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DFC45" w14:textId="2321A888" w:rsidR="00D27116" w:rsidRDefault="00D27116" w:rsidP="006D6E48">
      <w:pPr>
        <w:pStyle w:val="NormalWeb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Provisional </w:t>
      </w:r>
      <w:r w:rsidR="00DC46C5">
        <w:rPr>
          <w:sz w:val="26"/>
          <w:szCs w:val="26"/>
        </w:rPr>
        <w:t>title:</w:t>
      </w:r>
    </w:p>
    <w:p w14:paraId="3352D749" w14:textId="77777777" w:rsidR="0033066E" w:rsidRPr="00DF3240" w:rsidRDefault="0033066E" w:rsidP="0033066E">
      <w:pPr>
        <w:pStyle w:val="NormalWeb"/>
        <w:rPr>
          <w:sz w:val="26"/>
          <w:szCs w:val="26"/>
        </w:rPr>
      </w:pPr>
      <w:r w:rsidRPr="00DF3240">
        <w:rPr>
          <w:sz w:val="26"/>
          <w:szCs w:val="26"/>
        </w:rPr>
        <w:t>“</w:t>
      </w:r>
      <w:r w:rsidRPr="00DF3240">
        <w:rPr>
          <w:i/>
          <w:sz w:val="26"/>
          <w:szCs w:val="26"/>
        </w:rPr>
        <w:t>Out of sight out of mind</w:t>
      </w:r>
      <w:r w:rsidRPr="00DF3240">
        <w:rPr>
          <w:sz w:val="26"/>
          <w:szCs w:val="26"/>
        </w:rPr>
        <w:t>. The dynamic of migration and family configuration among elderly immigrants in Switzerland.”</w:t>
      </w:r>
    </w:p>
    <w:p w14:paraId="0C19D7BA" w14:textId="77777777" w:rsidR="0033066E" w:rsidRPr="00DF3240" w:rsidRDefault="0033066E" w:rsidP="0033066E">
      <w:pPr>
        <w:pStyle w:val="NormalWeb"/>
        <w:rPr>
          <w:sz w:val="26"/>
          <w:szCs w:val="26"/>
        </w:rPr>
      </w:pPr>
      <w:r w:rsidRPr="00DF3240">
        <w:rPr>
          <w:sz w:val="26"/>
          <w:szCs w:val="26"/>
        </w:rPr>
        <w:t>“</w:t>
      </w:r>
      <w:r w:rsidRPr="00DF3240">
        <w:rPr>
          <w:i/>
          <w:sz w:val="26"/>
          <w:szCs w:val="26"/>
        </w:rPr>
        <w:t>Out of sight out of mind</w:t>
      </w:r>
      <w:r w:rsidRPr="00DF3240">
        <w:rPr>
          <w:sz w:val="26"/>
          <w:szCs w:val="26"/>
        </w:rPr>
        <w:t>. Processes of family configuration among elderly immigrants in Switzerland.”</w:t>
      </w:r>
    </w:p>
    <w:p w14:paraId="029C2E44" w14:textId="03F9D9B5" w:rsidR="00556EE9" w:rsidRPr="00DF3240" w:rsidRDefault="00DC46C5" w:rsidP="006D6E48">
      <w:pPr>
        <w:pStyle w:val="NormalWeb"/>
        <w:jc w:val="center"/>
        <w:rPr>
          <w:sz w:val="26"/>
          <w:szCs w:val="26"/>
        </w:rPr>
      </w:pPr>
      <w:bookmarkStart w:id="0" w:name="_GoBack"/>
      <w:bookmarkEnd w:id="0"/>
      <w:r w:rsidRPr="00DF3240">
        <w:rPr>
          <w:sz w:val="26"/>
          <w:szCs w:val="26"/>
        </w:rPr>
        <w:t>Abstract:</w:t>
      </w:r>
    </w:p>
    <w:p w14:paraId="2B2D4426" w14:textId="2A2426FA" w:rsidR="00556EE9" w:rsidRPr="00575996" w:rsidRDefault="000345E4" w:rsidP="007E5BC5">
      <w:pPr>
        <w:pStyle w:val="NormalWeb"/>
        <w:jc w:val="both"/>
        <w:rPr>
          <w:sz w:val="26"/>
          <w:szCs w:val="26"/>
        </w:rPr>
      </w:pPr>
      <w:r w:rsidRPr="00DF3240">
        <w:rPr>
          <w:rStyle w:val="hps"/>
          <w:rFonts w:eastAsia="Times New Roman"/>
          <w:sz w:val="26"/>
          <w:szCs w:val="26"/>
          <w:lang w:val="en"/>
        </w:rPr>
        <w:t>People make</w:t>
      </w:r>
      <w:r w:rsidRPr="00DF3240">
        <w:rPr>
          <w:rFonts w:eastAsia="Times New Roman"/>
          <w:sz w:val="26"/>
          <w:szCs w:val="26"/>
          <w:lang w:val="en"/>
        </w:rPr>
        <w:t xml:space="preserve"> </w:t>
      </w:r>
      <w:r w:rsidRPr="00DF3240">
        <w:rPr>
          <w:rStyle w:val="hps"/>
          <w:rFonts w:eastAsia="Times New Roman"/>
          <w:sz w:val="26"/>
          <w:szCs w:val="26"/>
          <w:lang w:val="en"/>
        </w:rPr>
        <w:t>their family</w:t>
      </w:r>
      <w:r w:rsidRPr="00DF3240">
        <w:rPr>
          <w:rFonts w:eastAsia="Times New Roman"/>
          <w:sz w:val="26"/>
          <w:szCs w:val="26"/>
          <w:lang w:val="en"/>
        </w:rPr>
        <w:t xml:space="preserve"> </w:t>
      </w:r>
      <w:r w:rsidRPr="00DF3240">
        <w:rPr>
          <w:rStyle w:val="hps"/>
          <w:rFonts w:eastAsia="Times New Roman"/>
          <w:sz w:val="26"/>
          <w:szCs w:val="26"/>
          <w:lang w:val="en"/>
        </w:rPr>
        <w:t>as much as it</w:t>
      </w:r>
      <w:r w:rsidRPr="00DF3240">
        <w:rPr>
          <w:rFonts w:eastAsia="Times New Roman"/>
          <w:sz w:val="26"/>
          <w:szCs w:val="26"/>
          <w:lang w:val="en"/>
        </w:rPr>
        <w:t xml:space="preserve"> </w:t>
      </w:r>
      <w:r w:rsidR="007125F0">
        <w:rPr>
          <w:rStyle w:val="hps"/>
          <w:rFonts w:eastAsia="Times New Roman"/>
          <w:sz w:val="26"/>
          <w:szCs w:val="26"/>
          <w:lang w:val="en"/>
        </w:rPr>
        <w:t>makes them</w:t>
      </w:r>
      <w:r w:rsidR="00C408A8">
        <w:rPr>
          <w:rStyle w:val="hps"/>
          <w:rFonts w:eastAsia="Times New Roman"/>
          <w:sz w:val="26"/>
          <w:szCs w:val="26"/>
          <w:lang w:val="en"/>
        </w:rPr>
        <w:t xml:space="preserve">. </w:t>
      </w:r>
      <w:r w:rsidR="009726A2">
        <w:rPr>
          <w:sz w:val="26"/>
          <w:szCs w:val="26"/>
        </w:rPr>
        <w:t>Family configuration</w:t>
      </w:r>
      <w:r w:rsidR="00752A5C" w:rsidRPr="00DF3240">
        <w:rPr>
          <w:sz w:val="26"/>
          <w:szCs w:val="26"/>
        </w:rPr>
        <w:t xml:space="preserve"> for the elders</w:t>
      </w:r>
      <w:r w:rsidR="00733184" w:rsidRPr="00DF3240">
        <w:rPr>
          <w:sz w:val="26"/>
          <w:szCs w:val="26"/>
        </w:rPr>
        <w:t xml:space="preserve"> </w:t>
      </w:r>
      <w:r w:rsidR="0067353C" w:rsidRPr="00DF3240">
        <w:rPr>
          <w:sz w:val="26"/>
          <w:szCs w:val="26"/>
        </w:rPr>
        <w:t xml:space="preserve">is </w:t>
      </w:r>
      <w:r w:rsidR="005C4574">
        <w:rPr>
          <w:sz w:val="26"/>
          <w:szCs w:val="26"/>
        </w:rPr>
        <w:t>structured</w:t>
      </w:r>
      <w:r w:rsidR="0067353C" w:rsidRPr="00DF3240">
        <w:rPr>
          <w:sz w:val="26"/>
          <w:szCs w:val="26"/>
        </w:rPr>
        <w:t xml:space="preserve"> </w:t>
      </w:r>
      <w:r w:rsidR="00FE6121">
        <w:rPr>
          <w:sz w:val="26"/>
          <w:szCs w:val="26"/>
        </w:rPr>
        <w:t>by</w:t>
      </w:r>
      <w:r w:rsidR="00E77AB0" w:rsidRPr="00DF3240">
        <w:rPr>
          <w:sz w:val="26"/>
          <w:szCs w:val="26"/>
        </w:rPr>
        <w:t xml:space="preserve"> complex factors such as gender, health, </w:t>
      </w:r>
      <w:r w:rsidR="002B7C24" w:rsidRPr="00DF3240">
        <w:rPr>
          <w:sz w:val="26"/>
          <w:szCs w:val="26"/>
        </w:rPr>
        <w:t>wealth</w:t>
      </w:r>
      <w:r w:rsidR="00E77AB0" w:rsidRPr="00DF3240">
        <w:rPr>
          <w:sz w:val="26"/>
          <w:szCs w:val="26"/>
        </w:rPr>
        <w:t xml:space="preserve"> and </w:t>
      </w:r>
      <w:r w:rsidR="00DF3240">
        <w:rPr>
          <w:sz w:val="26"/>
          <w:szCs w:val="26"/>
        </w:rPr>
        <w:t xml:space="preserve">most of all the </w:t>
      </w:r>
      <w:r w:rsidR="00E77AB0" w:rsidRPr="00DF3240">
        <w:rPr>
          <w:sz w:val="26"/>
          <w:szCs w:val="26"/>
        </w:rPr>
        <w:t>availa</w:t>
      </w:r>
      <w:r w:rsidR="00752A5C" w:rsidRPr="00DF3240">
        <w:rPr>
          <w:sz w:val="26"/>
          <w:szCs w:val="26"/>
        </w:rPr>
        <w:t>b</w:t>
      </w:r>
      <w:r w:rsidR="00DF3240">
        <w:rPr>
          <w:sz w:val="26"/>
          <w:szCs w:val="26"/>
        </w:rPr>
        <w:t>ility</w:t>
      </w:r>
      <w:r w:rsidR="00A73153">
        <w:rPr>
          <w:sz w:val="26"/>
          <w:szCs w:val="26"/>
        </w:rPr>
        <w:t xml:space="preserve"> of</w:t>
      </w:r>
      <w:r w:rsidR="00752A5C" w:rsidRPr="00DF3240">
        <w:rPr>
          <w:sz w:val="26"/>
          <w:szCs w:val="26"/>
        </w:rPr>
        <w:t xml:space="preserve"> </w:t>
      </w:r>
      <w:r w:rsidR="001D4886">
        <w:rPr>
          <w:sz w:val="26"/>
          <w:szCs w:val="26"/>
        </w:rPr>
        <w:t xml:space="preserve">a partner and of </w:t>
      </w:r>
      <w:r w:rsidR="00752A5C" w:rsidRPr="00DF3240">
        <w:rPr>
          <w:sz w:val="26"/>
          <w:szCs w:val="26"/>
        </w:rPr>
        <w:t xml:space="preserve">children or </w:t>
      </w:r>
      <w:r w:rsidR="00571B2D" w:rsidRPr="00571B2D">
        <w:rPr>
          <w:sz w:val="26"/>
          <w:szCs w:val="26"/>
        </w:rPr>
        <w:t>grandchildren</w:t>
      </w:r>
      <w:r w:rsidR="00752A5C" w:rsidRPr="00DF3240">
        <w:rPr>
          <w:sz w:val="26"/>
          <w:szCs w:val="26"/>
        </w:rPr>
        <w:t xml:space="preserve">. </w:t>
      </w:r>
      <w:r w:rsidR="007E5BC5" w:rsidRPr="007E5BC5">
        <w:rPr>
          <w:sz w:val="26"/>
          <w:szCs w:val="26"/>
        </w:rPr>
        <w:t xml:space="preserve">The creation of social capital for elderly people is crucial. Their everyday interactions as well as care provision, </w:t>
      </w:r>
      <w:r w:rsidR="009B7975">
        <w:rPr>
          <w:sz w:val="26"/>
          <w:szCs w:val="26"/>
        </w:rPr>
        <w:t xml:space="preserve">financial and emotional support, </w:t>
      </w:r>
      <w:r w:rsidR="007E5BC5" w:rsidRPr="007E5BC5">
        <w:rPr>
          <w:sz w:val="26"/>
          <w:szCs w:val="26"/>
        </w:rPr>
        <w:t>depend for them on the possibility of g</w:t>
      </w:r>
      <w:r w:rsidR="007E5BC5">
        <w:rPr>
          <w:sz w:val="26"/>
          <w:szCs w:val="26"/>
        </w:rPr>
        <w:t xml:space="preserve">enerating such social capital. </w:t>
      </w:r>
      <w:r w:rsidR="00A42171" w:rsidRPr="007E5BC5">
        <w:rPr>
          <w:sz w:val="26"/>
          <w:szCs w:val="26"/>
        </w:rPr>
        <w:t>Migration, as a life event</w:t>
      </w:r>
      <w:r w:rsidR="00A42171">
        <w:rPr>
          <w:sz w:val="26"/>
          <w:szCs w:val="26"/>
        </w:rPr>
        <w:t>,</w:t>
      </w:r>
      <w:r w:rsidR="00A42171" w:rsidRPr="007E5BC5">
        <w:rPr>
          <w:sz w:val="26"/>
          <w:szCs w:val="26"/>
        </w:rPr>
        <w:t xml:space="preserve"> disrupts</w:t>
      </w:r>
      <w:r w:rsidR="00A42171">
        <w:rPr>
          <w:sz w:val="26"/>
          <w:szCs w:val="26"/>
        </w:rPr>
        <w:t xml:space="preserve"> </w:t>
      </w:r>
      <w:r w:rsidR="00A42171" w:rsidRPr="00971048">
        <w:rPr>
          <w:sz w:val="26"/>
          <w:szCs w:val="26"/>
          <w:highlight w:val="yellow"/>
        </w:rPr>
        <w:t>or modifies</w:t>
      </w:r>
      <w:r w:rsidR="00971048">
        <w:rPr>
          <w:sz w:val="26"/>
          <w:szCs w:val="26"/>
        </w:rPr>
        <w:t>,</w:t>
      </w:r>
      <w:r w:rsidR="00971048" w:rsidRPr="007E5BC5">
        <w:rPr>
          <w:sz w:val="26"/>
          <w:szCs w:val="26"/>
        </w:rPr>
        <w:t xml:space="preserve"> </w:t>
      </w:r>
      <w:r w:rsidR="007E5BC5" w:rsidRPr="007E5BC5">
        <w:rPr>
          <w:sz w:val="26"/>
          <w:szCs w:val="26"/>
        </w:rPr>
        <w:t>family social capital. Literature suggests that migrants’ family configurations are different from those of nationals. Empirical evidences</w:t>
      </w:r>
      <w:r w:rsidR="00971048">
        <w:rPr>
          <w:sz w:val="26"/>
          <w:szCs w:val="26"/>
        </w:rPr>
        <w:t xml:space="preserve">, </w:t>
      </w:r>
      <w:r w:rsidR="00971048" w:rsidRPr="00971048">
        <w:rPr>
          <w:sz w:val="26"/>
          <w:szCs w:val="26"/>
          <w:highlight w:val="yellow"/>
        </w:rPr>
        <w:t>especially using qua</w:t>
      </w:r>
      <w:r w:rsidR="00971048">
        <w:rPr>
          <w:sz w:val="26"/>
          <w:szCs w:val="26"/>
          <w:highlight w:val="yellow"/>
        </w:rPr>
        <w:t xml:space="preserve">ntitative </w:t>
      </w:r>
      <w:r w:rsidR="00971048" w:rsidRPr="00971048">
        <w:rPr>
          <w:sz w:val="26"/>
          <w:szCs w:val="26"/>
          <w:highlight w:val="yellow"/>
        </w:rPr>
        <w:t>methods</w:t>
      </w:r>
      <w:r w:rsidR="00971048">
        <w:rPr>
          <w:sz w:val="26"/>
          <w:szCs w:val="26"/>
        </w:rPr>
        <w:t xml:space="preserve">, </w:t>
      </w:r>
      <w:r w:rsidR="007E5BC5" w:rsidRPr="007E5BC5">
        <w:rPr>
          <w:sz w:val="26"/>
          <w:szCs w:val="26"/>
        </w:rPr>
        <w:t>are still needed in order to draw more fine conclusions about the family configuration of elderly migrants. Little is known about the effects or consequence</w:t>
      </w:r>
      <w:r w:rsidR="00971048" w:rsidRPr="00971048">
        <w:rPr>
          <w:sz w:val="26"/>
          <w:szCs w:val="26"/>
          <w:highlight w:val="yellow"/>
        </w:rPr>
        <w:t>s</w:t>
      </w:r>
      <w:r w:rsidR="007E5BC5" w:rsidRPr="007E5BC5">
        <w:rPr>
          <w:sz w:val="26"/>
          <w:szCs w:val="26"/>
        </w:rPr>
        <w:t xml:space="preserve"> in later life of the specificity of migrant families. This paper explore empirically the family </w:t>
      </w:r>
      <w:r w:rsidR="00280184" w:rsidRPr="00280184">
        <w:rPr>
          <w:sz w:val="26"/>
          <w:szCs w:val="26"/>
          <w:highlight w:val="yellow"/>
        </w:rPr>
        <w:t>transnational</w:t>
      </w:r>
      <w:r w:rsidR="00280184">
        <w:rPr>
          <w:sz w:val="26"/>
          <w:szCs w:val="26"/>
        </w:rPr>
        <w:t xml:space="preserve"> </w:t>
      </w:r>
      <w:r w:rsidR="007E5BC5" w:rsidRPr="007E5BC5">
        <w:rPr>
          <w:sz w:val="26"/>
          <w:szCs w:val="26"/>
        </w:rPr>
        <w:t xml:space="preserve">social network of elderly migrants </w:t>
      </w:r>
      <w:r w:rsidR="00971048" w:rsidRPr="00971048">
        <w:rPr>
          <w:sz w:val="26"/>
          <w:szCs w:val="26"/>
          <w:highlight w:val="yellow"/>
        </w:rPr>
        <w:t>living</w:t>
      </w:r>
      <w:r w:rsidR="00971048">
        <w:rPr>
          <w:sz w:val="26"/>
          <w:szCs w:val="26"/>
        </w:rPr>
        <w:t xml:space="preserve"> </w:t>
      </w:r>
      <w:r w:rsidR="005B6F1D">
        <w:rPr>
          <w:sz w:val="26"/>
          <w:szCs w:val="26"/>
        </w:rPr>
        <w:t xml:space="preserve">in Switzerland </w:t>
      </w:r>
      <w:r w:rsidR="007E5BC5" w:rsidRPr="007E5BC5">
        <w:rPr>
          <w:sz w:val="26"/>
          <w:szCs w:val="26"/>
        </w:rPr>
        <w:t>and the challenge</w:t>
      </w:r>
      <w:r w:rsidR="00971048" w:rsidRPr="00971048">
        <w:rPr>
          <w:sz w:val="26"/>
          <w:szCs w:val="26"/>
          <w:highlight w:val="yellow"/>
        </w:rPr>
        <w:t>s</w:t>
      </w:r>
      <w:r w:rsidR="007E5BC5" w:rsidRPr="007E5BC5">
        <w:rPr>
          <w:sz w:val="26"/>
          <w:szCs w:val="26"/>
        </w:rPr>
        <w:t xml:space="preserve"> they face due to their particular family configuration w</w:t>
      </w:r>
      <w:r w:rsidR="0059128C">
        <w:rPr>
          <w:sz w:val="26"/>
          <w:szCs w:val="26"/>
        </w:rPr>
        <w:t xml:space="preserve">hen compared to nationals. </w:t>
      </w:r>
    </w:p>
    <w:p w14:paraId="7E00ED76" w14:textId="51900D4B" w:rsidR="00D45FAF" w:rsidRDefault="00133E87" w:rsidP="004B194C">
      <w:pPr>
        <w:pStyle w:val="NormalWeb"/>
      </w:pPr>
      <w:proofErr w:type="gramStart"/>
      <w:r>
        <w:t>Keywords :</w:t>
      </w:r>
      <w:proofErr w:type="gramEnd"/>
      <w:r>
        <w:t xml:space="preserve"> Older immigrants, Family configuration</w:t>
      </w:r>
      <w:r w:rsidR="00971048" w:rsidRPr="00971048">
        <w:rPr>
          <w:highlight w:val="yellow"/>
        </w:rPr>
        <w:t>s</w:t>
      </w:r>
      <w:r>
        <w:t xml:space="preserve">, Network analysis, Care, Support, Conflict.  </w:t>
      </w:r>
    </w:p>
    <w:p w14:paraId="1C2FF279" w14:textId="171CA4AC" w:rsidR="005C3FFC" w:rsidRPr="005C3FFC" w:rsidRDefault="0032053B" w:rsidP="004B194C">
      <w:pPr>
        <w:pStyle w:val="NormalWeb"/>
      </w:pPr>
      <w:r>
        <w:t>Affiliations:</w:t>
      </w:r>
      <w:r w:rsidR="009D4187">
        <w:t xml:space="preserve"> </w:t>
      </w:r>
      <w:r w:rsidR="009D4187">
        <w:br/>
      </w:r>
      <w:r w:rsidR="005C3FFC">
        <w:t>Giacomo Vagni</w:t>
      </w:r>
      <w:r w:rsidR="005C3FFC" w:rsidRPr="005C3FFC">
        <w:rPr>
          <w:vertAlign w:val="superscript"/>
        </w:rPr>
        <w:t>1</w:t>
      </w:r>
      <w:r w:rsidR="00E115C1">
        <w:t xml:space="preserve">, </w:t>
      </w:r>
      <w:r w:rsidR="005C3FFC">
        <w:t>Eric Widmer</w:t>
      </w:r>
      <w:r w:rsidR="005C3FFC" w:rsidRPr="005C3FFC">
        <w:rPr>
          <w:vertAlign w:val="superscript"/>
        </w:rPr>
        <w:t>2</w:t>
      </w:r>
      <w:r w:rsidR="00E115C1">
        <w:t xml:space="preserve">, </w:t>
      </w:r>
      <w:r w:rsidR="005C3FFC">
        <w:t>Claudio Bolzman</w:t>
      </w:r>
      <w:r w:rsidR="005C3FFC" w:rsidRPr="005C3FFC">
        <w:rPr>
          <w:vertAlign w:val="superscript"/>
        </w:rPr>
        <w:t>3</w:t>
      </w:r>
      <w:r w:rsidR="005C3FFC">
        <w:t xml:space="preserve"> </w:t>
      </w:r>
      <w:r w:rsidR="00CA3ECB">
        <w:br/>
      </w:r>
      <w:r w:rsidR="005C3FFC" w:rsidRPr="005C3FFC">
        <w:rPr>
          <w:vertAlign w:val="superscript"/>
        </w:rPr>
        <w:t>1</w:t>
      </w:r>
      <w:r w:rsidR="005C3FFC">
        <w:t xml:space="preserve">University of Oxford, </w:t>
      </w:r>
      <w:r w:rsidR="005C3FFC" w:rsidRPr="005C3FFC">
        <w:rPr>
          <w:vertAlign w:val="superscript"/>
        </w:rPr>
        <w:t>2</w:t>
      </w:r>
      <w:r w:rsidR="005C3FFC">
        <w:t xml:space="preserve">University of Geneva, </w:t>
      </w:r>
      <w:r w:rsidR="005C3FFC" w:rsidRPr="005C3FFC">
        <w:rPr>
          <w:vertAlign w:val="superscript"/>
        </w:rPr>
        <w:t>3</w:t>
      </w:r>
      <w:r w:rsidR="005C3FFC">
        <w:rPr>
          <w:rStyle w:val="st"/>
          <w:rFonts w:eastAsia="Times New Roman"/>
        </w:rPr>
        <w:t xml:space="preserve">University of Applied Sciences Western Switzerland. </w:t>
      </w:r>
    </w:p>
    <w:p w14:paraId="5071917E" w14:textId="77777777" w:rsidR="004B194C" w:rsidRDefault="004B194C" w:rsidP="004B194C">
      <w:pPr>
        <w:pStyle w:val="NormalWeb"/>
      </w:pPr>
      <w:r>
        <w:br/>
      </w:r>
      <w:r>
        <w:rPr>
          <w:rStyle w:val="lev"/>
          <w:shd w:val="clear" w:color="auto" w:fill="FFFF00"/>
        </w:rPr>
        <w:t xml:space="preserve">Expression of interest – 9th October 2015 (provisional title and authors’ names and affiliation) </w:t>
      </w:r>
      <w:r>
        <w:br/>
      </w:r>
      <w:r>
        <w:rPr>
          <w:rStyle w:val="lev"/>
          <w:shd w:val="clear" w:color="auto" w:fill="FFFF00"/>
        </w:rPr>
        <w:t>Detailed abstract (more instructions sent to those interested) – 31th October 2015</w:t>
      </w:r>
      <w:r>
        <w:t xml:space="preserve"> </w:t>
      </w:r>
    </w:p>
    <w:p w14:paraId="2FE775CD" w14:textId="77777777" w:rsidR="004B194C" w:rsidRDefault="004B194C" w:rsidP="004B194C">
      <w:pPr>
        <w:pStyle w:val="NormalWeb"/>
      </w:pPr>
      <w:r>
        <w:t xml:space="preserve">Notification of acceptance/refusal – 20th November 2015 </w:t>
      </w:r>
      <w:r>
        <w:br/>
        <w:t xml:space="preserve">Initial submission of proposal to the publisher by the editors– 15th January 2016 </w:t>
      </w:r>
      <w:r>
        <w:br/>
        <w:t xml:space="preserve">First draft of chapter due to editors (in case of proposal’s approval) – 20th August 2016 </w:t>
      </w:r>
      <w:r>
        <w:br/>
        <w:t xml:space="preserve">Request for revision - 30th September 2016 </w:t>
      </w:r>
      <w:r>
        <w:br/>
        <w:t xml:space="preserve">Final chapter due – 30th October 2016 </w:t>
      </w:r>
      <w:r>
        <w:br/>
        <w:t xml:space="preserve">Publication date – spring/summer 2017 </w:t>
      </w:r>
    </w:p>
    <w:p w14:paraId="5D9F09F2" w14:textId="77777777" w:rsidR="00797B0A" w:rsidRDefault="004B194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Please send you expression of interest or any query to: </w:t>
      </w:r>
      <w:r>
        <w:rPr>
          <w:rFonts w:eastAsia="Times New Roman" w:cs="Times New Roman"/>
        </w:rPr>
        <w:br/>
      </w:r>
      <w:hyperlink r:id="rId5" w:history="1">
        <w:r w:rsidRPr="008F3315">
          <w:rPr>
            <w:rStyle w:val="Lienhypertexte"/>
            <w:rFonts w:eastAsia="Times New Roman" w:cs="Times New Roman"/>
          </w:rPr>
          <w:t>isabella.crespi@unimc.ita</w:t>
        </w:r>
      </w:hyperlink>
    </w:p>
    <w:p w14:paraId="394D65E7" w14:textId="77777777" w:rsidR="004B194C" w:rsidRDefault="004B194C">
      <w:pPr>
        <w:rPr>
          <w:rFonts w:eastAsia="Times New Roman" w:cs="Times New Roman"/>
        </w:rPr>
      </w:pPr>
    </w:p>
    <w:p w14:paraId="694B125A" w14:textId="77777777" w:rsidR="004B194C" w:rsidRDefault="004B194C"/>
    <w:sectPr w:rsidR="004B194C" w:rsidSect="00797B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4C"/>
    <w:rsid w:val="00005C06"/>
    <w:rsid w:val="00020E51"/>
    <w:rsid w:val="000345E4"/>
    <w:rsid w:val="00097848"/>
    <w:rsid w:val="000D12C8"/>
    <w:rsid w:val="000E20F1"/>
    <w:rsid w:val="00110CCD"/>
    <w:rsid w:val="0011109F"/>
    <w:rsid w:val="001134E9"/>
    <w:rsid w:val="00133E87"/>
    <w:rsid w:val="001C178A"/>
    <w:rsid w:val="001D4886"/>
    <w:rsid w:val="00217816"/>
    <w:rsid w:val="00244A73"/>
    <w:rsid w:val="00245206"/>
    <w:rsid w:val="00270600"/>
    <w:rsid w:val="0027111B"/>
    <w:rsid w:val="00274AA2"/>
    <w:rsid w:val="00280184"/>
    <w:rsid w:val="0029722F"/>
    <w:rsid w:val="002B7C24"/>
    <w:rsid w:val="0032053B"/>
    <w:rsid w:val="0033066E"/>
    <w:rsid w:val="00451330"/>
    <w:rsid w:val="004A2893"/>
    <w:rsid w:val="004B194C"/>
    <w:rsid w:val="004B2984"/>
    <w:rsid w:val="004E5407"/>
    <w:rsid w:val="005374B6"/>
    <w:rsid w:val="00547876"/>
    <w:rsid w:val="00556EE9"/>
    <w:rsid w:val="005675D8"/>
    <w:rsid w:val="00571B2D"/>
    <w:rsid w:val="00575996"/>
    <w:rsid w:val="00580A1C"/>
    <w:rsid w:val="0059128C"/>
    <w:rsid w:val="005A241E"/>
    <w:rsid w:val="005A3899"/>
    <w:rsid w:val="005B6F1D"/>
    <w:rsid w:val="005C3FFC"/>
    <w:rsid w:val="005C4574"/>
    <w:rsid w:val="005D089B"/>
    <w:rsid w:val="00650018"/>
    <w:rsid w:val="0067353C"/>
    <w:rsid w:val="00686C3D"/>
    <w:rsid w:val="006C1351"/>
    <w:rsid w:val="006D6E48"/>
    <w:rsid w:val="007117CB"/>
    <w:rsid w:val="007125F0"/>
    <w:rsid w:val="00727774"/>
    <w:rsid w:val="00730C40"/>
    <w:rsid w:val="00733184"/>
    <w:rsid w:val="007367A9"/>
    <w:rsid w:val="00752A5C"/>
    <w:rsid w:val="00767568"/>
    <w:rsid w:val="00797B0A"/>
    <w:rsid w:val="007B778A"/>
    <w:rsid w:val="007D4CC0"/>
    <w:rsid w:val="007E5BC5"/>
    <w:rsid w:val="007F1E42"/>
    <w:rsid w:val="00810AE4"/>
    <w:rsid w:val="008150B7"/>
    <w:rsid w:val="008F0C0B"/>
    <w:rsid w:val="00912387"/>
    <w:rsid w:val="00913642"/>
    <w:rsid w:val="00957962"/>
    <w:rsid w:val="00971048"/>
    <w:rsid w:val="009726A2"/>
    <w:rsid w:val="009B7975"/>
    <w:rsid w:val="009D0EA4"/>
    <w:rsid w:val="009D4187"/>
    <w:rsid w:val="009D69EA"/>
    <w:rsid w:val="00A42171"/>
    <w:rsid w:val="00A43715"/>
    <w:rsid w:val="00A73153"/>
    <w:rsid w:val="00A90275"/>
    <w:rsid w:val="00A979C7"/>
    <w:rsid w:val="00AE27EE"/>
    <w:rsid w:val="00AF2515"/>
    <w:rsid w:val="00AF7588"/>
    <w:rsid w:val="00B361A0"/>
    <w:rsid w:val="00B906CB"/>
    <w:rsid w:val="00BA487C"/>
    <w:rsid w:val="00BA6F96"/>
    <w:rsid w:val="00C35890"/>
    <w:rsid w:val="00C40221"/>
    <w:rsid w:val="00C408A8"/>
    <w:rsid w:val="00C53FDC"/>
    <w:rsid w:val="00CA3ECB"/>
    <w:rsid w:val="00CC0A1F"/>
    <w:rsid w:val="00D1055A"/>
    <w:rsid w:val="00D27116"/>
    <w:rsid w:val="00D442B0"/>
    <w:rsid w:val="00D45FAF"/>
    <w:rsid w:val="00D55A82"/>
    <w:rsid w:val="00D63E7E"/>
    <w:rsid w:val="00D669A6"/>
    <w:rsid w:val="00DB717A"/>
    <w:rsid w:val="00DC4242"/>
    <w:rsid w:val="00DC46C5"/>
    <w:rsid w:val="00DD0CF3"/>
    <w:rsid w:val="00DE3F83"/>
    <w:rsid w:val="00DF3240"/>
    <w:rsid w:val="00E115C1"/>
    <w:rsid w:val="00E365D0"/>
    <w:rsid w:val="00E77AB0"/>
    <w:rsid w:val="00E96D1D"/>
    <w:rsid w:val="00E971A3"/>
    <w:rsid w:val="00EB4BD2"/>
    <w:rsid w:val="00EE231B"/>
    <w:rsid w:val="00EF4727"/>
    <w:rsid w:val="00F053A7"/>
    <w:rsid w:val="00F21383"/>
    <w:rsid w:val="00F23F86"/>
    <w:rsid w:val="00F53B2C"/>
    <w:rsid w:val="00FA3E97"/>
    <w:rsid w:val="00FB33ED"/>
    <w:rsid w:val="00FD3F5D"/>
    <w:rsid w:val="00FE6121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6F19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9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4B194C"/>
    <w:rPr>
      <w:b/>
      <w:bCs/>
    </w:rPr>
  </w:style>
  <w:style w:type="character" w:styleId="Lienhypertexte">
    <w:name w:val="Hyperlink"/>
    <w:basedOn w:val="Policepardfaut"/>
    <w:uiPriority w:val="99"/>
    <w:unhideWhenUsed/>
    <w:rsid w:val="004B194C"/>
    <w:rPr>
      <w:color w:val="0000FF" w:themeColor="hyperlink"/>
      <w:u w:val="single"/>
    </w:rPr>
  </w:style>
  <w:style w:type="character" w:customStyle="1" w:styleId="hps">
    <w:name w:val="hps"/>
    <w:basedOn w:val="Policepardfaut"/>
    <w:rsid w:val="000345E4"/>
  </w:style>
  <w:style w:type="character" w:customStyle="1" w:styleId="st">
    <w:name w:val="st"/>
    <w:basedOn w:val="Policepardfaut"/>
    <w:rsid w:val="005C3F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9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4B194C"/>
    <w:rPr>
      <w:b/>
      <w:bCs/>
    </w:rPr>
  </w:style>
  <w:style w:type="character" w:styleId="Lienhypertexte">
    <w:name w:val="Hyperlink"/>
    <w:basedOn w:val="Policepardfaut"/>
    <w:uiPriority w:val="99"/>
    <w:unhideWhenUsed/>
    <w:rsid w:val="004B194C"/>
    <w:rPr>
      <w:color w:val="0000FF" w:themeColor="hyperlink"/>
      <w:u w:val="single"/>
    </w:rPr>
  </w:style>
  <w:style w:type="character" w:customStyle="1" w:styleId="hps">
    <w:name w:val="hps"/>
    <w:basedOn w:val="Policepardfaut"/>
    <w:rsid w:val="000345E4"/>
  </w:style>
  <w:style w:type="character" w:customStyle="1" w:styleId="st">
    <w:name w:val="st"/>
    <w:basedOn w:val="Policepardfaut"/>
    <w:rsid w:val="005C3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sabella.crespi@unimc.i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1937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 E</dc:creator>
  <cp:lastModifiedBy>Giac E</cp:lastModifiedBy>
  <cp:revision>3</cp:revision>
  <dcterms:created xsi:type="dcterms:W3CDTF">2015-10-02T14:17:00Z</dcterms:created>
  <dcterms:modified xsi:type="dcterms:W3CDTF">2015-10-04T15:24:00Z</dcterms:modified>
</cp:coreProperties>
</file>