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13FC0" w14:textId="77777777" w:rsidR="00771DD7" w:rsidRDefault="009C45FB" w:rsidP="009C45FB">
      <w:pPr>
        <w:pStyle w:val="Titre1"/>
        <w:jc w:val="center"/>
        <w:rPr>
          <w:rStyle w:val="Titredulivre"/>
        </w:rPr>
      </w:pPr>
      <w:r>
        <w:rPr>
          <w:rStyle w:val="Titredulivre"/>
        </w:rPr>
        <w:t xml:space="preserve">famiy social capital &amp; Time Use </w:t>
      </w:r>
      <w:r>
        <w:rPr>
          <w:rStyle w:val="Titredulivre"/>
        </w:rPr>
        <w:br/>
        <w:t>litterature review</w:t>
      </w:r>
    </w:p>
    <w:p w14:paraId="55375748" w14:textId="77777777" w:rsidR="000A5087" w:rsidRDefault="000A5087" w:rsidP="000A5087"/>
    <w:p w14:paraId="471C3747" w14:textId="77777777" w:rsidR="00BA1C1D" w:rsidRDefault="00BA1C1D" w:rsidP="00BA1C1D">
      <w:pPr>
        <w:pStyle w:val="Titre1"/>
        <w:rPr>
          <w:lang w:val="fr-FR"/>
        </w:rPr>
      </w:pPr>
      <w:r w:rsidRPr="007B746E">
        <w:rPr>
          <w:lang w:val="fr-FR"/>
        </w:rPr>
        <w:t xml:space="preserve">Family Time </w:t>
      </w:r>
      <w:bookmarkStart w:id="0" w:name="_GoBack"/>
      <w:bookmarkEnd w:id="0"/>
    </w:p>
    <w:p w14:paraId="6DFD5D2D" w14:textId="77777777" w:rsidR="00F573E6" w:rsidRPr="005430B7" w:rsidRDefault="00F573E6" w:rsidP="005430B7"/>
    <w:p w14:paraId="20817BA2" w14:textId="43034C93" w:rsidR="00BA1C1D" w:rsidRPr="00FF73C8" w:rsidRDefault="00BA1C1D" w:rsidP="00BA1C1D">
      <w:r w:rsidRPr="00E91584">
        <w:t>Family time ha</w:t>
      </w:r>
      <w:r>
        <w:t xml:space="preserve">s not been a breakthrough topic in time use research. Most work regarding family time has been focusing around time spent with children </w:t>
      </w:r>
      <w:r w:rsidRPr="00E91584">
        <w:t>under the prism of</w:t>
      </w:r>
      <w:r>
        <w:t xml:space="preserve"> childcare </w:t>
      </w:r>
      <w:r>
        <w:fldChar w:fldCharType="begin" w:fldLock="1"/>
      </w:r>
      <w:r>
        <w:instrText>ADDIN CSL_CITATION { "citationItems" : [ { "id" : "ITEM-1", "itemData" : { "author" : [ { "dropping-particle" : "", "family" : "Smeeding", "given" : "Timothy M.", "non-dropping-particle" : "", "parse-names" : false, "suffix" : "" }, { "dropping-particle" : "", "family" : "Marchand", "given" : "Joseph T.", "non-dropping-particle" : "", "parse-names" : false, "suffix" : "" } ], "container-title" : "Family Time", "editor" : [ { "dropping-particle" : "", "family" : "Folbre", "given" : "Nancy", "non-dropping-particle" : "", "parse-names" : false, "suffix" : "" }, { "dropping-particle" : "", "family" : "Bittman", "given" : "Michael", "non-dropping-particle" : "", "parse-names" : false, "suffix" : "" } ], "id" : "ITEM-1", "issued" : { "date-parts" : [ [ "2004" ] ] }, "publisher" : "Routledge", "publisher-place" : "London", "title" : "Family time and public policy in the United States", "type" : "chapter" }, "uris" : [ "http://www.mendeley.com/documents/?uuid=b6b3c49a-01da-4e4a-8e2e-112452d4391e" ] } ], "mendeley" : { "formattedCitation" : "(Smeeding &amp; Marchand, 2004)", "plainTextFormattedCitation" : "(Smeeding &amp; Marchand, 2004)", "previouslyFormattedCitation" : "(Smeeding &amp; Marchand, 2004)" }, "properties" : { "noteIndex" : 0 }, "schema" : "https://github.com/citation-style-language/schema/raw/master/csl-citation.json" }</w:instrText>
      </w:r>
      <w:r>
        <w:fldChar w:fldCharType="separate"/>
      </w:r>
      <w:r w:rsidRPr="003B3CEE">
        <w:rPr>
          <w:noProof/>
        </w:rPr>
        <w:t>(Smeeding &amp; Marchand, 2004)</w:t>
      </w:r>
      <w:r>
        <w:fldChar w:fldCharType="end"/>
      </w:r>
      <w:r>
        <w:t xml:space="preserve">. The title of Folbre and Bittman’s book “Family time, the social organization of care” </w:t>
      </w:r>
      <w:r>
        <w:fldChar w:fldCharType="begin" w:fldLock="1"/>
      </w:r>
      <w:r w:rsidR="00F573E6">
        <w:instrText>ADDIN CSL_CITATION { "citationItems" : [ { "id" : "ITEM-1", "itemData" : { "author" : [ { "dropping-particle" : "", "family" : "Folbre", "given" : "N", "non-dropping-particle" : "", "parse-names" : false, "suffix" : "" }, { "dropping-particle" : "", "family" : "Bittman", "given" : "M", "non-dropping-particle" : "", "parse-names" : false, "suffix" : "" } ], "editor" : [ { "dropping-particle" : "", "family" : "Routledge", "given" : "", "non-dropping-particle" : "", "parse-names" : false, "suffix" : "" } ], "id" : "ITEM-1", "issued" : { "date-parts" : [ [ "2004" ] ] }, "publisher-place" : "London", "title" : "Family time: The social organization of care", "type" : "book" }, "suppress-author" : 1, "uris" : [ "http://www.mendeley.com/documents/?uuid=c37bae6d-dc1f-49a1-bc7d-1a51aa736fd8" ] } ], "mendeley" : { "formattedCitation" : "(2004b)", "plainTextFormattedCitation" : "(2004b)", "previouslyFormattedCitation" : "(2004)" }, "properties" : { "noteIndex" : 0 }, "schema" : "https://github.com/citation-style-language/schema/raw/master/csl-citation.json" }</w:instrText>
      </w:r>
      <w:r>
        <w:fldChar w:fldCharType="separate"/>
      </w:r>
      <w:r w:rsidR="00F573E6" w:rsidRPr="00F573E6">
        <w:rPr>
          <w:noProof/>
        </w:rPr>
        <w:t>(2004b)</w:t>
      </w:r>
      <w:r>
        <w:fldChar w:fldCharType="end"/>
      </w:r>
      <w:r>
        <w:t xml:space="preserve"> exemplify this reduction of family time to care and in particular childcare. Studies</w:t>
      </w:r>
      <w:r w:rsidRPr="00D476BC">
        <w:t xml:space="preserve"> have investigated </w:t>
      </w:r>
      <w:r>
        <w:t xml:space="preserve">a large range of issues impacting time caring for children such as the structure of the </w:t>
      </w:r>
      <w:r w:rsidRPr="00D476BC">
        <w:t>w</w:t>
      </w:r>
      <w:r>
        <w:t xml:space="preserve">elfare state or public policies </w:t>
      </w:r>
      <w:r>
        <w:fldChar w:fldCharType="begin" w:fldLock="1"/>
      </w:r>
      <w:r>
        <w:instrText>ADDIN CSL_CITATION { "citationItems" : [ { "id" : "ITEM-1", "itemData" : { "author" : [ { "dropping-particle" : "", "family" : "Craig", "given" : "L", "non-dropping-particle" : "", "parse-names" : false, "suffix" : "" }, { "dropping-particle" : "", "family" : "Bittman", "given" : "M", "non-dropping-particle" : "", "parse-names" : false, "suffix" : "" } ], "container-title" : "Feminist Economics", "id" : "ITEM-1", "issued" : { "date-parts" : [ [ "2008" ] ] }, "title" : "The incremental time costs of children: An analysis of children's impact on adult time use in Australia", "type" : "article-journal" }, "uris" : [ "http://www.mendeley.com/documents/?uuid=ae84d48b-7b0d-44a6-8547-25d15ecab0e9" ] }, { "id" : "ITEM-2", "itemData" : { "author" : [ { "dropping-particle" : "", "family" : "Craig", "given" : "L", "non-dropping-particle" : "", "parse-names" : false, "suffix" : "" }, { "dropping-particle" : "", "family" : "Mullan", "given" : "K", "non-dropping-particle" : "", "parse-names" : false, "suffix" : "" }, { "dropping-particle" : "", "family" : "Blaxland", "given" : "M", "non-dropping-particle" : "", "parse-names" : false, "suffix" : "" } ], "container-title" : "Work, employment &amp; society", "id" : "ITEM-2", "issued" : { "date-parts" : [ [ "2010" ] ] }, "title" : "Parenthood, policy and work-family time in Australia 1992\u20142006", "type" : "article-journal" }, "uris" : [ "http://www.mendeley.com/documents/?uuid=745a01f9-0995-480d-b4c6-934bb50c30c3" ] }, { "id" : "ITEM-3", "itemData" : { "author" : [ { "dropping-particle" : "", "family" : "Craig", "given" : "L", "non-dropping-particle" : "", "parse-names" : false, "suffix" : "" }, { "dropping-particle" : "", "family" : "Mullan", "given" : "K", "non-dropping-particle" : "", "parse-names" : false, "suffix" : "" } ], "container-title" : "American Sociological Review", "id" : "ITEM-3", "issued" : { "date-parts" : [ [ "2011" ] ] }, "title" : "How Mothers and Fathers Share Childcare A Cross-National Time-Use Comparison", "type" : "article-journal" }, "uris" : [ "http://www.mendeley.com/documents/?uuid=16ea06fb-ec5f-4039-8fc1-70f1bf804c27" ] }, { "id" : "ITEM-4", "itemData" : { "DOI" : "10.1007/s11205-010-9641-4", "ISSN" : "0303-8300", "author" : [ { "dropping-particle" : "", "family" : "Baxter", "given" : "Jennifer", "non-dropping-particle" : "", "parse-names" : false, "suffix" : "" } ], "container-title" : "Social Indicators Research", "id" : "ITEM-4", "issue" : "2", "issued" : { "date-parts" : [ [ "2010", "7", "27" ] ] }, "page" : "239-242", "title" : "Flexible Work Hours and Other Job Factors in Parental Time with Children", "type" : "article-journal", "volume" : "101" }, "uris" : [ "http://www.mendeley.com/documents/?uuid=4ed0dcef-ca09-4a4d-80ad-7b7c3db78510" ] } ], "mendeley" : { "formattedCitation" : "(Baxter, 2010; Craig &amp; Bittman, 2008; Craig, Mullan, &amp; Blaxland, 2010; Craig &amp; Mullan, 2011)", "plainTextFormattedCitation" : "(Baxter, 2010; Craig &amp; Bittman, 2008; Craig, Mullan, &amp; Blaxland, 2010; Craig &amp; Mullan, 2011)", "previouslyFormattedCitation" : "(Baxter, 2010; Craig &amp; Bittman, 2008; Craig, Mullan, &amp; Blaxland, 2010; Craig &amp; Mullan, 2011)" }, "properties" : { "noteIndex" : 0 }, "schema" : "https://github.com/citation-style-language/schema/raw/master/csl-citation.json" }</w:instrText>
      </w:r>
      <w:r>
        <w:fldChar w:fldCharType="separate"/>
      </w:r>
      <w:r w:rsidRPr="008F052C">
        <w:rPr>
          <w:noProof/>
        </w:rPr>
        <w:t>(Baxter, 2010; Craig &amp; Bittman, 2008; Craig, Mullan, &amp; Blaxland, 2010; Craig &amp; Mullan, 2011)</w:t>
      </w:r>
      <w:r>
        <w:fldChar w:fldCharType="end"/>
      </w:r>
      <w:r>
        <w:t xml:space="preserve">. The growing importance of the concept of ‘human capital’ have played a role in leading researchers to investigate its acquisition in early childhood </w:t>
      </w:r>
      <w:r>
        <w:fldChar w:fldCharType="begin" w:fldLock="1"/>
      </w:r>
      <w:r>
        <w:instrText>ADDIN CSL_CITATION { "citationItems" : [ { "id" : "ITEM-1", "itemData" : { "author" : [ { "dropping-particle" : "", "family" : "Bianchi", "given" : "SM", "non-dropping-particle" : "", "parse-names" : false, "suffix" : "" }, { "dropping-particle" : "", "family" : "Robinson", "given" : "J", "non-dropping-particle" : "", "parse-names" : false, "suffix" : "" } ], "container-title" : "Journal of Marriage and the Family", "id" : "ITEM-1", "issued" : { "date-parts" : [ [ "1997" ] ] }, "title" : "What did you do today? Children's use of time, family composition, and the acquisition of social capital", "type" : "article-journal" }, "uris" : [ "http://www.mendeley.com/documents/?uuid=b1f678da-e713-4b41-a37b-87570fb6ccde" ] }, { "id" : "ITEM-2", "itemData" : { "DOI" : "10.1093/esr/jcp054", "ISSN" : "0266-7215", "abstract" : "We study the interplay of preferences and market productivities on parenting, and show that preferences, when identified, provide a better explanation of caring decisions than has, so far, been demonstrated in the literature. We qualify the standard finding that parental education is a key determinant of care by showing important interaction effects with marital homogamy. We find that homogamy has opposite effects on child care and couple specialization for high and low educated parents. Identification has been made possible by a unique couple-based time diary study for Denmark.", "author" : [ { "dropping-particle" : "", "family" : "Bonke", "given" : "J.", "non-dropping-particle" : "", "parse-names" : false, "suffix" : "" }, { "dropping-particle" : "", "family" : "Esping-Andersen", "given" : "G.", "non-dropping-particle" : "", "parse-names" : false, "suffix" : "" } ], "container-title" : "European Sociological Review", "id" : "ITEM-2", "issue" : "1", "issued" : { "date-parts" : [ [ "2009", "11", "23" ] ] }, "page" : "43-55", "title" : "Family Investments in Children--Productivities, Preferences, and Parental Child Care", "type" : "article-journal", "volume" : "27" }, "uris" : [ "http://www.mendeley.com/documents/?uuid=f274247b-7cf7-4498-879c-c034cb837e62" ] }, { "id" : "ITEM-3", "itemData" : { "ISSN" : "1569-5239", "author" : [ { "dropping-particle" : "", "family" : "Cardoso", "given" : "Ana Rute", "non-dropping-particle" : "", "parse-names" : false, "suffix" : "" }, { "dropping-particle" : "", "family" : "Fontainha", "given" : "Elsa", "non-dropping-particle" : "", "parse-names" : false, "suffix" : "" }, { "dropping-particle" : "", "family" : "Monfardini", "given" : "Chiara", "non-dropping-particle" : "", "parse-names" : false, "suffix" : "" } ], "container-title" : "Review of Economics of the Household", "id" : "ITEM-3", "issue" : "4", "issued" : { "date-parts" : [ [ "2010", "3", "16" ] ] }, "page" : "479-504", "title" : "Children\u2019s and parents\u2019 time use: empirical evidence on investment in human capital in France, Germany and Italy", "type" : "article-journal", "volume" : "8" }, "uris" : [ "http://www.mendeley.com/documents/?uuid=7931cf73-b8f7-422d-82f1-8dd44ef5f229" ] } ], "mendeley" : { "formattedCitation" : "(Bianchi &amp; Robinson, 1997; Bonke &amp; Esping-Andersen, 2009; Cardoso, Fontainha, &amp; Monfardini, 2010)", "plainTextFormattedCitation" : "(Bianchi &amp; Robinson, 1997; Bonke &amp; Esping-Andersen, 2009; Cardoso, Fontainha, &amp; Monfardini, 2010)", "previouslyFormattedCitation" : "(Bianchi &amp; Robinson, 1997; Bonke &amp; Esping-Andersen, 2009; Cardoso, Fontainha, &amp; Monfardini, 2010)" }, "properties" : { "noteIndex" : 0 }, "schema" : "https://github.com/citation-style-language/schema/raw/master/csl-citation.json" }</w:instrText>
      </w:r>
      <w:r>
        <w:fldChar w:fldCharType="separate"/>
      </w:r>
      <w:r w:rsidRPr="00133209">
        <w:rPr>
          <w:noProof/>
        </w:rPr>
        <w:t>(Bianchi &amp; Robinson, 1997; Bonke &amp; Esping-Andersen, 2009; Cardoso, Fontainha, &amp; Monfardini, 2010)</w:t>
      </w:r>
      <w:r>
        <w:fldChar w:fldCharType="end"/>
      </w:r>
      <w:r>
        <w:t xml:space="preserve">. The question of childcare is intimately tied to the allocation of time between partners and </w:t>
      </w:r>
      <w:r w:rsidRPr="00CC5965">
        <w:rPr>
          <w:i/>
        </w:rPr>
        <w:t>de facto</w:t>
      </w:r>
      <w:r>
        <w:t xml:space="preserve"> raises the question of gender. Historical variations in childcare and more generally in the changing of gender relationship have come under extensive scrutiny in time use research </w:t>
      </w:r>
      <w:r>
        <w:fldChar w:fldCharType="begin" w:fldLock="1"/>
      </w:r>
      <w:r>
        <w:instrText>ADDIN CSL_CITATION { "citationItems" : [ { "id" : "ITEM-1", "itemData" : { "author" : [ { "dropping-particle" : "", "family" : "Gershuny", "given" : "Jonathan", "non-dropping-particle" : "", "parse-names" : false, "suffix" : "" } ], "container-title" : "Social Research", "id" : "ITEM-1", "issued" : { "date-parts" : [ [ "2005" ] ] }, "title" : "Busyness as the badge of honor for the new superordinate working class", "type" : "article-journal" }, "uris" : [ "http://www.mendeley.com/documents/?uuid=9406a406-a76e-47f8-b1aa-4eb26c035942" ] }, { "id" : "ITEM-2", "itemData" : { "author" : [ { "dropping-particle" : "", "family" : "Kan", "given" : "MY", "non-dropping-particle" : "", "parse-names" : false, "suffix" : "" }, { "dropping-particle" : "", "family" : "Sullivan", "given" : "Oriel", "non-dropping-particle" : "", "parse-names" : false, "suffix" : "" }, { "dropping-particle" : "", "family" : "Gershuny", "given" : "Jonathan", "non-dropping-particle" : "", "parse-names" : false, "suffix" : "" } ], "container-title" : "Sociology", "id" : "ITEM-2", "issued" : { "date-parts" : [ [ "2011" ] ] }, "title" : "Gender convergence in domestic work: Discerning the effects of interactional and institutional barriers from large-scale data", "type" : "article-journal" }, "uris" : [ "http://www.mendeley.com/documents/?uuid=a3c51ea3-52a8-41c3-a071-234ea09c47cb" ] }, { "id" : "ITEM-3", "itemData" : { "author" : [ { "dropping-particle" : "", "family" : "Gershuny", "given" : "Jonathan", "non-dropping-particle" : "", "parse-names" : false, "suffix" : "" }, { "dropping-particle" : "", "family" : "Sullivan", "given" : "Oriel", "non-dropping-particle" : "", "parse-names" : false, "suffix" : "" } ], "container-title" : "Social Politics", "id" : "ITEM-3", "issue" : "2", "issued" : { "date-parts" : [ [ "2003" ] ] }, "title" : "Time use, gender, and public policy regimes", "type" : "article-journal", "volume" : "10" }, "uris" : [ "http://www.mendeley.com/documents/?uuid=9bf3db5f-6980-474f-baf2-b359c6a10ab2" ] }, { "id" : "ITEM-4", "itemData" : { "author" : [ { "dropping-particle" : "", "family" : "Sullivan", "given" : "Oriel", "non-dropping-particle" : "", "parse-names" : false, "suffix" : "" } ], "id" : "ITEM-4", "issued" : { "date-parts" : [ [ "2006" ] ] }, "title" : "Changing gender relations, changing families: Tracing the pace of change over time", "type" : "article-journal" }, "uris" : [ "http://www.mendeley.com/documents/?uuid=a9d6aa94-3c32-4000-899b-eb148eec73a9" ] }, { "id" : "ITEM-5", "itemData" : { "ISSN" : "1058-0476", "author" : [ { "dropping-particle" : "", "family" : "Bryant", "given" : "W. Keith", "non-dropping-particle" : "", "parse-names" : false, "suffix" : "" }, { "dropping-particle" : "", "family" : "Zick", "given" : "Cathleen D.", "non-dropping-particle" : "", "parse-names" : false, "suffix" : "" } ], "container-title" : "Journal of Family and Economic Issues", "id" : "ITEM-5", "issue" : "3-4", "issued" : { "date-parts" : [ [ "1996", "12" ] ] }, "page" : "365-392", "title" : "Are we investing less in the next generation? Historical trends in time spent caring for children", "type" : "article-journal", "volume" : "17" }, "uris" : [ "http://www.mendeley.com/documents/?uuid=2831363c-eb18-4cd2-9854-c72304b9a250" ] }, { "id" : "ITEM-6", "itemData" : { "ISSN" : "0098-7921", "author" : [ { "dropping-particle" : "", "family" : "Gauthier", "given" : "Anne H.", "non-dropping-particle" : "", "parse-names" : false, "suffix" : "" }, { "dropping-particle" : "", "family" : "Smeeding", "given" : "Timothy M.", "non-dropping-particle" : "", "parse-names" : false, "suffix" : "" }, { "dropping-particle" : "", "family" : "Furstenberg", "given" : "Frank F.", "non-dropping-particle" : "", "parse-names" : false, "suffix" : "" } ], "container-title" : "Population and Development Review", "id" : "ITEM-6", "issue" : "4", "issued" : { "date-parts" : [ [ "2004", "12" ] ] }, "page" : "647-672", "title" : "Are Parents Investing Less Time in Children? Trends in Selected Industrialized Countries", "type" : "article-journal", "volume" : "30" }, "uris" : [ "http://www.mendeley.com/documents/?uuid=6f38e8e6-3754-4ddc-8771-9f5eda16735e" ] } ], "mendeley" : { "formattedCitation" : "(Bryant &amp; Zick, 1996; Gauthier, Smeeding, &amp; Furstenberg, 2004; Gershuny &amp; Sullivan, 2003; Gershuny, 2005; Kan, Sullivan, &amp; Gershuny, 2011; Sullivan, 2006)", "plainTextFormattedCitation" : "(Bryant &amp; Zick, 1996; Gauthier, Smeeding, &amp; Furstenberg, 2004; Gershuny &amp; Sullivan, 2003; Gershuny, 2005; Kan, Sullivan, &amp; Gershuny, 2011; Sullivan, 2006)", "previouslyFormattedCitation" : "(Bryant &amp; Zick, 1996; Gauthier, Smeeding, &amp; Furstenberg, 2004; Gershuny &amp; Sullivan, 2003; Gershuny, 2005; Kan, Sullivan, &amp; Gershuny, 2011; Sullivan, 2006)" }, "properties" : { "noteIndex" : 0 }, "schema" : "https://github.com/citation-style-language/schema/raw/master/csl-citation.json" }</w:instrText>
      </w:r>
      <w:r>
        <w:fldChar w:fldCharType="separate"/>
      </w:r>
      <w:r w:rsidRPr="007F0F28">
        <w:rPr>
          <w:noProof/>
        </w:rPr>
        <w:t>(Bryant &amp; Zick, 1996; Gauthier, Smeeding, &amp; Furstenberg, 2004; Gershuny &amp; Sullivan, 2003; Gershuny, 2005; Kan, Sullivan, &amp; Gershuny, 2011; Sullivan, 2006)</w:t>
      </w:r>
      <w:r>
        <w:fldChar w:fldCharType="end"/>
      </w:r>
      <w:r>
        <w:t xml:space="preserve">. The question of father’s involvement in care has draw particular attention too </w:t>
      </w:r>
      <w:r>
        <w:fldChar w:fldCharType="begin" w:fldLock="1"/>
      </w:r>
      <w:r>
        <w:instrText>ADDIN CSL_CITATION { "citationItems" : [ { "id" : "ITEM-1", "itemData" : { "author" : [ { "dropping-particle" : "", "family" : "Craig", "given" : "L", "non-dropping-particle" : "", "parse-names" : false, "suffix" : "" } ], "container-title" : "Gender &amp; Society", "id" : "ITEM-1", "issued" : { "date-parts" : [ [ "2006" ] ] }, "title" : "Does father care mean fathers share? A comparison of how mothers and fathers in intact families spend time with children", "type" : "article-journal" }, "uris" : [ "http://www.mendeley.com/documents/?uuid=d121efbc-2fe6-404d-bd07-5ce6c138bebd" ] }, { "id" : "ITEM-2", "itemData" : { "author" : [ { "dropping-particle" : "", "family" : "Sullivan", "given" : "Oriel", "non-dropping-particle" : "", "parse-names" : false, "suffix" : "" }, { "dropping-particle" : "", "family" : "Billari", "given" : "FC", "non-dropping-particle" : "", "parse-names" : false, "suffix" : "" }, { "dropping-particle" : "", "family" : "Altintas", "given" : "Evrim", "non-dropping-particle" : "", "parse-names" : false, "suffix" : "" } ], "container-title" : "Journal of Family Issues", "id" : "ITEM-2", "issued" : { "date-parts" : [ [ "2014" ] ] }, "title" : "Fathers' Changing Contributions to Child Care and Domestic Work in Very Low\u2013Fertility Countries The Effect of Education", "type" : "article-journal" }, "uris" : [ "http://www.mendeley.com/documents/?uuid=e6987e71-19a6-428d-aa37-b002408b8f28" ] }, { "id" : "ITEM-3", "itemData" : { "author" : [ { "dropping-particle" : "", "family" : "Sullivan", "given" : "Oriel", "non-dropping-particle" : "", "parse-names" : false, "suffix" : "" }, { "dropping-particle" : "", "family" : "Coltrane", "given" : "Scott", "non-dropping-particle" : "", "parse-names" : false, "suffix" : "" }, { "dropping-particle" : "", "family" : "McAnnally", "given" : "L", "non-dropping-particle" : "", "parse-names" : false, "suffix" : "" }, { "dropping-particle" : "", "family" : "Altintas", "given" : "Evrim", "non-dropping-particle" : "", "parse-names" : false, "suffix" : "" } ], "container-title" : "The annals of the American Academy of Political and Social Science", "id" : "ITEM-3", "issue" : "1", "issued" : { "date-parts" : [ [ "2009" ] ] }, "page" : "234-254", "title" : "Father-friendly policies and timeuse data in cross-national contexts", "type" : "article-journal", "volume" : "624" }, "uris" : [ "http://www.mendeley.com/documents/?uuid=47c0119f-d5d7-4e6b-85cf-73d37566db7e" ] } ], "mendeley" : { "formattedCitation" : "(Craig, 2006; Sullivan, Billari, &amp; Altintas, 2014; Sullivan, Coltrane, McAnnally, &amp; Altintas, 2009)", "plainTextFormattedCitation" : "(Craig, 2006; Sullivan, Billari, &amp; Altintas, 2014; Sullivan, Coltrane, McAnnally, &amp; Altintas, 2009)", "previouslyFormattedCitation" : "(Craig, 2006; Sullivan, Billari, &amp; Altintas, 2014; Sullivan, Coltrane, McAnnally, &amp; Altintas, 2009)" }, "properties" : { "noteIndex" : 0 }, "schema" : "https://github.com/citation-style-language/schema/raw/master/csl-citation.json" }</w:instrText>
      </w:r>
      <w:r>
        <w:fldChar w:fldCharType="separate"/>
      </w:r>
      <w:r w:rsidRPr="005D64D1">
        <w:rPr>
          <w:noProof/>
        </w:rPr>
        <w:t>(Craig, 2006; Sullivan, Billari, &amp; Altintas, 2014; Sullivan, Coltrane, McAnnally, &amp; Altintas, 2009)</w:t>
      </w:r>
      <w:r>
        <w:fldChar w:fldCharType="end"/>
      </w:r>
      <w:r>
        <w:t xml:space="preserve">. </w:t>
      </w:r>
      <w:r>
        <w:rPr>
          <w:rFonts w:eastAsia="Times New Roman" w:cs="Times New Roman"/>
        </w:rPr>
        <w:t xml:space="preserve">In a nutshell, family time or family relationships have been mostly studied in its relations to childcare and gender issues. </w:t>
      </w:r>
    </w:p>
    <w:p w14:paraId="2270AB5A" w14:textId="56B230F0" w:rsidR="00BA1C1D" w:rsidRDefault="00BA1C1D" w:rsidP="00BA1C1D">
      <w:pPr>
        <w:rPr>
          <w:rFonts w:eastAsia="Times New Roman" w:cs="Times New Roman"/>
        </w:rPr>
      </w:pPr>
      <w:r>
        <w:rPr>
          <w:rFonts w:eastAsia="Times New Roman" w:cs="Times New Roman"/>
        </w:rPr>
        <w:t xml:space="preserve">Time spent with one’s own personal network, has not been theorized or studied for itself. No historical variations have been attempted yet for example. Time use diaries provide three main types of information. The most extensive information provided by diaries are activities. However, diaries provide also information about with whom people have spent their time and the location of activities. </w:t>
      </w:r>
      <w:r w:rsidRPr="00CD5F07">
        <w:rPr>
          <w:rFonts w:eastAsia="Times New Roman" w:cs="Times New Roman"/>
        </w:rPr>
        <w:t>The information mostly considered by time use researcher</w:t>
      </w:r>
      <w:r>
        <w:rPr>
          <w:rFonts w:eastAsia="Times New Roman" w:cs="Times New Roman"/>
        </w:rPr>
        <w:t xml:space="preserve">s is the one of the activities. When socializing is studied for example, is it mostly through ‘social activities’ </w:t>
      </w:r>
      <w:r>
        <w:rPr>
          <w:rFonts w:eastAsia="Times New Roman" w:cs="Times New Roman"/>
        </w:rPr>
        <w:fldChar w:fldCharType="begin" w:fldLock="1"/>
      </w:r>
      <w:r w:rsidR="00F573E6">
        <w:rPr>
          <w:rFonts w:eastAsia="Times New Roman" w:cs="Times New Roman"/>
        </w:rPr>
        <w:instrText>ADDIN CSL_CITATION { "citationItems" : [ { "id" : "ITEM-1", "itemData" : { "author" : [ { "dropping-particle" : "", "family" : "Patulny", "given" : "R", "non-dropping-particle" : "", "parse-names" : false, "suffix" : "" } ], "container-title" : "Social Indicators Research", "id" : "ITEM-1", "issued" : { "date-parts" : [ [ "2011" ] ] }, "title" : "Social trust, social partner time and television time", "type" : "article-journal" }, "uris" : [ "http://www.mendeley.com/documents/?uuid=14c867c8-d5a3-4bbe-8845-e79a50bd6b76" ] } ], "mendeley" : { "formattedCitation" : "(R Patulny, 2011)", "plainTextFormattedCitation" : "(R Patulny, 2011)", "previouslyFormattedCitation" : "(Patulny, 2011)" }, "properties" : { "noteIndex" : 0 }, "schema" : "https://github.com/citation-style-language/schema/raw/master/csl-citation.json" }</w:instrText>
      </w:r>
      <w:r>
        <w:rPr>
          <w:rFonts w:eastAsia="Times New Roman" w:cs="Times New Roman"/>
        </w:rPr>
        <w:fldChar w:fldCharType="separate"/>
      </w:r>
      <w:r w:rsidR="00F573E6" w:rsidRPr="00F573E6">
        <w:rPr>
          <w:rFonts w:eastAsia="Times New Roman" w:cs="Times New Roman"/>
          <w:noProof/>
        </w:rPr>
        <w:t>(R Patulny, 2011)</w:t>
      </w:r>
      <w:r>
        <w:rPr>
          <w:rFonts w:eastAsia="Times New Roman" w:cs="Times New Roman"/>
        </w:rPr>
        <w:fldChar w:fldCharType="end"/>
      </w:r>
      <w:r>
        <w:rPr>
          <w:rFonts w:eastAsia="Times New Roman" w:cs="Times New Roman"/>
        </w:rPr>
        <w:t xml:space="preserve">. Very rarely the information about </w:t>
      </w:r>
      <w:r w:rsidRPr="00327BB4">
        <w:rPr>
          <w:rFonts w:eastAsia="Times New Roman" w:cs="Times New Roman"/>
        </w:rPr>
        <w:t>with whom</w:t>
      </w:r>
      <w:r>
        <w:rPr>
          <w:rFonts w:eastAsia="Times New Roman" w:cs="Times New Roman"/>
          <w:i/>
        </w:rPr>
        <w:t xml:space="preserve"> </w:t>
      </w:r>
      <w:r>
        <w:rPr>
          <w:rFonts w:eastAsia="Times New Roman" w:cs="Times New Roman"/>
        </w:rPr>
        <w:t xml:space="preserve">respondents have spent their time has been considered </w:t>
      </w:r>
      <w:r>
        <w:rPr>
          <w:rFonts w:eastAsia="Times New Roman" w:cs="Times New Roman"/>
        </w:rPr>
        <w:fldChar w:fldCharType="begin" w:fldLock="1"/>
      </w:r>
      <w:r>
        <w:rPr>
          <w:rFonts w:eastAsia="Times New Roman" w:cs="Times New Roman"/>
        </w:rPr>
        <w:instrText>ADDIN CSL_CITATION { "citationItems" : [ { "id" : "ITEM-1", "itemData" : { "author" : [ { "dropping-particle" : "", "family" : "Cornwell", "given" : "Benjamin", "non-dropping-particle" : "", "parse-names" : false, "suffix" : "" } ], "id" : "ITEM-1", "issued" : { "date-parts" : [ [ "2015" ] ] }, "publisher" : "Oxford University Press", "publisher-place" : "Oxford", "title" : "Social Sequence Analysis: Methods and Applications", "type" : "book" }, "uris" : [ "http://www.mendeley.com/documents/?uuid=f9314f6b-48a7-48f9-98b5-514a5bf864ad" ] } ], "mendeley" : { "formattedCitation" : "(Cornwell, 2015)", "plainTextFormattedCitation" : "(Cornwell, 2015)", "previouslyFormattedCitation" : "(Cornwell, 2015)" }, "properties" : { "noteIndex" : 0 }, "schema" : "https://github.com/citation-style-language/schema/raw/master/csl-citation.json" }</w:instrText>
      </w:r>
      <w:r>
        <w:rPr>
          <w:rFonts w:eastAsia="Times New Roman" w:cs="Times New Roman"/>
        </w:rPr>
        <w:fldChar w:fldCharType="separate"/>
      </w:r>
      <w:r w:rsidRPr="0040093F">
        <w:rPr>
          <w:rFonts w:eastAsia="Times New Roman" w:cs="Times New Roman"/>
          <w:noProof/>
        </w:rPr>
        <w:t>(Cornwell, 2015)</w:t>
      </w:r>
      <w:r>
        <w:rPr>
          <w:rFonts w:eastAsia="Times New Roman" w:cs="Times New Roman"/>
        </w:rPr>
        <w:fldChar w:fldCharType="end"/>
      </w:r>
      <w:r>
        <w:rPr>
          <w:rFonts w:eastAsia="Times New Roman" w:cs="Times New Roman"/>
        </w:rPr>
        <w:t xml:space="preserve">. </w:t>
      </w:r>
    </w:p>
    <w:p w14:paraId="576A69B2" w14:textId="77777777" w:rsidR="00BA1C1D" w:rsidRDefault="00BA1C1D" w:rsidP="00BA1C1D">
      <w:pPr>
        <w:rPr>
          <w:rFonts w:eastAsia="Times New Roman" w:cs="Times New Roman"/>
        </w:rPr>
      </w:pPr>
      <w:r>
        <w:rPr>
          <w:rFonts w:eastAsia="Times New Roman" w:cs="Times New Roman"/>
        </w:rPr>
        <w:t xml:space="preserve">Early uses of the neglected with </w:t>
      </w:r>
      <w:r w:rsidRPr="00352C5C">
        <w:rPr>
          <w:rFonts w:eastAsia="Times New Roman" w:cs="Times New Roman"/>
          <w:i/>
        </w:rPr>
        <w:t>whom field</w:t>
      </w:r>
      <w:r>
        <w:rPr>
          <w:rFonts w:eastAsia="Times New Roman" w:cs="Times New Roman"/>
        </w:rPr>
        <w:t xml:space="preserve"> information can be track back to the 70s </w:t>
      </w:r>
      <w:r>
        <w:rPr>
          <w:rFonts w:eastAsia="Times New Roman" w:cs="Times New Roman"/>
        </w:rPr>
        <w:fldChar w:fldCharType="begin" w:fldLock="1"/>
      </w:r>
      <w:r>
        <w:rPr>
          <w:rFonts w:eastAsia="Times New Roman" w:cs="Times New Roman"/>
        </w:rPr>
        <w:instrText>ADDIN CSL_CITATION { "citationItems" : [ { "id" : "ITEM-1", "itemData" : { "author" : [ { "dropping-particle" : "", "family" : "Stone", "given" : "Philip J.", "non-dropping-particle" : "", "parse-names" : false, "suffix" : "" } ], "container-title" : "The Use of Time: Daily Activities of Urban and Suburban Populations in Twelve Countries", "editor" : [ { "dropping-particle" : "", "family" : "Szalai", "given" : "Alexander", "non-dropping-particle" : "", "parse-names" : false, "suffix" : "" } ], "id" : "ITEM-1", "issued" : { "date-parts" : [ [ "1972" ] ] }, "page" : "249-264", "publisher" : "Moutons", "publisher-place" : "Paris", "title" : "Child Care in Twelve Countries", "type" : "chapter" }, "uris" : [ "http://www.mendeley.com/documents/?uuid=90430dcf-339f-485c-943e-a0aa2e90cc0b" ] }, { "id" : "ITEM-2", "itemData" : { "author" : [ { "dropping-particle" : "", "family" : "Robinson", "given" : "John P.", "non-dropping-particle" : "", "parse-names" : false, "suffix" : "" } ], "id" : "ITEM-2", "issued" : { "date-parts" : [ [ "1977" ] ] }, "publisher" : "Praeger", "publisher-place" : "New York", "title" : "How Americans Use Time: A Social-Psychological Analysis of Everyday Behavior", "type" : "book" }, "uris" : [ "http://www.mendeley.com/documents/?uuid=c45a202a-40f0-413b-a47a-b09a40bba363" ] } ], "mendeley" : { "formattedCitation" : "(Robinson, 1977; Stone, 1972)", "plainTextFormattedCitation" : "(Robinson, 1977; Stone, 1972)", "previouslyFormattedCitation" : "(Robinson, 1977; Stone, 1972)" }, "properties" : { "noteIndex" : 0 }, "schema" : "https://github.com/citation-style-language/schema/raw/master/csl-citation.json" }</w:instrText>
      </w:r>
      <w:r>
        <w:rPr>
          <w:rFonts w:eastAsia="Times New Roman" w:cs="Times New Roman"/>
        </w:rPr>
        <w:fldChar w:fldCharType="separate"/>
      </w:r>
      <w:r w:rsidRPr="008807E2">
        <w:rPr>
          <w:rFonts w:eastAsia="Times New Roman" w:cs="Times New Roman"/>
          <w:noProof/>
        </w:rPr>
        <w:t>(Robinson, 1977; Stone, 1972)</w:t>
      </w:r>
      <w:r>
        <w:rPr>
          <w:rFonts w:eastAsia="Times New Roman" w:cs="Times New Roman"/>
        </w:rPr>
        <w:fldChar w:fldCharType="end"/>
      </w:r>
      <w:r>
        <w:rPr>
          <w:rFonts w:eastAsia="Times New Roman" w:cs="Times New Roman"/>
        </w:rPr>
        <w:t xml:space="preserve">. Vague analysis of time spent with the partner or time spent alone can be found in report made by national statistical institutes </w:t>
      </w:r>
      <w:r>
        <w:rPr>
          <w:rFonts w:eastAsia="Times New Roman" w:cs="Times New Roman"/>
        </w:rPr>
        <w:fldChar w:fldCharType="begin" w:fldLock="1"/>
      </w:r>
      <w:r>
        <w:rPr>
          <w:rFonts w:eastAsia="Times New Roman" w:cs="Times New Roman"/>
        </w:rPr>
        <w:instrText>ADDIN CSL_CITATION { "citationItems" : [ { "id" : "ITEM-1", "itemData" : { "author" : [ { "dropping-particle" : "", "family" : "ABS", "given" : "", "non-dropping-particle" : "", "parse-names" : false, "suffix" : "" } ], "id" : "ITEM-1", "issued" : { "date-parts" : [ [ "2006" ] ] }, "publisher" : "Australian Bureau of Statistics.", "publisher-place" : "Canberra", "title" : "How Australians Use Their Time. Time spent with others.", "type" : "book" }, "uris" : [ "http://www.mendeley.com/documents/?uuid=992e83a1-c1d6-436b-8111-e8da3ef35735" ] } ], "mendeley" : { "formattedCitation" : "(ABS, 2006)", "plainTextFormattedCitation" : "(ABS, 2006)", "previouslyFormattedCitation" : "(ABS, 2006)" }, "properties" : { "noteIndex" : 0 }, "schema" : "https://github.com/citation-style-language/schema/raw/master/csl-citation.json" }</w:instrText>
      </w:r>
      <w:r>
        <w:rPr>
          <w:rFonts w:eastAsia="Times New Roman" w:cs="Times New Roman"/>
        </w:rPr>
        <w:fldChar w:fldCharType="separate"/>
      </w:r>
      <w:r w:rsidRPr="004120D3">
        <w:rPr>
          <w:rFonts w:eastAsia="Times New Roman" w:cs="Times New Roman"/>
          <w:noProof/>
        </w:rPr>
        <w:t>(ABS, 2006)</w:t>
      </w:r>
      <w:r>
        <w:rPr>
          <w:rFonts w:eastAsia="Times New Roman" w:cs="Times New Roman"/>
        </w:rPr>
        <w:fldChar w:fldCharType="end"/>
      </w:r>
      <w:r>
        <w:rPr>
          <w:rFonts w:eastAsia="Times New Roman" w:cs="Times New Roman"/>
        </w:rPr>
        <w:t xml:space="preserve">. For example, Statistic Finland found that time alone during the last decade rose dramatically </w:t>
      </w:r>
      <w:r>
        <w:rPr>
          <w:rFonts w:eastAsia="Times New Roman" w:cs="Times New Roman"/>
        </w:rPr>
        <w:fldChar w:fldCharType="begin" w:fldLock="1"/>
      </w:r>
      <w:r>
        <w:rPr>
          <w:rFonts w:eastAsia="Times New Roman" w:cs="Times New Roman"/>
        </w:rPr>
        <w:instrText>ADDIN CSL_CITATION { "citationItems" : [ { "id" : "ITEM-1", "itemData" : { "author" : [ { "dropping-particle" : "", "family" : "Riitta", "given" : "Hanifi", "non-dropping-particle" : "", "parse-names" : false, "suffix" : "" } ], "id" : "ITEM-1", "issued" : { "date-parts" : [ [ "2009" ] ] }, "publisher" : "Statistics Finland", "title" : "Finns spend more time alone", "type" : "book" }, "uris" : [ "http://www.mendeley.com/documents/?uuid=c4906ece-fd4d-4106-b884-02afcb996ee3" ] } ], "mendeley" : { "formattedCitation" : "(Riitta, 2009)", "plainTextFormattedCitation" : "(Riitta, 2009)", "previouslyFormattedCitation" : "(Riitta, 2009)" }, "properties" : { "noteIndex" : 0 }, "schema" : "https://github.com/citation-style-language/schema/raw/master/csl-citation.json" }</w:instrText>
      </w:r>
      <w:r>
        <w:rPr>
          <w:rFonts w:eastAsia="Times New Roman" w:cs="Times New Roman"/>
        </w:rPr>
        <w:fldChar w:fldCharType="separate"/>
      </w:r>
      <w:r w:rsidRPr="00735378">
        <w:rPr>
          <w:rFonts w:eastAsia="Times New Roman" w:cs="Times New Roman"/>
          <w:noProof/>
        </w:rPr>
        <w:t>(Riitta, 2009)</w:t>
      </w:r>
      <w:r>
        <w:rPr>
          <w:rFonts w:eastAsia="Times New Roman" w:cs="Times New Roman"/>
        </w:rPr>
        <w:fldChar w:fldCharType="end"/>
      </w:r>
      <w:r>
        <w:rPr>
          <w:rFonts w:eastAsia="Times New Roman" w:cs="Times New Roman"/>
        </w:rPr>
        <w:t xml:space="preserve">. Notable uses of the with whom information should be acknowledged in the field of anthropology, where researchers studied transforming relationships in Mali under the pressure of globalization </w:t>
      </w:r>
      <w:r>
        <w:rPr>
          <w:rFonts w:eastAsia="Times New Roman" w:cs="Times New Roman"/>
        </w:rPr>
        <w:fldChar w:fldCharType="begin" w:fldLock="1"/>
      </w:r>
      <w:r>
        <w:rPr>
          <w:rFonts w:eastAsia="Times New Roman" w:cs="Times New Roman"/>
        </w:rPr>
        <w:instrText>ADDIN CSL_CITATION { "citationItems" : [ { "id" : "ITEM-1", "itemData" : { "author" : [ { "dropping-particle" : "", "family" : "Sauvain-Dugerdil", "given" : "", "non-dropping-particle" : "", "parse-names" : false, "suffix" : "" }, { "dropping-particle" : "", "family" : "Claudine Roulin", "given" : "E", "non-dropping-particle" : "", "parse-names" : false, "suffix" : "" } ], "id" : "ITEM-1", "issued" : { "date-parts" : [ [ "2010" ] ] }, "publisher" : "Colloque AIDELF", "publisher-place" : "Geneve", "title" : "La figure du pe\u0300re, de la me\u0300re et des amis dans un contexte en mutation. Composition de l\u2019entourage perc\u0327u et re\u0301el de jeunes maliens.", "type" : "book" }, "uris" : [ "http://www.mendeley.com/documents/?uuid=56b2ae17-15fc-4493-9f34-7d31c9f58f4d" ] } ], "mendeley" : { "formattedCitation" : "(Sauvain-Dugerdil &amp; Claudine Roulin, 2010)", "plainTextFormattedCitation" : "(Sauvain-Dugerdil &amp; Claudine Roulin, 2010)", "previouslyFormattedCitation" : "(Sauvain-Dugerdil &amp; Claudine Roulin, 2010)" }, "properties" : { "noteIndex" : 0 }, "schema" : "https://github.com/citation-style-language/schema/raw/master/csl-citation.json" }</w:instrText>
      </w:r>
      <w:r>
        <w:rPr>
          <w:rFonts w:eastAsia="Times New Roman" w:cs="Times New Roman"/>
        </w:rPr>
        <w:fldChar w:fldCharType="separate"/>
      </w:r>
      <w:r w:rsidRPr="00C334C7">
        <w:rPr>
          <w:rFonts w:eastAsia="Times New Roman" w:cs="Times New Roman"/>
          <w:noProof/>
        </w:rPr>
        <w:t>(Sauvain-Dugerdil &amp; Claudine Roulin, 2010)</w:t>
      </w:r>
      <w:r>
        <w:rPr>
          <w:rFonts w:eastAsia="Times New Roman" w:cs="Times New Roman"/>
        </w:rPr>
        <w:fldChar w:fldCharType="end"/>
      </w:r>
      <w:r>
        <w:rPr>
          <w:rFonts w:eastAsia="Times New Roman" w:cs="Times New Roman"/>
        </w:rPr>
        <w:t xml:space="preserve"> or even in psychology </w:t>
      </w:r>
      <w:r>
        <w:rPr>
          <w:rFonts w:eastAsia="Times New Roman" w:cs="Times New Roman"/>
        </w:rPr>
        <w:fldChar w:fldCharType="begin" w:fldLock="1"/>
      </w:r>
      <w:r>
        <w:rPr>
          <w:rFonts w:eastAsia="Times New Roman" w:cs="Times New Roman"/>
        </w:rPr>
        <w:instrText>ADDIN CSL_CITATION { "citationItems" : [ { "id" : "ITEM-1", "itemData" : { "author" : [ { "dropping-particle" : "", "family" : "Fahrenberg", "given" : "Jochen", "non-dropping-particle" : "", "parse-names" : false, "suffix" : "" }, { "dropping-particle" : "", "family" : "Myrtek", "given" : "Michael", "non-dropping-particle" : "", "parse-names" : false, "suffix" : "" }, { "dropping-particle" : "", "family" : "Pawlik", "given" : "Kurt", "non-dropping-particle" : "", "parse-names" : false, "suffix" : "" }, { "dropping-particle" : "", "family" : "Perrez", "given" : "Meinrad", "non-dropping-particle" : "", "parse-names" : false, "suffix" : "" } ], "container-title" : "European Journal of \u2026", "id" : "ITEM-1", "issued" : { "date-parts" : [ [ "2007" ] ] }, "title" : "Ambulatory assessment--Monitoring behavior in daily life settings: A behavioral-scientific challenge for psychology.", "type" : "article-journal" }, "uris" : [ "http://www.mendeley.com/documents/?uuid=1f0a60ab-fcf1-4ee8-ad79-a4ce0ea1aca6" ] } ], "mendeley" : { "formattedCitation" : "(Fahrenberg, Myrtek, Pawlik, &amp; Perrez, 2007)", "plainTextFormattedCitation" : "(Fahrenberg, Myrtek, Pawlik, &amp; Perrez, 2007)", "previouslyFormattedCitation" : "(Fahrenberg, Myrtek, Pawlik, &amp; Perrez, 2007)" }, "properties" : { "noteIndex" : 0 }, "schema" : "https://github.com/citation-style-language/schema/raw/master/csl-citation.json" }</w:instrText>
      </w:r>
      <w:r>
        <w:rPr>
          <w:rFonts w:eastAsia="Times New Roman" w:cs="Times New Roman"/>
        </w:rPr>
        <w:fldChar w:fldCharType="separate"/>
      </w:r>
      <w:r w:rsidRPr="00B16705">
        <w:rPr>
          <w:rFonts w:eastAsia="Times New Roman" w:cs="Times New Roman"/>
          <w:noProof/>
        </w:rPr>
        <w:t>(Fahrenberg, Myrtek, Pawlik, &amp; Perrez, 2007)</w:t>
      </w:r>
      <w:r>
        <w:rPr>
          <w:rFonts w:eastAsia="Times New Roman" w:cs="Times New Roman"/>
        </w:rPr>
        <w:fldChar w:fldCharType="end"/>
      </w:r>
      <w:r>
        <w:rPr>
          <w:rFonts w:eastAsia="Times New Roman" w:cs="Times New Roman"/>
        </w:rPr>
        <w:t xml:space="preserve">. </w:t>
      </w:r>
    </w:p>
    <w:p w14:paraId="2865AEE0" w14:textId="77777777" w:rsidR="00BA1C1D" w:rsidRDefault="00BA1C1D" w:rsidP="00BA1C1D">
      <w:pPr>
        <w:rPr>
          <w:rFonts w:eastAsia="Times New Roman" w:cs="Times New Roman"/>
        </w:rPr>
      </w:pPr>
      <w:r>
        <w:rPr>
          <w:rFonts w:eastAsia="Times New Roman" w:cs="Times New Roman"/>
        </w:rPr>
        <w:lastRenderedPageBreak/>
        <w:t xml:space="preserve">Kingston and Nock are the first sociologists to have investigated seriously variations in time spent together in a family or in a couple. Their three </w:t>
      </w:r>
      <w:r w:rsidRPr="00533F8F">
        <w:rPr>
          <w:rFonts w:eastAsia="Times New Roman" w:cs="Times New Roman"/>
        </w:rPr>
        <w:t xml:space="preserve">milestone </w:t>
      </w:r>
      <w:r>
        <w:rPr>
          <w:rFonts w:eastAsia="Times New Roman" w:cs="Times New Roman"/>
        </w:rPr>
        <w:t xml:space="preserve">pieces have analyzed the impact of what they called the “family work day” on conjugal relations, including on time spent together </w:t>
      </w:r>
      <w:r>
        <w:rPr>
          <w:rFonts w:eastAsia="Times New Roman" w:cs="Times New Roman"/>
        </w:rPr>
        <w:fldChar w:fldCharType="begin" w:fldLock="1"/>
      </w:r>
      <w:r>
        <w:rPr>
          <w:rFonts w:eastAsia="Times New Roman" w:cs="Times New Roman"/>
        </w:rPr>
        <w:instrText>ADDIN CSL_CITATION { "citationItems" : [ { "id" : "ITEM-1", "itemData" : { "author" : [ { "dropping-particle" : "", "family" : "Nock", "given" : "SL", "non-dropping-particle" : "", "parse-names" : false, "suffix" : "" }, { "dropping-particle" : "", "family" : "Kingston", "given" : "PW", "non-dropping-particle" : "", "parse-names" : false, "suffix" : "" } ], "container-title" : "Journal of Marriage and the Family", "id" : "ITEM-1", "issued" : { "date-parts" : [ [ "1984" ] ] }, "title" : "The family work day", "type" : "article-journal" }, "uris" : [ "http://www.mendeley.com/documents/?uuid=aef5779a-2437-402e-8e5c-808fd9629ca3" ] }, { "id" : "ITEM-2", "itemData" : { "author" : [ { "dropping-particle" : "", "family" : "Kingston", "given" : "PW", "non-dropping-particle" : "", "parse-names" : false, "suffix" : "" }, { "dropping-particle" : "", "family" : "Nock", "given" : "SL", "non-dropping-particle" : "", "parse-names" : false, "suffix" : "" } ], "container-title" : "Journal of Marriage and the Family", "id" : "ITEM-2", "issued" : { "date-parts" : [ [ "1985" ] ] }, "title" : "Consequences of the family work day", "type" : "article-journal" }, "uris" : [ "http://www.mendeley.com/documents/?uuid=6343186d-dd6a-4230-9c88-2fea7032fa81" ] }, { "id" : "ITEM-3", "itemData" : { "author" : [ { "dropping-particle" : "", "family" : "Kingston", "given" : "PW", "non-dropping-particle" : "", "parse-names" : false, "suffix" : "" }, { "dropping-particle" : "", "family" : "Nock", "given" : "SL", "non-dropping-particle" : "", "parse-names" : false, "suffix" : "" } ], "container-title" : "American Sociological Review", "id" : "ITEM-3", "issued" : { "date-parts" : [ [ "1987" ] ] }, "title" : "Time together among dual-earner couples", "type" : "article-journal" }, "uris" : [ "http://www.mendeley.com/documents/?uuid=f9283d7f-7ec6-4eae-868e-a87bdd8beb5a" ] } ], "mendeley" : { "formattedCitation" : "(Kingston &amp; Nock, 1985, 1987; Nock &amp; Kingston, 1984)", "plainTextFormattedCitation" : "(Kingston &amp; Nock, 1985, 1987; Nock &amp; Kingston, 1984)", "previouslyFormattedCitation" : "(Kingston &amp; Nock, 1985, 1987; Nock &amp; Kingston, 1984)" }, "properties" : { "noteIndex" : 0 }, "schema" : "https://github.com/citation-style-language/schema/raw/master/csl-citation.json" }</w:instrText>
      </w:r>
      <w:r>
        <w:rPr>
          <w:rFonts w:eastAsia="Times New Roman" w:cs="Times New Roman"/>
        </w:rPr>
        <w:fldChar w:fldCharType="separate"/>
      </w:r>
      <w:r w:rsidRPr="005B3BB0">
        <w:rPr>
          <w:rFonts w:eastAsia="Times New Roman" w:cs="Times New Roman"/>
          <w:noProof/>
        </w:rPr>
        <w:t>(Kingston &amp; Nock, 1985, 1987; Nock &amp; Kingston, 1984)</w:t>
      </w:r>
      <w:r>
        <w:rPr>
          <w:rFonts w:eastAsia="Times New Roman" w:cs="Times New Roman"/>
        </w:rPr>
        <w:fldChar w:fldCharType="end"/>
      </w:r>
      <w:r>
        <w:rPr>
          <w:rFonts w:eastAsia="Times New Roman" w:cs="Times New Roman"/>
        </w:rPr>
        <w:t xml:space="preserve">. The concept of “family work day” refers to the patterns of work schedules for both partners. They emphasized the three dimensions of working arrangement, namely the total hours worked by both partners, the length of the working day (the beginning and the end of the working day for both partners) and the off-scheduling, the time that one partner is working and the other is not </w:t>
      </w:r>
      <w:r>
        <w:rPr>
          <w:rFonts w:eastAsia="Times New Roman" w:cs="Times New Roman"/>
        </w:rPr>
        <w:fldChar w:fldCharType="begin" w:fldLock="1"/>
      </w:r>
      <w:r>
        <w:rPr>
          <w:rFonts w:eastAsia="Times New Roman" w:cs="Times New Roman"/>
        </w:rPr>
        <w:instrText>ADDIN CSL_CITATION { "citationItems" : [ { "id" : "ITEM-1", "itemData" : { "author" : [ { "dropping-particle" : "", "family" : "Nock", "given" : "SL", "non-dropping-particle" : "", "parse-names" : false, "suffix" : "" }, { "dropping-particle" : "", "family" : "Kingston", "given" : "PW", "non-dropping-particle" : "", "parse-names" : false, "suffix" : "" } ], "container-title" : "Journal of Marriage and the Family", "id" : "ITEM-1", "issued" : { "date-parts" : [ [ "1984" ] ] }, "title" : "The family work day", "type" : "article-journal" }, "uris" : [ "http://www.mendeley.com/documents/?uuid=aef5779a-2437-402e-8e5c-808fd9629ca3" ] } ], "mendeley" : { "formattedCitation" : "(Nock &amp; Kingston, 1984)", "plainTextFormattedCitation" : "(Nock &amp; Kingston, 1984)", "previouslyFormattedCitation" : "(Nock &amp; Kingston, 1984)" }, "properties" : { "noteIndex" : 0 }, "schema" : "https://github.com/citation-style-language/schema/raw/master/csl-citation.json" }</w:instrText>
      </w:r>
      <w:r>
        <w:rPr>
          <w:rFonts w:eastAsia="Times New Roman" w:cs="Times New Roman"/>
        </w:rPr>
        <w:fldChar w:fldCharType="separate"/>
      </w:r>
      <w:r w:rsidRPr="00ED7CFB">
        <w:rPr>
          <w:rFonts w:eastAsia="Times New Roman" w:cs="Times New Roman"/>
          <w:noProof/>
        </w:rPr>
        <w:t>(Nock &amp; Kingston, 1984)</w:t>
      </w:r>
      <w:r>
        <w:rPr>
          <w:rFonts w:eastAsia="Times New Roman" w:cs="Times New Roman"/>
        </w:rPr>
        <w:fldChar w:fldCharType="end"/>
      </w:r>
      <w:r>
        <w:rPr>
          <w:rFonts w:eastAsia="Times New Roman" w:cs="Times New Roman"/>
        </w:rPr>
        <w:t xml:space="preserve">. Their approach was innovative in the sense that they took the couple has unit of analysis, taking into account the impact of both partner’s “working day” on family life. They discovered that family life is not majorly disrupt by off-scheduling or long hours, even though women are the one adapting themselves the most to men work schedule and are still heavily caring the burden of domestic work </w:t>
      </w:r>
      <w:r>
        <w:rPr>
          <w:rFonts w:eastAsia="Times New Roman" w:cs="Times New Roman"/>
        </w:rPr>
        <w:fldChar w:fldCharType="begin" w:fldLock="1"/>
      </w:r>
      <w:r>
        <w:rPr>
          <w:rFonts w:eastAsia="Times New Roman" w:cs="Times New Roman"/>
        </w:rPr>
        <w:instrText>ADDIN CSL_CITATION { "citationItems" : [ { "id" : "ITEM-1", "itemData" : { "author" : [ { "dropping-particle" : "", "family" : "Nock", "given" : "SL", "non-dropping-particle" : "", "parse-names" : false, "suffix" : "" }, { "dropping-particle" : "", "family" : "Kingston", "given" : "PW", "non-dropping-particle" : "", "parse-names" : false, "suffix" : "" } ], "container-title" : "Journal of Marriage and the Family", "id" : "ITEM-1", "issued" : { "date-parts" : [ [ "1984" ] ] }, "title" : "The family work day", "type" : "article-journal" }, "uris" : [ "http://www.mendeley.com/documents/?uuid=aef5779a-2437-402e-8e5c-808fd9629ca3" ] } ], "mendeley" : { "formattedCitation" : "(Nock &amp; Kingston, 1984)", "plainTextFormattedCitation" : "(Nock &amp; Kingston, 1984)", "previouslyFormattedCitation" : "(Nock &amp; Kingston, 1984)" }, "properties" : { "noteIndex" : 0 }, "schema" : "https://github.com/citation-style-language/schema/raw/master/csl-citation.json" }</w:instrText>
      </w:r>
      <w:r>
        <w:rPr>
          <w:rFonts w:eastAsia="Times New Roman" w:cs="Times New Roman"/>
        </w:rPr>
        <w:fldChar w:fldCharType="separate"/>
      </w:r>
      <w:r w:rsidRPr="00C94F3E">
        <w:rPr>
          <w:rFonts w:eastAsia="Times New Roman" w:cs="Times New Roman"/>
          <w:noProof/>
        </w:rPr>
        <w:t>(Nock &amp; Kingston, 1984)</w:t>
      </w:r>
      <w:r>
        <w:rPr>
          <w:rFonts w:eastAsia="Times New Roman" w:cs="Times New Roman"/>
        </w:rPr>
        <w:fldChar w:fldCharType="end"/>
      </w:r>
      <w:r>
        <w:rPr>
          <w:rFonts w:eastAsia="Times New Roman" w:cs="Times New Roman"/>
        </w:rPr>
        <w:t xml:space="preserve">. The effect of off-scheduling is well documented for having an impact of gender division of labor inside the household as well on marital stability </w:t>
      </w:r>
      <w:r>
        <w:rPr>
          <w:rFonts w:eastAsia="Times New Roman" w:cs="Times New Roman"/>
        </w:rPr>
        <w:fldChar w:fldCharType="begin" w:fldLock="1"/>
      </w:r>
      <w:r>
        <w:rPr>
          <w:rFonts w:eastAsia="Times New Roman" w:cs="Times New Roman"/>
        </w:rPr>
        <w:instrText>ADDIN CSL_CITATION { "citationItems" : [ { "id" : "ITEM-1", "itemData" : { "author" : [ { "dropping-particle" : "", "family" : "Presser", "given" : "HB", "non-dropping-particle" : "", "parse-names" : false, "suffix" : "" } ], "container-title" : "American Sociological Review", "id" : "ITEM-1", "issued" : { "date-parts" : [ [ "1994" ] ] }, "title" : "Employment schedules among dual-earner spouses and the division of household labor by gender", "type" : "article-journal" }, "uris" : [ "http://www.mendeley.com/documents/?uuid=652769e7-7b56-4603-894b-768015fa5950" ] }, { "id" : "ITEM-2", "itemData" : { "author" : [ { "dropping-particle" : "", "family" : "Presser", "given" : "HB", "non-dropping-particle" : "", "parse-names" : false, "suffix" : "" } ], "container-title" : "Journal of Marriage and Family", "id" : "ITEM-2", "issued" : { "date-parts" : [ [ "2000" ] ] }, "title" : "Nonstandard work schedules and marital instability", "type" : "article-journal" }, "uris" : [ "http://www.mendeley.com/documents/?uuid=54d84a06-e12e-4fbf-bf14-a343a5038c52" ] } ], "mendeley" : { "formattedCitation" : "(Presser, 1994, 2000)", "plainTextFormattedCitation" : "(Presser, 1994, 2000)", "previouslyFormattedCitation" : "(Presser, 1994, 2000)" }, "properties" : { "noteIndex" : 0 }, "schema" : "https://github.com/citation-style-language/schema/raw/master/csl-citation.json" }</w:instrText>
      </w:r>
      <w:r>
        <w:rPr>
          <w:rFonts w:eastAsia="Times New Roman" w:cs="Times New Roman"/>
        </w:rPr>
        <w:fldChar w:fldCharType="separate"/>
      </w:r>
      <w:r w:rsidRPr="006103A0">
        <w:rPr>
          <w:rFonts w:eastAsia="Times New Roman" w:cs="Times New Roman"/>
          <w:noProof/>
        </w:rPr>
        <w:t>(Presser, 1994, 2000)</w:t>
      </w:r>
      <w:r>
        <w:rPr>
          <w:rFonts w:eastAsia="Times New Roman" w:cs="Times New Roman"/>
        </w:rPr>
        <w:fldChar w:fldCharType="end"/>
      </w:r>
      <w:r>
        <w:rPr>
          <w:rFonts w:eastAsia="Times New Roman" w:cs="Times New Roman"/>
        </w:rPr>
        <w:t xml:space="preserve">. They also investigated variations in time spent together in a marriage. They looked primarily at the effects of paid work on togetherness. Their theoretical framework was based on the one of Berger and Kellner </w:t>
      </w:r>
      <w:r>
        <w:rPr>
          <w:rFonts w:eastAsia="Times New Roman" w:cs="Times New Roman"/>
        </w:rPr>
        <w:fldChar w:fldCharType="begin" w:fldLock="1"/>
      </w:r>
      <w:r>
        <w:rPr>
          <w:rFonts w:eastAsia="Times New Roman" w:cs="Times New Roman"/>
        </w:rPr>
        <w:instrText>ADDIN CSL_CITATION { "citationItems" : [ { "id" : "ITEM-1", "itemData" : { "author" : [ { "dropping-particle" : "", "family" : "Berger", "given" : "P", "non-dropping-particle" : "", "parse-names" : false, "suffix" : "" }, { "dropping-particle" : "", "family" : "Kellner", "given" : "H", "non-dropping-particle" : "", "parse-names" : false, "suffix" : "" } ], "container-title" : "Diogenes", "id" : "ITEM-1", "issued" : { "date-parts" : [ [ "1964" ] ] }, "title" : "Marriage and the Construction of Reality An Exercise in the Microsociology of Knowledge", "type" : "article-journal" }, "suppress-author" : 1, "uris" : [ "http://www.mendeley.com/documents/?uuid=4aa87e58-32bf-4cbd-9f1c-6ab1c3699cfa" ] } ], "mendeley" : { "formattedCitation" : "(1964)", "plainTextFormattedCitation" : "(1964)", "previouslyFormattedCitation" : "(1964)" }, "properties" : { "noteIndex" : 0 }, "schema" : "https://github.com/citation-style-language/schema/raw/master/csl-citation.json" }</w:instrText>
      </w:r>
      <w:r>
        <w:rPr>
          <w:rFonts w:eastAsia="Times New Roman" w:cs="Times New Roman"/>
        </w:rPr>
        <w:fldChar w:fldCharType="separate"/>
      </w:r>
      <w:r w:rsidRPr="00491BFD">
        <w:rPr>
          <w:rFonts w:eastAsia="Times New Roman" w:cs="Times New Roman"/>
          <w:noProof/>
        </w:rPr>
        <w:t>(1964)</w:t>
      </w:r>
      <w:r>
        <w:rPr>
          <w:rFonts w:eastAsia="Times New Roman" w:cs="Times New Roman"/>
        </w:rPr>
        <w:fldChar w:fldCharType="end"/>
      </w:r>
      <w:r>
        <w:rPr>
          <w:rFonts w:eastAsia="Times New Roman" w:cs="Times New Roman"/>
        </w:rPr>
        <w:t xml:space="preserve">, which emphasize the importance of the daily construction of marital reality through conversation and time shared together. Even though shared activities cannot expose the subjective meanings of shared time, time is still necessary to produce these subjective meanings and it could be assume that the more time (as a resource) is available, the “greater the production of such meanings” </w:t>
      </w:r>
      <w:r>
        <w:rPr>
          <w:rFonts w:eastAsia="Times New Roman" w:cs="Times New Roman"/>
        </w:rPr>
        <w:fldChar w:fldCharType="begin" w:fldLock="1"/>
      </w:r>
      <w:r>
        <w:rPr>
          <w:rFonts w:eastAsia="Times New Roman" w:cs="Times New Roman"/>
        </w:rPr>
        <w:instrText>ADDIN CSL_CITATION { "citationItems" : [ { "id" : "ITEM-1", "itemData" : { "author" : [ { "dropping-particle" : "", "family" : "Kingston", "given" : "PW", "non-dropping-particle" : "", "parse-names" : false, "suffix" : "" }, { "dropping-particle" : "", "family" : "Nock", "given" : "SL", "non-dropping-particle" : "", "parse-names" : false, "suffix" : "" } ], "container-title" : "American Sociological Review", "id" : "ITEM-1", "issued" : { "date-parts" : [ [ "1987" ] ] }, "title" : "Time together among dual-earner couples", "type" : "article-journal" }, "locator" : "391", "uris" : [ "http://www.mendeley.com/documents/?uuid=f9283d7f-7ec6-4eae-868e-a87bdd8beb5a" ] } ], "mendeley" : { "formattedCitation" : "(Kingston &amp; Nock, 1987, p. 391)", "plainTextFormattedCitation" : "(Kingston &amp; Nock, 1987, p. 391)", "previouslyFormattedCitation" : "(Kingston &amp; Nock, 1987, p. 391)" }, "properties" : { "noteIndex" : 0 }, "schema" : "https://github.com/citation-style-language/schema/raw/master/csl-citation.json" }</w:instrText>
      </w:r>
      <w:r>
        <w:rPr>
          <w:rFonts w:eastAsia="Times New Roman" w:cs="Times New Roman"/>
        </w:rPr>
        <w:fldChar w:fldCharType="separate"/>
      </w:r>
      <w:r w:rsidRPr="00A16106">
        <w:rPr>
          <w:rFonts w:eastAsia="Times New Roman" w:cs="Times New Roman"/>
          <w:noProof/>
        </w:rPr>
        <w:t>(Kingston &amp; Nock, 1987, p. 391)</w:t>
      </w:r>
      <w:r>
        <w:rPr>
          <w:rFonts w:eastAsia="Times New Roman" w:cs="Times New Roman"/>
        </w:rPr>
        <w:fldChar w:fldCharType="end"/>
      </w:r>
      <w:r>
        <w:rPr>
          <w:rFonts w:eastAsia="Times New Roman" w:cs="Times New Roman"/>
        </w:rPr>
        <w:t xml:space="preserve">. Dual earners face then particular problems with work scheduling. They found that dual earner couples, compared to single earner couples, spend less time together in core areas of domestic life such as meals, tv watching and active leisure. The level of companionship is clearly reduced for dual earner couples. They also found, controlling for other parameters, that time together increases marital quality (even though coefficients were modest). Especially when time together is spent in activities like eating, playing and talking </w:t>
      </w:r>
      <w:r>
        <w:rPr>
          <w:rFonts w:eastAsia="Times New Roman" w:cs="Times New Roman"/>
        </w:rPr>
        <w:fldChar w:fldCharType="begin" w:fldLock="1"/>
      </w:r>
      <w:r>
        <w:rPr>
          <w:rFonts w:eastAsia="Times New Roman" w:cs="Times New Roman"/>
        </w:rPr>
        <w:instrText>ADDIN CSL_CITATION { "citationItems" : [ { "id" : "ITEM-1", "itemData" : { "author" : [ { "dropping-particle" : "", "family" : "Kingston", "given" : "PW", "non-dropping-particle" : "", "parse-names" : false, "suffix" : "" }, { "dropping-particle" : "", "family" : "Nock", "given" : "SL", "non-dropping-particle" : "", "parse-names" : false, "suffix" : "" } ], "container-title" : "American Sociological Review", "id" : "ITEM-1", "issued" : { "date-parts" : [ [ "1987" ] ] }, "title" : "Time together among dual-earner couples", "type" : "article-journal" }, "uris" : [ "http://www.mendeley.com/documents/?uuid=f9283d7f-7ec6-4eae-868e-a87bdd8beb5a" ] } ], "mendeley" : { "formattedCitation" : "(Kingston &amp; Nock, 1987)", "plainTextFormattedCitation" : "(Kingston &amp; Nock, 1987)", "previouslyFormattedCitation" : "(Kingston &amp; Nock, 1987)" }, "properties" : { "noteIndex" : 0 }, "schema" : "https://github.com/citation-style-language/schema/raw/master/csl-citation.json" }</w:instrText>
      </w:r>
      <w:r>
        <w:rPr>
          <w:rFonts w:eastAsia="Times New Roman" w:cs="Times New Roman"/>
        </w:rPr>
        <w:fldChar w:fldCharType="separate"/>
      </w:r>
      <w:r w:rsidRPr="00E37726">
        <w:rPr>
          <w:rFonts w:eastAsia="Times New Roman" w:cs="Times New Roman"/>
          <w:noProof/>
        </w:rPr>
        <w:t>(Kingston &amp; Nock, 1987)</w:t>
      </w:r>
      <w:r>
        <w:rPr>
          <w:rFonts w:eastAsia="Times New Roman" w:cs="Times New Roman"/>
        </w:rPr>
        <w:fldChar w:fldCharType="end"/>
      </w:r>
      <w:r>
        <w:rPr>
          <w:rFonts w:eastAsia="Times New Roman" w:cs="Times New Roman"/>
        </w:rPr>
        <w:t xml:space="preserve">. However, they examined whether marital quality affects shared time and found a positive effect, leading them to conclude that satisfaction and togetherness are related but the direction of effects cannot be clearly assessed. They concluded that because of the growing numbers of dual earner couples daily intimacy faces a real challenge. The problem of desynchronized schedules exposed by Nock and Kingston has drawn some attention along the years. Studies have highlighted that couples where actively looking for simultaneity of schedules and time together </w:t>
      </w:r>
      <w:r>
        <w:rPr>
          <w:rFonts w:eastAsia="Times New Roman" w:cs="Times New Roman"/>
        </w:rPr>
        <w:fldChar w:fldCharType="begin" w:fldLock="1"/>
      </w:r>
      <w:r>
        <w:rPr>
          <w:rFonts w:eastAsia="Times New Roman" w:cs="Times New Roman"/>
        </w:rPr>
        <w:instrText>ADDIN CSL_CITATION { "citationItems" : [ { "id" : "ITEM-1", "itemData" : { "DOI" : "10.1016/S0927-5371(03)00006-X", "ISSN" : "09275371", "abstract" : "This paper utilizes time budget data allowing for a distinction between simultaneous time-use of spouses and the actual time spouses meet. The paper examines (1) the temporal choices of time-use, the synchronous leisure of spouses and the extent to which spouses spend time together, and (2) tests whether spouses coordinate their working schedule so that they obtain more synchronous leisure, utilizing a control group of matched singles. The empirical results suggest (i) a positive effect of coordination on synchronous leisure, (ii) that market work and leisure timing are very intra-household dependent, and (iii) that although parents with small children and couples 40+ have more synchronized time-use than others, they seem to allocate less of this to their spouses.", "author" : [ { "dropping-particle" : "", "family" : "Hallberg", "given" : "Daniel", "non-dropping-particle" : "", "parse-names" : false, "suffix" : "" } ], "container-title" : "Labour Economics", "id" : "ITEM-1", "issue" : "2", "issued" : { "date-parts" : [ [ "2003", "4" ] ] }, "page" : "185-203", "title" : "Synchronous leisure, jointness and household labor supply", "type" : "article-journal", "volume" : "10" }, "uris" : [ "http://www.mendeley.com/documents/?uuid=816f2075-b93e-42fb-b4f7-84f3c4e4ca03" ] }, { "id" : "ITEM-2", "itemData" : { "author" : [ { "dropping-particle" : "", "family" : "Hamermesh", "given" : "Daniel S", "non-dropping-particle" : "", "parse-names" : false, "suffix" : "" } ], "id" : "ITEM-2", "issued" : { "date-parts" : [ [ "2000", "1", "1" ] ] }, "title" : "Togetherness: Spouses' Synchronous Leisure, and the Impact of Children", "type" : "article-journal" }, "uris" : [ "http://www.mendeley.com/documents/?uuid=0a6ac86a-7d1a-4e77-ab15-700aa4211c3b" ] } ], "mendeley" : { "formattedCitation" : "(Hallberg, 2003; Hamermesh, 2000)", "plainTextFormattedCitation" : "(Hallberg, 2003; Hamermesh, 2000)", "previouslyFormattedCitation" : "(Hallberg, 2003; Hamermesh, 2000)" }, "properties" : { "noteIndex" : 0 }, "schema" : "https://github.com/citation-style-language/schema/raw/master/csl-citation.json" }</w:instrText>
      </w:r>
      <w:r>
        <w:rPr>
          <w:rFonts w:eastAsia="Times New Roman" w:cs="Times New Roman"/>
        </w:rPr>
        <w:fldChar w:fldCharType="separate"/>
      </w:r>
      <w:r w:rsidRPr="00DB1D22">
        <w:rPr>
          <w:rFonts w:eastAsia="Times New Roman" w:cs="Times New Roman"/>
          <w:noProof/>
        </w:rPr>
        <w:t>(Hallberg, 2003; Hamermesh, 2000)</w:t>
      </w:r>
      <w:r>
        <w:rPr>
          <w:rFonts w:eastAsia="Times New Roman" w:cs="Times New Roman"/>
        </w:rPr>
        <w:fldChar w:fldCharType="end"/>
      </w:r>
      <w:r>
        <w:rPr>
          <w:rFonts w:eastAsia="Times New Roman" w:cs="Times New Roman"/>
        </w:rPr>
        <w:t xml:space="preserve">. Coordination of time, and in particular in leisure, provides more enjoyment than scattered activities </w:t>
      </w:r>
      <w:r>
        <w:rPr>
          <w:rFonts w:eastAsia="Times New Roman" w:cs="Times New Roman"/>
        </w:rPr>
        <w:fldChar w:fldCharType="begin" w:fldLock="1"/>
      </w:r>
      <w:r>
        <w:rPr>
          <w:rFonts w:eastAsia="Times New Roman" w:cs="Times New Roman"/>
        </w:rPr>
        <w:instrText>ADDIN CSL_CITATION { "citationItems" : [ { "id" : "ITEM-1", "itemData" : { "author" : [ { "dropping-particle" : "", "family" : "Sullivan", "given" : "Oriel", "non-dropping-particle" : "", "parse-names" : false, "suffix" : "" } ], "container-title" : "Sociology", "id" : "ITEM-1", "issue" : "1", "issued" : { "date-parts" : [ [ "1996" ] ] }, "page" : "79-100", "publisher" : "Sage Publications", "title" : "Time co-ordination, the domestic division of labour and affective relations: Time use and the enjoyment of activities within couples", "type" : "article-journal", "volume" : "30" }, "uris" : [ "http://www.mendeley.com/documents/?uuid=9ccb00c1-7f3c-47b5-9d11-702343a4991b" ] } ], "mendeley" : { "formattedCitation" : "(Sullivan, 1996)", "plainTextFormattedCitation" : "(Sullivan, 1996)", "previouslyFormattedCitation" : "(Sullivan, 1996)" }, "properties" : { "noteIndex" : 0 }, "schema" : "https://github.com/citation-style-language/schema/raw/master/csl-citation.json" }</w:instrText>
      </w:r>
      <w:r>
        <w:rPr>
          <w:rFonts w:eastAsia="Times New Roman" w:cs="Times New Roman"/>
        </w:rPr>
        <w:fldChar w:fldCharType="separate"/>
      </w:r>
      <w:r w:rsidRPr="001F6FAC">
        <w:rPr>
          <w:rFonts w:eastAsia="Times New Roman" w:cs="Times New Roman"/>
          <w:noProof/>
        </w:rPr>
        <w:t>(Sullivan, 1996)</w:t>
      </w:r>
      <w:r>
        <w:rPr>
          <w:rFonts w:eastAsia="Times New Roman" w:cs="Times New Roman"/>
        </w:rPr>
        <w:fldChar w:fldCharType="end"/>
      </w:r>
      <w:r>
        <w:rPr>
          <w:rFonts w:eastAsia="Times New Roman" w:cs="Times New Roman"/>
        </w:rPr>
        <w:t xml:space="preserve">. However, children could make this coordination more difficult </w:t>
      </w:r>
      <w:r>
        <w:rPr>
          <w:rFonts w:eastAsia="Times New Roman" w:cs="Times New Roman"/>
        </w:rPr>
        <w:fldChar w:fldCharType="begin" w:fldLock="1"/>
      </w:r>
      <w:r>
        <w:rPr>
          <w:rFonts w:eastAsia="Times New Roman" w:cs="Times New Roman"/>
        </w:rPr>
        <w:instrText>ADDIN CSL_CITATION { "citationItems" : [ { "id" : "ITEM-1", "itemData" : { "DOI" : "10.1007/s11150-010-9112-3", "ISSN" : "1569-5239", "author" : [ { "dropping-particle" : "", "family" : "Barnet-Verzat", "given" : "C.", "non-dropping-particle" : "", "parse-names" : false, "suffix" : "" }, { "dropping-particle" : "", "family" : "Pailh\u00e9", "given" : "A.", "non-dropping-particle" : "", "parse-names" : false, "suffix" : "" }, { "dropping-particle" : "", "family" : "Solaz", "given" : "A.", "non-dropping-particle" : "", "parse-names" : false, "suffix" : "" } ], "container-title" : "Review of Economics of the Household", "id" : "ITEM-1", "issue" : "4", "issued" : { "date-parts" : [ [ "2010", "12", "9" ] ] }, "page" : "465-486", "title" : "Spending time together: the impact of children on couples\u2019 leisure synchronization", "type" : "article-journal", "volume" : "9" }, "uris" : [ "http://www.mendeley.com/documents/?uuid=1b484d50-73a2-4812-8846-79cbad2fa560" ] } ], "mendeley" : { "formattedCitation" : "(Barnet-Verzat, Pailh\u00e9, &amp; Solaz, 2010)", "plainTextFormattedCitation" : "(Barnet-Verzat, Pailh\u00e9, &amp; Solaz, 2010)", "previouslyFormattedCitation" : "(Barnet-Verzat, Pailh\u00e9, &amp; Solaz, 2010)" }, "properties" : { "noteIndex" : 0 }, "schema" : "https://github.com/citation-style-language/schema/raw/master/csl-citation.json" }</w:instrText>
      </w:r>
      <w:r>
        <w:rPr>
          <w:rFonts w:eastAsia="Times New Roman" w:cs="Times New Roman"/>
        </w:rPr>
        <w:fldChar w:fldCharType="separate"/>
      </w:r>
      <w:r w:rsidRPr="006240CA">
        <w:rPr>
          <w:rFonts w:eastAsia="Times New Roman" w:cs="Times New Roman"/>
          <w:noProof/>
        </w:rPr>
        <w:t>(Barnet-Verzat, Pailhé, &amp; Solaz, 2010)</w:t>
      </w:r>
      <w:r>
        <w:rPr>
          <w:rFonts w:eastAsia="Times New Roman" w:cs="Times New Roman"/>
        </w:rPr>
        <w:fldChar w:fldCharType="end"/>
      </w:r>
      <w:r>
        <w:rPr>
          <w:rFonts w:eastAsia="Times New Roman" w:cs="Times New Roman"/>
        </w:rPr>
        <w:t xml:space="preserve">. </w:t>
      </w:r>
    </w:p>
    <w:p w14:paraId="5FF29FB7" w14:textId="77777777" w:rsidR="00BA1C1D" w:rsidRDefault="00BA1C1D" w:rsidP="00BA1C1D">
      <w:pPr>
        <w:rPr>
          <w:rFonts w:eastAsia="Times New Roman" w:cs="Times New Roman"/>
        </w:rPr>
      </w:pPr>
      <w:r>
        <w:rPr>
          <w:rFonts w:eastAsia="Times New Roman" w:cs="Times New Roman"/>
        </w:rPr>
        <w:t>One of the most significant contributions on the exploration of family time is still that the one of Lesnard. The point of departure of his theory that “domestic solidarity” has shifted during the 20</w:t>
      </w:r>
      <w:r w:rsidRPr="00FC1F62">
        <w:rPr>
          <w:rFonts w:eastAsia="Times New Roman" w:cs="Times New Roman"/>
          <w:vertAlign w:val="superscript"/>
        </w:rPr>
        <w:t>th</w:t>
      </w:r>
      <w:r>
        <w:rPr>
          <w:rFonts w:eastAsia="Times New Roman" w:cs="Times New Roman"/>
        </w:rPr>
        <w:t xml:space="preserve"> century towards “interpersonal relationships” </w:t>
      </w:r>
      <w:r>
        <w:rPr>
          <w:rFonts w:eastAsia="Times New Roman" w:cs="Times New Roman"/>
        </w:rPr>
        <w:fldChar w:fldCharType="begin" w:fldLock="1"/>
      </w:r>
      <w:r>
        <w:rPr>
          <w:rFonts w:eastAsia="Times New Roman" w:cs="Times New Roman"/>
        </w:rPr>
        <w:instrText>ADDIN CSL_CITATION { "citationItems" : [ { "id" : "ITEM-1", "itemData" : { "author" : [ { "dropping-particle" : "", "family" : "Lesnard", "given" : "Laurent", "non-dropping-particle" : "", "parse-names" : false, "suffix" : "" } ], "container-title" : "American Journal of Sociology", "id" : "ITEM-1", "issued" : { "date-parts" : [ [ "2008" ] ] }, "title" : "Off\u2010Scheduling within Dual\u2010Earner Couples: An Unequal and Negative Externality for Family Time1", "type" : "article-journal" }, "uris" : [ "http://www.mendeley.com/documents/?uuid=ad3092b5-54a6-411d-b09e-97f6bfafea7c" ] } ], "mendeley" : { "formattedCitation" : "(Lesnard, 2008)", "plainTextFormattedCitation" : "(Lesnard, 2008)", "previouslyFormattedCitation" : "(Lesnard, 2008)" }, "properties" : { "noteIndex" : 0 }, "schema" : "https://github.com/citation-style-language/schema/raw/master/csl-citation.json" }</w:instrText>
      </w:r>
      <w:r>
        <w:rPr>
          <w:rFonts w:eastAsia="Times New Roman" w:cs="Times New Roman"/>
        </w:rPr>
        <w:fldChar w:fldCharType="separate"/>
      </w:r>
      <w:r w:rsidRPr="00844084">
        <w:rPr>
          <w:rFonts w:eastAsia="Times New Roman" w:cs="Times New Roman"/>
          <w:noProof/>
        </w:rPr>
        <w:t>(Lesnard, 2008)</w:t>
      </w:r>
      <w:r>
        <w:rPr>
          <w:rFonts w:eastAsia="Times New Roman" w:cs="Times New Roman"/>
        </w:rPr>
        <w:fldChar w:fldCharType="end"/>
      </w:r>
      <w:r>
        <w:rPr>
          <w:rFonts w:eastAsia="Times New Roman" w:cs="Times New Roman"/>
        </w:rPr>
        <w:t xml:space="preserve">. Following Berger and Kellner (1960), he argues that the main “source of solidarity for contemporary families is time spent together” </w:t>
      </w:r>
      <w:r>
        <w:rPr>
          <w:rFonts w:eastAsia="Times New Roman" w:cs="Times New Roman"/>
        </w:rPr>
        <w:fldChar w:fldCharType="begin" w:fldLock="1"/>
      </w:r>
      <w:r>
        <w:rPr>
          <w:rFonts w:eastAsia="Times New Roman" w:cs="Times New Roman"/>
        </w:rPr>
        <w:instrText>ADDIN CSL_CITATION { "citationItems" : [ { "id" : "ITEM-1", "itemData" : { "author" : [ { "dropping-particle" : "", "family" : "Lesnard", "given" : "Laurent", "non-dropping-particle" : "", "parse-names" : false, "suffix" : "" } ], "container-title" : "American Journal of Sociology", "id" : "ITEM-1", "issued" : { "date-parts" : [ [ "2008" ] ] }, "title" : "Off\u2010Scheduling within Dual\u2010Earner Couples: An Unequal and Negative Externality for Family Time1", "type" : "article-journal" }, "locator" : "449", "uris" : [ "http://www.mendeley.com/documents/?uuid=ad3092b5-54a6-411d-b09e-97f6bfafea7c" ] } ], "mendeley" : { "formattedCitation" : "(Lesnard, 2008, p. 449)", "plainTextFormattedCitation" : "(Lesnard, 2008, p. 449)", "previouslyFormattedCitation" : "(Lesnard, 2008, p. 449)" }, "properties" : { "noteIndex" : 0 }, "schema" : "https://github.com/citation-style-language/schema/raw/master/csl-citation.json" }</w:instrText>
      </w:r>
      <w:r>
        <w:rPr>
          <w:rFonts w:eastAsia="Times New Roman" w:cs="Times New Roman"/>
        </w:rPr>
        <w:fldChar w:fldCharType="separate"/>
      </w:r>
      <w:r w:rsidRPr="00844084">
        <w:rPr>
          <w:rFonts w:eastAsia="Times New Roman" w:cs="Times New Roman"/>
          <w:noProof/>
        </w:rPr>
        <w:t>(Lesnard, 2008, p. 449)</w:t>
      </w:r>
      <w:r>
        <w:rPr>
          <w:rFonts w:eastAsia="Times New Roman" w:cs="Times New Roman"/>
        </w:rPr>
        <w:fldChar w:fldCharType="end"/>
      </w:r>
      <w:r>
        <w:rPr>
          <w:rFonts w:eastAsia="Times New Roman" w:cs="Times New Roman"/>
        </w:rPr>
        <w:t xml:space="preserve">. He analyzed the effects of off scheduling (as an indirect consequence of the structure of the market rather than strictly rational allocation of time </w:t>
      </w:r>
      <w:r>
        <w:rPr>
          <w:rFonts w:eastAsia="Times New Roman" w:cs="Times New Roman"/>
        </w:rPr>
        <w:fldChar w:fldCharType="begin" w:fldLock="1"/>
      </w:r>
      <w:r>
        <w:rPr>
          <w:rFonts w:eastAsia="Times New Roman" w:cs="Times New Roman"/>
        </w:rPr>
        <w:instrText>ADDIN CSL_CITATION { "citationItems" : [ { "id" : "ITEM-1", "itemData" : { "author" : [ { "dropping-particle" : "", "family" : "Becker", "given" : "GS", "non-dropping-particle" : "", "parse-names" : false, "suffix" : "" } ], "container-title" : "The economic journal", "id" : "ITEM-1", "issued" : { "date-parts" : [ [ "1965" ] ] }, "title" : "A Theory of the Allocation of Time", "type" : "article-journal" }, "uris" : [ "http://www.mendeley.com/documents/?uuid=6c3255f5-f8fa-452b-9b2b-fc1f30b6a51e" ] } ], "mendeley" : { "formattedCitation" : "(Becker, 1965)", "plainTextFormattedCitation" : "(Becker, 1965)", "previouslyFormattedCitation" : "(Becker, 1965)" }, "properties" : { "noteIndex" : 0 }, "schema" : "https://github.com/citation-style-language/schema/raw/master/csl-citation.json" }</w:instrText>
      </w:r>
      <w:r>
        <w:rPr>
          <w:rFonts w:eastAsia="Times New Roman" w:cs="Times New Roman"/>
        </w:rPr>
        <w:fldChar w:fldCharType="separate"/>
      </w:r>
      <w:r w:rsidRPr="00DB1D22">
        <w:rPr>
          <w:rFonts w:eastAsia="Times New Roman" w:cs="Times New Roman"/>
          <w:noProof/>
        </w:rPr>
        <w:t>(Becker, 1965)</w:t>
      </w:r>
      <w:r>
        <w:rPr>
          <w:rFonts w:eastAsia="Times New Roman" w:cs="Times New Roman"/>
        </w:rPr>
        <w:fldChar w:fldCharType="end"/>
      </w:r>
      <w:r>
        <w:rPr>
          <w:rFonts w:eastAsia="Times New Roman" w:cs="Times New Roman"/>
        </w:rPr>
        <w:t xml:space="preserve">) on possible time available for families to spend together. Using the </w:t>
      </w:r>
      <w:r w:rsidRPr="00E60E29">
        <w:rPr>
          <w:rFonts w:eastAsia="Times New Roman" w:cs="Times New Roman"/>
          <w:i/>
        </w:rPr>
        <w:t>with whom</w:t>
      </w:r>
      <w:r>
        <w:rPr>
          <w:rFonts w:eastAsia="Times New Roman" w:cs="Times New Roman"/>
        </w:rPr>
        <w:t xml:space="preserve"> information of the diaries, Lesnard included in his </w:t>
      </w:r>
      <w:r>
        <w:rPr>
          <w:rFonts w:eastAsia="Times New Roman" w:cs="Times New Roman"/>
        </w:rPr>
        <w:lastRenderedPageBreak/>
        <w:t xml:space="preserve">definition of family time three type of shared time: Conjugal time (with the partner), Parents-child time (with the partner and at least one child) and Parent-child time (alone with at least one child). He concluded that off scheduling had serious impact on time together, especially when it occurred during the evening, which is a special moment for family cohesion he argues. He pointed out that off scheduling is not randomly distributed across the social scale but located down on the social ladder </w:t>
      </w:r>
      <w:r>
        <w:rPr>
          <w:rFonts w:eastAsia="Times New Roman" w:cs="Times New Roman"/>
        </w:rPr>
        <w:fldChar w:fldCharType="begin" w:fldLock="1"/>
      </w:r>
      <w:r>
        <w:rPr>
          <w:rFonts w:eastAsia="Times New Roman" w:cs="Times New Roman"/>
        </w:rPr>
        <w:instrText>ADDIN CSL_CITATION { "citationItems" : [ { "id" : "ITEM-1", "itemData" : { "author" : [ { "dropping-particle" : "", "family" : "Lesnard", "given" : "Laurent", "non-dropping-particle" : "", "parse-names" : false, "suffix" : "" } ], "id" : "ITEM-1", "issued" : { "date-parts" : [ [ "2009" ] ] }, "publisher" : "Presses Universitaires de France", "publisher-place" : "Paris", "title" : "La famille d\u00e9sarticul\u00e9e. Les nouvelles contraintes de l\u2019emploi du temps.", "type" : "book" }, "locator" : "143", "uris" : [ "http://www.mendeley.com/documents/?uuid=82950fcd-d303-440a-974c-bdb233a89e41" ] } ], "mendeley" : { "formattedCitation" : "(Lesnard, 2009, p. 143)", "plainTextFormattedCitation" : "(Lesnard, 2009, p. 143)", "previouslyFormattedCitation" : "(Lesnard, 2009, p. 143)" }, "properties" : { "noteIndex" : 0 }, "schema" : "https://github.com/citation-style-language/schema/raw/master/csl-citation.json" }</w:instrText>
      </w:r>
      <w:r>
        <w:rPr>
          <w:rFonts w:eastAsia="Times New Roman" w:cs="Times New Roman"/>
        </w:rPr>
        <w:fldChar w:fldCharType="separate"/>
      </w:r>
      <w:r w:rsidRPr="008A5FE2">
        <w:rPr>
          <w:rFonts w:eastAsia="Times New Roman" w:cs="Times New Roman"/>
          <w:noProof/>
        </w:rPr>
        <w:t>(Lesnard, 2009, p. 143)</w:t>
      </w:r>
      <w:r>
        <w:rPr>
          <w:rFonts w:eastAsia="Times New Roman" w:cs="Times New Roman"/>
        </w:rPr>
        <w:fldChar w:fldCharType="end"/>
      </w:r>
      <w:r>
        <w:rPr>
          <w:rFonts w:eastAsia="Times New Roman" w:cs="Times New Roman"/>
        </w:rPr>
        <w:t xml:space="preserve">. </w:t>
      </w:r>
    </w:p>
    <w:p w14:paraId="300AC8B0" w14:textId="77777777" w:rsidR="009C45FB" w:rsidRDefault="009C45FB" w:rsidP="000A5087"/>
    <w:p w14:paraId="28C1C3CF" w14:textId="77777777" w:rsidR="009C45FB" w:rsidRDefault="009C45FB" w:rsidP="009C45FB">
      <w:pPr>
        <w:pStyle w:val="Titre1"/>
      </w:pPr>
      <w:r>
        <w:t xml:space="preserve">Social Capital </w:t>
      </w:r>
    </w:p>
    <w:p w14:paraId="42A8076B" w14:textId="77777777" w:rsidR="00CB53D9" w:rsidRPr="00CB53D9" w:rsidRDefault="00CB53D9" w:rsidP="00CB53D9"/>
    <w:p w14:paraId="7B1F19E4" w14:textId="670AC185" w:rsidR="00CB53D9" w:rsidRPr="00BA41FF" w:rsidRDefault="00CB53D9" w:rsidP="00CB53D9">
      <w:r>
        <w:t xml:space="preserve">Personal trust and Generalized trust </w:t>
      </w:r>
      <w:r>
        <w:fldChar w:fldCharType="begin" w:fldLock="1"/>
      </w:r>
      <w:r w:rsidR="00F573E6">
        <w:instrText>ADDIN CSL_CITATION { "citationItems" : [ { "id" : "ITEM-1", "itemData" : { "DOI" : "10.1080/00220380600884126", "ISBN" : "0022-0388", "ISSN" : "0022-0388", "PMID" : "54452393", "abstract" : "This paper examines social capital and its relation with economic development. We focus on the role that interpersonal relationships play in social exchange, whether through the market or through the provision of public goods. By facilitating search and trust, social capital can increase the efficiency of social exchange where formal institutions are weak. But the benefits from social capital are likely to be unequally distributed. Given these features, documenting empirically the benefits of social capital is complicated by the presence of negative and positive externalities and by the existence of leadership and group effects. Lessons for development policy are drawn at the end.", "author" : [ { "dropping-particle" : "", "family" : "Fafchamps", "given" : "Marcel", "non-dropping-particle" : "", "parse-names" : false, "suffix" : "" } ], "container-title" : "Journal of Development Studies", "id" : "ITEM-1", "issued" : { "date-parts" : [ [ "2006" ] ] }, "page" : "1180-1198", "title" : "Development and social capital", "type" : "article-journal", "volume" : "42" }, "uris" : [ "http://www.mendeley.com/documents/?uuid=a14e1507-78cd-45fb-b185-9354111aff2e" ] } ], "mendeley" : { "formattedCitation" : "(Fafchamps, 2006)", "plainTextFormattedCitation" : "(Fafchamps, 2006)", "previouslyFormattedCitation" : "(Fafchamps, 2006)" }, "properties" : { "noteIndex" : 0 }, "schema" : "https://github.com/citation-style-language/schema/raw/master/csl-citation.json" }</w:instrText>
      </w:r>
      <w:r>
        <w:fldChar w:fldCharType="separate"/>
      </w:r>
      <w:r w:rsidRPr="00BA41FF">
        <w:rPr>
          <w:noProof/>
        </w:rPr>
        <w:t>(Fafchamps, 2006)</w:t>
      </w:r>
      <w:r>
        <w:fldChar w:fldCharType="end"/>
      </w:r>
    </w:p>
    <w:p w14:paraId="733133F7" w14:textId="79D1E24F" w:rsidR="00CB53D9" w:rsidRDefault="00CB53D9" w:rsidP="00CB53D9">
      <w:r>
        <w:t xml:space="preserve">"The willingness to deal with strangers is precisely what we have called generalized trust </w:t>
      </w:r>
      <w:r>
        <w:fldChar w:fldCharType="begin" w:fldLock="1"/>
      </w:r>
      <w:r w:rsidR="00F573E6">
        <w:instrText>ADDIN CSL_CITATION { "citationItems" : [ { "id" : "ITEM-1", "itemData" : { "DOI" : "10.1080/00220380600884126", "ISBN" : "0022-0388", "ISSN" : "0022-0388", "PMID" : "54452393", "abstract" : "This paper examines social capital and its relation with economic development. We focus on the role that interpersonal relationships play in social exchange, whether through the market or through the provision of public goods. By facilitating search and trust, social capital can increase the efficiency of social exchange where formal institutions are weak. But the benefits from social capital are likely to be unequally distributed. Given these features, documenting empirically the benefits of social capital is complicated by the presence of negative and positive externalities and by the existence of leadership and group effects. Lessons for development policy are drawn at the end.", "author" : [ { "dropping-particle" : "", "family" : "Fafchamps", "given" : "Marcel", "non-dropping-particle" : "", "parse-names" : false, "suffix" : "" } ], "container-title" : "Journal of Development Studies", "id" : "ITEM-1", "issued" : { "date-parts" : [ [ "2006" ] ] }, "page" : "1180-1198", "title" : "Development and social capital", "type" : "article-journal", "volume" : "42" }, "locator" : "1186", "uris" : [ "http://www.mendeley.com/documents/?uuid=a14e1507-78cd-45fb-b185-9354111aff2e" ] } ], "mendeley" : { "formattedCitation" : "(Fafchamps, 2006, p. 1186)", "plainTextFormattedCitation" : "(Fafchamps, 2006, p. 1186)", "previouslyFormattedCitation" : "(Fafchamps, 2006, p. 1186)" }, "properties" : { "noteIndex" : 0 }, "schema" : "https://github.com/citation-style-language/schema/raw/master/csl-citation.json" }</w:instrText>
      </w:r>
      <w:r>
        <w:fldChar w:fldCharType="separate"/>
      </w:r>
      <w:r w:rsidRPr="00BA41FF">
        <w:rPr>
          <w:noProof/>
        </w:rPr>
        <w:t>(Fafchamps, 2006, p. 1186)</w:t>
      </w:r>
      <w:r>
        <w:fldChar w:fldCharType="end"/>
      </w:r>
      <w:r>
        <w:t xml:space="preserve">. </w:t>
      </w:r>
      <w:r w:rsidRPr="00C03E17">
        <w:rPr>
          <w:color w:val="FF0000"/>
        </w:rPr>
        <w:t>Contact with strangers.</w:t>
      </w:r>
      <w:r>
        <w:t xml:space="preserve"> </w:t>
      </w:r>
    </w:p>
    <w:p w14:paraId="41A3798D" w14:textId="77777777" w:rsidR="00CB53D9" w:rsidRDefault="00CB53D9" w:rsidP="00CB53D9">
      <w:r>
        <w:t xml:space="preserve">Personalized trust (clubs, associations) is not needed anymore when generalized trust is high (think of the loneliness of Scandinavian). </w:t>
      </w:r>
    </w:p>
    <w:p w14:paraId="377AE293" w14:textId="21B2ED32" w:rsidR="00CB53D9" w:rsidRDefault="00CB53D9" w:rsidP="00CB53D9">
      <w:r>
        <w:t xml:space="preserve">Discipline (paying taxes) – legitimacy of the state and degree of public involvement in policy making </w:t>
      </w:r>
      <w:r>
        <w:fldChar w:fldCharType="begin" w:fldLock="1"/>
      </w:r>
      <w:r w:rsidR="00F573E6">
        <w:instrText>ADDIN CSL_CITATION { "citationItems" : [ { "id" : "ITEM-1", "itemData" : { "DOI" : "10.1080/00220380600884126", "ISBN" : "0022-0388", "ISSN" : "0022-0388", "PMID" : "54452393", "abstract" : "This paper examines social capital and its relation with economic development. We focus on the role that interpersonal relationships play in social exchange, whether through the market or through the provision of public goods. By facilitating search and trust, social capital can increase the efficiency of social exchange where formal institutions are weak. But the benefits from social capital are likely to be unequally distributed. Given these features, documenting empirically the benefits of social capital is complicated by the presence of negative and positive externalities and by the existence of leadership and group effects. Lessons for development policy are drawn at the end.", "author" : [ { "dropping-particle" : "", "family" : "Fafchamps", "given" : "Marcel", "non-dropping-particle" : "", "parse-names" : false, "suffix" : "" } ], "container-title" : "Journal of Development Studies", "id" : "ITEM-1", "issued" : { "date-parts" : [ [ "2006" ] ] }, "page" : "1180-1198", "title" : "Development and social capital", "type" : "article-journal", "volume" : "42" }, "locator" : "1187", "uris" : [ "http://www.mendeley.com/documents/?uuid=a14e1507-78cd-45fb-b185-9354111aff2e" ] } ], "mendeley" : { "formattedCitation" : "(Fafchamps, 2006, p. 1187)", "plainTextFormattedCitation" : "(Fafchamps, 2006, p. 1187)", "previouslyFormattedCitation" : "(Fafchamps, 2006, p. 1187)" }, "properties" : { "noteIndex" : 0 }, "schema" : "https://github.com/citation-style-language/schema/raw/master/csl-citation.json" }</w:instrText>
      </w:r>
      <w:r>
        <w:fldChar w:fldCharType="separate"/>
      </w:r>
      <w:r w:rsidRPr="00805F8B">
        <w:rPr>
          <w:noProof/>
        </w:rPr>
        <w:t>(Fafchamps, 2006, p. 1187)</w:t>
      </w:r>
      <w:r>
        <w:fldChar w:fldCharType="end"/>
      </w:r>
      <w:r>
        <w:t xml:space="preserve">. </w:t>
      </w:r>
    </w:p>
    <w:p w14:paraId="0052FEC4" w14:textId="0AE4D74D" w:rsidR="00CB53D9" w:rsidRDefault="00CB53D9" w:rsidP="00CB53D9">
      <w:r>
        <w:fldChar w:fldCharType="begin" w:fldLock="1"/>
      </w:r>
      <w:r w:rsidR="00F573E6">
        <w:instrText>ADDIN CSL_CITATION { "citationItems" : [ { "id" : "ITEM-1", "itemData" : { "DOI" : "10.1080/00220380600884126", "ISBN" : "0022-0388", "ISSN" : "0022-0388", "PMID" : "54452393", "abstract" : "This paper examines social capital and its relation with economic development. We focus on the role that interpersonal relationships play in social exchange, whether through the market or through the provision of public goods. By facilitating search and trust, social capital can increase the efficiency of social exchange where formal institutions are weak. But the benefits from social capital are likely to be unequally distributed. Given these features, documenting empirically the benefits of social capital is complicated by the presence of negative and positive externalities and by the existence of leadership and group effects. Lessons for development policy are drawn at the end.", "author" : [ { "dropping-particle" : "", "family" : "Fafchamps", "given" : "Marcel", "non-dropping-particle" : "", "parse-names" : false, "suffix" : "" } ], "container-title" : "Journal of Development Studies", "id" : "ITEM-1", "issued" : { "date-parts" : [ [ "2006" ] ] }, "page" : "1180-1198", "title" : "Development and social capital", "type" : "article-journal", "volume" : "42" }, "locator" : "1188", "uris" : [ "http://www.mendeley.com/documents/?uuid=a14e1507-78cd-45fb-b185-9354111aff2e" ] } ], "mendeley" : { "formattedCitation" : "(Fafchamps, 2006, p. 1188)", "plainTextFormattedCitation" : "(Fafchamps, 2006, p. 1188)", "previouslyFormattedCitation" : "(Fafchamps, 2006, p. 1188)" }, "properties" : { "noteIndex" : 0 }, "schema" : "https://github.com/citation-style-language/schema/raw/master/csl-citation.json" }</w:instrText>
      </w:r>
      <w:r>
        <w:fldChar w:fldCharType="separate"/>
      </w:r>
      <w:r w:rsidRPr="00BB6D97">
        <w:rPr>
          <w:noProof/>
        </w:rPr>
        <w:t>(Fafchamps, 2006, p. 1188)</w:t>
      </w:r>
      <w:r>
        <w:fldChar w:fldCharType="end"/>
      </w:r>
      <w:r>
        <w:t xml:space="preserve"> SC demands time and ressources. Poor have time but no resources. SC is correlated with high income. As mettre en relation avec Sullivan. </w:t>
      </w:r>
    </w:p>
    <w:p w14:paraId="0B04651F" w14:textId="77777777" w:rsidR="00CB53D9" w:rsidRDefault="00CB53D9" w:rsidP="00CB53D9">
      <w:r>
        <w:t xml:space="preserve">Does SC only benefit those who belongs to the clubs or associations ? </w:t>
      </w:r>
    </w:p>
    <w:p w14:paraId="2C8194B2" w14:textId="77777777" w:rsidR="009C45FB" w:rsidRDefault="009C45FB" w:rsidP="000A5087"/>
    <w:p w14:paraId="452FEDB8" w14:textId="77777777" w:rsidR="009F278D" w:rsidRDefault="009F278D" w:rsidP="009F278D">
      <w:pPr>
        <w:pStyle w:val="Sous-titre"/>
      </w:pPr>
    </w:p>
    <w:p w14:paraId="5ABF8921" w14:textId="5F9B4E16" w:rsidR="009F278D" w:rsidRPr="00BB4A3E" w:rsidRDefault="009F278D" w:rsidP="009F278D">
      <w:r w:rsidRPr="00BB4A3E">
        <w:t xml:space="preserve">The concepts of social capital and social cohesion have received a lot of attention from sociologists, epidemiologists and economists these last two decades. Numerous studies have attempted to demonstrate the social benefits not only of individual but also of ecological social capital (neighborhood, ward, country). Social capital has been held accountable for health status </w:t>
      </w:r>
      <w:r w:rsidRPr="00BB4A3E">
        <w:fldChar w:fldCharType="begin" w:fldLock="1"/>
      </w:r>
      <w:r w:rsidR="00F573E6">
        <w:instrText>ADDIN CSL_CITATION { "citationItems" : [ { "id" : "ITEM-1", "itemData" : { "abstract" : "harvard.edu). This paper was accepted December 10, 1998. American Journal ofPublic Health 11 87 \" '; ' Page 2. Kawachi et al. is a", "author" : [ { "dropping-particle" : "", "family" : "Kawachi", "given" : "Ichiro", "non-dropping-particle" : "", "parse-names" : false, "suffix" : "" }, { "dropping-particle" : "", "family" : "Kennedy", "given" : "Bruce P.", "non-dropping-particle" : "", "parse-names" : false, "suffix" : "" }, { "dropping-particle" : "", "family" : "Glass", "given" : "R", "non-dropping-particle" : "", "parse-names" : false, "suffix" : "" } ], "container-title" : "American Journal of Public Health", "id" : "ITEM-1", "issued" : { "date-parts" : [ [ "1999" ] ] }, "page" : "1187-1193", "title" : "Social capital and Self-Rated Health: A contextual analysis", "type" : "article-journal", "volume" : "89" }, "uris" : [ "http://www.mendeley.com/documents/?uuid=d5e21a16-f298-4db9-b284-61c292345ce3" ] }, { "id" : "ITEM-2", "itemData" : { "ISBN" : "0277-9536", "ISSN" : "02779536", "abstract" : "There has recently been much debate about the influence of social capital on health outcomes. In particular it has been suggested that levels of social capital vary from place to place and that such variations may account for previously unexplained between-place variations in health outcomes. As yet few studies exist of the influence of small-area variations in social capital on health outcomes. One reason for this is the difficulty of obtaining indicators for small areas such as electoral wards in England, and we describe a method used to derive what we term 'synthetic estimates' of aspects of social capital by linking coefficients produced from multi-level analyses of national survey datasets to census data. We produce estimates for electoral wards in England and apply these in multi-level models of our response variable, the probability of survival of individuals surveyed in the Health and Lifestyle Survey of England. We report various combinations of models incorporating individual attributes, health-related behaviours, area measures of deprivation, and area measures of social capital. Our overall conclusion is that we find little support, at this spatial scale, for the proposition that area measures of social capital exert a beneficial effect on health outcomes. ?? 2004 Elsevier Ltd. All rights reserved.", "author" : [ { "dropping-particle" : "", "family" : "Mohan", "given" : "John", "non-dropping-particle" : "", "parse-names" : false, "suffix" : "" }, { "dropping-particle" : "", "family" : "Twigg", "given" : "Liz", "non-dropping-particle" : "", "parse-names" : false, "suffix" : "" }, { "dropping-particle" : "", "family" : "Barnard", "given" : "Steve", "non-dropping-particle" : "", "parse-names" : false, "suffix" : "" }, { "dropping-particle" : "", "family" : "Jones", "given" : "Kelvyn", "non-dropping-particle" : "", "parse-names" : false, "suffix" : "" } ], "container-title" : "Social Science and Medicine", "id" : "ITEM-2", "issued" : { "date-parts" : [ [ "2005" ] ] }, "page" : "1267-1283", "title" : "Social capital, geography and health: A small-area analysis for England", "type" : "article-journal", "volume" : "60" }, "uris" : [ "http://www.mendeley.com/documents/?uuid=f237b645-1fb1-4af9-9bdc-ca733335db2f" ] }, { "id" : "ITEM-3", "itemData" : { "ISBN" : "0277-9536", "ISSN" : "02779536", "abstract" : "This paper analyses the relationship between social capital and population health. The analysis is carried out within an econometric model of population health in 19 countries in the Organisation for Economic Co-operation and Development countries using panel data covering three different time periods. Social capital is measured by the proportion of people who say that that they generally trust other people and by membership in voluntary associations. The model performs well in explaining health outcomes. We find very little statistically significant evidence that the standard indicators of social capital have a positive effect on population health. By contrast, per capita income and the proportion of health expenditure financed by the government are both significantly and positively associated with better health outcomes. The paper casts doubt upon the widely accepted hypothesis that social capital has a positive effect on health and illustrates the importance of testing this kind of hypothesis in an extended model. ?? 2002 Elsevier Science Ltd. All rights reserved.", "author" : [ { "dropping-particle" : "", "family" : "Kennelly", "given" : "Brendan", "non-dropping-particle" : "", "parse-names" : false, "suffix" : "" }, { "dropping-particle" : "", "family" : "O'Shea", "given" : "Eamon", "non-dropping-particle" : "", "parse-names" : false, "suffix" : "" }, { "dropping-particle" : "", "family" : "Garvey", "given" : "Eoghan", "non-dropping-particle" : "", "parse-names" : false, "suffix" : "" } ], "container-title" : "Social Science and Medicine", "id" : "ITEM-3", "issued" : { "date-parts" : [ [ "2003" ] ] }, "page" : "2367-2377", "title" : "Social capital, life expectancy and mortality: A cross-national examination", "type" : "article-journal", "volume" : "56" }, "uris" : [ "http://www.mendeley.com/documents/?uuid=07beaf01-053e-4375-83bd-9c3ec9b0fe4e" ] } ], "mendeley" : { "formattedCitation" : "(Kawachi, Kennedy, &amp; Glass, 1999; Kennelly, O\u2019Shea, &amp; Garvey, 2003; Mohan, Twigg, Barnard, &amp; Jones, 2005)", "plainTextFormattedCitation" : "(Kawachi, Kennedy, &amp; Glass, 1999; Kennelly, O\u2019Shea, &amp; Garvey, 2003; Mohan, Twigg, Barnard, &amp; Jones, 2005)", "previouslyFormattedCitation" : "(Kawachi, Kennedy, &amp; Glass, 1999; Kennelly, O\u2019Shea, &amp; Garvey, 2003; Mohan, Twigg, Barnard, &amp; Jones, 2005)" }, "properties" : { "noteIndex" : 0 }, "schema" : "https://github.com/citation-style-language/schema/raw/master/csl-citation.json" }</w:instrText>
      </w:r>
      <w:r w:rsidRPr="00BB4A3E">
        <w:fldChar w:fldCharType="separate"/>
      </w:r>
      <w:r w:rsidRPr="00BB4A3E">
        <w:rPr>
          <w:noProof/>
        </w:rPr>
        <w:t>(Kawachi, Kennedy, &amp; Glass, 1999; Kennelly, O’Shea, &amp; Garvey, 2003; Mohan, Twigg, Barnard, &amp; Jones, 2005)</w:t>
      </w:r>
      <w:r w:rsidRPr="00BB4A3E">
        <w:fldChar w:fldCharType="end"/>
      </w:r>
      <w:r w:rsidRPr="00BB4A3E">
        <w:t xml:space="preserve">, for bringing down crime </w:t>
      </w:r>
      <w:r w:rsidRPr="00BB4A3E">
        <w:fldChar w:fldCharType="begin" w:fldLock="1"/>
      </w:r>
      <w:r w:rsidR="00F573E6">
        <w:instrText>ADDIN CSL_CITATION { "citationItems" : [ { "id" : "ITEM-1", "itemData" : { "ISBN" : "0277-9536", "ISSN" : "02779536", "abstract" : "Crime is seldom considered as an outcome in public health research. Yet major theoretical and empirical developments in the field of criminology during the past 50 years suggest that the same social environmental factors which predict geographic variation in crime rates may also be relevant for explaining community variations in health and wellbeing. Understanding the causes of variability in crime across countries and across regions within a country will help us to solve one of the enduring puzzles in public health, viz. why some communities are healthier than others. The purpose of this paper is to present a conceptual framework for investigating the influence of the social context on community health, using crime as the indicator of collective wellbeing. We argue that two sets of societal characteristics influence the level of crime: the degree of relative deprivation in society (for instance, measured by the extent of income unequality), and the degree of cohesiveness in social relations among citizens (measured, for instance, by indicators of 'social capital' and 'collective efficacy'). We provided a test of our conceptual framework using state-level ecologic data on violent crimes and property crimes within the USA. Violent crimes (homicide, assault, robbery) were consistently associated with relative deprivation (income inequality) and indicators of low social capital. Among property crimes, burglary was also associated with deprivation and low social capital. Areas with high crime rates tend also to exhibit higher mortality rates from all causes, suggesting that crime and population health share the same social origins. Crime is thus a mirror of the quality of the social environment.", "author" : [ { "dropping-particle" : "", "family" : "Kawachi", "given" : "Ichiro", "non-dropping-particle" : "", "parse-names" : false, "suffix" : "" }, { "dropping-particle" : "", "family" : "Kennedy", "given" : "Bruce P.", "non-dropping-particle" : "", "parse-names" : false, "suffix" : "" }, { "dropping-particle" : "", "family" : "Wilkinson", "given" : "Richard G.", "non-dropping-particle" : "", "parse-names" : false, "suffix" : "" } ], "container-title" : "Social Science and Medicine", "id" : "ITEM-1", "issued" : { "date-parts" : [ [ "1999" ] ] }, "page" : "719-731", "title" : "Crime: Social disorganization and relative deprivation", "type" : "article-journal", "volume" : "48" }, "uris" : [ "http://www.mendeley.com/documents/?uuid=42fa5d03-016f-4053-8985-fc94ea5ad412" ] } ], "mendeley" : { "formattedCitation" : "(Kawachi, Kennedy, &amp; Wilkinson, 1999)", "plainTextFormattedCitation" : "(Kawachi, Kennedy, &amp; Wilkinson, 1999)", "previouslyFormattedCitation" : "(Kawachi, Kennedy, &amp; Wilkinson, 1999)" }, "properties" : { "noteIndex" : 0 }, "schema" : "https://github.com/citation-style-language/schema/raw/master/csl-citation.json" }</w:instrText>
      </w:r>
      <w:r w:rsidRPr="00BB4A3E">
        <w:fldChar w:fldCharType="separate"/>
      </w:r>
      <w:r w:rsidRPr="00BB4A3E">
        <w:rPr>
          <w:noProof/>
        </w:rPr>
        <w:t>(Kawachi, Kennedy, &amp; Wilkinson, 1999)</w:t>
      </w:r>
      <w:r w:rsidRPr="00BB4A3E">
        <w:fldChar w:fldCharType="end"/>
      </w:r>
      <w:r w:rsidRPr="00BB4A3E">
        <w:t xml:space="preserve">, reducing mortality </w:t>
      </w:r>
      <w:r w:rsidRPr="00BB4A3E">
        <w:fldChar w:fldCharType="begin" w:fldLock="1"/>
      </w:r>
      <w:r w:rsidR="00F573E6">
        <w:instrText>ADDIN CSL_CITATION { "citationItems" : [ { "id" : "ITEM-1", "itemData" : { "ISBN" : "0305-750X\\nElsevier Science Ltd", "ISSN" : "0305750X", "abstract" : "Emerging evidence suggests that the degree of social cohesion is an important determinant of population health status. Citizens living in societies with a high degree of social cohesion - characterized by strong social networks and high levels of interpersonal trust - seem to be healthier than those living in socially disorganized societies. Epidemiologists have become interested in notions of civil society and social capital to explain variations in health across societies. The purpose of the present paper was to examine the role of social capital in the Russian mortality crisis. Social capital has been defined as those features of social organization - such as the density of civic associations, levels of interpersonal trust, and norms of reciprocity - that act as resources for individuals, and facilitate collective action. A civil society is one that is rich in stocks of social capital. Various scholars have argued that one of the distinguishing characteristics of the Soviet regime was the paucity of civil society. Using household survey data from the All-Russian Center for Public Opinion research (VTsIOM), we carried out a cross-sectional, ecologic analysis of the association between indicators of social capital and mortality rates across 40 regions of Russia. We found associations between indicators of social capital (mistrust in government, crime, quality of work relations, civic engagement in politics) and life expectancy, as well as mortality rates. In the absence of civil society, it is believed that far more people in post-Soviet Russia rely on informal sources of support (friends, family) to deal with their day to day problems. Those lacking such sources of support may have been especially vulnerable to the economic hardships following the transformation to a market economy.", "author" : [ { "dropping-particle" : "", "family" : "Kennedy", "given" : "Bruce P.", "non-dropping-particle" : "", "parse-names" : false, "suffix" : "" }, { "dropping-particle" : "", "family" : "Kawachi", "given" : "Ichiro", "non-dropping-particle" : "", "parse-names" : false, "suffix" : "" }, { "dropping-particle" : "", "family" : "Brainerd", "given" : "Elizabeth", "non-dropping-particle" : "", "parse-names" : false, "suffix" : "" } ], "container-title" : "World Development", "id" : "ITEM-1", "issued" : { "date-parts" : [ [ "1998" ] ] }, "page" : "2029-2043", "title" : "The role of social capital in the Russian mortality crisis", "type" : "article-journal", "volume" : "26" }, "uris" : [ "http://www.mendeley.com/documents/?uuid=a585b6d5-7929-41bc-be35-91f4ed64a639" ] } ], "mendeley" : { "formattedCitation" : "(Kennedy, Kawachi, &amp; Brainerd, 1998)", "plainTextFormattedCitation" : "(Kennedy, Kawachi, &amp; Brainerd, 1998)", "previouslyFormattedCitation" : "(Kennedy, Kawachi, &amp; Brainerd, 1998)" }, "properties" : { "noteIndex" : 0 }, "schema" : "https://github.com/citation-style-language/schema/raw/master/csl-citation.json" }</w:instrText>
      </w:r>
      <w:r w:rsidRPr="00BB4A3E">
        <w:fldChar w:fldCharType="separate"/>
      </w:r>
      <w:r w:rsidRPr="00BB4A3E">
        <w:rPr>
          <w:noProof/>
        </w:rPr>
        <w:t>(Kennedy, Kawachi, &amp; Brainerd, 1998)</w:t>
      </w:r>
      <w:r w:rsidRPr="00BB4A3E">
        <w:fldChar w:fldCharType="end"/>
      </w:r>
      <w:r w:rsidRPr="00BB4A3E">
        <w:t xml:space="preserve">, buffering the stress and mental health issues </w:t>
      </w:r>
      <w:r w:rsidRPr="00BB4A3E">
        <w:fldChar w:fldCharType="begin" w:fldLock="1"/>
      </w:r>
      <w:r w:rsidR="00F573E6">
        <w:instrText>ADDIN CSL_CITATION { "citationItems" : [ { "id" : "ITEM-1", "itemData" : { "abstract" : "Berkman, LF, Glass, T. Social integration, social networks, social support and health. In: Berkman, LF, Kawachi, I, editors. Social Epidemiology. New York: Oxford University Press; 2000.", "author" : [ { "dropping-particle" : "", "family" : "Berkman", "given" : "LF", "non-dropping-particle" : "", "parse-names" : false, "suffix" : "" }, { "dropping-particle" : "", "family" : "Glass", "given" : "T", "non-dropping-particle" : "", "parse-names" : false, "suffix" : "" } ], "container-title" : "Social Epidemiology", "editor" : [ { "dropping-particle" : "", "family" : "Berkman", "given" : "LF", "non-dropping-particle" : "", "parse-names" : false, "suffix" : "" }, { "dropping-particle" : "", "family" : "Kawachi", "given" : "Ichiro", "non-dropping-particle" : "", "parse-names" : false, "suffix" : "" } ], "id" : "ITEM-1", "issued" : { "date-parts" : [ [ "2000" ] ] }, "page" : "137-173", "publisher" : "Oxford University Press", "title" : "Social intergration, social networks, social support and health", "type" : "chapter" }, "uris" : [ "http://www.mendeley.com/documents/?uuid=57498ee7-c76a-45cf-906e-15b527280f80" ] }, { "id" : "ITEM-2", "itemData" : { "ISSN" : "03005771", "PMID" : "15282219", "abstract" : "Three perspectives on the efficacy of social capital have been explored in the public health literature. A \"social support\" perspective argues that informal networks are central to objective and subjective welfare; an \"inequality\" thesis posits that widening economic disparities have eroded citizens' sense of social justice and inclusion, which in turn has led to heightened anxiety and compromised rising life expectancies; a \"political economy\" approach sees the primary determinant of poor health outcomes as the socially and politically mediated exclusion from material resources. A more comprehensive but grounded theory of social capital is presented that develops a distinction between bonding, bridging, and linking social capital. It is argued that this framework helps to reconcile these three perspectives, incorporating a broader reading of history, politics, and the empirical evidence regarding the mechanisms connecting types of network structure and state-society relations to public health outcomes.", "author" : [ { "dropping-particle" : "", "family" : "Szreter", "given" : "Simon", "non-dropping-particle" : "", "parse-names" : false, "suffix" : "" }, { "dropping-particle" : "", "family" : "Woolcock", "given" : "Michael", "non-dropping-particle" : "", "parse-names" : false, "suffix" : "" } ], "container-title" : "International Journal of Epidemiology", "id" : "ITEM-2", "issued" : { "date-parts" : [ [ "2004" ] ] }, "page" : "650-667", "title" : "Health by association? Social capital, social theory, and the political economy of public health", "type" : "article-journal", "volume" : "33" }, "uris" : [ "http://www.mendeley.com/documents/?uuid=0e0c7d2e-94b1-45e7-afbe-2142698fdde4" ] } ], "mendeley" : { "formattedCitation" : "(Berkman &amp; Glass, 2000; Szreter &amp; Woolcock, 2004)", "plainTextFormattedCitation" : "(Berkman &amp; Glass, 2000; Szreter &amp; Woolcock, 2004)", "previouslyFormattedCitation" : "(Berkman &amp; Glass, 2000; Szreter &amp; Woolcock, 2004)" }, "properties" : { "noteIndex" : 0 }, "schema" : "https://github.com/citation-style-language/schema/raw/master/csl-citation.json" }</w:instrText>
      </w:r>
      <w:r w:rsidRPr="00BB4A3E">
        <w:fldChar w:fldCharType="separate"/>
      </w:r>
      <w:r w:rsidRPr="00BB4A3E">
        <w:rPr>
          <w:noProof/>
        </w:rPr>
        <w:t>(Berkman &amp; Glass, 2000; Szreter &amp; Woolcock, 2004)</w:t>
      </w:r>
      <w:r w:rsidRPr="00BB4A3E">
        <w:fldChar w:fldCharType="end"/>
      </w:r>
      <w:r w:rsidRPr="00BB4A3E">
        <w:t xml:space="preserve"> and much more </w:t>
      </w:r>
      <w:r w:rsidRPr="00BB4A3E">
        <w:fldChar w:fldCharType="begin" w:fldLock="1"/>
      </w:r>
      <w:r w:rsidR="00F573E6">
        <w:instrText>ADDIN CSL_CITATION { "citationItems" : [ { "id" : "ITEM-1", "itemData" : { "author" : [ { "dropping-particle" : "", "family" : "Wilkinson", "given" : "Richard G.", "non-dropping-particle" : "", "parse-names" : false, "suffix" : "" } ], "id" : "ITEM-1", "issued" : { "date-parts" : [ [ "2002" ] ] }, "publisher" : "Routledge", "title" : "Unhealthy Societies: The Afflictions of Inequality", "type" : "book" }, "uris" : [ "http://www.mendeley.com/documents/?uuid=14f919e1-f5d2-4158-be29-cacbd0290d50" ] } ], "mendeley" : { "formattedCitation" : "(Wilkinson, 2002)", "plainTextFormattedCitation" : "(Wilkinson, 2002)", "previouslyFormattedCitation" : "(Wilkinson, 2002)" }, "properties" : { "noteIndex" : 0 }, "schema" : "https://github.com/citation-style-language/schema/raw/master/csl-citation.json" }</w:instrText>
      </w:r>
      <w:r w:rsidRPr="00BB4A3E">
        <w:fldChar w:fldCharType="separate"/>
      </w:r>
      <w:r w:rsidRPr="00BB4A3E">
        <w:rPr>
          <w:noProof/>
        </w:rPr>
        <w:t>(Wilkinson, 2002)</w:t>
      </w:r>
      <w:r w:rsidRPr="00BB4A3E">
        <w:fldChar w:fldCharType="end"/>
      </w:r>
      <w:r w:rsidRPr="00BB4A3E">
        <w:t xml:space="preserve">. </w:t>
      </w:r>
    </w:p>
    <w:p w14:paraId="00FC964D" w14:textId="66F438CE" w:rsidR="009F278D" w:rsidRPr="008E7A5E" w:rsidRDefault="009F278D" w:rsidP="009F278D">
      <w:r w:rsidRPr="00027FA2">
        <w:t xml:space="preserve">The work of Robert Putnam strongly influenced the uses of </w:t>
      </w:r>
      <w:r>
        <w:t xml:space="preserve">the concept of </w:t>
      </w:r>
      <w:r w:rsidRPr="00027FA2">
        <w:t>s</w:t>
      </w:r>
      <w:r>
        <w:t>ocial capital in the social sciences. His</w:t>
      </w:r>
      <w:r w:rsidRPr="00CB1B13">
        <w:t xml:space="preserve"> </w:t>
      </w:r>
      <w:r>
        <w:t>definition</w:t>
      </w:r>
      <w:r w:rsidRPr="00CB1B13">
        <w:t xml:space="preserve"> of social capital focused on the benefits of social capital</w:t>
      </w:r>
      <w:r>
        <w:t xml:space="preserve"> for the functioning of politics</w:t>
      </w:r>
      <w:r w:rsidRPr="00CB1B13">
        <w:t xml:space="preserve"> and emphasized that democracy needs an active civil society to function properly </w:t>
      </w:r>
      <w:r>
        <w:fldChar w:fldCharType="begin" w:fldLock="1"/>
      </w:r>
      <w:r w:rsidR="00F573E6">
        <w:instrText>ADDIN CSL_CITATION { "citationItems" : [ { "id" : "ITEM-1", "itemData" : { "ISSN" : "00943061", "PMID" : "2977182", "abstract" : "Why do some democratic governments succeed and others fail? In a book that has received attention from policymakers and civic activists in America and around the world, Robert Putnam and his collaborators offer empirical evidence for the importance of \"civic community\" in developing successful institutions. Their focus is on a unique experiment begun in 1970 when Italy created new governments for each of its regions. After spending two decades analyzing the efficacy of these governments in such fields as agriculture, housing, and health services, they reveal patterns of associationism, trust, and cooperation that facilitate good governance and economic prosperity.", "author" : [ { "dropping-particle" : "", "family" : "Putnam", "given" : "Robert D", "non-dropping-particle" : "", "parse-names" : false, "suffix" : "" } ], "container-title" : "Contemporary Sociology", "id" : "ITEM-1", "issued" : { "date-parts" : [ [ "1994" ] ] }, "number-of-pages" : "274", "publisher" : "Princeton University Press", "title" : "Making Democracy Work: Civic Traditions in Modern Italy.", "type" : "book", "volume" : "23" }, "uris" : [ "http://www.mendeley.com/documents/?uuid=9347fec8-57f5-4b9e-bd80-1aac5b2a66dc" ] }, { "id" : "ITEM-2", "itemData" : { "ISBN" : "978-0-7432-0304-3", "abstract" : "Once we bowled in leagues, usually after work -- but no longer. This seemingly small phenomenon symbolizes a significant social change that Robert Putnam has identified in this brilliant volume, Bowling Alone, which The Economist hailed as \"a prodigious achievement.\"Drawing on vast new data that reveal Americans' changing behavior, Putnam shows how we have become increasingly disconnected from one another and how social structures -- whether they be PTA, church, or political parties -- have disintegrated. Until the publication of this groundbreaking work, no one had so deftly diagnosed the harm that these broken bonds have wreaked on our physical and civic health, nor had anyone exalted their fundamental power in creating a society that is happy, healthy, and safe. Like defining works from the past, such as The Lonely Crowd and The Affluent Society, and like the works of C. Wright Mills and Betty Friedan, Putnam's Bowling Alone has identified a central crisis at the heart of our society and suggests what we can do.", "author" : [ { "dropping-particle" : "", "family" : "Putnam", "given" : "Robert D", "non-dropping-particle" : "", "parse-names" : false, "suffix" : "" } ], "container-title" : "The collapse and revival of American community", "id" : "ITEM-2", "issued" : { "date-parts" : [ [ "2000" ] ] }, "number-of-pages" : "541", "publisher" : "Touchstone Books by Simon &amp; Schuster", "title" : "Bowling alone", "type" : "book" }, "uris" : [ "http://www.mendeley.com/documents/?uuid=89ea4978-7f18-471e-8fde-915ad99adefc" ] } ], "mendeley" : { "formattedCitation" : "(Putnam, 1994, 2000)", "plainTextFormattedCitation" : "(Putnam, 1994, 2000)", "previouslyFormattedCitation" : "(Putnam, 1994, 2000)" }, "properties" : { "noteIndex" : 0 }, "schema" : "https://github.com/citation-style-language/schema/raw/master/csl-citation.json" }</w:instrText>
      </w:r>
      <w:r>
        <w:fldChar w:fldCharType="separate"/>
      </w:r>
      <w:r w:rsidRPr="00AC168C">
        <w:rPr>
          <w:noProof/>
        </w:rPr>
        <w:t>(Putnam, 1994, 2000)</w:t>
      </w:r>
      <w:r>
        <w:fldChar w:fldCharType="end"/>
      </w:r>
      <w:r>
        <w:t xml:space="preserve">. Putnam’s conception of social capital had a strong impact on the way researchers have measured this concept, with the particular focus on trust, club meeting or civic participation </w:t>
      </w:r>
      <w:r>
        <w:fldChar w:fldCharType="begin" w:fldLock="1"/>
      </w:r>
      <w:r w:rsidR="00F573E6">
        <w:instrText>ADDIN CSL_CITATION { "citationItems" : [ { "id" : "ITEM-1", "itemData" : { "ISBN" : "0277-9536 (Print) 0277-9536 (Linking)", "ISSN" : "02779536", "abstract" : "Robert Putnam showed that a social capital index, created as a weighted sum of 14 variables chosen to describe the civic degree of sociability and community mindedness, is correlated with many community outcomes, such as education, child well-being, crime, and the total mortality rate. Although correlation does not establish causation, we can find that in a large number of studies this index, a selection of its elements, or similar measures register as significantly correlated with health variables, virtually always in a direction consistent with the hypothesis that social capital improves health. The potential benefit of this relationship is substantial, especially if it proves to be robust to differences in time and place, statistical contexts, and ultimately if the relation can be supported to be causal. This paper subjects the social capital and health hypothesis to an expanded set of rigorous tests, which, by surviving, it becomes stronger or, by failing, its weaknesses are better revealed. The paper seeks to extend this body of research by a combination of study characteristics that are each relatively unusual in social capital and health research. Though causality cannot be established by these tests, the work shows that the association of social capital with health is quite robust when challenged in the following ways: (1) seven different health measures are studied, including five mortality rates; (2) the 48 contiguous states are observed at six points in time covering the years from 1978 to 1998 over four year intervals, thus forming a panel; (3) the multivariate tests feature economic variables from the production of health literature; and (4) a statistical method (instrumental variables) is applied to account for the possibility that omitted variables are confounding the social capital estimates. The results and the discussion find cases for which the social capital and health hypothesis performs only weakly, but, on the whole, the hypothesis is remarkably robust to these variations. ?? 2007 Elsevier Ltd. All rights reserved.", "author" : [ { "dropping-particle" : "", "family" : "Folland", "given" : "Sherman", "non-dropping-particle" : "", "parse-names" : false, "suffix" : "" } ], "container-title" : "Social Science and Medicine", "id" : "ITEM-1", "issued" : { "date-parts" : [ [ "2007" ] ] }, "page" : "2342-2354", "title" : "Does \"community social capital\" contribute to population health?", "type" : "article-journal", "volume" : "64" }, "uris" : [ "http://www.mendeley.com/documents/?uuid=e04938d4-4303-47e6-a17e-334e057e3cbd" ] }, { "id" : "ITEM-2", "itemData" : { "ISSN" : "02779536", "abstract" : "Social capital has become one of the most popular topics in public health research in recent years. However, even after a decade of conceptual and empirical work on this subject, there is still considerable disagreement about whether bonding social capital is a collective resource that benefits communities or societies, or whether its health benefits are associated with people, their personal networks and support. Using data from the 2000 and 2002 Health Survey for England this study found that, in line with earlier research, personal levels of social support contribute to a better self-reported health status. The study also suggests that social capital is additionally important for people's health. In both datasets the aggregate social trust variable was significantly related to self-rated health before and after controlling for differences in socio-demographics and/or individual levels of social support. The results were corroborated in the second dataset with an alternative indicator of social capital. These results show that bonding social capital collectively contributes to people's self-rated health over and above the beneficial effects of personal social networks and support.", "author" : [ { "dropping-particle" : "", "family" : "Poortinga", "given" : "Wouter", "non-dropping-particle" : "", "parse-names" : false, "suffix" : "" } ], "container-title" : "Social science &amp; medicine", "id" : "ITEM-2", "issued" : { "date-parts" : [ [ "2006" ] ] }, "page" : "255-270", "title" : "Social relations or social capital? Individual and community health effects of bonding social capital.", "type" : "article-journal", "volume" : "63" }, "uris" : [ "http://www.mendeley.com/documents/?uuid=56b9af34-ea08-4356-b8aa-3e1317d8b218" ] } ], "mendeley" : { "formattedCitation" : "(Folland, 2007; Poortinga, 2006)", "plainTextFormattedCitation" : "(Folland, 2007; Poortinga, 2006)", "previouslyFormattedCitation" : "(Folland, 2007; Poortinga, 2006)" }, "properties" : { "noteIndex" : 0 }, "schema" : "https://github.com/citation-style-language/schema/raw/master/csl-citation.json" }</w:instrText>
      </w:r>
      <w:r>
        <w:fldChar w:fldCharType="separate"/>
      </w:r>
      <w:r w:rsidRPr="00666380">
        <w:rPr>
          <w:noProof/>
        </w:rPr>
        <w:t>(Folland, 2007; Poortinga, 2006)</w:t>
      </w:r>
      <w:r>
        <w:fldChar w:fldCharType="end"/>
      </w:r>
      <w:r>
        <w:t xml:space="preserve"> at the expense of the dimensions of emotional or physical support from friends or family and more generally from </w:t>
      </w:r>
      <w:r w:rsidRPr="00DA4E9B">
        <w:rPr>
          <w:i/>
        </w:rPr>
        <w:t>social conta</w:t>
      </w:r>
      <w:r>
        <w:rPr>
          <w:i/>
        </w:rPr>
        <w:t xml:space="preserve">cts. </w:t>
      </w:r>
      <w:r w:rsidRPr="00B37778">
        <w:t xml:space="preserve">However, it seems that beside </w:t>
      </w:r>
      <w:r>
        <w:t>his</w:t>
      </w:r>
      <w:r w:rsidRPr="00B37778">
        <w:t xml:space="preserve"> conception of</w:t>
      </w:r>
      <w:r>
        <w:t xml:space="preserve"> a nation's </w:t>
      </w:r>
      <w:r w:rsidRPr="00B37778">
        <w:t>"stoc</w:t>
      </w:r>
      <w:r>
        <w:t>k"</w:t>
      </w:r>
      <w:r w:rsidRPr="005D3CE5">
        <w:t xml:space="preserve"> </w:t>
      </w:r>
      <w:r>
        <w:t xml:space="preserve">of social capital </w:t>
      </w:r>
      <w:r>
        <w:fldChar w:fldCharType="begin" w:fldLock="1"/>
      </w:r>
      <w:r w:rsidR="00F573E6">
        <w:instrText>ADDIN CSL_CITATION { "citationItems" : [ { "id" : "ITEM-1", "itemData" : { "ISBN" : "0884-8971", "ISSN" : "0884-8971", "abstract" : "The popularity of the concept of social capital has been accompanied by increasing controversy about its actual meaning and effects. I consider here the alternative applications of the concept as an attribute of individuals vs. collectivities and discuss the extent to which causal propositions formulated at each level are logically sound. I present some empirical evidence illustrating the possibility that, despite the current popularity of the concept, much of its alleged benefits may be spurious after controlling for other factors. Implications of this analysis and results for theory and policy are discussed.", "author" : [ { "dropping-particle" : "", "family" : "Portes", "given" : "Alejandro", "non-dropping-particle" : "", "parse-names" : false, "suffix" : "" } ], "container-title" : "Sociological Forum", "id" : "ITEM-1", "issued" : { "date-parts" : [ [ "2000" ] ] }, "page" : "1-12", "title" : "The Two Meanings of Social Capital", "type" : "article-journal", "volume" : "15" }, "uris" : [ "http://www.mendeley.com/documents/?uuid=b5a126b9-ee6f-4752-87a4-d306da1cd0c1" ] } ], "mendeley" : { "formattedCitation" : "(Portes, 2000)", "plainTextFormattedCitation" : "(Portes, 2000)", "previouslyFormattedCitation" : "(Portes, 2000)" }, "properties" : { "noteIndex" : 0 }, "schema" : "https://github.com/citation-style-language/schema/raw/master/csl-citation.json" }</w:instrText>
      </w:r>
      <w:r>
        <w:fldChar w:fldCharType="separate"/>
      </w:r>
      <w:r w:rsidRPr="003D20E7">
        <w:rPr>
          <w:noProof/>
        </w:rPr>
        <w:t>(Portes, 2000)</w:t>
      </w:r>
      <w:r>
        <w:fldChar w:fldCharType="end"/>
      </w:r>
      <w:r>
        <w:t xml:space="preserve">, </w:t>
      </w:r>
      <w:r w:rsidRPr="00B37778">
        <w:t xml:space="preserve">intimate social interactions </w:t>
      </w:r>
      <w:r>
        <w:t xml:space="preserve">do </w:t>
      </w:r>
      <w:r w:rsidRPr="00B37778">
        <w:t>matter for Putnam</w:t>
      </w:r>
      <w:r>
        <w:t xml:space="preserve">. "The broader social significance, however, lies in the social interaction and even occasionally civic conversations […], bowling teams illustrate yet another vanishing form of social capital" </w:t>
      </w:r>
      <w:r>
        <w:fldChar w:fldCharType="begin" w:fldLock="1"/>
      </w:r>
      <w:r w:rsidR="00F573E6">
        <w:instrText>ADDIN CSL_CITATION { "citationItems" : [ { "id" : "ITEM-1", "itemData" : { "ISBN" : "0743203046", "ISSN" : "1086-3214", "abstract" : "As featured on National Public Radio, The New York Times, and in other major media, we offer this sold-out, much-discussed Journal of Democracy article by Robert Putnam, \"Bowling Alone.\" The Journal of Democracy is at present scheduled to go online in full text in the third year of Project Muse (1997). You can also find information at DemocracyNet about the Journal of Democracy and its sponsor, the National Endowment for Democracy.", "author" : [ { "dropping-particle" : "", "family" : "Putnam", "given" : "Robert D", "non-dropping-particle" : "", "parse-names" : false, "suffix" : "" } ], "container-title" : "Journal of Democracy", "id" : "ITEM-1", "issued" : { "date-parts" : [ [ "1995" ] ] }, "page" : "65-78", "title" : "Bowling Alone : America ' s Declining Social Capital", "type" : "article-journal", "volume" : "1" }, "locator" : "72", "uris" : [ "http://www.mendeley.com/documents/?uuid=f90a8089-a5de-4d02-b917-8e75cde736d1" ] } ], "mendeley" : { "formattedCitation" : "(Putnam, 1995, p. 72)", "plainTextFormattedCitation" : "(Putnam, 1995, p. 72)", "previouslyFormattedCitation" : "(Putnam, 1995, p. 72)" }, "properties" : { "noteIndex" : 0 }, "schema" : "https://github.com/citation-style-language/schema/raw/master/csl-citation.json" }</w:instrText>
      </w:r>
      <w:r>
        <w:fldChar w:fldCharType="separate"/>
      </w:r>
      <w:r w:rsidRPr="006D1282">
        <w:rPr>
          <w:noProof/>
        </w:rPr>
        <w:t>(Putnam, 1995, p. 72)</w:t>
      </w:r>
      <w:r>
        <w:fldChar w:fldCharType="end"/>
      </w:r>
      <w:r>
        <w:t xml:space="preserve">. This "broader social significance" explains why he titled his book </w:t>
      </w:r>
      <w:r w:rsidRPr="00B95D71">
        <w:rPr>
          <w:i/>
        </w:rPr>
        <w:t>Bowling alone</w:t>
      </w:r>
      <w:r>
        <w:rPr>
          <w:i/>
        </w:rPr>
        <w:t xml:space="preserve"> </w:t>
      </w:r>
      <w:r>
        <w:rPr>
          <w:i/>
        </w:rPr>
        <w:fldChar w:fldCharType="begin" w:fldLock="1"/>
      </w:r>
      <w:r w:rsidR="00F573E6">
        <w:rPr>
          <w:i/>
        </w:rPr>
        <w:instrText>ADDIN CSL_CITATION { "citationItems" : [ { "id" : "ITEM-1", "itemData" : { "ISBN" : "978-0-7432-0304-3", "abstract" : "Once we bowled in leagues, usually after work -- but no longer. This seemingly small phenomenon symbolizes a significant social change that Robert Putnam has identified in this brilliant volume, Bowling Alone, which The Economist hailed as \"a prodigious achievement.\"Drawing on vast new data that reveal Americans' changing behavior, Putnam shows how we have become increasingly disconnected from one another and how social structures -- whether they be PTA, church, or political parties -- have disintegrated. Until the publication of this groundbreaking work, no one had so deftly diagnosed the harm that these broken bonds have wreaked on our physical and civic health, nor had anyone exalted their fundamental power in creating a society that is happy, healthy, and safe. Like defining works from the past, such as The Lonely Crowd and The Affluent Society, and like the works of C. Wright Mills and Betty Friedan, Putnam's Bowling Alone has identified a central crisis at the heart of our society and suggests what we can do.", "author" : [ { "dropping-particle" : "", "family" : "Putnam", "given" : "Robert D", "non-dropping-particle" : "", "parse-names" : false, "suffix" : "" } ], "container-title" : "The collapse and revival of American community", "id" : "ITEM-1", "issued" : { "date-parts" : [ [ "2000" ] ] }, "number-of-pages" : "541", "publisher" : "Touchstone Books by Simon &amp; Schuster", "title" : "Bowling alone", "type" : "book" }, "uris" : [ "http://www.mendeley.com/documents/?uuid=89ea4978-7f18-471e-8fde-915ad99adefc" ] } ], "mendeley" : { "formattedCitation" : "(Putnam, 2000)", "plainTextFormattedCitation" : "(Putnam, 2000)", "previouslyFormattedCitation" : "(Putnam, 2000)" }, "properties" : { "noteIndex" : 0 }, "schema" : "https://github.com/citation-style-language/schema/raw/master/csl-citation.json" }</w:instrText>
      </w:r>
      <w:r>
        <w:rPr>
          <w:i/>
        </w:rPr>
        <w:fldChar w:fldCharType="separate"/>
      </w:r>
      <w:r w:rsidRPr="00252B9A">
        <w:rPr>
          <w:noProof/>
        </w:rPr>
        <w:t>(Putnam, 2000)</w:t>
      </w:r>
      <w:r>
        <w:rPr>
          <w:i/>
        </w:rPr>
        <w:fldChar w:fldCharType="end"/>
      </w:r>
      <w:r>
        <w:rPr>
          <w:i/>
        </w:rPr>
        <w:t xml:space="preserve">. </w:t>
      </w:r>
      <w:r>
        <w:t xml:space="preserve">We can sense that there is something more than just the </w:t>
      </w:r>
      <w:r w:rsidRPr="00F405CE">
        <w:t>disentanglement</w:t>
      </w:r>
      <w:r>
        <w:t xml:space="preserve"> of civic association that bothers Putnam. It becomes clearer when he</w:t>
      </w:r>
      <w:r w:rsidRPr="00094A7F">
        <w:t xml:space="preserve"> links </w:t>
      </w:r>
      <w:r>
        <w:t xml:space="preserve">the technological transformation of leisure, television in particular, and the process of individualization or privatization </w:t>
      </w:r>
      <w:r>
        <w:fldChar w:fldCharType="begin" w:fldLock="1"/>
      </w:r>
      <w:r w:rsidR="00F573E6">
        <w:instrText>ADDIN CSL_CITATION { "citationItems" : [ { "id" : "ITEM-1", "itemData" : { "ISBN" : "0743203046", "ISSN" : "1086-3214", "abstract" : "As featured on National Public Radio, The New York Times, and in other major media, we offer this sold-out, much-discussed Journal of Democracy article by Robert Putnam, \"Bowling Alone.\" The Journal of Democracy is at present scheduled to go online in full text in the third year of Project Muse (1997). You can also find information at DemocracyNet about the Journal of Democracy and its sponsor, the National Endowment for Democracy.", "author" : [ { "dropping-particle" : "", "family" : "Putnam", "given" : "Robert D", "non-dropping-particle" : "", "parse-names" : false, "suffix" : "" } ], "container-title" : "Journal of Democracy", "id" : "ITEM-1", "issued" : { "date-parts" : [ [ "1995" ] ] }, "page" : "65-78", "title" : "Bowling Alone : America ' s Declining Social Capital", "type" : "article-journal", "volume" : "1" }, "locator" : "74", "uris" : [ "http://www.mendeley.com/documents/?uuid=f90a8089-a5de-4d02-b917-8e75cde736d1" ] } ], "mendeley" : { "formattedCitation" : "(Putnam, 1995, p. 74)", "plainTextFormattedCitation" : "(Putnam, 1995, p. 74)", "previouslyFormattedCitation" : "(Putnam, 1995, p. 74)" }, "properties" : { "noteIndex" : 0 }, "schema" : "https://github.com/citation-style-language/schema/raw/master/csl-citation.json" }</w:instrText>
      </w:r>
      <w:r>
        <w:fldChar w:fldCharType="separate"/>
      </w:r>
      <w:r w:rsidRPr="00190D8A">
        <w:rPr>
          <w:noProof/>
        </w:rPr>
        <w:t>(Putnam, 1995, p. 74)</w:t>
      </w:r>
      <w:r>
        <w:fldChar w:fldCharType="end"/>
      </w:r>
      <w:r>
        <w:t xml:space="preserve">. </w:t>
      </w:r>
      <w:r w:rsidRPr="008D6154">
        <w:t>He seems worried about t</w:t>
      </w:r>
      <w:r>
        <w:t xml:space="preserve">he unbinding of social relations and the "loosening of bonds within the family" </w:t>
      </w:r>
      <w:r>
        <w:fldChar w:fldCharType="begin" w:fldLock="1"/>
      </w:r>
      <w:r w:rsidR="00F573E6">
        <w:instrText>ADDIN CSL_CITATION { "citationItems" : [ { "id" : "ITEM-1", "itemData" : { "ISBN" : "0743203046", "ISSN" : "1086-3214", "abstract" : "As featured on National Public Radio, The New York Times, and in other major media, we offer this sold-out, much-discussed Journal of Democracy article by Robert Putnam, \"Bowling Alone.\" The Journal of Democracy is at present scheduled to go online in full text in the third year of Project Muse (1997). You can also find information at DemocracyNet about the Journal of Democracy and its sponsor, the National Endowment for Democracy.", "author" : [ { "dropping-particle" : "", "family" : "Putnam", "given" : "Robert D", "non-dropping-particle" : "", "parse-names" : false, "suffix" : "" } ], "container-title" : "Journal of Democracy", "id" : "ITEM-1", "issued" : { "date-parts" : [ [ "1995" ] ] }, "page" : "65-78", "title" : "Bowling Alone : America ' s Declining Social Capital", "type" : "article-journal", "volume" : "1" }, "locator" : "73", "uris" : [ "http://www.mendeley.com/documents/?uuid=f90a8089-a5de-4d02-b917-8e75cde736d1" ] } ], "mendeley" : { "formattedCitation" : "(Putnam, 1995, p. 73)", "plainTextFormattedCitation" : "(Putnam, 1995, p. 73)", "previouslyFormattedCitation" : "(Putnam, 1995, p. 73)" }, "properties" : { "noteIndex" : 0 }, "schema" : "https://github.com/citation-style-language/schema/raw/master/csl-citation.json" }</w:instrText>
      </w:r>
      <w:r>
        <w:fldChar w:fldCharType="separate"/>
      </w:r>
      <w:r w:rsidRPr="002D24BD">
        <w:rPr>
          <w:noProof/>
        </w:rPr>
        <w:t>(Putnam, 1995, p. 73)</w:t>
      </w:r>
      <w:r>
        <w:fldChar w:fldCharType="end"/>
      </w:r>
      <w:r>
        <w:t xml:space="preserve">. Although, an important question comes to mind: how does he know that people are actually bowling </w:t>
      </w:r>
      <w:r w:rsidRPr="000F5023">
        <w:rPr>
          <w:i/>
        </w:rPr>
        <w:t>alone</w:t>
      </w:r>
      <w:r>
        <w:t>? From w</w:t>
      </w:r>
      <w:r w:rsidRPr="00C2059B">
        <w:t>here does he draw the idea that soc</w:t>
      </w:r>
      <w:r>
        <w:t xml:space="preserve">ial interactions are loosening? </w:t>
      </w:r>
    </w:p>
    <w:p w14:paraId="751EBD3E" w14:textId="76B8A42B" w:rsidR="009F278D" w:rsidRDefault="009F278D" w:rsidP="009F278D">
      <w:r>
        <w:t xml:space="preserve">Despite this very large and diverse body of research around social capital, no one has ever used as an indicator of social capital the actual </w:t>
      </w:r>
      <w:r w:rsidRPr="00B918AC">
        <w:rPr>
          <w:i/>
        </w:rPr>
        <w:t>social interaction</w:t>
      </w:r>
      <w:r>
        <w:rPr>
          <w:i/>
        </w:rPr>
        <w:t>s</w:t>
      </w:r>
      <w:r>
        <w:t xml:space="preserve"> that people have in modern societies. Even though </w:t>
      </w:r>
      <w:r w:rsidRPr="008F013C">
        <w:rPr>
          <w:i/>
        </w:rPr>
        <w:t>social interaction</w:t>
      </w:r>
      <w:r>
        <w:t xml:space="preserve"> seems to be one of the core concepts of sociology, very few attempts have been made to operationalize this concept in a quantitative fashion. Social capital as social interaction is actually much closer to the conception of Coleman and his idea of </w:t>
      </w:r>
      <w:r w:rsidRPr="002C4F72">
        <w:rPr>
          <w:i/>
        </w:rPr>
        <w:t>closure</w:t>
      </w:r>
      <w:r>
        <w:t xml:space="preserve"> </w:t>
      </w:r>
      <w:r>
        <w:fldChar w:fldCharType="begin" w:fldLock="1"/>
      </w:r>
      <w:r w:rsidR="00F573E6">
        <w:instrText>ADDIN CSL_CITATION { "citationItems" : [ { "id" : "ITEM-1", "itemData" : { "ISBN" : "00029602", "ISSN" : "0002-9602", "abstract" : "In this paper, the concept of social capital is introduced and illus- trated, its forms are described, the social structural conditions under which it arises are examined, and it is used in an analysis ol dropouts from high school. Use of the concept of social capital is part of a general theoretical strategy discussed in the paper: taking rational action as a starting point but rejecting the extreme individ- ualistic premises that often accompany it. The conception of social capital as a resource for action is one way of introducing social structure into the rational action paradigm. Three forms of so- cial capital are examined: obligations and expectations, information channels, and social norms. The role of closure in the social struc- ture in facilitating the first and third of these forms of social capital is described. An analysis of the effect of the lack of social capital available to high school sophomores on dropping out of school be- fore graduation is carried out. The effect of social capital within the family and in the community outside the family is examined.", "author" : [ { "dropping-particle" : "", "family" : "Coleman", "given" : "James S.", "non-dropping-particle" : "", "parse-names" : false, "suffix" : "" } ], "container-title" : "American Journal of Sociology", "id" : "ITEM-1", "issued" : { "date-parts" : [ [ "1988" ] ] }, "page" : "S95", "title" : "Social Capital in the Creation of Human Capital", "type" : "article-journal", "volume" : "94" }, "uris" : [ "http://www.mendeley.com/documents/?uuid=dcdfa117-3eef-4487-a921-9524228ad376" ] }, { "id" : "ITEM-2", "itemData" : { "ISBN" : "9780750672221", "ISSN" : "0360-0572", "abstract" : "This paper reviews the origins and definitions of social capital in the writings of Bourdieu, Loury, and Coleman, among other authors. It distinguishes four sources of social capital and examines their dynamics. Applications of the concept in the sociological literature emphasize its role in social control, in family support, and in benefits mediated by extrafamilial networks. I provide examples of each of these positive functions. Negative consequences of the same processes also deserve attention for a balanced picture of the forces at play. I review four such consequences and illustrate them with relevant examples. Recent writings on social capital have extended the concept from an individual asset to a feature of communities and even nations. The final sections describe this conceptual stretch and examine its limitations. I argue that, as shorthand for the positive consequences of sociability, social capital has a definite place in sociological theory. However, excessive extensions of the concept may jeopardize its heuristic value.", "author" : [ { "dropping-particle" : "", "family" : "Portes", "given" : "Alejandro", "non-dropping-particle" : "", "parse-names" : false, "suffix" : "" } ], "container-title" : "Annual Review of Sociology", "id" : "ITEM-2", "issued" : { "date-parts" : [ [ "1998" ] ] }, "page" : "1-24", "title" : "Social Capital: Its Origins and Applications in Modern Sociology", "type" : "article-journal", "volume" : "24" }, "uris" : [ "http://www.mendeley.com/documents/?uuid=e858655b-0a2c-4dd9-b4ce-afd417e20aab" ] } ], "mendeley" : { "formattedCitation" : "(Coleman, 1988; Portes, 1998)", "plainTextFormattedCitation" : "(Coleman, 1988; Portes, 1998)", "previouslyFormattedCitation" : "(Coleman, 1988; Portes, 1998)" }, "properties" : { "noteIndex" : 0 }, "schema" : "https://github.com/citation-style-language/schema/raw/master/csl-citation.json" }</w:instrText>
      </w:r>
      <w:r>
        <w:fldChar w:fldCharType="separate"/>
      </w:r>
      <w:r w:rsidRPr="00D224C1">
        <w:rPr>
          <w:noProof/>
        </w:rPr>
        <w:t>(Coleman, 1988; Portes, 1998)</w:t>
      </w:r>
      <w:r>
        <w:fldChar w:fldCharType="end"/>
      </w:r>
      <w:r>
        <w:t xml:space="preserve">. In a certain sense, social capital as social interaction is also linked to the sociology of Bourdieu without being actually connected to his definition of social capital, but, rather, to his conception of socialization </w:t>
      </w:r>
      <w:r>
        <w:fldChar w:fldCharType="begin" w:fldLock="1"/>
      </w:r>
      <w:r w:rsidR="00F573E6">
        <w:instrText>ADDIN CSL_CITATION { "citationItems" : [ { "id" : "ITEM-1", "itemData" : { "abstract" : "0144 (Aug 15 1990) Dit is een editorial met enige opmerkingen over sociaal kapitaal, dat hier wel erg letterlijk wordt opgevat als het netwerken op cocktailparties. Er wordt gezegd dat je met je sociaal kapitaal ander kapitaal kunt mobiliseren.", "author" : [ { "dropping-particle" : "", "family" : "Bourdieu", "given" : "Pierre", "non-dropping-particle" : "", "parse-names" : false, "suffix" : "" } ], "container-title" : "Actes de la Recherche en Science Sociales", "id" : "ITEM-1", "issued" : { "date-parts" : [ [ "1980" ] ] }, "page" : "2-3", "title" : "Le capital social: note provisoires", "type" : "article-journal", "volume" : "31" }, "uris" : [ "http://www.mendeley.com/documents/?uuid=ef9608ca-e664-445d-8e32-f787f887a329" ] }, { "id" : "ITEM-2", "itemData" : { "author" : [ { "dropping-particle" : "", "family" : "Bourdieu", "given" : "Pierre", "non-dropping-particle" : "", "parse-names" : false, "suffix" : "" }, { "dropping-particle" : "", "family" : "Wacquant", "given" : "Loic", "non-dropping-particle" : "", "parse-names" : false, "suffix" : "" } ], "id" : "ITEM-2", "issued" : { "date-parts" : [ [ "1992" ] ] }, "publisher" : "University of Chicago Press", "publisher-place" : "Chicago", "title" : "An invitation to reflexive sociology.", "type" : "book" }, "uris" : [ "http://www.mendeley.com/documents/?uuid=151ad665-a2e8-49dd-a439-ae92dbbfa4af" ] } ], "mendeley" : { "formattedCitation" : "(Bourdieu &amp; Wacquant, 1992; Bourdieu, 1980)", "plainTextFormattedCitation" : "(Bourdieu &amp; Wacquant, 1992; Bourdieu, 1980)", "previouslyFormattedCitation" : "(Bourdieu &amp; Wacquant, 1992; Bourdieu, 1980)" }, "properties" : { "noteIndex" : 0 }, "schema" : "https://github.com/citation-style-language/schema/raw/master/csl-citation.json" }</w:instrText>
      </w:r>
      <w:r>
        <w:fldChar w:fldCharType="separate"/>
      </w:r>
      <w:r w:rsidRPr="00403ED7">
        <w:rPr>
          <w:noProof/>
        </w:rPr>
        <w:t>(Bourdieu &amp; Wacquant, 1992; Bourdieu, 1980)</w:t>
      </w:r>
      <w:r>
        <w:fldChar w:fldCharType="end"/>
      </w:r>
      <w:r>
        <w:t xml:space="preserve">. The social interactions that we have with others, and especially with the family members, are going to shape the </w:t>
      </w:r>
      <w:r w:rsidRPr="00683498">
        <w:rPr>
          <w:i/>
        </w:rPr>
        <w:t>habitus</w:t>
      </w:r>
      <w:r>
        <w:rPr>
          <w:i/>
        </w:rPr>
        <w:t xml:space="preserve"> </w:t>
      </w:r>
      <w:r w:rsidRPr="00D24AD7">
        <w:t xml:space="preserve">that </w:t>
      </w:r>
      <w:r>
        <w:t>we develop</w:t>
      </w:r>
      <w:r w:rsidRPr="00D24AD7">
        <w:t>.</w:t>
      </w:r>
      <w:r>
        <w:t xml:space="preserve"> So in Bourdieu’s theory, social capital conceived as social interaction is actually part of cultural capital rather than social capital. Putnam himself emphasized that "the most fundamental form of social capital is family" </w:t>
      </w:r>
      <w:r>
        <w:fldChar w:fldCharType="begin" w:fldLock="1"/>
      </w:r>
      <w:r w:rsidR="00F573E6">
        <w:instrText>ADDIN CSL_CITATION { "citationItems" : [ { "id" : "ITEM-1", "itemData" : { "ISBN" : "0743203046", "ISSN" : "1086-3214", "abstract" : "As featured on National Public Radio, The New York Times, and in other major media, we offer this sold-out, much-discussed Journal of Democracy article by Robert Putnam, \"Bowling Alone.\" The Journal of Democracy is at present scheduled to go online in full text in the third year of Project Muse (1997). You can also find information at DemocracyNet about the Journal of Democracy and its sponsor, the National Endowment for Democracy.", "author" : [ { "dropping-particle" : "", "family" : "Putnam", "given" : "Robert D", "non-dropping-particle" : "", "parse-names" : false, "suffix" : "" } ], "container-title" : "Journal of Democracy", "id" : "ITEM-1", "issued" : { "date-parts" : [ [ "1995" ] ] }, "page" : "65-78", "title" : "Bowling Alone : America ' s Declining Social Capital", "type" : "article-journal", "volume" : "1" }, "locator" : "73", "uris" : [ "http://www.mendeley.com/documents/?uuid=f90a8089-a5de-4d02-b917-8e75cde736d1" ] } ], "mendeley" : { "formattedCitation" : "(Putnam, 1995, p. 73)", "plainTextFormattedCitation" : "(Putnam, 1995, p. 73)", "previouslyFormattedCitation" : "(Putnam, 1995, p. 73)" }, "properties" : { "noteIndex" : 0 }, "schema" : "https://github.com/citation-style-language/schema/raw/master/csl-citation.json" }</w:instrText>
      </w:r>
      <w:r>
        <w:fldChar w:fldCharType="separate"/>
      </w:r>
      <w:r w:rsidRPr="00233CFF">
        <w:rPr>
          <w:noProof/>
        </w:rPr>
        <w:t>(Putnam, 1995, p. 73)</w:t>
      </w:r>
      <w:r>
        <w:fldChar w:fldCharType="end"/>
      </w:r>
      <w:r>
        <w:t xml:space="preserve">. Family and more generally significant others are resources but also a means of socialization. </w:t>
      </w:r>
    </w:p>
    <w:p w14:paraId="374EF959" w14:textId="654D9FEE" w:rsidR="009F278D" w:rsidRDefault="009F278D" w:rsidP="009F278D">
      <w:r>
        <w:t xml:space="preserve">Researchers tend to equate social capital and social cohesion </w:t>
      </w:r>
      <w:r>
        <w:fldChar w:fldCharType="begin" w:fldLock="1"/>
      </w:r>
      <w:r w:rsidR="00F573E6">
        <w:instrText>ADDIN CSL_CITATION { "citationItems" : [ { "id" : "ITEM-1", "itemData" : { "ISBN" : "0959-8138 (Print)\\n0959-535X (Linking)", "abstract" : "Throughout the world, wealth and income are becoming more concentrated. Growing evidence suggests that the distribution of income-in addition to the absolute standard of living enjoyed by the poor-is a key determinant of population health. A large gap between rich people and poor people leads to higher mortality through the breakdown of social cohesion. The recent surge in income inequality in many countries has been accompanied by a marked increase in the residential concentration of poverty and affluence. Residential segregation diminishes the opportunities for social cohesion. Income inequality has spillover effects on society at large, including increased rates of crime and violence, impeded productivity and economic growth, and the impaired functioning of representative democracy. The extent of inequality in society is often a consequence of explicit policies and public choice. Reducing income inequality offers the prospect of greater social cohesiveness and better population health.", "author" : [ { "dropping-particle" : "", "family" : "Kawachi", "given" : "Ichiro", "non-dropping-particle" : "", "parse-names" : false, "suffix" : "" }, { "dropping-particle" : "", "family" : "Kennedy", "given" : "Bruce P.", "non-dropping-particle" : "", "parse-names" : false, "suffix" : "" } ], "container-title" : "BMJ", "id" : "ITEM-1", "issued" : { "date-parts" : [ [ "1997" ] ] }, "page" : "1037-1040", "title" : "Health and social cohesion: why care about income inequality?", "type" : "article-journal", "volume" : "314" }, "uris" : [ "http://www.mendeley.com/documents/?uuid=67a18f55-7328-479a-88c8-7481205ea99e" ] }, { "id" : "ITEM-2", "itemData" : { "ISSN" : "00943061", "PMID" : "2977182", "abstract" : "Why do some democratic governments succeed and others fail? In a book that has received attention from policymakers and civic activists in America and around the world, Robert Putnam and his collaborators offer empirical evidence for the importance of \"civic community\" in developing successful institutions. Their focus is on a unique experiment begun in 1970 when Italy created new governments for each of its regions. After spending two decades analyzing the efficacy of these governments in such fields as agriculture, housing, and health services, they reveal patterns of associationism, trust, and cooperation that facilitate good governance and economic prosperity.", "author" : [ { "dropping-particle" : "", "family" : "Putnam", "given" : "Robert D", "non-dropping-particle" : "", "parse-names" : false, "suffix" : "" } ], "container-title" : "Contemporary Sociology", "id" : "ITEM-2", "issued" : { "date-parts" : [ [ "1994" ] ] }, "number-of-pages" : "274", "publisher" : "Princeton University Press", "title" : "Making Democracy Work: Civic Traditions in Modern Italy.", "type" : "book", "volume" : "23" }, "uris" : [ "http://www.mendeley.com/documents/?uuid=9347fec8-57f5-4b9e-bd80-1aac5b2a66dc" ] } ], "mendeley" : { "formattedCitation" : "(Kawachi &amp; Kennedy, 1997; Putnam, 1994)", "plainTextFormattedCitation" : "(Kawachi &amp; Kennedy, 1997; Putnam, 1994)", "previouslyFormattedCitation" : "(Kawachi &amp; Kennedy, 1997; Putnam, 1994)" }, "properties" : { "noteIndex" : 0 }, "schema" : "https://github.com/citation-style-language/schema/raw/master/csl-citation.json" }</w:instrText>
      </w:r>
      <w:r>
        <w:fldChar w:fldCharType="separate"/>
      </w:r>
      <w:r w:rsidRPr="00091439">
        <w:rPr>
          <w:noProof/>
        </w:rPr>
        <w:t>(Kawachi &amp; Kennedy, 1997; Putnam, 1994)</w:t>
      </w:r>
      <w:r>
        <w:fldChar w:fldCharType="end"/>
      </w:r>
      <w:r>
        <w:t xml:space="preserve">. These researchers never really integrated or knew how to integrate actual social interactions into the study of social cohesion. Nevertheless, measuring social cohesion by people's social interactions seems a coherent and self-evident idea. In doing so, </w:t>
      </w:r>
      <w:r w:rsidRPr="000C5BB0">
        <w:t>we are moving towards a conception</w:t>
      </w:r>
      <w:r>
        <w:t xml:space="preserve"> directly connected to the work of Emile Durkheim </w:t>
      </w:r>
      <w:r>
        <w:fldChar w:fldCharType="begin" w:fldLock="1"/>
      </w:r>
      <w:r w:rsidR="00F573E6">
        <w:instrText>ADDIN CSL_CITATION { "citationItems" : [ { "id" : "ITEM-1", "itemData" : { "author" : [ { "dropping-particle" : "", "family" : "Durkheim", "given" : "Emile", "non-dropping-particle" : "", "parse-names" : false, "suffix" : "" } ], "id" : "ITEM-1", "issued" : { "date-parts" : [ [ "1976" ] ] }, "publisher" : "Presses Universitaires de France", "title" : "Le Suicide: \u00e9tude de sociologie. \u00c9mile Durkheim", "type" : "book" }, "uris" : [ "http://www.mendeley.com/documents/?uuid=62c86919-7012-47bf-a37f-e52a06abe96a" ] }, { "id" : "ITEM-2", "itemData" : { "author" : [ { "dropping-particle" : "", "family" : "Durkheim", "given" : "Emile", "non-dropping-particle" : "", "parse-names" : false, "suffix" : "" } ], "edition" : "8e edition", "id" : "ITEM-2", "issued" : { "date-parts" : [ [ "2013" ] ] }, "number-of-pages" : "416", "publisher" : "Presses Universitaires de France", "publisher-place" : "Paris", "title" : "De la division du travail social", "type" : "book" }, "uris" : [ "http://www.mendeley.com/documents/?uuid=f6d3a752-7b77-4272-ae75-11984269a182" ] } ], "mendeley" : { "formattedCitation" : "(Durkheim, 1976, 2013)", "plainTextFormattedCitation" : "(Durkheim, 1976, 2013)", "previouslyFormattedCitation" : "(Durkheim, 1976, 2013)" }, "properties" : { "noteIndex" : 0 }, "schema" : "https://github.com/citation-style-language/schema/raw/master/csl-citation.json" }</w:instrText>
      </w:r>
      <w:r>
        <w:fldChar w:fldCharType="separate"/>
      </w:r>
      <w:r w:rsidRPr="00870D91">
        <w:rPr>
          <w:noProof/>
        </w:rPr>
        <w:t>(Durkheim, 1976, 2013)</w:t>
      </w:r>
      <w:r>
        <w:fldChar w:fldCharType="end"/>
      </w:r>
      <w:r>
        <w:t xml:space="preserve">. It is peculiar that such a central question has received so little attention. What do social interactions </w:t>
      </w:r>
      <w:r w:rsidRPr="00FC0CD2">
        <w:rPr>
          <w:i/>
        </w:rPr>
        <w:t>within</w:t>
      </w:r>
      <w:r>
        <w:t xml:space="preserve"> and </w:t>
      </w:r>
      <w:r>
        <w:rPr>
          <w:i/>
        </w:rPr>
        <w:t>across</w:t>
      </w:r>
      <w:r>
        <w:t xml:space="preserve"> different nations look like? What is the frequency, the diversity and most importantly who are the persons that people </w:t>
      </w:r>
      <w:r w:rsidRPr="0064221D">
        <w:rPr>
          <w:i/>
        </w:rPr>
        <w:t>really</w:t>
      </w:r>
      <w:r>
        <w:t xml:space="preserve"> spend time with? </w:t>
      </w:r>
      <w:r w:rsidRPr="005364D8">
        <w:t xml:space="preserve">Some researchers have been very close of answering this question but </w:t>
      </w:r>
      <w:r>
        <w:t>could not sufficiently distance themselves from the civic approach of</w:t>
      </w:r>
      <w:r w:rsidRPr="005364D8">
        <w:t xml:space="preserve"> Putna</w:t>
      </w:r>
      <w:r>
        <w:t xml:space="preserve">m </w:t>
      </w:r>
      <w:r>
        <w:fldChar w:fldCharType="begin" w:fldLock="1"/>
      </w:r>
      <w:r w:rsidR="00F573E6">
        <w:instrText>ADDIN CSL_CITATION { "citationItems" : [ { "id" : "ITEM-1", "itemData" : { "author" : [ { "dropping-particle" : "", "family" : "Patulny", "given" : "Roger", "non-dropping-particle" : "", "parse-names" : false, "suffix" : "" } ], "container-title" : "Handbook of Social Capital: The Troika of Sociology", "editor" : [ { "dropping-particle" : "", "family" : "Svendsen", "given" : "Gosta Tron", "non-dropping-particle" : "", "parse-names" : false, "suffix" : "" }, { "dropping-particle" : "", "family" : "Svendsen", "given" : "Gosta Leo Hamlet", "non-dropping-particle" : "", "parse-names" : false, "suffix" : "" } ], "id" : "ITEM-1", "issued" : { "date-parts" : [ [ "2009" ] ] }, "page" : "402", "publisher" : "Edward Elgar Publishing", "title" : "The sociability of nations: international comparisons in bonding, bridging and linking social capital", "type" : "chapter" }, "uris" : [ "http://www.mendeley.com/documents/?uuid=c8e97d0a-fbf2-474f-9e97-3405b3c4ebea" ] } ], "mendeley" : { "formattedCitation" : "(Roger Patulny, 2009)", "plainTextFormattedCitation" : "(Roger Patulny, 2009)", "previouslyFormattedCitation" : "(Patulny, 2009)" }, "properties" : { "noteIndex" : 0 }, "schema" : "https://github.com/citation-style-language/schema/raw/master/csl-citation.json" }</w:instrText>
      </w:r>
      <w:r>
        <w:fldChar w:fldCharType="separate"/>
      </w:r>
      <w:r w:rsidR="00F573E6" w:rsidRPr="00F573E6">
        <w:rPr>
          <w:noProof/>
        </w:rPr>
        <w:t>(Roger Patulny, 2009)</w:t>
      </w:r>
      <w:r>
        <w:fldChar w:fldCharType="end"/>
      </w:r>
      <w:r>
        <w:t xml:space="preserve">. </w:t>
      </w:r>
      <w:r w:rsidRPr="001D18D5">
        <w:t>Th</w:t>
      </w:r>
      <w:r>
        <w:t xml:space="preserve">is research aims to fill the gap. </w:t>
      </w:r>
    </w:p>
    <w:p w14:paraId="4391F7ED" w14:textId="77777777" w:rsidR="009F278D" w:rsidRDefault="009F278D" w:rsidP="000A5087"/>
    <w:p w14:paraId="51E12406" w14:textId="77777777" w:rsidR="009F278D" w:rsidRDefault="009F278D" w:rsidP="000A5087"/>
    <w:p w14:paraId="023248DC" w14:textId="77777777" w:rsidR="009C45FB" w:rsidRPr="00771DD7" w:rsidRDefault="009C45FB" w:rsidP="000A5087"/>
    <w:p w14:paraId="5E21CB61" w14:textId="77777777" w:rsidR="00797B0A" w:rsidRDefault="009C45FB" w:rsidP="000E5CEC">
      <w:pPr>
        <w:pStyle w:val="Titre1"/>
      </w:pPr>
      <w:r>
        <w:t xml:space="preserve">Family Practices </w:t>
      </w:r>
    </w:p>
    <w:p w14:paraId="51842F91" w14:textId="77777777" w:rsidR="00771DD7" w:rsidRDefault="00771DD7" w:rsidP="00771DD7">
      <w:pPr>
        <w:pStyle w:val="Titre2"/>
      </w:pPr>
      <w:r>
        <w:t xml:space="preserve">Title 2 </w:t>
      </w:r>
    </w:p>
    <w:p w14:paraId="5721AAA9" w14:textId="77777777" w:rsidR="00771DD7" w:rsidRDefault="00771DD7" w:rsidP="00771DD7">
      <w:pPr>
        <w:pStyle w:val="Titre3"/>
      </w:pPr>
      <w:r>
        <w:t>Title 3</w:t>
      </w:r>
    </w:p>
    <w:p w14:paraId="419CFF32" w14:textId="77777777" w:rsidR="00562F1B" w:rsidRDefault="00562F1B" w:rsidP="00562F1B"/>
    <w:p w14:paraId="3EF6E6EC" w14:textId="77777777" w:rsidR="00BA1C1D" w:rsidRDefault="00BA1C1D" w:rsidP="00BA1C1D">
      <w:pPr>
        <w:pStyle w:val="Titre1"/>
      </w:pPr>
      <w:r>
        <w:t xml:space="preserve">References </w:t>
      </w:r>
    </w:p>
    <w:sdt>
      <w:sdtPr>
        <w:id w:val="841827449"/>
        <w:showingPlcHdr/>
        <w:bibliography/>
      </w:sdtPr>
      <w:sdtEndPr/>
      <w:sdtContent>
        <w:p w14:paraId="2105C9B2" w14:textId="0EA2EEC6" w:rsidR="00BA1C1D" w:rsidRPr="00562F1B" w:rsidRDefault="00263D25" w:rsidP="00562F1B">
          <w:r>
            <w:t xml:space="preserve">     </w:t>
          </w:r>
        </w:p>
      </w:sdtContent>
    </w:sdt>
    <w:sectPr w:rsidR="00BA1C1D" w:rsidRPr="00562F1B" w:rsidSect="00797B0A">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111E5" w14:textId="77777777" w:rsidR="009C45FB" w:rsidRDefault="009C45FB" w:rsidP="00771DD7">
      <w:pPr>
        <w:spacing w:before="0"/>
      </w:pPr>
      <w:r>
        <w:separator/>
      </w:r>
    </w:p>
  </w:endnote>
  <w:endnote w:type="continuationSeparator" w:id="0">
    <w:p w14:paraId="3DD2A054" w14:textId="77777777" w:rsidR="009C45FB" w:rsidRDefault="009C45FB" w:rsidP="00771DD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dobe Hebrew">
    <w:panose1 w:val="02040503050201020203"/>
    <w:charset w:val="00"/>
    <w:family w:val="auto"/>
    <w:pitch w:val="variable"/>
    <w:sig w:usb0="8000086F" w:usb1="4000204A" w:usb2="00000000" w:usb3="00000000" w:csb0="0000002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01DE1" w14:textId="77777777" w:rsidR="00771DD7" w:rsidRDefault="00771DD7" w:rsidP="00F14BB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7656FF86" w14:textId="77777777" w:rsidR="00771DD7" w:rsidRDefault="00771DD7">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85C9F" w14:textId="77777777" w:rsidR="00771DD7" w:rsidRDefault="00771DD7" w:rsidP="00F14BB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F573E6">
      <w:rPr>
        <w:rStyle w:val="Numrodepage"/>
        <w:noProof/>
      </w:rPr>
      <w:t>1</w:t>
    </w:r>
    <w:r>
      <w:rPr>
        <w:rStyle w:val="Numrodepage"/>
      </w:rPr>
      <w:fldChar w:fldCharType="end"/>
    </w:r>
  </w:p>
  <w:p w14:paraId="6406272A" w14:textId="77777777" w:rsidR="00771DD7" w:rsidRDefault="00771DD7">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782F5" w14:textId="77777777" w:rsidR="009C45FB" w:rsidRDefault="009C45FB" w:rsidP="00771DD7">
      <w:pPr>
        <w:spacing w:before="0"/>
      </w:pPr>
      <w:r>
        <w:separator/>
      </w:r>
    </w:p>
  </w:footnote>
  <w:footnote w:type="continuationSeparator" w:id="0">
    <w:p w14:paraId="6F332A9F" w14:textId="77777777" w:rsidR="009C45FB" w:rsidRDefault="009C45FB" w:rsidP="00771DD7">
      <w:pPr>
        <w:spacing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1377"/>
    <w:multiLevelType w:val="multilevel"/>
    <w:tmpl w:val="CBA033C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3AF53CD"/>
    <w:multiLevelType w:val="multilevel"/>
    <w:tmpl w:val="CBA033C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5FB"/>
    <w:rsid w:val="000A5087"/>
    <w:rsid w:val="000E5CEC"/>
    <w:rsid w:val="00263D25"/>
    <w:rsid w:val="004B4AB5"/>
    <w:rsid w:val="005430B7"/>
    <w:rsid w:val="00562F1B"/>
    <w:rsid w:val="005C12F9"/>
    <w:rsid w:val="007054B2"/>
    <w:rsid w:val="00767568"/>
    <w:rsid w:val="00771DD7"/>
    <w:rsid w:val="00797B0A"/>
    <w:rsid w:val="009C45FB"/>
    <w:rsid w:val="009F278D"/>
    <w:rsid w:val="00BA1C1D"/>
    <w:rsid w:val="00CB53D9"/>
    <w:rsid w:val="00F573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AA55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CEC"/>
    <w:pPr>
      <w:spacing w:before="120" w:after="60"/>
      <w:jc w:val="both"/>
    </w:pPr>
    <w:rPr>
      <w:rFonts w:ascii="Adobe Hebrew" w:hAnsi="Adobe Hebrew"/>
    </w:rPr>
  </w:style>
  <w:style w:type="paragraph" w:styleId="Titre1">
    <w:name w:val="heading 1"/>
    <w:basedOn w:val="Normal"/>
    <w:next w:val="Normal"/>
    <w:link w:val="Titre1Car"/>
    <w:uiPriority w:val="9"/>
    <w:qFormat/>
    <w:rsid w:val="000E5CEC"/>
    <w:pPr>
      <w:keepNext/>
      <w:keepLines/>
      <w:spacing w:before="240" w:after="120"/>
      <w:outlineLvl w:val="0"/>
    </w:pPr>
    <w:rPr>
      <w:rFonts w:eastAsiaTheme="majorEastAsia" w:cstheme="majorBidi"/>
      <w:b/>
      <w:bCs/>
      <w:color w:val="000000"/>
      <w:sz w:val="32"/>
      <w:szCs w:val="32"/>
    </w:rPr>
  </w:style>
  <w:style w:type="paragraph" w:styleId="Titre2">
    <w:name w:val="heading 2"/>
    <w:basedOn w:val="Normal"/>
    <w:next w:val="Normal"/>
    <w:link w:val="Titre2Car"/>
    <w:uiPriority w:val="9"/>
    <w:unhideWhenUsed/>
    <w:qFormat/>
    <w:rsid w:val="00771DD7"/>
    <w:pPr>
      <w:keepNext/>
      <w:keepLines/>
      <w:spacing w:before="200" w:after="120"/>
      <w:outlineLvl w:val="1"/>
    </w:pPr>
    <w:rPr>
      <w:rFonts w:eastAsiaTheme="majorEastAsia" w:cstheme="majorBidi"/>
      <w:b/>
      <w:bCs/>
      <w:color w:val="7F7F7F" w:themeColor="text1" w:themeTint="80"/>
      <w:sz w:val="26"/>
      <w:szCs w:val="26"/>
    </w:rPr>
  </w:style>
  <w:style w:type="paragraph" w:styleId="Titre3">
    <w:name w:val="heading 3"/>
    <w:basedOn w:val="Normal"/>
    <w:next w:val="Normal"/>
    <w:link w:val="Titre3Car"/>
    <w:uiPriority w:val="9"/>
    <w:unhideWhenUsed/>
    <w:qFormat/>
    <w:rsid w:val="000E5CEC"/>
    <w:pPr>
      <w:keepNext/>
      <w:keepLines/>
      <w:spacing w:before="200"/>
      <w:outlineLvl w:val="2"/>
    </w:pPr>
    <w:rPr>
      <w:rFonts w:eastAsiaTheme="majorEastAsia" w:cstheme="majorBidi"/>
      <w:b/>
      <w:bCs/>
      <w: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5CEC"/>
    <w:rPr>
      <w:rFonts w:ascii="Adobe Hebrew" w:eastAsiaTheme="majorEastAsia" w:hAnsi="Adobe Hebrew" w:cstheme="majorBidi"/>
      <w:b/>
      <w:bCs/>
      <w:color w:val="000000"/>
      <w:sz w:val="32"/>
      <w:szCs w:val="32"/>
    </w:rPr>
  </w:style>
  <w:style w:type="character" w:customStyle="1" w:styleId="Titre2Car">
    <w:name w:val="Titre 2 Car"/>
    <w:basedOn w:val="Policepardfaut"/>
    <w:link w:val="Titre2"/>
    <w:uiPriority w:val="9"/>
    <w:rsid w:val="00771DD7"/>
    <w:rPr>
      <w:rFonts w:ascii="Adobe Hebrew" w:eastAsiaTheme="majorEastAsia" w:hAnsi="Adobe Hebrew" w:cstheme="majorBidi"/>
      <w:b/>
      <w:bCs/>
      <w:color w:val="7F7F7F" w:themeColor="text1" w:themeTint="80"/>
      <w:sz w:val="26"/>
      <w:szCs w:val="26"/>
    </w:rPr>
  </w:style>
  <w:style w:type="character" w:customStyle="1" w:styleId="Titre3Car">
    <w:name w:val="Titre 3 Car"/>
    <w:basedOn w:val="Policepardfaut"/>
    <w:link w:val="Titre3"/>
    <w:uiPriority w:val="9"/>
    <w:rsid w:val="000E5CEC"/>
    <w:rPr>
      <w:rFonts w:ascii="Adobe Hebrew" w:eastAsiaTheme="majorEastAsia" w:hAnsi="Adobe Hebrew" w:cstheme="majorBidi"/>
      <w:b/>
      <w:bCs/>
      <w:i/>
      <w:color w:val="000000" w:themeColor="text1"/>
    </w:rPr>
  </w:style>
  <w:style w:type="paragraph" w:styleId="Pieddepage">
    <w:name w:val="footer"/>
    <w:basedOn w:val="Normal"/>
    <w:link w:val="PieddepageCar"/>
    <w:uiPriority w:val="99"/>
    <w:unhideWhenUsed/>
    <w:rsid w:val="00771DD7"/>
    <w:pPr>
      <w:tabs>
        <w:tab w:val="center" w:pos="4703"/>
        <w:tab w:val="right" w:pos="9406"/>
      </w:tabs>
      <w:spacing w:before="0"/>
    </w:pPr>
  </w:style>
  <w:style w:type="character" w:customStyle="1" w:styleId="PieddepageCar">
    <w:name w:val="Pied de page Car"/>
    <w:basedOn w:val="Policepardfaut"/>
    <w:link w:val="Pieddepage"/>
    <w:uiPriority w:val="99"/>
    <w:rsid w:val="00771DD7"/>
    <w:rPr>
      <w:rFonts w:ascii="Adobe Hebrew" w:hAnsi="Adobe Hebrew"/>
    </w:rPr>
  </w:style>
  <w:style w:type="character" w:styleId="Numrodepage">
    <w:name w:val="page number"/>
    <w:basedOn w:val="Policepardfaut"/>
    <w:uiPriority w:val="99"/>
    <w:semiHidden/>
    <w:unhideWhenUsed/>
    <w:rsid w:val="00771DD7"/>
  </w:style>
  <w:style w:type="character" w:styleId="Titredulivre">
    <w:name w:val="Book Title"/>
    <w:basedOn w:val="Policepardfaut"/>
    <w:uiPriority w:val="33"/>
    <w:qFormat/>
    <w:rsid w:val="000E5CEC"/>
    <w:rPr>
      <w:rFonts w:ascii="Adobe Hebrew" w:hAnsi="Adobe Hebrew"/>
      <w:b/>
      <w:bCs/>
      <w:smallCaps/>
      <w:spacing w:val="5"/>
      <w:sz w:val="40"/>
    </w:rPr>
  </w:style>
  <w:style w:type="paragraph" w:styleId="Paragraphedeliste">
    <w:name w:val="List Paragraph"/>
    <w:basedOn w:val="Normal"/>
    <w:uiPriority w:val="34"/>
    <w:qFormat/>
    <w:rsid w:val="00771DD7"/>
    <w:pPr>
      <w:ind w:left="720"/>
      <w:contextualSpacing/>
    </w:pPr>
  </w:style>
  <w:style w:type="paragraph" w:styleId="Notedebasdepage">
    <w:name w:val="footnote text"/>
    <w:basedOn w:val="Normal"/>
    <w:link w:val="NotedebasdepageCar"/>
    <w:uiPriority w:val="99"/>
    <w:unhideWhenUsed/>
    <w:rsid w:val="00771DD7"/>
    <w:pPr>
      <w:spacing w:before="0"/>
    </w:pPr>
  </w:style>
  <w:style w:type="character" w:customStyle="1" w:styleId="NotedebasdepageCar">
    <w:name w:val="Note de bas de page Car"/>
    <w:basedOn w:val="Policepardfaut"/>
    <w:link w:val="Notedebasdepage"/>
    <w:uiPriority w:val="99"/>
    <w:rsid w:val="00771DD7"/>
    <w:rPr>
      <w:rFonts w:ascii="Adobe Hebrew" w:hAnsi="Adobe Hebrew"/>
    </w:rPr>
  </w:style>
  <w:style w:type="character" w:styleId="Marquenotebasdepage">
    <w:name w:val="footnote reference"/>
    <w:basedOn w:val="Policepardfaut"/>
    <w:uiPriority w:val="99"/>
    <w:unhideWhenUsed/>
    <w:rsid w:val="00771DD7"/>
    <w:rPr>
      <w:vertAlign w:val="superscript"/>
    </w:rPr>
  </w:style>
  <w:style w:type="paragraph" w:styleId="Citation">
    <w:name w:val="Quote"/>
    <w:basedOn w:val="Normal"/>
    <w:next w:val="Normal"/>
    <w:link w:val="CitationCar"/>
    <w:uiPriority w:val="29"/>
    <w:qFormat/>
    <w:rsid w:val="00562F1B"/>
    <w:pPr>
      <w:ind w:left="1134"/>
    </w:pPr>
    <w:rPr>
      <w:i/>
      <w:iCs/>
      <w:color w:val="000000" w:themeColor="text1"/>
    </w:rPr>
  </w:style>
  <w:style w:type="character" w:customStyle="1" w:styleId="CitationCar">
    <w:name w:val="Citation Car"/>
    <w:basedOn w:val="Policepardfaut"/>
    <w:link w:val="Citation"/>
    <w:uiPriority w:val="29"/>
    <w:rsid w:val="00562F1B"/>
    <w:rPr>
      <w:rFonts w:ascii="Adobe Hebrew" w:hAnsi="Adobe Hebrew"/>
      <w:i/>
      <w:iCs/>
      <w:color w:val="000000" w:themeColor="text1"/>
    </w:rPr>
  </w:style>
  <w:style w:type="paragraph" w:styleId="Index1">
    <w:name w:val="index 1"/>
    <w:basedOn w:val="Normal"/>
    <w:next w:val="Normal"/>
    <w:autoRedefine/>
    <w:uiPriority w:val="99"/>
    <w:unhideWhenUsed/>
    <w:rsid w:val="000A5087"/>
    <w:pPr>
      <w:ind w:left="240" w:hanging="240"/>
    </w:pPr>
  </w:style>
  <w:style w:type="paragraph" w:styleId="Index2">
    <w:name w:val="index 2"/>
    <w:basedOn w:val="Normal"/>
    <w:next w:val="Normal"/>
    <w:autoRedefine/>
    <w:uiPriority w:val="99"/>
    <w:unhideWhenUsed/>
    <w:rsid w:val="000A5087"/>
    <w:pPr>
      <w:ind w:left="480" w:hanging="240"/>
    </w:pPr>
  </w:style>
  <w:style w:type="paragraph" w:styleId="Index3">
    <w:name w:val="index 3"/>
    <w:basedOn w:val="Normal"/>
    <w:next w:val="Normal"/>
    <w:autoRedefine/>
    <w:uiPriority w:val="99"/>
    <w:unhideWhenUsed/>
    <w:rsid w:val="000A5087"/>
    <w:pPr>
      <w:ind w:left="720" w:hanging="240"/>
    </w:pPr>
  </w:style>
  <w:style w:type="paragraph" w:styleId="Index4">
    <w:name w:val="index 4"/>
    <w:basedOn w:val="Normal"/>
    <w:next w:val="Normal"/>
    <w:autoRedefine/>
    <w:uiPriority w:val="99"/>
    <w:unhideWhenUsed/>
    <w:rsid w:val="000A5087"/>
    <w:pPr>
      <w:ind w:left="960" w:hanging="240"/>
    </w:pPr>
  </w:style>
  <w:style w:type="paragraph" w:styleId="Index5">
    <w:name w:val="index 5"/>
    <w:basedOn w:val="Normal"/>
    <w:next w:val="Normal"/>
    <w:autoRedefine/>
    <w:uiPriority w:val="99"/>
    <w:unhideWhenUsed/>
    <w:rsid w:val="000A5087"/>
    <w:pPr>
      <w:ind w:left="1200" w:hanging="240"/>
    </w:pPr>
  </w:style>
  <w:style w:type="paragraph" w:styleId="Index6">
    <w:name w:val="index 6"/>
    <w:basedOn w:val="Normal"/>
    <w:next w:val="Normal"/>
    <w:autoRedefine/>
    <w:uiPriority w:val="99"/>
    <w:unhideWhenUsed/>
    <w:rsid w:val="000A5087"/>
    <w:pPr>
      <w:ind w:left="1440" w:hanging="240"/>
    </w:pPr>
  </w:style>
  <w:style w:type="paragraph" w:styleId="Index7">
    <w:name w:val="index 7"/>
    <w:basedOn w:val="Normal"/>
    <w:next w:val="Normal"/>
    <w:autoRedefine/>
    <w:uiPriority w:val="99"/>
    <w:unhideWhenUsed/>
    <w:rsid w:val="000A5087"/>
    <w:pPr>
      <w:ind w:left="1680" w:hanging="240"/>
    </w:pPr>
  </w:style>
  <w:style w:type="paragraph" w:styleId="Index8">
    <w:name w:val="index 8"/>
    <w:basedOn w:val="Normal"/>
    <w:next w:val="Normal"/>
    <w:autoRedefine/>
    <w:uiPriority w:val="99"/>
    <w:unhideWhenUsed/>
    <w:rsid w:val="000A5087"/>
    <w:pPr>
      <w:ind w:left="1920" w:hanging="240"/>
    </w:pPr>
  </w:style>
  <w:style w:type="paragraph" w:styleId="Index9">
    <w:name w:val="index 9"/>
    <w:basedOn w:val="Normal"/>
    <w:next w:val="Normal"/>
    <w:autoRedefine/>
    <w:uiPriority w:val="99"/>
    <w:unhideWhenUsed/>
    <w:rsid w:val="000A5087"/>
    <w:pPr>
      <w:ind w:left="2160" w:hanging="240"/>
    </w:pPr>
  </w:style>
  <w:style w:type="paragraph" w:styleId="Titreindex">
    <w:name w:val="index heading"/>
    <w:basedOn w:val="Normal"/>
    <w:next w:val="Index1"/>
    <w:uiPriority w:val="99"/>
    <w:unhideWhenUsed/>
    <w:rsid w:val="000A5087"/>
  </w:style>
  <w:style w:type="paragraph" w:styleId="Sous-titre">
    <w:name w:val="Subtitle"/>
    <w:basedOn w:val="Normal"/>
    <w:next w:val="Normal"/>
    <w:link w:val="Sous-titreCar"/>
    <w:uiPriority w:val="11"/>
    <w:qFormat/>
    <w:rsid w:val="009F278D"/>
    <w:pPr>
      <w:numPr>
        <w:ilvl w:val="1"/>
      </w:numPr>
      <w:spacing w:before="0" w:after="0"/>
    </w:pPr>
    <w:rPr>
      <w:rFonts w:eastAsiaTheme="majorEastAsia" w:cstheme="majorBidi"/>
      <w:i/>
      <w:iCs/>
      <w:color w:val="595959" w:themeColor="text1" w:themeTint="A6"/>
      <w:spacing w:val="15"/>
    </w:rPr>
  </w:style>
  <w:style w:type="character" w:customStyle="1" w:styleId="Sous-titreCar">
    <w:name w:val="Sous-titre Car"/>
    <w:basedOn w:val="Policepardfaut"/>
    <w:link w:val="Sous-titre"/>
    <w:uiPriority w:val="11"/>
    <w:rsid w:val="009F278D"/>
    <w:rPr>
      <w:rFonts w:ascii="Adobe Hebrew" w:eastAsiaTheme="majorEastAsia" w:hAnsi="Adobe Hebrew" w:cstheme="majorBidi"/>
      <w:i/>
      <w:iCs/>
      <w:color w:val="595959" w:themeColor="text1" w:themeTint="A6"/>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CEC"/>
    <w:pPr>
      <w:spacing w:before="120" w:after="60"/>
      <w:jc w:val="both"/>
    </w:pPr>
    <w:rPr>
      <w:rFonts w:ascii="Adobe Hebrew" w:hAnsi="Adobe Hebrew"/>
    </w:rPr>
  </w:style>
  <w:style w:type="paragraph" w:styleId="Titre1">
    <w:name w:val="heading 1"/>
    <w:basedOn w:val="Normal"/>
    <w:next w:val="Normal"/>
    <w:link w:val="Titre1Car"/>
    <w:uiPriority w:val="9"/>
    <w:qFormat/>
    <w:rsid w:val="000E5CEC"/>
    <w:pPr>
      <w:keepNext/>
      <w:keepLines/>
      <w:spacing w:before="240" w:after="120"/>
      <w:outlineLvl w:val="0"/>
    </w:pPr>
    <w:rPr>
      <w:rFonts w:eastAsiaTheme="majorEastAsia" w:cstheme="majorBidi"/>
      <w:b/>
      <w:bCs/>
      <w:color w:val="000000"/>
      <w:sz w:val="32"/>
      <w:szCs w:val="32"/>
    </w:rPr>
  </w:style>
  <w:style w:type="paragraph" w:styleId="Titre2">
    <w:name w:val="heading 2"/>
    <w:basedOn w:val="Normal"/>
    <w:next w:val="Normal"/>
    <w:link w:val="Titre2Car"/>
    <w:uiPriority w:val="9"/>
    <w:unhideWhenUsed/>
    <w:qFormat/>
    <w:rsid w:val="00771DD7"/>
    <w:pPr>
      <w:keepNext/>
      <w:keepLines/>
      <w:spacing w:before="200" w:after="120"/>
      <w:outlineLvl w:val="1"/>
    </w:pPr>
    <w:rPr>
      <w:rFonts w:eastAsiaTheme="majorEastAsia" w:cstheme="majorBidi"/>
      <w:b/>
      <w:bCs/>
      <w:color w:val="7F7F7F" w:themeColor="text1" w:themeTint="80"/>
      <w:sz w:val="26"/>
      <w:szCs w:val="26"/>
    </w:rPr>
  </w:style>
  <w:style w:type="paragraph" w:styleId="Titre3">
    <w:name w:val="heading 3"/>
    <w:basedOn w:val="Normal"/>
    <w:next w:val="Normal"/>
    <w:link w:val="Titre3Car"/>
    <w:uiPriority w:val="9"/>
    <w:unhideWhenUsed/>
    <w:qFormat/>
    <w:rsid w:val="000E5CEC"/>
    <w:pPr>
      <w:keepNext/>
      <w:keepLines/>
      <w:spacing w:before="200"/>
      <w:outlineLvl w:val="2"/>
    </w:pPr>
    <w:rPr>
      <w:rFonts w:eastAsiaTheme="majorEastAsia" w:cstheme="majorBidi"/>
      <w:b/>
      <w:bCs/>
      <w: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5CEC"/>
    <w:rPr>
      <w:rFonts w:ascii="Adobe Hebrew" w:eastAsiaTheme="majorEastAsia" w:hAnsi="Adobe Hebrew" w:cstheme="majorBidi"/>
      <w:b/>
      <w:bCs/>
      <w:color w:val="000000"/>
      <w:sz w:val="32"/>
      <w:szCs w:val="32"/>
    </w:rPr>
  </w:style>
  <w:style w:type="character" w:customStyle="1" w:styleId="Titre2Car">
    <w:name w:val="Titre 2 Car"/>
    <w:basedOn w:val="Policepardfaut"/>
    <w:link w:val="Titre2"/>
    <w:uiPriority w:val="9"/>
    <w:rsid w:val="00771DD7"/>
    <w:rPr>
      <w:rFonts w:ascii="Adobe Hebrew" w:eastAsiaTheme="majorEastAsia" w:hAnsi="Adobe Hebrew" w:cstheme="majorBidi"/>
      <w:b/>
      <w:bCs/>
      <w:color w:val="7F7F7F" w:themeColor="text1" w:themeTint="80"/>
      <w:sz w:val="26"/>
      <w:szCs w:val="26"/>
    </w:rPr>
  </w:style>
  <w:style w:type="character" w:customStyle="1" w:styleId="Titre3Car">
    <w:name w:val="Titre 3 Car"/>
    <w:basedOn w:val="Policepardfaut"/>
    <w:link w:val="Titre3"/>
    <w:uiPriority w:val="9"/>
    <w:rsid w:val="000E5CEC"/>
    <w:rPr>
      <w:rFonts w:ascii="Adobe Hebrew" w:eastAsiaTheme="majorEastAsia" w:hAnsi="Adobe Hebrew" w:cstheme="majorBidi"/>
      <w:b/>
      <w:bCs/>
      <w:i/>
      <w:color w:val="000000" w:themeColor="text1"/>
    </w:rPr>
  </w:style>
  <w:style w:type="paragraph" w:styleId="Pieddepage">
    <w:name w:val="footer"/>
    <w:basedOn w:val="Normal"/>
    <w:link w:val="PieddepageCar"/>
    <w:uiPriority w:val="99"/>
    <w:unhideWhenUsed/>
    <w:rsid w:val="00771DD7"/>
    <w:pPr>
      <w:tabs>
        <w:tab w:val="center" w:pos="4703"/>
        <w:tab w:val="right" w:pos="9406"/>
      </w:tabs>
      <w:spacing w:before="0"/>
    </w:pPr>
  </w:style>
  <w:style w:type="character" w:customStyle="1" w:styleId="PieddepageCar">
    <w:name w:val="Pied de page Car"/>
    <w:basedOn w:val="Policepardfaut"/>
    <w:link w:val="Pieddepage"/>
    <w:uiPriority w:val="99"/>
    <w:rsid w:val="00771DD7"/>
    <w:rPr>
      <w:rFonts w:ascii="Adobe Hebrew" w:hAnsi="Adobe Hebrew"/>
    </w:rPr>
  </w:style>
  <w:style w:type="character" w:styleId="Numrodepage">
    <w:name w:val="page number"/>
    <w:basedOn w:val="Policepardfaut"/>
    <w:uiPriority w:val="99"/>
    <w:semiHidden/>
    <w:unhideWhenUsed/>
    <w:rsid w:val="00771DD7"/>
  </w:style>
  <w:style w:type="character" w:styleId="Titredulivre">
    <w:name w:val="Book Title"/>
    <w:basedOn w:val="Policepardfaut"/>
    <w:uiPriority w:val="33"/>
    <w:qFormat/>
    <w:rsid w:val="000E5CEC"/>
    <w:rPr>
      <w:rFonts w:ascii="Adobe Hebrew" w:hAnsi="Adobe Hebrew"/>
      <w:b/>
      <w:bCs/>
      <w:smallCaps/>
      <w:spacing w:val="5"/>
      <w:sz w:val="40"/>
    </w:rPr>
  </w:style>
  <w:style w:type="paragraph" w:styleId="Paragraphedeliste">
    <w:name w:val="List Paragraph"/>
    <w:basedOn w:val="Normal"/>
    <w:uiPriority w:val="34"/>
    <w:qFormat/>
    <w:rsid w:val="00771DD7"/>
    <w:pPr>
      <w:ind w:left="720"/>
      <w:contextualSpacing/>
    </w:pPr>
  </w:style>
  <w:style w:type="paragraph" w:styleId="Notedebasdepage">
    <w:name w:val="footnote text"/>
    <w:basedOn w:val="Normal"/>
    <w:link w:val="NotedebasdepageCar"/>
    <w:uiPriority w:val="99"/>
    <w:unhideWhenUsed/>
    <w:rsid w:val="00771DD7"/>
    <w:pPr>
      <w:spacing w:before="0"/>
    </w:pPr>
  </w:style>
  <w:style w:type="character" w:customStyle="1" w:styleId="NotedebasdepageCar">
    <w:name w:val="Note de bas de page Car"/>
    <w:basedOn w:val="Policepardfaut"/>
    <w:link w:val="Notedebasdepage"/>
    <w:uiPriority w:val="99"/>
    <w:rsid w:val="00771DD7"/>
    <w:rPr>
      <w:rFonts w:ascii="Adobe Hebrew" w:hAnsi="Adobe Hebrew"/>
    </w:rPr>
  </w:style>
  <w:style w:type="character" w:styleId="Marquenotebasdepage">
    <w:name w:val="footnote reference"/>
    <w:basedOn w:val="Policepardfaut"/>
    <w:uiPriority w:val="99"/>
    <w:unhideWhenUsed/>
    <w:rsid w:val="00771DD7"/>
    <w:rPr>
      <w:vertAlign w:val="superscript"/>
    </w:rPr>
  </w:style>
  <w:style w:type="paragraph" w:styleId="Citation">
    <w:name w:val="Quote"/>
    <w:basedOn w:val="Normal"/>
    <w:next w:val="Normal"/>
    <w:link w:val="CitationCar"/>
    <w:uiPriority w:val="29"/>
    <w:qFormat/>
    <w:rsid w:val="00562F1B"/>
    <w:pPr>
      <w:ind w:left="1134"/>
    </w:pPr>
    <w:rPr>
      <w:i/>
      <w:iCs/>
      <w:color w:val="000000" w:themeColor="text1"/>
    </w:rPr>
  </w:style>
  <w:style w:type="character" w:customStyle="1" w:styleId="CitationCar">
    <w:name w:val="Citation Car"/>
    <w:basedOn w:val="Policepardfaut"/>
    <w:link w:val="Citation"/>
    <w:uiPriority w:val="29"/>
    <w:rsid w:val="00562F1B"/>
    <w:rPr>
      <w:rFonts w:ascii="Adobe Hebrew" w:hAnsi="Adobe Hebrew"/>
      <w:i/>
      <w:iCs/>
      <w:color w:val="000000" w:themeColor="text1"/>
    </w:rPr>
  </w:style>
  <w:style w:type="paragraph" w:styleId="Index1">
    <w:name w:val="index 1"/>
    <w:basedOn w:val="Normal"/>
    <w:next w:val="Normal"/>
    <w:autoRedefine/>
    <w:uiPriority w:val="99"/>
    <w:unhideWhenUsed/>
    <w:rsid w:val="000A5087"/>
    <w:pPr>
      <w:ind w:left="240" w:hanging="240"/>
    </w:pPr>
  </w:style>
  <w:style w:type="paragraph" w:styleId="Index2">
    <w:name w:val="index 2"/>
    <w:basedOn w:val="Normal"/>
    <w:next w:val="Normal"/>
    <w:autoRedefine/>
    <w:uiPriority w:val="99"/>
    <w:unhideWhenUsed/>
    <w:rsid w:val="000A5087"/>
    <w:pPr>
      <w:ind w:left="480" w:hanging="240"/>
    </w:pPr>
  </w:style>
  <w:style w:type="paragraph" w:styleId="Index3">
    <w:name w:val="index 3"/>
    <w:basedOn w:val="Normal"/>
    <w:next w:val="Normal"/>
    <w:autoRedefine/>
    <w:uiPriority w:val="99"/>
    <w:unhideWhenUsed/>
    <w:rsid w:val="000A5087"/>
    <w:pPr>
      <w:ind w:left="720" w:hanging="240"/>
    </w:pPr>
  </w:style>
  <w:style w:type="paragraph" w:styleId="Index4">
    <w:name w:val="index 4"/>
    <w:basedOn w:val="Normal"/>
    <w:next w:val="Normal"/>
    <w:autoRedefine/>
    <w:uiPriority w:val="99"/>
    <w:unhideWhenUsed/>
    <w:rsid w:val="000A5087"/>
    <w:pPr>
      <w:ind w:left="960" w:hanging="240"/>
    </w:pPr>
  </w:style>
  <w:style w:type="paragraph" w:styleId="Index5">
    <w:name w:val="index 5"/>
    <w:basedOn w:val="Normal"/>
    <w:next w:val="Normal"/>
    <w:autoRedefine/>
    <w:uiPriority w:val="99"/>
    <w:unhideWhenUsed/>
    <w:rsid w:val="000A5087"/>
    <w:pPr>
      <w:ind w:left="1200" w:hanging="240"/>
    </w:pPr>
  </w:style>
  <w:style w:type="paragraph" w:styleId="Index6">
    <w:name w:val="index 6"/>
    <w:basedOn w:val="Normal"/>
    <w:next w:val="Normal"/>
    <w:autoRedefine/>
    <w:uiPriority w:val="99"/>
    <w:unhideWhenUsed/>
    <w:rsid w:val="000A5087"/>
    <w:pPr>
      <w:ind w:left="1440" w:hanging="240"/>
    </w:pPr>
  </w:style>
  <w:style w:type="paragraph" w:styleId="Index7">
    <w:name w:val="index 7"/>
    <w:basedOn w:val="Normal"/>
    <w:next w:val="Normal"/>
    <w:autoRedefine/>
    <w:uiPriority w:val="99"/>
    <w:unhideWhenUsed/>
    <w:rsid w:val="000A5087"/>
    <w:pPr>
      <w:ind w:left="1680" w:hanging="240"/>
    </w:pPr>
  </w:style>
  <w:style w:type="paragraph" w:styleId="Index8">
    <w:name w:val="index 8"/>
    <w:basedOn w:val="Normal"/>
    <w:next w:val="Normal"/>
    <w:autoRedefine/>
    <w:uiPriority w:val="99"/>
    <w:unhideWhenUsed/>
    <w:rsid w:val="000A5087"/>
    <w:pPr>
      <w:ind w:left="1920" w:hanging="240"/>
    </w:pPr>
  </w:style>
  <w:style w:type="paragraph" w:styleId="Index9">
    <w:name w:val="index 9"/>
    <w:basedOn w:val="Normal"/>
    <w:next w:val="Normal"/>
    <w:autoRedefine/>
    <w:uiPriority w:val="99"/>
    <w:unhideWhenUsed/>
    <w:rsid w:val="000A5087"/>
    <w:pPr>
      <w:ind w:left="2160" w:hanging="240"/>
    </w:pPr>
  </w:style>
  <w:style w:type="paragraph" w:styleId="Titreindex">
    <w:name w:val="index heading"/>
    <w:basedOn w:val="Normal"/>
    <w:next w:val="Index1"/>
    <w:uiPriority w:val="99"/>
    <w:unhideWhenUsed/>
    <w:rsid w:val="000A5087"/>
  </w:style>
  <w:style w:type="paragraph" w:styleId="Sous-titre">
    <w:name w:val="Subtitle"/>
    <w:basedOn w:val="Normal"/>
    <w:next w:val="Normal"/>
    <w:link w:val="Sous-titreCar"/>
    <w:uiPriority w:val="11"/>
    <w:qFormat/>
    <w:rsid w:val="009F278D"/>
    <w:pPr>
      <w:numPr>
        <w:ilvl w:val="1"/>
      </w:numPr>
      <w:spacing w:before="0" w:after="0"/>
    </w:pPr>
    <w:rPr>
      <w:rFonts w:eastAsiaTheme="majorEastAsia" w:cstheme="majorBidi"/>
      <w:i/>
      <w:iCs/>
      <w:color w:val="595959" w:themeColor="text1" w:themeTint="A6"/>
      <w:spacing w:val="15"/>
    </w:rPr>
  </w:style>
  <w:style w:type="character" w:customStyle="1" w:styleId="Sous-titreCar">
    <w:name w:val="Sous-titre Car"/>
    <w:basedOn w:val="Policepardfaut"/>
    <w:link w:val="Sous-titre"/>
    <w:uiPriority w:val="11"/>
    <w:rsid w:val="009F278D"/>
    <w:rPr>
      <w:rFonts w:ascii="Adobe Hebrew" w:eastAsiaTheme="majorEastAsia" w:hAnsi="Adobe Hebrew" w:cstheme="majorBidi"/>
      <w:i/>
      <w:iCs/>
      <w:color w:val="595959" w:themeColor="text1" w:themeTint="A6"/>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iacomovagni:Library:Application%20Support:Microsoft:Office:Mode&#768;les%20utilisateur:Mes%20mode&#768;les:HebrewTemplate1.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597F1-D16B-0046-B89D-A9BBE307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HebrewTemplate1.dotx</Template>
  <TotalTime>8</TotalTime>
  <Pages>5</Pages>
  <Words>16348</Words>
  <Characters>89915</Characters>
  <Application>Microsoft Macintosh Word</Application>
  <DocSecurity>0</DocSecurity>
  <Lines>749</Lines>
  <Paragraphs>212</Paragraphs>
  <ScaleCrop>false</ScaleCrop>
  <Company/>
  <LinksUpToDate>false</LinksUpToDate>
  <CharactersWithSpaces>106051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 E</dc:creator>
  <cp:keywords/>
  <dc:description/>
  <cp:lastModifiedBy>Giac E</cp:lastModifiedBy>
  <cp:revision>7</cp:revision>
  <dcterms:created xsi:type="dcterms:W3CDTF">2015-10-11T12:37:00Z</dcterms:created>
  <dcterms:modified xsi:type="dcterms:W3CDTF">2015-10-11T13:00:00Z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giacomovagni@gmail.com@www.mendeley.com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