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8860B"/>
          <w:sz w:val="72"/>
          <w:szCs w:val="72"/>
        </w:rPr>
        <w:t xml:space="preserve">▲ PITSTRIKE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A4A6A"/>
          <w:sz w:val="30"/>
          <w:szCs w:val="30"/>
        </w:rPr>
        <w:t xml:space="preserve">Order Flow Correlation Tool for XAUUSD Scalping</w:t>
      </w:r>
    </w:p>
    <w:p>
      <w:pPr>
        <w:pBdr>
          <w:bottom w:val="single" w:color="B8860B" w:sz="6" w:space="4"/>
        </w:pBdr>
        <w:spacing w:after="200" w:before="0"/>
        <w:jc w:val="center"/>
      </w:pPr>
      <w:r>
        <w:t xml:space="preserve"/>
      </w:r>
    </w:p>
    <w:p>
      <w:pPr>
        <w:spacing w:before="8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Version 1.0  —  March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— Internal Use Only</w:t>
      </w:r>
    </w:p>
    <w:p>
      <w:pPr>
        <w:spacing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Built for: Gianni — XAUUSD Scalping &amp; FTMO Challenges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PitStrike is a real-time Order Flow Correlation Tool purpose-built for XAUUSD scalping. It replicates the informational edge of trading pit audio feedback in a modern, self-hosted stack — giving the trader immediate perception of buying and selling pressure, inter-market correlations, and momentum shifts without relying on third-party SaaS subscriptions.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system ingests raw tick data from the trader's broker via WebSocket (cTrader Open API), processes it in a Node.js backend, and exposes enriched events to three complementary front-ends: a full-featured web application, a compact TradingView overlay widget, and a native desktop wrapper via Electron.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PitStrike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1.0 (MVP)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Gianni — CentroMarca / Trading Desk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Planning → Development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Market</w:t>
            </w:r>
          </w:p>
        </w:tc>
        <w:tc>
          <w:tcPr>
            <w:tcW w:type="dxa" w:w="6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XAUUSD (Gold/USD)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cTrader Open API — WebSocket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6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Web App, TradingView Widget, Electron Desktop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Private / Self-hosted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Professional scalpers of XAUUSD need to perceive market momentum in real-time — beyond what candlestick charts alone can reveal. The key challenges are: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Retail traders lack access to the order flow intelligence available to institutional desks.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Existing tools (TickStrike, Bookmap) are generic SaaS subscriptions costing $99–$149/month with no XAUUSD-specific optimisation.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No tool combines auditory order flow feedback with multi-market correlation (Gold ↔ DXY, Silver, US10Y) in a single lightweight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FTMO and prop firm environments require fast, confident decision-making — ambiguity in momentum reading leads to overtrading or missed entries.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PitStrike solves this by providing a self-hosted, broker-native, XAUUSD-optimised order flow tool with zero recurring cost after development.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Goals &amp;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Deliver real-time tick delta visualisation for XAUUSD with latency under 100ms from broker feed.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Provide auditory pit noise via Web Audio API — zero external audio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Compute and display live correlations between XAUUSD and 4 correlated instruments.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Detect and alert on: delta spikes, momentum flips, correlation divergence, breakout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Run entirely self-hosted — no external API costs beyond broker data feed.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c>
          <w:tcPr>
            <w:tcW w:type="dxa" w:w="4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Tick-to-UI latency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100ms end-to-end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 spike detection accuracy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90% vs manual review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engine startup time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500ms on page load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Correlation computation lag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250ms rolling window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TradingView widget load time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 seconds cold start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 app memory usage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300MB RAM at rest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FTMO session uptime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99.5% during market hours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recurring SaaS cost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Self-hosted, broker feed only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4.1 High-Level Overview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PitStrike follows a three-layer architecture: Data Ingestion → Processing Engine → Presentation Layer. All layers run locally on the trader's machine.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Data Layer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cTrader Open API → WebSocket connector → Tick normaliser → Multi-symbol feed manager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Processing Engine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 aggregator (50ms buckets) → Delta engine → Correlation engine → Event classifier → SSE/WebSocket broadcaster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Web App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18 + Vite + Tailwind CSS → PitPanel → DeltaBar → CorrelationGrid → AudioEngine → AlertPanel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TV Widget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Lightweight HTML/CSS/JS → SSE consumer → PitPanel compact + DeltaBar → Embeddable iframe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Electron Shell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 28 → wraps Web App → always-on-top mode → global shortcuts → auto-start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4.2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Backend Runtime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Node.js 20 LTS + TypeScript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Low-latency event loop, native WS support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WebSocket Client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ws + cTrader Open API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Official broker protocol, binary protobuf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Event Transport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Server-Sent Events (SSE)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One-way stream, zero WS overhead on frontend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React 18 + Vite 5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HMR, concurrent rendering, ecosystem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Tailwind CSS 3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Utility-first, dark theme, no runtime cost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Audio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Web Audio API (native)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dependencies, precise timing, offline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Desktop Shell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Electron 28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Cross-platform, always-on-top, system tray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TV Integration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Plain HTML/JS widget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framework dependency, iframe-safe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Config/Storage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JSON files + localStorage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Simple, portable, no DB required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Process Manager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PM2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Auto-restart, log management, startup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Backend Modules (Processing Engine)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5.1 ws-connector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Establishes and maintains the WebSocket connection to the broker's cTrader Open API. Handles authentication, heartbeats, reconnection with exponential backoff, and symbol subscription management.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Input: cTrader credentials (clientId, clientSecret, accessToken) from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Output: normalised tick stream → { symbol, timestamp, bid, ask, volume, side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Reconnection: automatic with 1s / 2s / 4s / 8s backoff, max 5 retries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Symbols subscribed at startup: XAUUSD, XAGUSD, EURUSD, US500, USDX (DXY proxy)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5.2 tick-aggregator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Aggregates raw ticks into time-bucketed snapshots. Configurable bucket size (default 50ms). Each bucket produces a summary event with buy volume, sell volume, trade count, and VWAP.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Bucket sizes: 50ms (scalping), 100ms (default), 250ms (momentum), configurable at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Side detection: tick at ask or above = BUY; tick at bid or below = SELL; mid = neutral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Output schema: { ts, symbol, buyVol, sellVol, delta, tradeCount, vwap, high, low }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5.3 delta-engine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Maintains cumulative delta (running sum of buy volume minus sell volume) and detects statistically significant spikes. Emits delta events in real-time.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Cumulative delta: resets at configurable intervals (session, daily, or manual 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Spike detection: standard deviation over rolling 200-bucket window; alert if &gt; 2.5 sigma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Momentum flip: cumulative delta crosses zero with velocity above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Output events: delta_update | delta_spike | momentum_flip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5.4 correlation-engine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Computes real-time Pearson correlation coefficients between XAUUSD delta and correlated instruments. Uses a rolling window of 60 seconds of 100ms buckets.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60"/>
        <w:gridCol w:w="3200"/>
      </w:tblGrid>
      <w:t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1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Correlation</w:t>
            </w:r>
          </w:p>
        </w:tc>
        <w:tc>
          <w:tcPr>
            <w:tcW w:type="dxa" w:w="3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 Dollar Index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USDX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Inverse (−)</w:t>
            </w:r>
          </w:p>
        </w:tc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 rises as USD weakens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XAGUSD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Direct (+)</w:t>
            </w:r>
          </w:p>
        </w:tc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Metals move together on risk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S&amp;P 500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US500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Risk-on/off regime dependent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 10Y Yield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US10Y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Inverse (−)</w:t>
            </w:r>
          </w:p>
        </w:tc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yield suppresses gold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Crude Oil</w:t>
            </w:r>
          </w:p>
        </w:tc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XTIUSD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19"/>
                <w:szCs w:val="19"/>
              </w:rPr>
              <w:t xml:space="preserve">Moderate (+)</w:t>
            </w:r>
          </w:p>
        </w:tc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Inflation hedge correlation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Divergence alert: XAUUSD delta direction contradicts DXY delta direction for &gt; 3 consecutive buckets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5.5 event-bus (SSE Server)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Exposes a Server-Sent Events endpoint at http://localhost:3001/events. All processed events are broadcast to connected clients (web app, TradingView widget). Runs on Express.js.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Endpoint: GET /events — text/event-stream, keep-alive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Event types emitted: tick_bucket | delta_update | delta_spike | momentum_flip | correlation_update | divergence_alert | breakout_detected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Config endpoint: GET /config — returns current symbols, bucket size,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Health endpoint: GET /health — returns connection status per symbol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Frontend — Web Application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6.1 Layout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Single-page application. Dark theme (near-black background, gold accents). Layout: left sidebar with PitPanel + DeltaBar; main area with CorrelationGrid; right sidebar with AlertPanel. Always-visible AudioEngine controls in top bar.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6.2 PitPanel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primary visual component. Displays a scrolling feed of tick buckets as coloured bars. Width = tick volume. Colour = side intensity (green gradient for buy pressure, red gradient for sell pressure). Resembles a horizontal waterfall.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Each bar animates in from the right, older bars slide left and fade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Bar width: proportional to bucket volume (log scale, min 2px, max 120px)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Colour intensity: maps delta magnitude to colour saturation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Configurable display window: last 30s / 60s / 120s of buckets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Click on any bar to pause and inspect its metadata (timestamp, buy/sell vol, delta, VWAP)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6.3 DeltaBar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Vertical cumulative delta indicator. Gold centre line = zero. Bar extends upward (green) for positive cumulative delta, downward (red) for negative. Spike events trigger a brief flash animation.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Displays: current delta value (numeric), direction arrow, session high/low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Reset button: resets cumulative delta to zero (for session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Spike animation: 300ms gold flash on spike event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6.4 CorrelationGrid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5-column grid showing real-time correlation of XAUUSD vs each correlated instrument. Each cell shows: instrument name, current correlation coefficient (−1 to +1), and a colour-coded correlation bar.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Green (&gt;+0.6): strong positive correlation — instruments moving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Red (&lt;−0.6): strong inverse correlation — instruments diverging as expected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Yellow (−0.3 to +0.3): weak correlation — possible divergence trade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Correlation bar animates smoothly as coefficient updates every 250ms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6.5 AudioEngine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All audio synthesised in real-time via Web Audio API. No audio files required. Sounds are generated using OscillatorNode and GainNode with configurable parameters.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Sound Profile</w:t>
            </w:r>
          </w:p>
        </w:tc>
        <w:tc>
          <w:tcPr>
            <w:tcW w:type="dxa" w:w="39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buy tick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Soft low click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Sine 120Hz, 30ms, gain 0.1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buy tick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Deep thud + reverb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Triangle 80Hz, 80ms, gain 0.4, decay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sell tick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Soft high click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Sine 320Hz, 30ms, gain 0.1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sell tick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Sharp thud + reverb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Triangle 220Hz, 80ms, gain 0.4, decay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 spike (buy)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Rising sweep — green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Sine 200→400Hz, 200ms, gain 0.5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 spike (sell)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Falling sweep — red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Sine 400→200Hz, 200ms, gain 0.5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Momentum flip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Double tone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Two sine pings 250Hz + 350Hz, 100ms each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Divergence alert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Harmonic chord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Three sines 300+450+600Hz, 400ms, soft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Master volume slider: 0–100%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Individual mute per event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Volume scales with tick size: large ticks play louder than small ticks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6.6 AlertPanel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Chronological list of classified events. Each entry shows: timestamp, event type badge, instrument, description, and direction. Auto-scrolls. Max 200 entries (oldest pruned).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Filter by event type (delta_spike, momentum_flip, divergence, breakout)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Click entry to replay audio cue for that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Export to CSV for post-session review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TradingView Overlay Widget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compact, standalone HTML/JS widget (single file, no framework) designed to be added to TradingView as a Custom URL panel. Connects to the same local SSE endpoint as the web app.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URL: http://localhost:3000/widget (served by Vite dev server or built static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Layout: compact horizontal bar — PitPanel (condensed, last 20s) + DeltaBar (vertical mini) + last 3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Colour scheme matches main web app for visual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Dark background with subtle transparency — designed to not obstruct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No TradingView API dependency — pure CSS iframe overlay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How to add in TradingView: Layout → Add Pane → Custom URL → http://localhost:3000/widget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Electron Desktop Application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8.1 Purpose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Wraps the web application in a native desktop shell, enabling always-on-top floating window mode, system tray integration, global keyboard shortcuts, and automatic startup with the operating system.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8.2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Always-on-top mode: floating panel above all other windows, including TradingView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Transparent / frameless window option for minimal visual footprint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System tray icon: quick toggle mute, show/hide window, quit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Global shortcut: Ctrl+Shift+M = mute all audio without focusing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Global shortcut: Ctrl+Shift+R = reset cumulative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Auto-launch: registers as startup application on Windows/macOS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Window size presets: Full Panel (1200×800), Compact (400×300), Mini DeltaBar only (120×400)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Backend process management: Electron spawns and monitors the Node.js backend process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8.3 Packaging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Windows: electron-builder → .exe installer + portable .exe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macOS: electron-builder → .dmg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Auto-update: electron-updater checking GitHub Releases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Configuration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All configuration stored in a single config.json file at project root. Editable via a Settings panel in the web app UI.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broker.host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live.ctraderapi.com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cTrader API host (live or demo)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broker.port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5035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cTrader Open API port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symbols.primary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XAUUSD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instrument for delta tracking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symbols.correlations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[5 symbols]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correlation instruments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aggregator.bucketMs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100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 bucket size in milliseconds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delta.spikeThreshold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2.5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Sigma threshold for spike detection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delta.flipMinVelocity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500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delta/sec for momentum flip alert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correlation.windowSec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60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window for correlation computation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audio.masterVolume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0.7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volume (0.0 to 1.0)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audio.scaleWithSize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audio volume with tick size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ui.bucketDisplay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60s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PitPanel display window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ui.alertMaxEntries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200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entries in AlertPanel</w:t>
            </w:r>
          </w:p>
        </w:tc>
      </w:tr>
      <w:tr>
        <w:tc>
          <w:tcPr>
            <w:tcW w:type="dxa" w:w="2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8"/>
                <w:szCs w:val="18"/>
              </w:rPr>
              <w:t xml:space="preserve">server.port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3001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 server port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Project Structure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Monorepo layout. Three packages: backend, frontend (web app + TV widget), desktop (Electron shell).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pitstrike/
├── packages/
│   ├── backend/                   # Node.js + TypeScript
│   │   ├── src/
│   │   │   ├── ws-connector/      # cTrader WS client
│   │   │   ├── tick-aggregator/   # Bucket engine
│   │   │   ├── delta-engine/      # Delta + spike detection
│   │   │   ├── correlation-engine/# Pearson coefficients
│   │   │   ├── event-bus/         # SSE server (Express)
│   │   │   └── index.ts           # Main entry
│   │   ├── tests/                 # Jest unit tests
│   │   └── package.json
│   ├── frontend/                  # React + Vite
│   │   ├── src/
│   │   │   ├── components/
│   │   │   │   ├── PitPanel/
│   │   │   │   ├── DeltaBar/
│   │   │   │   ├── CorrelationGrid/
│   │   │   │   ├── AlertPanel/
│   │   │   │   └── AudioEngine/
│   │   │   ├── hooks/             # useSSE, useAudio, useConfig
│   │   │   ├── widget/            # TradingView overlay (standalone)
│   │   │   └── App.tsx
│   │   └── package.json
│   └── desktop/                   # Electron
│       ├── src/
│       │   ├── main.ts            # Electron main process
│       │   ├── preload.ts         # Context bridge
│       │   └── tray.ts            # System tray
│       └── package.json
├── config.json                    # Shared configuration
├── .env                           # Broker credentials (gitignored)
├── package.json                   # Workspace root
└── README.md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21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S1 — Week 1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Backend: WS connector + tick aggregator + SSE server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ws-connector/, tick-aggregator/, event-bus/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S2 — Week 2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Frontend: PitPanel + DeltaBar with simulated data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PitPanel/, DeltaBar/, useSSE.ts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S3 — Week 3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Audio Engine + Delta Engine + Correlation Engine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AudioEngine/, delta-engine/, correlation-engine/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S4 — Week 4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CorrelationGrid + AlertPanel + full integration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CorrelationGrid/, AlertPanel/, App.tsx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650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S5 — Week 5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TradingView widget + Settings panel + config.json UI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widget/, Settings/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6508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S6 — Week 6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Electron shell + packaging + auto-start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desktop/, electron-builder.yml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S7 — Week 7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Testing, performance tuning, documentation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tests/, README.md</w:t>
            </w:r>
          </w:p>
        </w:tc>
        <w:tc>
          <w:tcPr>
            <w:tcW w:type="dxa" w:w="2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6508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12.1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Backend must process 1000 ticks/second without dropping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SSE broadcast latency &lt; 5ms from event emission to client receipt (localhost)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Web App must maintain 60fps rendering during active tick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Electron app startup: backend ready &lt; 3 seconds from launch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12.2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Automatic reconnection to broker on connection loss with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PM2 process manager restarts backend on crash within 1 second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SSE client auto-reconnects on disconnect (EventSource native behaviour)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All errors logged to rotating log files (max 10MB / 5 files)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12.3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Broker credentials stored in .env file — never committed to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SSE server binds to localhost only — not accessible from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No cloud dependencies — all data stays on the trader's machine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12.4 Developer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Full TypeScript across backend and frontend — strict mode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ESLint + Prettier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Jest for backend unit tests (delta engine, aggregator, correlation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Vite HMR for frontend development — instant refresh on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Mock SSE server for frontend development without live broker connection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Out of Scope — MVP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Automated trade execution (PitStrike is a decision-support tool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Historical replay of tick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Machine learning signal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Multi-user / SaaS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Mobile app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Integration with TradingView webhooks or Pine Script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Options or futures-specific order book (Level 2 / DOM)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Order Flow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stream of buy and sell orders hitting the market at the bid and ask prices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Delta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 volume minus sell volume. Positive delta = aggressive buying; negative = aggressive selling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Cumulative Delta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 sum of delta over a session or defined period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Tick Bucket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time-aggregated snapshot of all ticks within a defined interval (e.g. 100ms)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Delta Spike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statistically anomalous delta value (&gt; 2.5 sigma from rolling mean)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Momentum Flip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Cumulative delta crosses zero with sufficient velocity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Pit Noise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Auditory representation of order flow, mimicking the sounds of a trading floor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Correlation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Pearson coefficient (−1 to +1) measuring co-movement between two instruments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Divergence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XAUUSD delta direction contradicts correlated instrument delta direction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SSE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Server-Sent Events — HTTP streaming protocol for real-time one-way data push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VWAP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Volume-Weighted Average Price — price weighted by volume in each bucket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19"/>
                <w:szCs w:val="19"/>
              </w:rPr>
              <w:t xml:space="preserve">cTrader Open API</w:t>
            </w:r>
          </w:p>
        </w:tc>
        <w:tc>
          <w:tcPr>
            <w:tcW w:type="dxa" w:w="6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DF6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FIX-based API provided by Spotware for programmatic access to cTrader brokers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Instructions for Claude Code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This section provides specific instructions for the AI coding agent implementing PitStrike.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15.1 Workflow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Follow plan mode for all tasks with 3 or more steps: write the plan in todo.md before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Use subagents in parallel where modules are independent (e.g. delta-engine and correlation-engine can be built simultaneously)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When a bug is reported: write a failing test first, then fix, then prove with a passing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Record lessons learned after any correction in lessons.md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Verify completion of each module before marking done in todo.md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Prefer simplicity: no over-engineering, no unnecessary abstractions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15.2 Build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Start with packages/backend — build and test each module independently before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Use a mock tick generator (scripts/mock-feed.ts) to simulate broker data during frontend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Build frontend components against the mock SSE server before connecting to real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Add Electron shell last — only after web app is fully functional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15.3 Code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TypeScript strict mode — no any types without explicit justification in a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All async operations use async/await — no raw Promise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Error boundaries in React components — UI must not crash on backend disconnect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Backend: all external I/O (WS, SSE) must have timeout and error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Tests: minimum coverage for delta-engine (spike detection) and correlation-engine (coefficient calculation)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15.4 Starting Point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Begin by creating the monorepo scaffold and the mock tick generator. This allows parallel development of backend and frontend from day one.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Step 1: pnpm workspace setup (package.json at root, packages/backend, packages/frontend, packages/desktop)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Step 2: packages/backend/src/mock-feed.ts — generates realistic XAUUSD tick stream at configurable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Step 3: packages/backend/src/event-bus/index.ts — SSE server consuming mock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Step 4: packages/frontend — Vite React app with useSSE hook connecting to SSE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D0D0D"/>
          <w:sz w:val="22"/>
          <w:szCs w:val="22"/>
        </w:rPr>
        <w:t xml:space="preserve">Step 5: PitPanel component rendering incoming buckets as animated bars</w:t>
      </w:r>
    </w:p>
    <w:p>
      <w:pPr>
        <w:spacing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D0D0D"/>
          <w:sz w:val="22"/>
          <w:szCs w:val="22"/>
        </w:rPr>
        <w:t xml:space="preserve">Once this pipeline (mock ticks → SSE → React) is verified end-to-end, proceed to replace mock feed with real cTrader ws-connector.</w:t>
      </w:r>
    </w:p>
    <w:p>
      <w:pPr>
        <w:spacing w:before="160"/>
      </w:pPr>
      <w:r>
        <w:t xml:space="preserve"/>
      </w:r>
    </w:p>
    <w:p>
      <w:pPr>
        <w:pBdr>
          <w:top w:val="single" w:color="B8860B" w:sz="6" w:space="8"/>
        </w:pBdr>
        <w:spacing w:after="160" w:before="32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▲ PITSTRIKE — End of PRD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Built for edge. Designed for the pit.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4A4A6A"/>
        <w:sz w:val="16"/>
        <w:szCs w:val="16"/>
      </w:rPr>
      <w:t xml:space="preserve">Confidential — v1.0 — March 2026</w:t>
    </w:r>
    <w:r>
      <w:rPr>
        <w:rFonts w:ascii="Arial" w:cs="Arial" w:eastAsia="Arial" w:hAnsi="Arial"/>
        <w:color w:val="4A4A6A"/>
        <w:sz w:val="16"/>
        <w:szCs w:val="16"/>
      </w:rPr>
      <w:t xml:space="preserve">	Page </w:t>
    </w:r>
    <w:r>
      <w:rPr>
        <w:rFonts w:ascii="Arial" w:cs="Arial" w:eastAsia="Arial" w:hAnsi="Arial"/>
        <w:color w:val="4A4A6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spacing w:after="120"/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▲ PITSTRIKE PRD  </w:t>
    </w:r>
    <w:r>
      <w:rPr>
        <w:rFonts w:ascii="Arial" w:cs="Arial" w:eastAsia="Arial" w:hAnsi="Arial"/>
        <w:color w:val="4A4A6A"/>
        <w:sz w:val="18"/>
        <w:szCs w:val="18"/>
      </w:rPr>
      <w:t xml:space="preserve">  |  Order Flow Correlation Tool — XAUUSD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2026-03-23T18:14:46.800Z</dcterms:created>
  <dcterms:modified xsi:type="dcterms:W3CDTF">2026-03-23T18:14:46.801Z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