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2192" w14:textId="77777777" w:rsidR="00572A72" w:rsidRPr="006D12EF" w:rsidRDefault="00572A72" w:rsidP="00572A72">
      <w:pPr>
        <w:pStyle w:val="1"/>
        <w:rPr>
          <w:lang w:val="en-US"/>
        </w:rPr>
      </w:pPr>
      <w:r w:rsidRPr="006D12EF">
        <w:rPr>
          <w:rFonts w:ascii="Calibri" w:eastAsia="Calibri" w:hAnsi="Calibri" w:cs="Calibri"/>
          <w:b/>
          <w:bCs/>
          <w:color w:val="1F4E79"/>
          <w:sz w:val="36"/>
          <w:szCs w:val="36"/>
          <w:lang w:val="en-US"/>
        </w:rPr>
        <w:t>2. Literature Review</w:t>
      </w:r>
    </w:p>
    <w:p w14:paraId="69C2AC30"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2.1 Pneumonia: Medical Overview</w:t>
      </w:r>
    </w:p>
    <w:p w14:paraId="6C549895" w14:textId="77777777" w:rsidR="00572A72" w:rsidRPr="006D12EF" w:rsidRDefault="00572A72" w:rsidP="00572A72">
      <w:pPr>
        <w:spacing w:after="160" w:line="320" w:lineRule="auto"/>
        <w:jc w:val="both"/>
        <w:rPr>
          <w:lang w:val="en-US"/>
        </w:rPr>
      </w:pPr>
      <w:r w:rsidRPr="006D12EF">
        <w:rPr>
          <w:lang w:val="en-US"/>
        </w:rPr>
        <w:t xml:space="preserve">Pneumonia is an acute respiratory infection that primarily affects the alveoli — the microscopic air sacs responsible for gas exchange within the lungs [2]. When infected, these structures become inflamed and may fill with fluid or pus, substantially impairing the transfer of oxygen into the bloodstream. Clinically, pneumonia manifests as cough, fever, chest pain, and </w:t>
      </w:r>
      <w:proofErr w:type="spellStart"/>
      <w:r w:rsidRPr="006D12EF">
        <w:rPr>
          <w:lang w:val="en-US"/>
        </w:rPr>
        <w:t>dyspnoea</w:t>
      </w:r>
      <w:proofErr w:type="spellEnd"/>
      <w:r w:rsidRPr="006D12EF">
        <w:rPr>
          <w:lang w:val="en-US"/>
        </w:rPr>
        <w:t xml:space="preserve">. The condition may be caused by a variety of pathogens, including bacteria, viruses, and fungi, with bacterial and viral infections accounting for </w:t>
      </w:r>
      <w:proofErr w:type="gramStart"/>
      <w:r w:rsidRPr="006D12EF">
        <w:rPr>
          <w:lang w:val="en-US"/>
        </w:rPr>
        <w:t>the majority of</w:t>
      </w:r>
      <w:proofErr w:type="gramEnd"/>
      <w:r w:rsidRPr="006D12EF">
        <w:rPr>
          <w:lang w:val="en-US"/>
        </w:rPr>
        <w:t xml:space="preserve"> clinical cases [3].</w:t>
      </w:r>
    </w:p>
    <w:p w14:paraId="046E8298" w14:textId="77777777" w:rsidR="00572A72" w:rsidRPr="006D12EF" w:rsidRDefault="00572A72" w:rsidP="00572A72">
      <w:pPr>
        <w:spacing w:after="160" w:line="320" w:lineRule="auto"/>
        <w:jc w:val="both"/>
        <w:rPr>
          <w:lang w:val="en-US"/>
        </w:rPr>
      </w:pPr>
      <w:r w:rsidRPr="006D12EF">
        <w:rPr>
          <w:lang w:val="en-US"/>
        </w:rPr>
        <w:t xml:space="preserve">Pneumonia remains one of the leading causes of death </w:t>
      </w:r>
      <w:proofErr w:type="gramStart"/>
      <w:r w:rsidRPr="006D12EF">
        <w:rPr>
          <w:lang w:val="en-US"/>
        </w:rPr>
        <w:t>globally, and</w:t>
      </w:r>
      <w:proofErr w:type="gramEnd"/>
      <w:r w:rsidRPr="006D12EF">
        <w:rPr>
          <w:lang w:val="en-US"/>
        </w:rPr>
        <w:t xml:space="preserve"> is </w:t>
      </w:r>
      <w:proofErr w:type="spellStart"/>
      <w:r w:rsidRPr="006D12EF">
        <w:rPr>
          <w:lang w:val="en-US"/>
        </w:rPr>
        <w:t>recognised</w:t>
      </w:r>
      <w:proofErr w:type="spellEnd"/>
      <w:r w:rsidRPr="006D12EF">
        <w:rPr>
          <w:lang w:val="en-US"/>
        </w:rPr>
        <w:t xml:space="preserve"> by the World Health Organization as a major public health concern, particularly in low- and middle-income countries with limited healthcare resources [1]. Vulnerable populations — including young children under five years of age, elderly individuals, and those with compromised immune systems — are disproportionately affected [1, 9].</w:t>
      </w:r>
    </w:p>
    <w:p w14:paraId="1E94BB71" w14:textId="77777777" w:rsidR="00572A72" w:rsidRPr="006D12EF" w:rsidRDefault="00572A72" w:rsidP="00572A72">
      <w:pPr>
        <w:spacing w:after="160" w:line="320" w:lineRule="auto"/>
        <w:jc w:val="both"/>
        <w:rPr>
          <w:lang w:val="en-US"/>
        </w:rPr>
      </w:pPr>
      <w:r w:rsidRPr="006D12EF">
        <w:rPr>
          <w:lang w:val="en-US"/>
        </w:rPr>
        <w:t>Timely and accurate diagnosis is critical to effective pneumonia management and improved patient outcomes [10]. However, the clinical presentation of pneumonia frequently overlaps with that of other respiratory conditions such as bronchitis, tuberculosis, and heart failure, complicating the diagnostic process. The lack of universally accessible diagnostic infrastructure in many healthcare systems contributes to the ongoing global burden of this disease [3].</w:t>
      </w:r>
    </w:p>
    <w:p w14:paraId="4AE796B2"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2.2 Traditional Diagnosis Methods</w:t>
      </w:r>
    </w:p>
    <w:p w14:paraId="318D10CB" w14:textId="77777777" w:rsidR="00572A72" w:rsidRPr="006D12EF" w:rsidRDefault="00572A72" w:rsidP="00572A72">
      <w:pPr>
        <w:spacing w:after="160" w:line="320" w:lineRule="auto"/>
        <w:jc w:val="both"/>
        <w:rPr>
          <w:lang w:val="en-US"/>
        </w:rPr>
      </w:pPr>
      <w:r w:rsidRPr="006D12EF">
        <w:rPr>
          <w:lang w:val="en-US"/>
        </w:rPr>
        <w:t>Conventional diagnosis of pneumonia typically involves a combination of clinical assessment, laboratory investigations, and medical imaging [4]. Clinicians conduct thorough patient histories and physical examinations, supplemented by blood tests — including full blood counts and inflammatory markers — and sputum cultures to identify the causative organism [3].</w:t>
      </w:r>
    </w:p>
    <w:p w14:paraId="0BCA0554" w14:textId="77777777" w:rsidR="00572A72" w:rsidRPr="006D12EF" w:rsidRDefault="00572A72" w:rsidP="00572A72">
      <w:pPr>
        <w:spacing w:after="160" w:line="320" w:lineRule="auto"/>
        <w:jc w:val="both"/>
        <w:rPr>
          <w:lang w:val="en-US"/>
        </w:rPr>
      </w:pPr>
      <w:r w:rsidRPr="006D12EF">
        <w:rPr>
          <w:lang w:val="en-US"/>
        </w:rPr>
        <w:t>Chest X-ray imaging is the most widely used diagnostic modality for pneumonia, owing to its speed, accessibility, and relatively low cost. Radiologists examine X-ray images for pathological features including infiltrates, consolidations, and pleural effusions. However, the interpretive nature of X-ray analysis introduces a degree of subjectivity, and diagnostic accuracy is heavily dependent on the experience level of the examining clinician.</w:t>
      </w:r>
    </w:p>
    <w:p w14:paraId="603B293A" w14:textId="77777777" w:rsidR="00572A72" w:rsidRPr="006D12EF" w:rsidRDefault="00572A72" w:rsidP="00572A72">
      <w:pPr>
        <w:spacing w:after="160" w:line="320" w:lineRule="auto"/>
        <w:jc w:val="both"/>
        <w:rPr>
          <w:lang w:val="en-US"/>
        </w:rPr>
      </w:pPr>
      <w:r w:rsidRPr="006D12EF">
        <w:rPr>
          <w:lang w:val="en-US"/>
        </w:rPr>
        <w:t xml:space="preserve">Research has consistently documented significant inter-observer variability in chest X-ray interpretation, even among experienced radiologists [4]. This variability is particularly pronounced in cases involving visually similar disease patterns. Moreover, in healthcare </w:t>
      </w:r>
      <w:r w:rsidRPr="006D12EF">
        <w:rPr>
          <w:lang w:val="en-US"/>
        </w:rPr>
        <w:lastRenderedPageBreak/>
        <w:t>settings with high patient volumes and limited specialist availability, the manual analysis of X-ray images can become a bottleneck, increasing the risk of diagnostic error and delay [11]. These limitations have motivated the development of automated diagnostic support systems based on artificial intelligence [5, 6].</w:t>
      </w:r>
    </w:p>
    <w:p w14:paraId="58A97B5F"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2.3 Artificial Intelligence in Healthcare</w:t>
      </w:r>
    </w:p>
    <w:p w14:paraId="78EEDB87" w14:textId="77777777" w:rsidR="00572A72" w:rsidRPr="006D12EF" w:rsidRDefault="00572A72" w:rsidP="00572A72">
      <w:pPr>
        <w:spacing w:after="160" w:line="320" w:lineRule="auto"/>
        <w:jc w:val="both"/>
        <w:rPr>
          <w:lang w:val="en-US"/>
        </w:rPr>
      </w:pPr>
      <w:r w:rsidRPr="006D12EF">
        <w:rPr>
          <w:lang w:val="en-US"/>
        </w:rPr>
        <w:t xml:space="preserve">The integration of Artificial Intelligence (AI) into healthcare has undergone significant transformation over the past two decades. Early applications of AI in medical imaging were based on Computer-Aided Diagnosis (CAD) systems, which relied on hand-crafted feature extraction methods such as edge detection and texture analysis to identify abnormalities [4]. While these systems offered some diagnostic benefit, their limited ability to </w:t>
      </w:r>
      <w:proofErr w:type="spellStart"/>
      <w:r w:rsidRPr="006D12EF">
        <w:rPr>
          <w:lang w:val="en-US"/>
        </w:rPr>
        <w:t>generalise</w:t>
      </w:r>
      <w:proofErr w:type="spellEnd"/>
      <w:r w:rsidRPr="006D12EF">
        <w:rPr>
          <w:lang w:val="en-US"/>
        </w:rPr>
        <w:t xml:space="preserve"> across diverse datasets restricted their clinical utility.</w:t>
      </w:r>
    </w:p>
    <w:p w14:paraId="7E68B915" w14:textId="77777777" w:rsidR="00572A72" w:rsidRPr="006D12EF" w:rsidRDefault="00572A72" w:rsidP="00572A72">
      <w:pPr>
        <w:spacing w:after="160" w:line="320" w:lineRule="auto"/>
        <w:jc w:val="both"/>
        <w:rPr>
          <w:lang w:val="en-US"/>
        </w:rPr>
      </w:pPr>
      <w:r w:rsidRPr="006D12EF">
        <w:rPr>
          <w:lang w:val="en-US"/>
        </w:rPr>
        <w:t xml:space="preserve">The introduction of machine learning algorithms such as Support Vector Machines (SVM) and k-Nearest </w:t>
      </w:r>
      <w:proofErr w:type="spellStart"/>
      <w:r w:rsidRPr="006D12EF">
        <w:rPr>
          <w:lang w:val="en-US"/>
        </w:rPr>
        <w:t>Neighbours</w:t>
      </w:r>
      <w:proofErr w:type="spellEnd"/>
      <w:r w:rsidRPr="006D12EF">
        <w:rPr>
          <w:lang w:val="en-US"/>
        </w:rPr>
        <w:t xml:space="preserve"> (k-NN) represented a notable improvement, enabling systems to learn classification boundaries from data without explicit feature engineering [5]. However, these approaches still required manual feature design and demonstrated limited scalability when applied to high-dimensional image data [6].</w:t>
      </w:r>
    </w:p>
    <w:p w14:paraId="12916254" w14:textId="77777777" w:rsidR="00572A72" w:rsidRPr="006D12EF" w:rsidRDefault="00572A72" w:rsidP="00572A72">
      <w:pPr>
        <w:spacing w:after="160" w:line="320" w:lineRule="auto"/>
        <w:jc w:val="both"/>
        <w:rPr>
          <w:lang w:val="en-US"/>
        </w:rPr>
      </w:pPr>
      <w:r w:rsidRPr="006D12EF">
        <w:rPr>
          <w:lang w:val="en-US"/>
        </w:rPr>
        <w:t>The advent of deep learning has fundamentally changed the landscape of AI in healthcare. Unlike traditional machine learning approaches, deep learning models can automatically extract hierarchical representations directly from raw image data [6]. These models have been successfully applied across a broad range of medical domains, including the detection of cancers, neurological conditions, and respiratory diseases [12]. In the context of pneumonia detection, deep learning systems have shown promise in reducing diagnostic errors, accelerating clinical decision-making, and supporting clinicians in resource-constrained environments [13].</w:t>
      </w:r>
    </w:p>
    <w:p w14:paraId="6E75E231" w14:textId="77777777" w:rsidR="00572A72" w:rsidRPr="006D12EF" w:rsidRDefault="00572A72" w:rsidP="00572A72">
      <w:pPr>
        <w:spacing w:after="160" w:line="320" w:lineRule="auto"/>
        <w:jc w:val="both"/>
        <w:rPr>
          <w:lang w:val="en-US"/>
        </w:rPr>
      </w:pPr>
      <w:r w:rsidRPr="006D12EF">
        <w:rPr>
          <w:lang w:val="en-US"/>
        </w:rPr>
        <w:t>Despite these advances, important challenges remain, including the need for large, high-quality labelled datasets, improved model interpretability, and careful consideration of ethical and regulatory implications.</w:t>
      </w:r>
    </w:p>
    <w:p w14:paraId="3B735C0D"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2.4 Deep Learning and Convolutional Neural Networks (CNNs)</w:t>
      </w:r>
    </w:p>
    <w:p w14:paraId="539F2814" w14:textId="77777777" w:rsidR="00572A72" w:rsidRPr="006D12EF" w:rsidRDefault="00572A72" w:rsidP="00572A72">
      <w:pPr>
        <w:spacing w:after="160" w:line="320" w:lineRule="auto"/>
        <w:jc w:val="both"/>
        <w:rPr>
          <w:lang w:val="en-US"/>
        </w:rPr>
      </w:pPr>
      <w:r w:rsidRPr="006D12EF">
        <w:rPr>
          <w:lang w:val="en-US"/>
        </w:rPr>
        <w:t>Convolutional Neural Networks (CNNs) have emerged as the dominant architecture for medical image analysis within the deep learning paradigm. Their effectiveness stems from their ability to automatically learn and extract hierarchical feature representations from raw image data, without the need for manual feature engineering [6].</w:t>
      </w:r>
    </w:p>
    <w:p w14:paraId="1BD15A70" w14:textId="77777777" w:rsidR="00572A72" w:rsidRPr="006D12EF" w:rsidRDefault="00572A72" w:rsidP="00572A72">
      <w:pPr>
        <w:spacing w:after="160" w:line="320" w:lineRule="auto"/>
        <w:jc w:val="both"/>
        <w:rPr>
          <w:lang w:val="en-US"/>
        </w:rPr>
      </w:pPr>
      <w:r w:rsidRPr="006D12EF">
        <w:rPr>
          <w:lang w:val="en-US"/>
        </w:rPr>
        <w:t xml:space="preserve">A standard CNN architecture comprises three principal components. Convolutional layers apply learned filters to the input image, detecting low-level features such as edges and textures in early layers and progressively more complex structures in deeper layers. Pooling layers reduce the spatial resolution of feature maps, lowering computational cost and </w:t>
      </w:r>
      <w:r w:rsidRPr="006D12EF">
        <w:rPr>
          <w:lang w:val="en-US"/>
        </w:rPr>
        <w:lastRenderedPageBreak/>
        <w:t>providing a degree of translation invariance. Fully connected layers consolidate the extracted features and perform the final classification task [14].</w:t>
      </w:r>
    </w:p>
    <w:p w14:paraId="498745FD" w14:textId="77777777" w:rsidR="00572A72" w:rsidRPr="006D12EF" w:rsidRDefault="00572A72" w:rsidP="00572A72">
      <w:pPr>
        <w:spacing w:after="160" w:line="320" w:lineRule="auto"/>
        <w:jc w:val="both"/>
        <w:rPr>
          <w:lang w:val="en-US"/>
        </w:rPr>
      </w:pPr>
      <w:r w:rsidRPr="006D12EF">
        <w:rPr>
          <w:lang w:val="en-US"/>
        </w:rPr>
        <w:t>CNNs have consistently outperformed classical machine learning algorithms in image classification benchmarks. Their ability to capture both local and global image features makes them particularly suitable for the analysis of medical images, where subtle visual distinctions between pathological and normal tissue must be reliably detected [11]. In the context of chest X-ray classification, CNNs have demonstrated the ability to distinguish pneumonia-affected lung regions from normal tissue with clinically meaningful accuracy [15].</w:t>
      </w:r>
    </w:p>
    <w:p w14:paraId="6594E9CD"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2.5 Related Work in Pneumonia Detection</w:t>
      </w:r>
    </w:p>
    <w:p w14:paraId="1CDA5715" w14:textId="77777777" w:rsidR="00572A72" w:rsidRPr="006D12EF" w:rsidRDefault="00572A72" w:rsidP="00572A72">
      <w:pPr>
        <w:spacing w:after="160" w:line="320" w:lineRule="auto"/>
        <w:jc w:val="both"/>
        <w:rPr>
          <w:lang w:val="en-US"/>
        </w:rPr>
      </w:pPr>
      <w:r w:rsidRPr="006D12EF">
        <w:rPr>
          <w:lang w:val="en-US"/>
        </w:rPr>
        <w:t>A substantial body of research has examined the application of deep learning architectures to pneumonia detection and chest X-ray classification. The following architectures have been among the most widely investigated:</w:t>
      </w:r>
    </w:p>
    <w:p w14:paraId="7F4B92E6" w14:textId="77777777" w:rsidR="00572A72" w:rsidRPr="006D12EF" w:rsidRDefault="00572A72" w:rsidP="00572A72">
      <w:pPr>
        <w:spacing w:before="200" w:after="100"/>
        <w:rPr>
          <w:lang w:val="en-US"/>
        </w:rPr>
      </w:pPr>
      <w:r w:rsidRPr="006D12EF">
        <w:rPr>
          <w:b/>
          <w:bCs/>
          <w:i/>
          <w:iCs/>
          <w:color w:val="1F4E79"/>
          <w:sz w:val="24"/>
          <w:szCs w:val="24"/>
          <w:lang w:val="en-US"/>
        </w:rPr>
        <w:t>VGG Networks</w:t>
      </w:r>
    </w:p>
    <w:p w14:paraId="114F6C55" w14:textId="77777777" w:rsidR="00572A72" w:rsidRPr="006D12EF" w:rsidRDefault="00572A72" w:rsidP="00572A72">
      <w:pPr>
        <w:spacing w:after="160" w:line="320" w:lineRule="auto"/>
        <w:jc w:val="both"/>
        <w:rPr>
          <w:lang w:val="en-US"/>
        </w:rPr>
      </w:pPr>
      <w:r w:rsidRPr="006D12EF">
        <w:rPr>
          <w:lang w:val="en-US"/>
        </w:rPr>
        <w:t>VGG architectures employ uniform, deep networks with small (3x3) convolutional filters. While these models achieve strong classification performance, they are associated with a high parameter count and consequently significant computational cost, limiting their scalability in resource-constrained environments [17].</w:t>
      </w:r>
    </w:p>
    <w:p w14:paraId="2EFBA636" w14:textId="77777777" w:rsidR="00572A72" w:rsidRPr="006D12EF" w:rsidRDefault="00572A72" w:rsidP="00572A72">
      <w:pPr>
        <w:spacing w:before="200" w:after="100"/>
        <w:rPr>
          <w:lang w:val="en-US"/>
        </w:rPr>
      </w:pPr>
      <w:r w:rsidRPr="006D12EF">
        <w:rPr>
          <w:b/>
          <w:bCs/>
          <w:i/>
          <w:iCs/>
          <w:color w:val="1F4E79"/>
          <w:sz w:val="24"/>
          <w:szCs w:val="24"/>
          <w:lang w:val="en-US"/>
        </w:rPr>
        <w:t>Residual Networks (</w:t>
      </w:r>
      <w:proofErr w:type="spellStart"/>
      <w:r w:rsidRPr="006D12EF">
        <w:rPr>
          <w:b/>
          <w:bCs/>
          <w:i/>
          <w:iCs/>
          <w:color w:val="1F4E79"/>
          <w:sz w:val="24"/>
          <w:szCs w:val="24"/>
          <w:lang w:val="en-US"/>
        </w:rPr>
        <w:t>ResNet</w:t>
      </w:r>
      <w:proofErr w:type="spellEnd"/>
      <w:r w:rsidRPr="006D12EF">
        <w:rPr>
          <w:b/>
          <w:bCs/>
          <w:i/>
          <w:iCs/>
          <w:color w:val="1F4E79"/>
          <w:sz w:val="24"/>
          <w:szCs w:val="24"/>
          <w:lang w:val="en-US"/>
        </w:rPr>
        <w:t>)</w:t>
      </w:r>
    </w:p>
    <w:p w14:paraId="07243B57" w14:textId="77777777" w:rsidR="00572A72" w:rsidRPr="006D12EF" w:rsidRDefault="00572A72" w:rsidP="00572A72">
      <w:pPr>
        <w:spacing w:after="160" w:line="320" w:lineRule="auto"/>
        <w:jc w:val="both"/>
        <w:rPr>
          <w:lang w:val="en-US"/>
        </w:rPr>
      </w:pPr>
      <w:proofErr w:type="spellStart"/>
      <w:r w:rsidRPr="006D12EF">
        <w:rPr>
          <w:lang w:val="en-US"/>
        </w:rPr>
        <w:t>ResNet</w:t>
      </w:r>
      <w:proofErr w:type="spellEnd"/>
      <w:r w:rsidRPr="006D12EF">
        <w:rPr>
          <w:lang w:val="en-US"/>
        </w:rPr>
        <w:t xml:space="preserve"> introduced skip connections to address the vanishing gradient problem, enabling the training of substantially deeper networks and improving classification performance [18]. </w:t>
      </w:r>
      <w:proofErr w:type="spellStart"/>
      <w:r w:rsidRPr="006D12EF">
        <w:rPr>
          <w:lang w:val="en-US"/>
        </w:rPr>
        <w:t>ResNet</w:t>
      </w:r>
      <w:proofErr w:type="spellEnd"/>
      <w:r w:rsidRPr="006D12EF">
        <w:rPr>
          <w:lang w:val="en-US"/>
        </w:rPr>
        <w:t>-based models have shown strong results in chest X-ray analysis tasks [12].</w:t>
      </w:r>
    </w:p>
    <w:p w14:paraId="1405244B" w14:textId="77777777" w:rsidR="00572A72" w:rsidRPr="006D12EF" w:rsidRDefault="00572A72" w:rsidP="00572A72">
      <w:pPr>
        <w:spacing w:before="200" w:after="100"/>
        <w:rPr>
          <w:lang w:val="en-US"/>
        </w:rPr>
      </w:pPr>
      <w:r w:rsidRPr="006D12EF">
        <w:rPr>
          <w:b/>
          <w:bCs/>
          <w:i/>
          <w:iCs/>
          <w:color w:val="1F4E79"/>
          <w:sz w:val="24"/>
          <w:szCs w:val="24"/>
          <w:lang w:val="en-US"/>
        </w:rPr>
        <w:t>Dense Convolutional Networks (</w:t>
      </w:r>
      <w:proofErr w:type="spellStart"/>
      <w:r w:rsidRPr="006D12EF">
        <w:rPr>
          <w:b/>
          <w:bCs/>
          <w:i/>
          <w:iCs/>
          <w:color w:val="1F4E79"/>
          <w:sz w:val="24"/>
          <w:szCs w:val="24"/>
          <w:lang w:val="en-US"/>
        </w:rPr>
        <w:t>DenseNet</w:t>
      </w:r>
      <w:proofErr w:type="spellEnd"/>
      <w:r w:rsidRPr="006D12EF">
        <w:rPr>
          <w:b/>
          <w:bCs/>
          <w:i/>
          <w:iCs/>
          <w:color w:val="1F4E79"/>
          <w:sz w:val="24"/>
          <w:szCs w:val="24"/>
          <w:lang w:val="en-US"/>
        </w:rPr>
        <w:t>)</w:t>
      </w:r>
    </w:p>
    <w:p w14:paraId="244E00C1" w14:textId="77777777" w:rsidR="00572A72" w:rsidRPr="006D12EF" w:rsidRDefault="00572A72" w:rsidP="00572A72">
      <w:pPr>
        <w:spacing w:after="160" w:line="320" w:lineRule="auto"/>
        <w:jc w:val="both"/>
        <w:rPr>
          <w:lang w:val="en-US"/>
        </w:rPr>
      </w:pPr>
      <w:proofErr w:type="spellStart"/>
      <w:r w:rsidRPr="006D12EF">
        <w:rPr>
          <w:lang w:val="en-US"/>
        </w:rPr>
        <w:t>DenseNet</w:t>
      </w:r>
      <w:proofErr w:type="spellEnd"/>
      <w:r w:rsidRPr="006D12EF">
        <w:rPr>
          <w:lang w:val="en-US"/>
        </w:rPr>
        <w:t xml:space="preserve"> extends the concept of skip connections by connecting each layer directly to all subsequent layers in a feed-forward manner. This design promotes feature reuse, reduces the number of trainable parameters, and improves gradient flow throughout the network [7]. DenseNet-121 has achieved state-of-the-art results in chest X-ray classification, with the </w:t>
      </w:r>
      <w:proofErr w:type="spellStart"/>
      <w:r w:rsidRPr="006D12EF">
        <w:rPr>
          <w:lang w:val="en-US"/>
        </w:rPr>
        <w:t>CheXNet</w:t>
      </w:r>
      <w:proofErr w:type="spellEnd"/>
      <w:r w:rsidRPr="006D12EF">
        <w:rPr>
          <w:lang w:val="en-US"/>
        </w:rPr>
        <w:t xml:space="preserve"> model demonstrating performance comparable to </w:t>
      </w:r>
      <w:proofErr w:type="spellStart"/>
      <w:r w:rsidRPr="006D12EF">
        <w:rPr>
          <w:lang w:val="en-US"/>
        </w:rPr>
        <w:t>practising</w:t>
      </w:r>
      <w:proofErr w:type="spellEnd"/>
      <w:r w:rsidRPr="006D12EF">
        <w:rPr>
          <w:lang w:val="en-US"/>
        </w:rPr>
        <w:t xml:space="preserve"> radiologists in detecting pneumonia [19].</w:t>
      </w:r>
    </w:p>
    <w:p w14:paraId="5F7FA5BB" w14:textId="77777777" w:rsidR="00572A72" w:rsidRPr="006D12EF" w:rsidRDefault="00572A72" w:rsidP="00572A72">
      <w:pPr>
        <w:spacing w:before="200" w:after="100"/>
        <w:rPr>
          <w:lang w:val="en-US"/>
        </w:rPr>
      </w:pPr>
      <w:proofErr w:type="spellStart"/>
      <w:r w:rsidRPr="006D12EF">
        <w:rPr>
          <w:b/>
          <w:bCs/>
          <w:i/>
          <w:iCs/>
          <w:color w:val="1F4E79"/>
          <w:sz w:val="24"/>
          <w:szCs w:val="24"/>
          <w:lang w:val="en-US"/>
        </w:rPr>
        <w:t>EfficientNet</w:t>
      </w:r>
      <w:proofErr w:type="spellEnd"/>
    </w:p>
    <w:p w14:paraId="3F05EAEC" w14:textId="77777777" w:rsidR="00572A72" w:rsidRPr="006D12EF" w:rsidRDefault="00572A72" w:rsidP="00572A72">
      <w:pPr>
        <w:spacing w:after="160" w:line="320" w:lineRule="auto"/>
        <w:jc w:val="both"/>
        <w:rPr>
          <w:lang w:val="en-US"/>
        </w:rPr>
      </w:pPr>
      <w:proofErr w:type="spellStart"/>
      <w:r w:rsidRPr="006D12EF">
        <w:rPr>
          <w:lang w:val="en-US"/>
        </w:rPr>
        <w:t>EfficientNet</w:t>
      </w:r>
      <w:proofErr w:type="spellEnd"/>
      <w:r w:rsidRPr="006D12EF">
        <w:rPr>
          <w:lang w:val="en-US"/>
        </w:rPr>
        <w:t xml:space="preserve"> introduces a compound scaling method that simultaneously adjusts network depth, width, and resolution. This approach achieves high classification accuracy with considerably fewer parameters than comparable architectures, offering improved computational efficiency [20].</w:t>
      </w:r>
    </w:p>
    <w:p w14:paraId="61124077" w14:textId="77777777" w:rsidR="00572A72" w:rsidRPr="006D12EF" w:rsidRDefault="00572A72" w:rsidP="00572A72">
      <w:pPr>
        <w:spacing w:after="160" w:line="320" w:lineRule="auto"/>
        <w:jc w:val="both"/>
        <w:rPr>
          <w:lang w:val="en-US"/>
        </w:rPr>
      </w:pPr>
      <w:r w:rsidRPr="006D12EF">
        <w:rPr>
          <w:lang w:val="en-US"/>
        </w:rPr>
        <w:lastRenderedPageBreak/>
        <w:t xml:space="preserve">Among these architectures, DenseNet-121 has demonstrated the most consistent performance in medical imaging </w:t>
      </w:r>
      <w:proofErr w:type="gramStart"/>
      <w:r w:rsidRPr="006D12EF">
        <w:rPr>
          <w:lang w:val="en-US"/>
        </w:rPr>
        <w:t>applications, and</w:t>
      </w:r>
      <w:proofErr w:type="gramEnd"/>
      <w:r w:rsidRPr="006D12EF">
        <w:rPr>
          <w:lang w:val="en-US"/>
        </w:rPr>
        <w:t xml:space="preserve"> has therefore been selected as the base architecture for the present study [21, 22].</w:t>
      </w:r>
    </w:p>
    <w:p w14:paraId="1440022E" w14:textId="77777777" w:rsidR="00572A72" w:rsidRPr="006D12EF" w:rsidRDefault="00572A72" w:rsidP="00572A72">
      <w:pPr>
        <w:pStyle w:val="2"/>
        <w:rPr>
          <w:lang w:val="en-US"/>
        </w:rPr>
      </w:pPr>
      <w:r w:rsidRPr="006D12EF">
        <w:rPr>
          <w:rFonts w:ascii="Calibri" w:eastAsia="Calibri" w:hAnsi="Calibri" w:cs="Calibri"/>
          <w:b/>
          <w:bCs/>
          <w:color w:val="2E74B5"/>
          <w:sz w:val="30"/>
          <w:szCs w:val="30"/>
          <w:lang w:val="en-US"/>
        </w:rPr>
        <w:t>2.6 Research Gaps and Motivation</w:t>
      </w:r>
    </w:p>
    <w:p w14:paraId="76A0563B" w14:textId="77777777" w:rsidR="00572A72" w:rsidRPr="006D12EF" w:rsidRDefault="00572A72" w:rsidP="00572A72">
      <w:pPr>
        <w:spacing w:after="160" w:line="320" w:lineRule="auto"/>
        <w:jc w:val="both"/>
        <w:rPr>
          <w:lang w:val="en-US"/>
        </w:rPr>
      </w:pPr>
      <w:r w:rsidRPr="006D12EF">
        <w:rPr>
          <w:lang w:val="en-US"/>
        </w:rPr>
        <w:t xml:space="preserve">Despite the considerable progress achieved in applying deep learning to pneumonia detection, several important gaps remain in the existing literature [23]. A primary limitation is the reliance on small or imbalanced datasets for model training, which can impair a model's ability to </w:t>
      </w:r>
      <w:proofErr w:type="spellStart"/>
      <w:r w:rsidRPr="006D12EF">
        <w:rPr>
          <w:lang w:val="en-US"/>
        </w:rPr>
        <w:t>generalise</w:t>
      </w:r>
      <w:proofErr w:type="spellEnd"/>
      <w:r w:rsidRPr="006D12EF">
        <w:rPr>
          <w:lang w:val="en-US"/>
        </w:rPr>
        <w:t xml:space="preserve"> to real-world clinical populations and may lead to overfitting [22].</w:t>
      </w:r>
    </w:p>
    <w:p w14:paraId="00190621" w14:textId="77777777" w:rsidR="00572A72" w:rsidRPr="006D12EF" w:rsidRDefault="00572A72" w:rsidP="00572A72">
      <w:pPr>
        <w:spacing w:after="160" w:line="320" w:lineRule="auto"/>
        <w:jc w:val="both"/>
        <w:rPr>
          <w:lang w:val="en-US"/>
        </w:rPr>
      </w:pPr>
      <w:r w:rsidRPr="006D12EF">
        <w:rPr>
          <w:lang w:val="en-US"/>
        </w:rPr>
        <w:t>Furthermore, much of the published research focuses on binary classification — distinguishing pneumonia from normal cases — rather than the clinically more relevant multi-class problem of differentiating between subtypes of pneumonia, such as bacterial and viral forms [23, 24]. The challenge of distinguishing between these subtypes is particularly significant, as their radiographic features overlap substantially [4, 8].</w:t>
      </w:r>
    </w:p>
    <w:p w14:paraId="5B0CDAA8" w14:textId="77777777" w:rsidR="00572A72" w:rsidRPr="006D12EF" w:rsidRDefault="00572A72" w:rsidP="00572A72">
      <w:pPr>
        <w:spacing w:after="160" w:line="320" w:lineRule="auto"/>
        <w:jc w:val="both"/>
        <w:rPr>
          <w:lang w:val="en-US"/>
        </w:rPr>
      </w:pPr>
      <w:r w:rsidRPr="006D12EF">
        <w:rPr>
          <w:lang w:val="en-US"/>
        </w:rPr>
        <w:t xml:space="preserve">A further gap exists in the translation of developed models into practical clinical tools [25]. </w:t>
      </w:r>
      <w:proofErr w:type="gramStart"/>
      <w:r w:rsidRPr="006D12EF">
        <w:rPr>
          <w:lang w:val="en-US"/>
        </w:rPr>
        <w:t>The majority of</w:t>
      </w:r>
      <w:proofErr w:type="gramEnd"/>
      <w:r w:rsidRPr="006D12EF">
        <w:rPr>
          <w:lang w:val="en-US"/>
        </w:rPr>
        <w:t xml:space="preserve"> published studies evaluate model performance in controlled experimental settings without addressing the requirements for real-world deployment, including system usability, integration with clinical workflows, and regulatory compliance. Ethical concerns relating to algorithmic bias, data privacy, and the need for explainable AI also remain insufficiently addressed [13, 26].</w:t>
      </w:r>
    </w:p>
    <w:p w14:paraId="172D417E" w14:textId="77777777" w:rsidR="00572A72" w:rsidRDefault="00572A72" w:rsidP="00572A72">
      <w:pPr>
        <w:spacing w:after="160" w:line="320" w:lineRule="auto"/>
        <w:jc w:val="both"/>
        <w:rPr>
          <w:lang w:val="en-US"/>
        </w:rPr>
      </w:pPr>
      <w:r w:rsidRPr="006D12EF">
        <w:rPr>
          <w:lang w:val="en-US"/>
        </w:rPr>
        <w:t>The present research aims to address these gaps by developing a multi-class pneumonia detection system incorporating explainability features and a practical web-based application interface, with explicit consideration of the ethical and technical requirements for clinical deployment.</w:t>
      </w:r>
    </w:p>
    <w:p w14:paraId="6DDB8253" w14:textId="77777777" w:rsidR="003C51D9" w:rsidRDefault="003C51D9" w:rsidP="00572A72">
      <w:pPr>
        <w:spacing w:after="160" w:line="320" w:lineRule="auto"/>
        <w:jc w:val="both"/>
        <w:rPr>
          <w:lang w:val="en-US"/>
        </w:rPr>
      </w:pPr>
    </w:p>
    <w:p w14:paraId="0499816F" w14:textId="3901B55F" w:rsidR="003C51D9" w:rsidRPr="006D12EF" w:rsidRDefault="003C51D9" w:rsidP="003C51D9">
      <w:pPr>
        <w:pStyle w:val="1"/>
        <w:rPr>
          <w:lang w:val="en-US"/>
        </w:rPr>
      </w:pPr>
      <w:r>
        <w:rPr>
          <w:lang w:val="en-US"/>
        </w:rPr>
        <w:t>References</w:t>
      </w:r>
    </w:p>
    <w:p w14:paraId="36309764" w14:textId="77777777" w:rsidR="003C51D9" w:rsidRPr="006D12EF" w:rsidRDefault="003C51D9" w:rsidP="003C51D9">
      <w:pPr>
        <w:spacing w:after="140" w:line="280" w:lineRule="auto"/>
        <w:ind w:left="360" w:hanging="360"/>
        <w:jc w:val="both"/>
        <w:rPr>
          <w:lang w:val="en-US"/>
        </w:rPr>
      </w:pPr>
      <w:r w:rsidRPr="006D12EF">
        <w:rPr>
          <w:sz w:val="20"/>
          <w:szCs w:val="20"/>
          <w:lang w:val="en-US"/>
        </w:rPr>
        <w:t>[1] World Health Organization (2022) Pneumonia. Available at: https://www.who.int/news-room/fact-sheets/detail/pneumonia (Accessed: 27 March 2026).</w:t>
      </w:r>
    </w:p>
    <w:p w14:paraId="012C9632" w14:textId="77777777" w:rsidR="003C51D9" w:rsidRPr="006D12EF" w:rsidRDefault="003C51D9" w:rsidP="003C51D9">
      <w:pPr>
        <w:spacing w:after="140" w:line="280" w:lineRule="auto"/>
        <w:ind w:left="360" w:hanging="360"/>
        <w:jc w:val="both"/>
        <w:rPr>
          <w:lang w:val="en-US"/>
        </w:rPr>
      </w:pPr>
      <w:r w:rsidRPr="006D12EF">
        <w:rPr>
          <w:sz w:val="20"/>
          <w:szCs w:val="20"/>
          <w:lang w:val="en-US"/>
        </w:rPr>
        <w:t>[2] Ruuskanen, O., Lahti, E., Jennings, L.C. and Murdoch, D.R. (2011) 'Viral pneumonia', The Lancet, 377(9773), pp. 1264–1275. Available at: https://doi.org/10.1016/S0140-6736(10)61459-6.</w:t>
      </w:r>
    </w:p>
    <w:p w14:paraId="268ABEDA"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[3] Kareem, A., Hashim, A.S., Hameed, A.K. and </w:t>
      </w:r>
      <w:proofErr w:type="spellStart"/>
      <w:r w:rsidRPr="006D12EF">
        <w:rPr>
          <w:sz w:val="20"/>
          <w:szCs w:val="20"/>
          <w:lang w:val="en-US"/>
        </w:rPr>
        <w:t>Aldalwie</w:t>
      </w:r>
      <w:proofErr w:type="spellEnd"/>
      <w:r w:rsidRPr="006D12EF">
        <w:rPr>
          <w:sz w:val="20"/>
          <w:szCs w:val="20"/>
          <w:lang w:val="en-US"/>
        </w:rPr>
        <w:t>, A.H.M. (2022) 'Review on pneumonia image detection: A machine learning approach', Human-Centric Intelligent Systems, 2(1–2), pp. 31–43. Available at: https://doi.org/10.1007/s44230-022-00002-2.</w:t>
      </w:r>
    </w:p>
    <w:p w14:paraId="33C87E00" w14:textId="77777777" w:rsidR="003C51D9" w:rsidRPr="006D12EF" w:rsidRDefault="003C51D9" w:rsidP="003C51D9">
      <w:pPr>
        <w:spacing w:after="140" w:line="280" w:lineRule="auto"/>
        <w:ind w:left="360" w:hanging="360"/>
        <w:jc w:val="both"/>
        <w:rPr>
          <w:lang w:val="en-US"/>
        </w:rPr>
      </w:pPr>
      <w:r w:rsidRPr="006D12EF">
        <w:rPr>
          <w:sz w:val="20"/>
          <w:szCs w:val="20"/>
          <w:lang w:val="en-US"/>
        </w:rPr>
        <w:t>[4] Doi, K. (2007) 'Computer-aided diagnosis in medical imaging: Historical review, current status and future potential', Computerized Medical Imaging and Graphics, 31(4–5), pp. 198–211. Available at: https://doi.org/10.1016/j.compmedimag.2007.02.002.</w:t>
      </w:r>
    </w:p>
    <w:p w14:paraId="2D968BF2" w14:textId="77777777" w:rsidR="003C51D9" w:rsidRPr="006D12EF" w:rsidRDefault="003C51D9" w:rsidP="003C51D9">
      <w:pPr>
        <w:spacing w:after="140" w:line="280" w:lineRule="auto"/>
        <w:ind w:left="360" w:hanging="360"/>
        <w:jc w:val="both"/>
        <w:rPr>
          <w:lang w:val="en-US"/>
        </w:rPr>
      </w:pPr>
      <w:r w:rsidRPr="006D12EF">
        <w:rPr>
          <w:sz w:val="20"/>
          <w:szCs w:val="20"/>
          <w:lang w:val="en-US"/>
        </w:rPr>
        <w:lastRenderedPageBreak/>
        <w:t xml:space="preserve">[5] </w:t>
      </w:r>
      <w:proofErr w:type="spellStart"/>
      <w:r w:rsidRPr="006D12EF">
        <w:rPr>
          <w:sz w:val="20"/>
          <w:szCs w:val="20"/>
          <w:lang w:val="en-US"/>
        </w:rPr>
        <w:t>Avanzo</w:t>
      </w:r>
      <w:proofErr w:type="spellEnd"/>
      <w:r w:rsidRPr="006D12EF">
        <w:rPr>
          <w:sz w:val="20"/>
          <w:szCs w:val="20"/>
          <w:lang w:val="en-US"/>
        </w:rPr>
        <w:t xml:space="preserve">, M., Poli, G., </w:t>
      </w:r>
      <w:proofErr w:type="spellStart"/>
      <w:r w:rsidRPr="006D12EF">
        <w:rPr>
          <w:sz w:val="20"/>
          <w:szCs w:val="20"/>
          <w:lang w:val="en-US"/>
        </w:rPr>
        <w:t>Revelant</w:t>
      </w:r>
      <w:proofErr w:type="spellEnd"/>
      <w:r w:rsidRPr="006D12EF">
        <w:rPr>
          <w:sz w:val="20"/>
          <w:szCs w:val="20"/>
          <w:lang w:val="en-US"/>
        </w:rPr>
        <w:t xml:space="preserve">, A., </w:t>
      </w:r>
      <w:proofErr w:type="spellStart"/>
      <w:r w:rsidRPr="006D12EF">
        <w:rPr>
          <w:sz w:val="20"/>
          <w:szCs w:val="20"/>
          <w:lang w:val="en-US"/>
        </w:rPr>
        <w:t>Stancanello</w:t>
      </w:r>
      <w:proofErr w:type="spellEnd"/>
      <w:r w:rsidRPr="006D12EF">
        <w:rPr>
          <w:sz w:val="20"/>
          <w:szCs w:val="20"/>
          <w:lang w:val="en-US"/>
        </w:rPr>
        <w:t xml:space="preserve">, J., Pirrone, G., Drigo, A., </w:t>
      </w:r>
      <w:proofErr w:type="spellStart"/>
      <w:r w:rsidRPr="006D12EF">
        <w:rPr>
          <w:sz w:val="20"/>
          <w:szCs w:val="20"/>
          <w:lang w:val="en-US"/>
        </w:rPr>
        <w:t>Sghedoni</w:t>
      </w:r>
      <w:proofErr w:type="spellEnd"/>
      <w:r w:rsidRPr="006D12EF">
        <w:rPr>
          <w:sz w:val="20"/>
          <w:szCs w:val="20"/>
          <w:lang w:val="en-US"/>
        </w:rPr>
        <w:t>, R. and Piccoli, F. (2024) 'The evolution of artificial intelligence in medical imaging: From computer science to machine and deep learning', Cancers, 16(21), p. 3702. Available at: https://doi.org/10.3390/cancers16213702.</w:t>
      </w:r>
    </w:p>
    <w:p w14:paraId="03839F1E"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[6] </w:t>
      </w:r>
      <w:proofErr w:type="spellStart"/>
      <w:r w:rsidRPr="006D12EF">
        <w:rPr>
          <w:sz w:val="20"/>
          <w:szCs w:val="20"/>
          <w:lang w:val="en-US"/>
        </w:rPr>
        <w:t>Litjens</w:t>
      </w:r>
      <w:proofErr w:type="spellEnd"/>
      <w:r w:rsidRPr="006D12EF">
        <w:rPr>
          <w:sz w:val="20"/>
          <w:szCs w:val="20"/>
          <w:lang w:val="en-US"/>
        </w:rPr>
        <w:t xml:space="preserve">, G., Kooi, T., </w:t>
      </w:r>
      <w:proofErr w:type="spellStart"/>
      <w:r w:rsidRPr="006D12EF">
        <w:rPr>
          <w:sz w:val="20"/>
          <w:szCs w:val="20"/>
          <w:lang w:val="en-US"/>
        </w:rPr>
        <w:t>Bejnordi</w:t>
      </w:r>
      <w:proofErr w:type="spellEnd"/>
      <w:r w:rsidRPr="006D12EF">
        <w:rPr>
          <w:sz w:val="20"/>
          <w:szCs w:val="20"/>
          <w:lang w:val="en-US"/>
        </w:rPr>
        <w:t xml:space="preserve">, B.E., </w:t>
      </w:r>
      <w:proofErr w:type="spellStart"/>
      <w:r w:rsidRPr="006D12EF">
        <w:rPr>
          <w:sz w:val="20"/>
          <w:szCs w:val="20"/>
          <w:lang w:val="en-US"/>
        </w:rPr>
        <w:t>Setio</w:t>
      </w:r>
      <w:proofErr w:type="spellEnd"/>
      <w:r w:rsidRPr="006D12EF">
        <w:rPr>
          <w:sz w:val="20"/>
          <w:szCs w:val="20"/>
          <w:lang w:val="en-US"/>
        </w:rPr>
        <w:t xml:space="preserve">, A.A.A., </w:t>
      </w:r>
      <w:proofErr w:type="spellStart"/>
      <w:r w:rsidRPr="006D12EF">
        <w:rPr>
          <w:sz w:val="20"/>
          <w:szCs w:val="20"/>
          <w:lang w:val="en-US"/>
        </w:rPr>
        <w:t>Ciompi</w:t>
      </w:r>
      <w:proofErr w:type="spellEnd"/>
      <w:r w:rsidRPr="006D12EF">
        <w:rPr>
          <w:sz w:val="20"/>
          <w:szCs w:val="20"/>
          <w:lang w:val="en-US"/>
        </w:rPr>
        <w:t xml:space="preserve">, F., </w:t>
      </w:r>
      <w:proofErr w:type="spellStart"/>
      <w:r w:rsidRPr="006D12EF">
        <w:rPr>
          <w:sz w:val="20"/>
          <w:szCs w:val="20"/>
          <w:lang w:val="en-US"/>
        </w:rPr>
        <w:t>Ghafoorian</w:t>
      </w:r>
      <w:proofErr w:type="spellEnd"/>
      <w:r w:rsidRPr="006D12EF">
        <w:rPr>
          <w:sz w:val="20"/>
          <w:szCs w:val="20"/>
          <w:lang w:val="en-US"/>
        </w:rPr>
        <w:t>, M., van der Laak, J.A.W.M., van Ginneken, B. and Sanchez, C.I. (2017) 'A survey on deep learning in medical image analysis', Medical Image Analysis, 42, pp. 60–88. Available at: https://doi.org/10.1016/j.media.2017.07.005.</w:t>
      </w:r>
    </w:p>
    <w:p w14:paraId="6B7BF5B6"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[7] Huang, G., Liu, Z., van der </w:t>
      </w:r>
      <w:proofErr w:type="spellStart"/>
      <w:r w:rsidRPr="006D12EF">
        <w:rPr>
          <w:sz w:val="20"/>
          <w:szCs w:val="20"/>
          <w:lang w:val="en-US"/>
        </w:rPr>
        <w:t>Maaten</w:t>
      </w:r>
      <w:proofErr w:type="spellEnd"/>
      <w:r w:rsidRPr="006D12EF">
        <w:rPr>
          <w:sz w:val="20"/>
          <w:szCs w:val="20"/>
          <w:lang w:val="en-US"/>
        </w:rPr>
        <w:t>, L. and Weinberger, K.Q. (2017) 'Densely connected convolutional networks', in Proceedings of the IEEE Conference on Computer Vision and Pattern Recognition (CVPR 2017). IEEE, pp. 2261–2269. Available at: https://doi.org/10.1109/CVPR.2017.243.</w:t>
      </w:r>
    </w:p>
    <w:p w14:paraId="0D8E24F8"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[8] Joshi, R.C., Yadav, S., Pathak, V.K., Malhotra, H.S., Khokhar, H.V.S., Parihar, A., Kohli, N., Himanshu, D., Garg, R.K., Bhatt, M.L.B., Kumar, R., Singh, N.P., Sardana, V., Burget, R., </w:t>
      </w:r>
      <w:proofErr w:type="spellStart"/>
      <w:r w:rsidRPr="006D12EF">
        <w:rPr>
          <w:sz w:val="20"/>
          <w:szCs w:val="20"/>
          <w:lang w:val="en-US"/>
        </w:rPr>
        <w:t>Alippi</w:t>
      </w:r>
      <w:proofErr w:type="spellEnd"/>
      <w:r w:rsidRPr="006D12EF">
        <w:rPr>
          <w:sz w:val="20"/>
          <w:szCs w:val="20"/>
          <w:lang w:val="en-US"/>
        </w:rPr>
        <w:t>, C., Travieso-Gonzalez, C.M. and Dutta, M.K. (2021) 'A deep learning-based COVID-19 automatic diagnostic framework using chest X-ray images', Biocybernetics and Biomedical Engineering, 41(1), pp. 239–254. Available at: https://doi.org/10.1016/j.bbe.2021.01.002.</w:t>
      </w:r>
    </w:p>
    <w:p w14:paraId="212CF1DF"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[9] Liang, H., Tsui, B.Y., Ni, H., Valentim, C.C.S., Baxter, S.L., Liu, G., Cai, W., </w:t>
      </w:r>
      <w:proofErr w:type="spellStart"/>
      <w:r w:rsidRPr="006D12EF">
        <w:rPr>
          <w:sz w:val="20"/>
          <w:szCs w:val="20"/>
          <w:lang w:val="en-US"/>
        </w:rPr>
        <w:t>Kermany</w:t>
      </w:r>
      <w:proofErr w:type="spellEnd"/>
      <w:r w:rsidRPr="006D12EF">
        <w:rPr>
          <w:sz w:val="20"/>
          <w:szCs w:val="20"/>
          <w:lang w:val="en-US"/>
        </w:rPr>
        <w:t>, D.S., Sun, X., Chen, J., He, L., Zhu, J., Tian, P., Shao, H., Zheng, L., Benediktsson, R., Zhang, C.Y., Goldbaum, M.H., Valentim, P.P., Hsueh, C., Hou, C., Carter, M.J., Zhu, Q., Lee, A.G., Raman, R., Bhatt, A., Fang, Z., Zhang, K. and Fang, S. (2019) 'Evaluation and accurate diagnoses of pediatric diseases using artificial intelligence', Nature Medicine, 25(3), pp. 433–438. Available at: https://doi.org/10.1038/s41591-019-0351-9.</w:t>
      </w:r>
    </w:p>
    <w:p w14:paraId="5447BF31" w14:textId="77777777" w:rsidR="003C51D9" w:rsidRPr="006D12EF" w:rsidRDefault="003C51D9" w:rsidP="003C51D9">
      <w:pPr>
        <w:spacing w:after="140" w:line="280" w:lineRule="auto"/>
        <w:ind w:left="360" w:hanging="360"/>
        <w:jc w:val="both"/>
        <w:rPr>
          <w:lang w:val="en-US"/>
        </w:rPr>
      </w:pPr>
      <w:r w:rsidRPr="006D12EF">
        <w:rPr>
          <w:sz w:val="20"/>
          <w:szCs w:val="20"/>
          <w:lang w:val="en-US"/>
        </w:rPr>
        <w:t>[10] Hasan, M.R., Fatema, K., Islam, M.T. and Yousuf, M.A. (2024) 'Recent advancement of deep learning techniques for pneumonia prediction from chest X-ray image', Medical Reports, 1, p. 100106. Available at: https://doi.org/10.1016/j.hmedic.2024.100106.</w:t>
      </w:r>
    </w:p>
    <w:p w14:paraId="5F7EAA11" w14:textId="77777777" w:rsidR="003C51D9" w:rsidRPr="006D12EF" w:rsidRDefault="003C51D9" w:rsidP="003C51D9">
      <w:pPr>
        <w:spacing w:after="140" w:line="280" w:lineRule="auto"/>
        <w:ind w:left="360" w:hanging="360"/>
        <w:jc w:val="both"/>
        <w:rPr>
          <w:lang w:val="en-US"/>
        </w:rPr>
      </w:pPr>
      <w:r w:rsidRPr="006D12EF">
        <w:rPr>
          <w:sz w:val="20"/>
          <w:szCs w:val="20"/>
          <w:lang w:val="en-US"/>
        </w:rPr>
        <w:t>[11] Siddiqi, R. and Javaid, S. (2024) 'Deep learning for pneumonia detection in chest X-ray images: A comprehensive survey', Journal of Imaging, 10(8), p. 176. Available at: https://doi.org/10.3390/jimaging10080176.</w:t>
      </w:r>
    </w:p>
    <w:p w14:paraId="194F4444" w14:textId="77777777" w:rsidR="003C51D9" w:rsidRPr="006D12EF" w:rsidRDefault="003C51D9" w:rsidP="003C51D9">
      <w:pPr>
        <w:spacing w:after="140" w:line="280" w:lineRule="auto"/>
        <w:ind w:left="360" w:hanging="360"/>
        <w:jc w:val="both"/>
        <w:rPr>
          <w:lang w:val="en-US"/>
        </w:rPr>
      </w:pPr>
      <w:r w:rsidRPr="006D12EF">
        <w:rPr>
          <w:sz w:val="20"/>
          <w:szCs w:val="20"/>
          <w:lang w:val="en-US"/>
        </w:rPr>
        <w:t>[12] Hasan, M.R., Fatema, K., Islam, M.T. and Yousuf, M.A. (2024) 'Recent advancement of deep learning techniques for pneumonia prediction from chest X-ray image', Medical Reports, 1, p. 100106. Available at: https://doi.org/10.1016/j.hmedic.2024.100106.</w:t>
      </w:r>
    </w:p>
    <w:p w14:paraId="10FAA25F" w14:textId="77777777" w:rsidR="003C51D9" w:rsidRPr="006D12EF" w:rsidRDefault="003C51D9" w:rsidP="003C51D9">
      <w:pPr>
        <w:spacing w:after="140" w:line="280" w:lineRule="auto"/>
        <w:ind w:left="360" w:hanging="360"/>
        <w:jc w:val="both"/>
        <w:rPr>
          <w:lang w:val="en-US"/>
        </w:rPr>
      </w:pPr>
      <w:r w:rsidRPr="006D12EF">
        <w:rPr>
          <w:sz w:val="20"/>
          <w:szCs w:val="20"/>
          <w:lang w:val="en-US"/>
        </w:rPr>
        <w:t>[13] Weiner, E.B., Bhatt, K.N., Bhatt, D.L. and Bhatt, A.B. (2025) 'Ethical challenges and evolving strategies in the integration of artificial intelligence into clinical practice', PLOS Digital Health, 4(4), p. e0000810. Available at: https://doi.org/10.1371/journal.pdig.0000810.</w:t>
      </w:r>
    </w:p>
    <w:p w14:paraId="7A33DCCB" w14:textId="77777777" w:rsidR="003C51D9" w:rsidRPr="006D12EF" w:rsidRDefault="003C51D9" w:rsidP="003C51D9">
      <w:pPr>
        <w:spacing w:after="140" w:line="280" w:lineRule="auto"/>
        <w:ind w:left="360" w:hanging="360"/>
        <w:jc w:val="both"/>
        <w:rPr>
          <w:lang w:val="en-US"/>
        </w:rPr>
      </w:pPr>
      <w:r w:rsidRPr="006D12EF">
        <w:rPr>
          <w:sz w:val="20"/>
          <w:szCs w:val="20"/>
          <w:lang w:val="en-US"/>
        </w:rPr>
        <w:t>[14] LeCun, Y., Bengio, Y. and Hinton, G. (2015) 'Deep learning', Nature, 521(7553), pp. 436–444. Available at: https://doi.org/10.1038/nature14539.</w:t>
      </w:r>
    </w:p>
    <w:p w14:paraId="32AA401F"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[15] Colin, J. and </w:t>
      </w:r>
      <w:proofErr w:type="spellStart"/>
      <w:r w:rsidRPr="006D12EF">
        <w:rPr>
          <w:sz w:val="20"/>
          <w:szCs w:val="20"/>
          <w:lang w:val="en-US"/>
        </w:rPr>
        <w:t>Surantha</w:t>
      </w:r>
      <w:proofErr w:type="spellEnd"/>
      <w:r w:rsidRPr="006D12EF">
        <w:rPr>
          <w:sz w:val="20"/>
          <w:szCs w:val="20"/>
          <w:lang w:val="en-US"/>
        </w:rPr>
        <w:t>, N. (2025) 'Interpretable deep learning for pneumonia detection using chest X-ray images', Information, 16(1), p. 53. Available at: https://doi.org/10.3390/info16010053.</w:t>
      </w:r>
    </w:p>
    <w:p w14:paraId="486AC026" w14:textId="77777777" w:rsidR="003C51D9" w:rsidRPr="006D12EF" w:rsidRDefault="003C51D9" w:rsidP="003C51D9">
      <w:pPr>
        <w:spacing w:after="140" w:line="280" w:lineRule="auto"/>
        <w:ind w:left="360" w:hanging="360"/>
        <w:jc w:val="both"/>
        <w:rPr>
          <w:lang w:val="en-US"/>
        </w:rPr>
      </w:pPr>
      <w:r w:rsidRPr="006D12EF">
        <w:rPr>
          <w:sz w:val="20"/>
          <w:szCs w:val="20"/>
          <w:lang w:val="en-US"/>
        </w:rPr>
        <w:t>[16] Simonyan, K. and Zisserman, A. (2015) 'Very deep convolutional networks for large-scale image recognition', in Proceedings of the 3rd International Conference on Learning Representations (ICLR 2015). Available at: https://arxiv.org/abs/1409.1556.</w:t>
      </w:r>
    </w:p>
    <w:p w14:paraId="425A584F"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[17] </w:t>
      </w:r>
      <w:proofErr w:type="spellStart"/>
      <w:r w:rsidRPr="006D12EF">
        <w:rPr>
          <w:sz w:val="20"/>
          <w:szCs w:val="20"/>
          <w:lang w:val="en-US"/>
        </w:rPr>
        <w:t>Kheirdoust</w:t>
      </w:r>
      <w:proofErr w:type="spellEnd"/>
      <w:r w:rsidRPr="006D12EF">
        <w:rPr>
          <w:sz w:val="20"/>
          <w:szCs w:val="20"/>
          <w:lang w:val="en-US"/>
        </w:rPr>
        <w:t>, A., Hassanpour, H. and Bahrami, M. (2025) 'Evaluation of machine learning methods developed for prediction and diagnosis of pneumonia: A systematic review', Health Science Reports, 8(12), p. e71446. Available at: https://doi.org/10.1002/hsr2.71446.</w:t>
      </w:r>
    </w:p>
    <w:p w14:paraId="1EFA94C2" w14:textId="77777777" w:rsidR="003C51D9" w:rsidRPr="006D12EF" w:rsidRDefault="003C51D9" w:rsidP="003C51D9">
      <w:pPr>
        <w:spacing w:after="140" w:line="280" w:lineRule="auto"/>
        <w:ind w:left="360" w:hanging="360"/>
        <w:jc w:val="both"/>
        <w:rPr>
          <w:lang w:val="en-US"/>
        </w:rPr>
      </w:pPr>
      <w:r w:rsidRPr="006D12EF">
        <w:rPr>
          <w:sz w:val="20"/>
          <w:szCs w:val="20"/>
          <w:lang w:val="en-US"/>
        </w:rPr>
        <w:lastRenderedPageBreak/>
        <w:t>[18] He, K., Zhang, X., Ren, S. and Sun, J. (2016) 'Deep residual learning for image recognition', in Proceedings of the IEEE Conference on Computer Vision and Pattern Recognition (CVPR 2016). IEEE, pp. 770–778. Available at: https://doi.org/10.1109/CVPR.2016.90.</w:t>
      </w:r>
    </w:p>
    <w:p w14:paraId="0E29A9F3"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[19] </w:t>
      </w:r>
      <w:proofErr w:type="spellStart"/>
      <w:r w:rsidRPr="006D12EF">
        <w:rPr>
          <w:sz w:val="20"/>
          <w:szCs w:val="20"/>
          <w:lang w:val="en-US"/>
        </w:rPr>
        <w:t>Rajpurkar</w:t>
      </w:r>
      <w:proofErr w:type="spellEnd"/>
      <w:r w:rsidRPr="006D12EF">
        <w:rPr>
          <w:sz w:val="20"/>
          <w:szCs w:val="20"/>
          <w:lang w:val="en-US"/>
        </w:rPr>
        <w:t xml:space="preserve">, P., Irvin, J., Ball, R.L., Zhu, K., Yang, B., Mehta, H., Duan, T., Ding, D.Y., Bagul, A., Langlotz, C., </w:t>
      </w:r>
      <w:proofErr w:type="spellStart"/>
      <w:r w:rsidRPr="006D12EF">
        <w:rPr>
          <w:sz w:val="20"/>
          <w:szCs w:val="20"/>
          <w:lang w:val="en-US"/>
        </w:rPr>
        <w:t>Shpanskaya</w:t>
      </w:r>
      <w:proofErr w:type="spellEnd"/>
      <w:r w:rsidRPr="006D12EF">
        <w:rPr>
          <w:sz w:val="20"/>
          <w:szCs w:val="20"/>
          <w:lang w:val="en-US"/>
        </w:rPr>
        <w:t xml:space="preserve">, K., Patel, B.N., Lungren, M.P. and Ng, A.Y. (2018) 'Deep learning for chest radiograph diagnosis: A retrospective comparison of the </w:t>
      </w:r>
      <w:proofErr w:type="spellStart"/>
      <w:r w:rsidRPr="006D12EF">
        <w:rPr>
          <w:sz w:val="20"/>
          <w:szCs w:val="20"/>
          <w:lang w:val="en-US"/>
        </w:rPr>
        <w:t>CheXNeXt</w:t>
      </w:r>
      <w:proofErr w:type="spellEnd"/>
      <w:r w:rsidRPr="006D12EF">
        <w:rPr>
          <w:sz w:val="20"/>
          <w:szCs w:val="20"/>
          <w:lang w:val="en-US"/>
        </w:rPr>
        <w:t xml:space="preserve"> algorithm to practicing radiologists', PLOS Medicine, 15(11), p. e1002686. Available at: https://doi.org/10.1371/journal.pmed.1002686.</w:t>
      </w:r>
    </w:p>
    <w:p w14:paraId="6F699016" w14:textId="77777777" w:rsidR="003C51D9" w:rsidRPr="006D12EF" w:rsidRDefault="003C51D9" w:rsidP="003C51D9">
      <w:pPr>
        <w:spacing w:after="140" w:line="280" w:lineRule="auto"/>
        <w:ind w:left="360" w:hanging="360"/>
        <w:jc w:val="both"/>
        <w:rPr>
          <w:lang w:val="en-US"/>
        </w:rPr>
      </w:pPr>
      <w:r w:rsidRPr="006D12EF">
        <w:rPr>
          <w:sz w:val="20"/>
          <w:szCs w:val="20"/>
          <w:lang w:val="en-US"/>
        </w:rPr>
        <w:t>[20] Tan, M. and Le, Q.V. (2019) '</w:t>
      </w:r>
      <w:proofErr w:type="spellStart"/>
      <w:r w:rsidRPr="006D12EF">
        <w:rPr>
          <w:sz w:val="20"/>
          <w:szCs w:val="20"/>
          <w:lang w:val="en-US"/>
        </w:rPr>
        <w:t>EfficientNet</w:t>
      </w:r>
      <w:proofErr w:type="spellEnd"/>
      <w:r w:rsidRPr="006D12EF">
        <w:rPr>
          <w:sz w:val="20"/>
          <w:szCs w:val="20"/>
          <w:lang w:val="en-US"/>
        </w:rPr>
        <w:t>: Rethinking model scaling for convolutional neural networks', in Proceedings of the 36th International Conference on Machine Learning (ICML 2019). PMLR, pp. 6105–6114. Available at: https://arxiv.org/abs/1905.11946.</w:t>
      </w:r>
    </w:p>
    <w:p w14:paraId="3FC9A0C4" w14:textId="77777777" w:rsidR="003C51D9" w:rsidRPr="006D12EF" w:rsidRDefault="003C51D9" w:rsidP="003C51D9">
      <w:pPr>
        <w:spacing w:after="140" w:line="280" w:lineRule="auto"/>
        <w:ind w:left="360" w:hanging="360"/>
        <w:jc w:val="both"/>
        <w:rPr>
          <w:lang w:val="en-US"/>
        </w:rPr>
      </w:pPr>
      <w:r w:rsidRPr="006D12EF">
        <w:rPr>
          <w:sz w:val="20"/>
          <w:szCs w:val="20"/>
          <w:lang w:val="en-US"/>
        </w:rPr>
        <w:t>[21] Laos, S.A., Solis, L. and Vera, M. (2025) 'Deep learning for early detection of pneumonia: Systematic review', in Proceedings of the 5th LACCEI International Multiconference on Entrepreneurship, Innovation and Regional Development (LEIRD 2025). Available at: https://doi.org/10.18687/leird2025.1.1.882.</w:t>
      </w:r>
    </w:p>
    <w:p w14:paraId="352953F3"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[22] </w:t>
      </w:r>
      <w:proofErr w:type="spellStart"/>
      <w:r w:rsidRPr="006D12EF">
        <w:rPr>
          <w:sz w:val="20"/>
          <w:szCs w:val="20"/>
          <w:lang w:val="en-US"/>
        </w:rPr>
        <w:t>Kheirdoust</w:t>
      </w:r>
      <w:proofErr w:type="spellEnd"/>
      <w:r w:rsidRPr="006D12EF">
        <w:rPr>
          <w:sz w:val="20"/>
          <w:szCs w:val="20"/>
          <w:lang w:val="en-US"/>
        </w:rPr>
        <w:t>, A., Hassanpour, H. and Bahrami, M. (2025) 'Evaluation of machine learning methods developed for prediction and diagnosis of pneumonia: A systematic review', Health Science Reports, 8(12), p. e71446. Available at: https://doi.org/10.1002/hsr2.71446.</w:t>
      </w:r>
    </w:p>
    <w:p w14:paraId="0D865577" w14:textId="77777777" w:rsidR="003C51D9" w:rsidRPr="006D12EF" w:rsidRDefault="003C51D9" w:rsidP="003C51D9">
      <w:pPr>
        <w:spacing w:after="140" w:line="280" w:lineRule="auto"/>
        <w:ind w:left="360" w:hanging="360"/>
        <w:jc w:val="both"/>
        <w:rPr>
          <w:lang w:val="en-US"/>
        </w:rPr>
      </w:pPr>
      <w:r w:rsidRPr="006D12EF">
        <w:rPr>
          <w:sz w:val="20"/>
          <w:szCs w:val="20"/>
          <w:lang w:val="en-US"/>
        </w:rPr>
        <w:t>[23] Khan, W., Zaki, N. and Ali, L. (2021) 'Intelligent pneumonia identification from chest X-rays: A systematic literature review', IEEE Access, 9, pp. 51747–51771. Available at: https://doi.org/10.1109/ACCESS.2021.3069937.</w:t>
      </w:r>
    </w:p>
    <w:p w14:paraId="758974F1" w14:textId="77777777" w:rsidR="003C51D9" w:rsidRPr="006D12EF" w:rsidRDefault="003C51D9" w:rsidP="003C51D9">
      <w:pPr>
        <w:spacing w:after="140" w:line="280" w:lineRule="auto"/>
        <w:ind w:left="360" w:hanging="360"/>
        <w:jc w:val="both"/>
        <w:rPr>
          <w:lang w:val="en-US"/>
        </w:rPr>
      </w:pPr>
      <w:r w:rsidRPr="006D12EF">
        <w:rPr>
          <w:sz w:val="20"/>
          <w:szCs w:val="20"/>
          <w:lang w:val="en-US"/>
        </w:rPr>
        <w:t>[24] Sarki, R., Ahmed, K., Wang, H., Zhang, Y. and Wang, K. (2022) 'Automated detection of COVID-19 through convolutional neural network using chest X-ray images', PLOS ONE, 17(1), p. e0262052. Available at: https://doi.org/10.1371/journal.pone.0262052.</w:t>
      </w:r>
    </w:p>
    <w:p w14:paraId="35584307" w14:textId="77777777" w:rsidR="003C51D9" w:rsidRPr="006D12EF" w:rsidRDefault="003C51D9" w:rsidP="003C51D9">
      <w:pPr>
        <w:spacing w:after="140" w:line="280" w:lineRule="auto"/>
        <w:ind w:left="360" w:hanging="360"/>
        <w:jc w:val="both"/>
        <w:rPr>
          <w:lang w:val="en-US"/>
        </w:rPr>
      </w:pPr>
      <w:r w:rsidRPr="006D12EF">
        <w:rPr>
          <w:sz w:val="20"/>
          <w:szCs w:val="20"/>
          <w:lang w:val="en-US"/>
        </w:rPr>
        <w:t xml:space="preserve">[25] </w:t>
      </w:r>
      <w:proofErr w:type="spellStart"/>
      <w:r w:rsidRPr="006D12EF">
        <w:rPr>
          <w:sz w:val="20"/>
          <w:szCs w:val="20"/>
          <w:lang w:val="en-US"/>
        </w:rPr>
        <w:t>Gkiolnta</w:t>
      </w:r>
      <w:proofErr w:type="spellEnd"/>
      <w:r w:rsidRPr="006D12EF">
        <w:rPr>
          <w:sz w:val="20"/>
          <w:szCs w:val="20"/>
          <w:lang w:val="en-US"/>
        </w:rPr>
        <w:t>, E., Papadopoulos, T. and Vlachos, K. (2025) 'Challenges and ethical considerations in implementing assistive technologies in healthcare', Technologies, 13(2), p. 48. Available at: https://doi.org/10.3390/technologies13020048.</w:t>
      </w:r>
    </w:p>
    <w:p w14:paraId="16103897" w14:textId="77777777" w:rsidR="003C51D9" w:rsidRPr="006D12EF" w:rsidRDefault="003C51D9" w:rsidP="003C51D9">
      <w:pPr>
        <w:spacing w:after="140" w:line="280" w:lineRule="auto"/>
        <w:ind w:left="360" w:hanging="360"/>
        <w:jc w:val="both"/>
        <w:rPr>
          <w:lang w:val="en-US"/>
        </w:rPr>
      </w:pPr>
      <w:r w:rsidRPr="006D12EF">
        <w:rPr>
          <w:sz w:val="20"/>
          <w:szCs w:val="20"/>
          <w:lang w:val="en-US"/>
        </w:rPr>
        <w:t>[26] Obermeyer, Z., Powers, B., Vogeli, C. and Mullainathan, S. (2019) 'Dissecting racial bias in an algorithm used to manage the health of populations', Science, 366(6464), pp. 447–453. Available at: https://doi.org/10.1126/science.aax2342.</w:t>
      </w:r>
    </w:p>
    <w:p w14:paraId="2DCE761B" w14:textId="4586B9E7" w:rsidR="21BD669A" w:rsidRDefault="21BD669A" w:rsidP="21BD669A">
      <w:pPr>
        <w:jc w:val="both"/>
        <w:rPr>
          <w:rFonts w:ascii="Times New Roman" w:hAnsi="Times New Roman" w:cs="Times New Roman"/>
          <w:lang w:val="en-US"/>
        </w:rPr>
      </w:pPr>
    </w:p>
    <w:sectPr w:rsidR="21BD669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F353"/>
    <w:multiLevelType w:val="hybridMultilevel"/>
    <w:tmpl w:val="4F9C7D66"/>
    <w:lvl w:ilvl="0" w:tplc="131A3402">
      <w:start w:val="1"/>
      <w:numFmt w:val="bullet"/>
      <w:lvlText w:val=""/>
      <w:lvlJc w:val="left"/>
      <w:pPr>
        <w:ind w:left="720" w:hanging="360"/>
      </w:pPr>
      <w:rPr>
        <w:rFonts w:ascii="Symbol" w:hAnsi="Symbol" w:hint="default"/>
      </w:rPr>
    </w:lvl>
    <w:lvl w:ilvl="1" w:tplc="767864D2">
      <w:start w:val="1"/>
      <w:numFmt w:val="bullet"/>
      <w:lvlText w:val="o"/>
      <w:lvlJc w:val="left"/>
      <w:pPr>
        <w:ind w:left="1440" w:hanging="360"/>
      </w:pPr>
      <w:rPr>
        <w:rFonts w:ascii="Courier New" w:hAnsi="Courier New" w:hint="default"/>
      </w:rPr>
    </w:lvl>
    <w:lvl w:ilvl="2" w:tplc="292826BC">
      <w:start w:val="1"/>
      <w:numFmt w:val="bullet"/>
      <w:lvlText w:val=""/>
      <w:lvlJc w:val="left"/>
      <w:pPr>
        <w:ind w:left="2160" w:hanging="360"/>
      </w:pPr>
      <w:rPr>
        <w:rFonts w:ascii="Wingdings" w:hAnsi="Wingdings" w:hint="default"/>
      </w:rPr>
    </w:lvl>
    <w:lvl w:ilvl="3" w:tplc="77B0287E">
      <w:start w:val="1"/>
      <w:numFmt w:val="bullet"/>
      <w:lvlText w:val=""/>
      <w:lvlJc w:val="left"/>
      <w:pPr>
        <w:ind w:left="2880" w:hanging="360"/>
      </w:pPr>
      <w:rPr>
        <w:rFonts w:ascii="Symbol" w:hAnsi="Symbol" w:hint="default"/>
      </w:rPr>
    </w:lvl>
    <w:lvl w:ilvl="4" w:tplc="D4AC4DF4">
      <w:start w:val="1"/>
      <w:numFmt w:val="bullet"/>
      <w:lvlText w:val="o"/>
      <w:lvlJc w:val="left"/>
      <w:pPr>
        <w:ind w:left="3600" w:hanging="360"/>
      </w:pPr>
      <w:rPr>
        <w:rFonts w:ascii="Courier New" w:hAnsi="Courier New" w:hint="default"/>
      </w:rPr>
    </w:lvl>
    <w:lvl w:ilvl="5" w:tplc="13D4FA40">
      <w:start w:val="1"/>
      <w:numFmt w:val="bullet"/>
      <w:lvlText w:val=""/>
      <w:lvlJc w:val="left"/>
      <w:pPr>
        <w:ind w:left="4320" w:hanging="360"/>
      </w:pPr>
      <w:rPr>
        <w:rFonts w:ascii="Wingdings" w:hAnsi="Wingdings" w:hint="default"/>
      </w:rPr>
    </w:lvl>
    <w:lvl w:ilvl="6" w:tplc="0D3C0CD8">
      <w:start w:val="1"/>
      <w:numFmt w:val="bullet"/>
      <w:lvlText w:val=""/>
      <w:lvlJc w:val="left"/>
      <w:pPr>
        <w:ind w:left="5040" w:hanging="360"/>
      </w:pPr>
      <w:rPr>
        <w:rFonts w:ascii="Symbol" w:hAnsi="Symbol" w:hint="default"/>
      </w:rPr>
    </w:lvl>
    <w:lvl w:ilvl="7" w:tplc="2BACAA0A">
      <w:start w:val="1"/>
      <w:numFmt w:val="bullet"/>
      <w:lvlText w:val="o"/>
      <w:lvlJc w:val="left"/>
      <w:pPr>
        <w:ind w:left="5760" w:hanging="360"/>
      </w:pPr>
      <w:rPr>
        <w:rFonts w:ascii="Courier New" w:hAnsi="Courier New" w:hint="default"/>
      </w:rPr>
    </w:lvl>
    <w:lvl w:ilvl="8" w:tplc="D83E7368">
      <w:start w:val="1"/>
      <w:numFmt w:val="bullet"/>
      <w:lvlText w:val=""/>
      <w:lvlJc w:val="left"/>
      <w:pPr>
        <w:ind w:left="6480" w:hanging="360"/>
      </w:pPr>
      <w:rPr>
        <w:rFonts w:ascii="Wingdings" w:hAnsi="Wingdings" w:hint="default"/>
      </w:rPr>
    </w:lvl>
  </w:abstractNum>
  <w:abstractNum w:abstractNumId="1" w15:restartNumberingAfterBreak="0">
    <w:nsid w:val="1B45C921"/>
    <w:multiLevelType w:val="hybridMultilevel"/>
    <w:tmpl w:val="526A18C0"/>
    <w:lvl w:ilvl="0" w:tplc="E3AE2AE6">
      <w:start w:val="1"/>
      <w:numFmt w:val="bullet"/>
      <w:lvlText w:val=""/>
      <w:lvlJc w:val="left"/>
      <w:pPr>
        <w:ind w:left="720" w:hanging="360"/>
      </w:pPr>
      <w:rPr>
        <w:rFonts w:ascii="Symbol" w:hAnsi="Symbol" w:hint="default"/>
      </w:rPr>
    </w:lvl>
    <w:lvl w:ilvl="1" w:tplc="066EE77A">
      <w:start w:val="1"/>
      <w:numFmt w:val="bullet"/>
      <w:lvlText w:val="o"/>
      <w:lvlJc w:val="left"/>
      <w:pPr>
        <w:ind w:left="1440" w:hanging="360"/>
      </w:pPr>
      <w:rPr>
        <w:rFonts w:ascii="Courier New" w:hAnsi="Courier New" w:hint="default"/>
      </w:rPr>
    </w:lvl>
    <w:lvl w:ilvl="2" w:tplc="D654DC92">
      <w:start w:val="1"/>
      <w:numFmt w:val="bullet"/>
      <w:lvlText w:val=""/>
      <w:lvlJc w:val="left"/>
      <w:pPr>
        <w:ind w:left="2160" w:hanging="360"/>
      </w:pPr>
      <w:rPr>
        <w:rFonts w:ascii="Wingdings" w:hAnsi="Wingdings" w:hint="default"/>
      </w:rPr>
    </w:lvl>
    <w:lvl w:ilvl="3" w:tplc="75047F64">
      <w:start w:val="1"/>
      <w:numFmt w:val="bullet"/>
      <w:lvlText w:val=""/>
      <w:lvlJc w:val="left"/>
      <w:pPr>
        <w:ind w:left="2880" w:hanging="360"/>
      </w:pPr>
      <w:rPr>
        <w:rFonts w:ascii="Symbol" w:hAnsi="Symbol" w:hint="default"/>
      </w:rPr>
    </w:lvl>
    <w:lvl w:ilvl="4" w:tplc="B19E9F82">
      <w:start w:val="1"/>
      <w:numFmt w:val="bullet"/>
      <w:lvlText w:val="o"/>
      <w:lvlJc w:val="left"/>
      <w:pPr>
        <w:ind w:left="3600" w:hanging="360"/>
      </w:pPr>
      <w:rPr>
        <w:rFonts w:ascii="Courier New" w:hAnsi="Courier New" w:hint="default"/>
      </w:rPr>
    </w:lvl>
    <w:lvl w:ilvl="5" w:tplc="D3E6DE64">
      <w:start w:val="1"/>
      <w:numFmt w:val="bullet"/>
      <w:lvlText w:val=""/>
      <w:lvlJc w:val="left"/>
      <w:pPr>
        <w:ind w:left="4320" w:hanging="360"/>
      </w:pPr>
      <w:rPr>
        <w:rFonts w:ascii="Wingdings" w:hAnsi="Wingdings" w:hint="default"/>
      </w:rPr>
    </w:lvl>
    <w:lvl w:ilvl="6" w:tplc="281E51EE">
      <w:start w:val="1"/>
      <w:numFmt w:val="bullet"/>
      <w:lvlText w:val=""/>
      <w:lvlJc w:val="left"/>
      <w:pPr>
        <w:ind w:left="5040" w:hanging="360"/>
      </w:pPr>
      <w:rPr>
        <w:rFonts w:ascii="Symbol" w:hAnsi="Symbol" w:hint="default"/>
      </w:rPr>
    </w:lvl>
    <w:lvl w:ilvl="7" w:tplc="698C7F86">
      <w:start w:val="1"/>
      <w:numFmt w:val="bullet"/>
      <w:lvlText w:val="o"/>
      <w:lvlJc w:val="left"/>
      <w:pPr>
        <w:ind w:left="5760" w:hanging="360"/>
      </w:pPr>
      <w:rPr>
        <w:rFonts w:ascii="Courier New" w:hAnsi="Courier New" w:hint="default"/>
      </w:rPr>
    </w:lvl>
    <w:lvl w:ilvl="8" w:tplc="D08E74EC">
      <w:start w:val="1"/>
      <w:numFmt w:val="bullet"/>
      <w:lvlText w:val=""/>
      <w:lvlJc w:val="left"/>
      <w:pPr>
        <w:ind w:left="6480" w:hanging="360"/>
      </w:pPr>
      <w:rPr>
        <w:rFonts w:ascii="Wingdings" w:hAnsi="Wingdings" w:hint="default"/>
      </w:rPr>
    </w:lvl>
  </w:abstractNum>
  <w:abstractNum w:abstractNumId="2" w15:restartNumberingAfterBreak="0">
    <w:nsid w:val="469A46B1"/>
    <w:multiLevelType w:val="hybridMultilevel"/>
    <w:tmpl w:val="D180CC42"/>
    <w:lvl w:ilvl="0" w:tplc="8A44DC9C">
      <w:start w:val="1"/>
      <w:numFmt w:val="bullet"/>
      <w:lvlText w:val=""/>
      <w:lvlJc w:val="left"/>
      <w:pPr>
        <w:ind w:left="720" w:hanging="360"/>
      </w:pPr>
      <w:rPr>
        <w:rFonts w:ascii="Symbol" w:hAnsi="Symbol" w:hint="default"/>
      </w:rPr>
    </w:lvl>
    <w:lvl w:ilvl="1" w:tplc="F7EA7354">
      <w:start w:val="1"/>
      <w:numFmt w:val="bullet"/>
      <w:lvlText w:val="o"/>
      <w:lvlJc w:val="left"/>
      <w:pPr>
        <w:ind w:left="1440" w:hanging="360"/>
      </w:pPr>
      <w:rPr>
        <w:rFonts w:ascii="Courier New" w:hAnsi="Courier New" w:hint="default"/>
      </w:rPr>
    </w:lvl>
    <w:lvl w:ilvl="2" w:tplc="FC7EFA8A">
      <w:start w:val="1"/>
      <w:numFmt w:val="bullet"/>
      <w:lvlText w:val=""/>
      <w:lvlJc w:val="left"/>
      <w:pPr>
        <w:ind w:left="2160" w:hanging="360"/>
      </w:pPr>
      <w:rPr>
        <w:rFonts w:ascii="Wingdings" w:hAnsi="Wingdings" w:hint="default"/>
      </w:rPr>
    </w:lvl>
    <w:lvl w:ilvl="3" w:tplc="21CC06A0">
      <w:start w:val="1"/>
      <w:numFmt w:val="bullet"/>
      <w:lvlText w:val=""/>
      <w:lvlJc w:val="left"/>
      <w:pPr>
        <w:ind w:left="2880" w:hanging="360"/>
      </w:pPr>
      <w:rPr>
        <w:rFonts w:ascii="Symbol" w:hAnsi="Symbol" w:hint="default"/>
      </w:rPr>
    </w:lvl>
    <w:lvl w:ilvl="4" w:tplc="8F2C2136">
      <w:start w:val="1"/>
      <w:numFmt w:val="bullet"/>
      <w:lvlText w:val="o"/>
      <w:lvlJc w:val="left"/>
      <w:pPr>
        <w:ind w:left="3600" w:hanging="360"/>
      </w:pPr>
      <w:rPr>
        <w:rFonts w:ascii="Courier New" w:hAnsi="Courier New" w:hint="default"/>
      </w:rPr>
    </w:lvl>
    <w:lvl w:ilvl="5" w:tplc="5B320B0C">
      <w:start w:val="1"/>
      <w:numFmt w:val="bullet"/>
      <w:lvlText w:val=""/>
      <w:lvlJc w:val="left"/>
      <w:pPr>
        <w:ind w:left="4320" w:hanging="360"/>
      </w:pPr>
      <w:rPr>
        <w:rFonts w:ascii="Wingdings" w:hAnsi="Wingdings" w:hint="default"/>
      </w:rPr>
    </w:lvl>
    <w:lvl w:ilvl="6" w:tplc="1E26FF92">
      <w:start w:val="1"/>
      <w:numFmt w:val="bullet"/>
      <w:lvlText w:val=""/>
      <w:lvlJc w:val="left"/>
      <w:pPr>
        <w:ind w:left="5040" w:hanging="360"/>
      </w:pPr>
      <w:rPr>
        <w:rFonts w:ascii="Symbol" w:hAnsi="Symbol" w:hint="default"/>
      </w:rPr>
    </w:lvl>
    <w:lvl w:ilvl="7" w:tplc="4B30F8D2">
      <w:start w:val="1"/>
      <w:numFmt w:val="bullet"/>
      <w:lvlText w:val="o"/>
      <w:lvlJc w:val="left"/>
      <w:pPr>
        <w:ind w:left="5760" w:hanging="360"/>
      </w:pPr>
      <w:rPr>
        <w:rFonts w:ascii="Courier New" w:hAnsi="Courier New" w:hint="default"/>
      </w:rPr>
    </w:lvl>
    <w:lvl w:ilvl="8" w:tplc="5AB0759E">
      <w:start w:val="1"/>
      <w:numFmt w:val="bullet"/>
      <w:lvlText w:val=""/>
      <w:lvlJc w:val="left"/>
      <w:pPr>
        <w:ind w:left="6480" w:hanging="360"/>
      </w:pPr>
      <w:rPr>
        <w:rFonts w:ascii="Wingdings" w:hAnsi="Wingdings" w:hint="default"/>
      </w:rPr>
    </w:lvl>
  </w:abstractNum>
  <w:abstractNum w:abstractNumId="3" w15:restartNumberingAfterBreak="0">
    <w:nsid w:val="5DD5E062"/>
    <w:multiLevelType w:val="hybridMultilevel"/>
    <w:tmpl w:val="F1A2704E"/>
    <w:lvl w:ilvl="0" w:tplc="C62AAACC">
      <w:start w:val="1"/>
      <w:numFmt w:val="bullet"/>
      <w:lvlText w:val=""/>
      <w:lvlJc w:val="left"/>
      <w:pPr>
        <w:ind w:left="720" w:hanging="360"/>
      </w:pPr>
      <w:rPr>
        <w:rFonts w:ascii="Symbol" w:hAnsi="Symbol" w:hint="default"/>
      </w:rPr>
    </w:lvl>
    <w:lvl w:ilvl="1" w:tplc="E3FCFE40">
      <w:start w:val="1"/>
      <w:numFmt w:val="bullet"/>
      <w:lvlText w:val="o"/>
      <w:lvlJc w:val="left"/>
      <w:pPr>
        <w:ind w:left="1440" w:hanging="360"/>
      </w:pPr>
      <w:rPr>
        <w:rFonts w:ascii="Courier New" w:hAnsi="Courier New" w:hint="default"/>
      </w:rPr>
    </w:lvl>
    <w:lvl w:ilvl="2" w:tplc="9AC4E93A">
      <w:start w:val="1"/>
      <w:numFmt w:val="bullet"/>
      <w:lvlText w:val=""/>
      <w:lvlJc w:val="left"/>
      <w:pPr>
        <w:ind w:left="2160" w:hanging="360"/>
      </w:pPr>
      <w:rPr>
        <w:rFonts w:ascii="Wingdings" w:hAnsi="Wingdings" w:hint="default"/>
      </w:rPr>
    </w:lvl>
    <w:lvl w:ilvl="3" w:tplc="EACA0C1A">
      <w:start w:val="1"/>
      <w:numFmt w:val="bullet"/>
      <w:lvlText w:val=""/>
      <w:lvlJc w:val="left"/>
      <w:pPr>
        <w:ind w:left="2880" w:hanging="360"/>
      </w:pPr>
      <w:rPr>
        <w:rFonts w:ascii="Symbol" w:hAnsi="Symbol" w:hint="default"/>
      </w:rPr>
    </w:lvl>
    <w:lvl w:ilvl="4" w:tplc="9DF8C594">
      <w:start w:val="1"/>
      <w:numFmt w:val="bullet"/>
      <w:lvlText w:val="o"/>
      <w:lvlJc w:val="left"/>
      <w:pPr>
        <w:ind w:left="3600" w:hanging="360"/>
      </w:pPr>
      <w:rPr>
        <w:rFonts w:ascii="Courier New" w:hAnsi="Courier New" w:hint="default"/>
      </w:rPr>
    </w:lvl>
    <w:lvl w:ilvl="5" w:tplc="48763078">
      <w:start w:val="1"/>
      <w:numFmt w:val="bullet"/>
      <w:lvlText w:val=""/>
      <w:lvlJc w:val="left"/>
      <w:pPr>
        <w:ind w:left="4320" w:hanging="360"/>
      </w:pPr>
      <w:rPr>
        <w:rFonts w:ascii="Wingdings" w:hAnsi="Wingdings" w:hint="default"/>
      </w:rPr>
    </w:lvl>
    <w:lvl w:ilvl="6" w:tplc="C17A0300">
      <w:start w:val="1"/>
      <w:numFmt w:val="bullet"/>
      <w:lvlText w:val=""/>
      <w:lvlJc w:val="left"/>
      <w:pPr>
        <w:ind w:left="5040" w:hanging="360"/>
      </w:pPr>
      <w:rPr>
        <w:rFonts w:ascii="Symbol" w:hAnsi="Symbol" w:hint="default"/>
      </w:rPr>
    </w:lvl>
    <w:lvl w:ilvl="7" w:tplc="6E6214B8">
      <w:start w:val="1"/>
      <w:numFmt w:val="bullet"/>
      <w:lvlText w:val="o"/>
      <w:lvlJc w:val="left"/>
      <w:pPr>
        <w:ind w:left="5760" w:hanging="360"/>
      </w:pPr>
      <w:rPr>
        <w:rFonts w:ascii="Courier New" w:hAnsi="Courier New" w:hint="default"/>
      </w:rPr>
    </w:lvl>
    <w:lvl w:ilvl="8" w:tplc="4D66B322">
      <w:start w:val="1"/>
      <w:numFmt w:val="bullet"/>
      <w:lvlText w:val=""/>
      <w:lvlJc w:val="left"/>
      <w:pPr>
        <w:ind w:left="6480" w:hanging="360"/>
      </w:pPr>
      <w:rPr>
        <w:rFonts w:ascii="Wingdings" w:hAnsi="Wingdings" w:hint="default"/>
      </w:rPr>
    </w:lvl>
  </w:abstractNum>
  <w:abstractNum w:abstractNumId="4" w15:restartNumberingAfterBreak="0">
    <w:nsid w:val="6356B7A5"/>
    <w:multiLevelType w:val="hybridMultilevel"/>
    <w:tmpl w:val="C5C2550C"/>
    <w:lvl w:ilvl="0" w:tplc="1BC6DE5E">
      <w:start w:val="1"/>
      <w:numFmt w:val="bullet"/>
      <w:lvlText w:val=""/>
      <w:lvlJc w:val="left"/>
      <w:pPr>
        <w:ind w:left="720" w:hanging="360"/>
      </w:pPr>
      <w:rPr>
        <w:rFonts w:ascii="Symbol" w:hAnsi="Symbol" w:hint="default"/>
      </w:rPr>
    </w:lvl>
    <w:lvl w:ilvl="1" w:tplc="6E6ECDEC">
      <w:start w:val="1"/>
      <w:numFmt w:val="bullet"/>
      <w:lvlText w:val="o"/>
      <w:lvlJc w:val="left"/>
      <w:pPr>
        <w:ind w:left="1440" w:hanging="360"/>
      </w:pPr>
      <w:rPr>
        <w:rFonts w:ascii="Courier New" w:hAnsi="Courier New" w:hint="default"/>
      </w:rPr>
    </w:lvl>
    <w:lvl w:ilvl="2" w:tplc="4B6C06A8">
      <w:start w:val="1"/>
      <w:numFmt w:val="bullet"/>
      <w:lvlText w:val=""/>
      <w:lvlJc w:val="left"/>
      <w:pPr>
        <w:ind w:left="2160" w:hanging="360"/>
      </w:pPr>
      <w:rPr>
        <w:rFonts w:ascii="Wingdings" w:hAnsi="Wingdings" w:hint="default"/>
      </w:rPr>
    </w:lvl>
    <w:lvl w:ilvl="3" w:tplc="AA424736">
      <w:start w:val="1"/>
      <w:numFmt w:val="bullet"/>
      <w:lvlText w:val=""/>
      <w:lvlJc w:val="left"/>
      <w:pPr>
        <w:ind w:left="2880" w:hanging="360"/>
      </w:pPr>
      <w:rPr>
        <w:rFonts w:ascii="Symbol" w:hAnsi="Symbol" w:hint="default"/>
      </w:rPr>
    </w:lvl>
    <w:lvl w:ilvl="4" w:tplc="677ED7C8">
      <w:start w:val="1"/>
      <w:numFmt w:val="bullet"/>
      <w:lvlText w:val="o"/>
      <w:lvlJc w:val="left"/>
      <w:pPr>
        <w:ind w:left="3600" w:hanging="360"/>
      </w:pPr>
      <w:rPr>
        <w:rFonts w:ascii="Courier New" w:hAnsi="Courier New" w:hint="default"/>
      </w:rPr>
    </w:lvl>
    <w:lvl w:ilvl="5" w:tplc="BC361052">
      <w:start w:val="1"/>
      <w:numFmt w:val="bullet"/>
      <w:lvlText w:val=""/>
      <w:lvlJc w:val="left"/>
      <w:pPr>
        <w:ind w:left="4320" w:hanging="360"/>
      </w:pPr>
      <w:rPr>
        <w:rFonts w:ascii="Wingdings" w:hAnsi="Wingdings" w:hint="default"/>
      </w:rPr>
    </w:lvl>
    <w:lvl w:ilvl="6" w:tplc="9226417E">
      <w:start w:val="1"/>
      <w:numFmt w:val="bullet"/>
      <w:lvlText w:val=""/>
      <w:lvlJc w:val="left"/>
      <w:pPr>
        <w:ind w:left="5040" w:hanging="360"/>
      </w:pPr>
      <w:rPr>
        <w:rFonts w:ascii="Symbol" w:hAnsi="Symbol" w:hint="default"/>
      </w:rPr>
    </w:lvl>
    <w:lvl w:ilvl="7" w:tplc="DDA0C48A">
      <w:start w:val="1"/>
      <w:numFmt w:val="bullet"/>
      <w:lvlText w:val="o"/>
      <w:lvlJc w:val="left"/>
      <w:pPr>
        <w:ind w:left="5760" w:hanging="360"/>
      </w:pPr>
      <w:rPr>
        <w:rFonts w:ascii="Courier New" w:hAnsi="Courier New" w:hint="default"/>
      </w:rPr>
    </w:lvl>
    <w:lvl w:ilvl="8" w:tplc="9EA468D0">
      <w:start w:val="1"/>
      <w:numFmt w:val="bullet"/>
      <w:lvlText w:val=""/>
      <w:lvlJc w:val="left"/>
      <w:pPr>
        <w:ind w:left="6480" w:hanging="360"/>
      </w:pPr>
      <w:rPr>
        <w:rFonts w:ascii="Wingdings" w:hAnsi="Wingdings" w:hint="default"/>
      </w:rPr>
    </w:lvl>
  </w:abstractNum>
  <w:num w:numId="1" w16cid:durableId="484977514">
    <w:abstractNumId w:val="1"/>
  </w:num>
  <w:num w:numId="2" w16cid:durableId="133715960">
    <w:abstractNumId w:val="2"/>
  </w:num>
  <w:num w:numId="3" w16cid:durableId="1332181532">
    <w:abstractNumId w:val="3"/>
  </w:num>
  <w:num w:numId="4" w16cid:durableId="1657954999">
    <w:abstractNumId w:val="4"/>
  </w:num>
  <w:num w:numId="5" w16cid:durableId="795489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3AF"/>
    <w:rsid w:val="001E03AF"/>
    <w:rsid w:val="0023473A"/>
    <w:rsid w:val="00330025"/>
    <w:rsid w:val="00357B81"/>
    <w:rsid w:val="00376F66"/>
    <w:rsid w:val="003C51D9"/>
    <w:rsid w:val="003C63D4"/>
    <w:rsid w:val="004E55B6"/>
    <w:rsid w:val="00572A72"/>
    <w:rsid w:val="005A2F26"/>
    <w:rsid w:val="00640A03"/>
    <w:rsid w:val="00753B4A"/>
    <w:rsid w:val="009B4B57"/>
    <w:rsid w:val="009F2614"/>
    <w:rsid w:val="00A85D8C"/>
    <w:rsid w:val="00A930BA"/>
    <w:rsid w:val="00B64F21"/>
    <w:rsid w:val="00D67862"/>
    <w:rsid w:val="00E01317"/>
    <w:rsid w:val="209B9715"/>
    <w:rsid w:val="21BD669A"/>
    <w:rsid w:val="3718AF5E"/>
    <w:rsid w:val="47FB5237"/>
    <w:rsid w:val="615A243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14C4"/>
  <w15:chartTrackingRefBased/>
  <w15:docId w15:val="{4C129FB1-E877-4D8A-BEB7-83524544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2A72"/>
    <w:pPr>
      <w:spacing w:after="0" w:line="240" w:lineRule="auto"/>
    </w:pPr>
    <w:rPr>
      <w:rFonts w:ascii="Calibri" w:eastAsia="Calibri" w:hAnsi="Calibri" w:cs="Calibri"/>
      <w:kern w:val="0"/>
      <w:lang w:eastAsia="el-GR"/>
      <w14:ligatures w14:val="none"/>
    </w:rPr>
  </w:style>
  <w:style w:type="paragraph" w:styleId="1">
    <w:name w:val="heading 1"/>
    <w:basedOn w:val="a"/>
    <w:next w:val="a"/>
    <w:link w:val="1Char"/>
    <w:uiPriority w:val="9"/>
    <w:qFormat/>
    <w:rsid w:val="001E03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1E03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1E03A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1E03A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1E03A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1E03A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03A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03A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03A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1E03AF"/>
    <w:rPr>
      <w:rFonts w:asciiTheme="majorHAnsi" w:eastAsiaTheme="majorEastAsia" w:hAnsiTheme="majorHAnsi" w:cstheme="majorBidi"/>
      <w:color w:val="2E74B5" w:themeColor="accent1" w:themeShade="BF"/>
      <w:sz w:val="40"/>
      <w:szCs w:val="40"/>
    </w:rPr>
  </w:style>
  <w:style w:type="character" w:customStyle="1" w:styleId="2Char">
    <w:name w:val="Επικεφαλίδα 2 Char"/>
    <w:basedOn w:val="a0"/>
    <w:link w:val="2"/>
    <w:uiPriority w:val="9"/>
    <w:rsid w:val="001E03AF"/>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rsid w:val="001E03AF"/>
    <w:rPr>
      <w:rFonts w:eastAsiaTheme="majorEastAsia" w:cstheme="majorBidi"/>
      <w:color w:val="2E74B5" w:themeColor="accent1" w:themeShade="BF"/>
      <w:sz w:val="28"/>
      <w:szCs w:val="28"/>
    </w:rPr>
  </w:style>
  <w:style w:type="character" w:customStyle="1" w:styleId="4Char">
    <w:name w:val="Επικεφαλίδα 4 Char"/>
    <w:basedOn w:val="a0"/>
    <w:link w:val="4"/>
    <w:uiPriority w:val="9"/>
    <w:semiHidden/>
    <w:rsid w:val="001E03AF"/>
    <w:rPr>
      <w:rFonts w:eastAsiaTheme="majorEastAsia" w:cstheme="majorBidi"/>
      <w:i/>
      <w:iCs/>
      <w:color w:val="2E74B5" w:themeColor="accent1" w:themeShade="BF"/>
    </w:rPr>
  </w:style>
  <w:style w:type="character" w:customStyle="1" w:styleId="5Char">
    <w:name w:val="Επικεφαλίδα 5 Char"/>
    <w:basedOn w:val="a0"/>
    <w:link w:val="5"/>
    <w:uiPriority w:val="9"/>
    <w:semiHidden/>
    <w:rsid w:val="001E03AF"/>
    <w:rPr>
      <w:rFonts w:eastAsiaTheme="majorEastAsia" w:cstheme="majorBidi"/>
      <w:color w:val="2E74B5" w:themeColor="accent1" w:themeShade="BF"/>
    </w:rPr>
  </w:style>
  <w:style w:type="character" w:customStyle="1" w:styleId="6Char">
    <w:name w:val="Επικεφαλίδα 6 Char"/>
    <w:basedOn w:val="a0"/>
    <w:link w:val="6"/>
    <w:uiPriority w:val="9"/>
    <w:semiHidden/>
    <w:rsid w:val="001E03A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E03A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E03A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E03AF"/>
    <w:rPr>
      <w:rFonts w:eastAsiaTheme="majorEastAsia" w:cstheme="majorBidi"/>
      <w:color w:val="272727" w:themeColor="text1" w:themeTint="D8"/>
    </w:rPr>
  </w:style>
  <w:style w:type="paragraph" w:styleId="a3">
    <w:name w:val="Title"/>
    <w:basedOn w:val="a"/>
    <w:next w:val="a"/>
    <w:link w:val="Char"/>
    <w:uiPriority w:val="10"/>
    <w:qFormat/>
    <w:rsid w:val="001E03A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E03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03A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E03A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03AF"/>
    <w:pPr>
      <w:spacing w:before="160"/>
      <w:jc w:val="center"/>
    </w:pPr>
    <w:rPr>
      <w:i/>
      <w:iCs/>
      <w:color w:val="404040" w:themeColor="text1" w:themeTint="BF"/>
    </w:rPr>
  </w:style>
  <w:style w:type="character" w:customStyle="1" w:styleId="Char1">
    <w:name w:val="Απόσπασμα Char"/>
    <w:basedOn w:val="a0"/>
    <w:link w:val="a5"/>
    <w:uiPriority w:val="29"/>
    <w:rsid w:val="001E03AF"/>
    <w:rPr>
      <w:i/>
      <w:iCs/>
      <w:color w:val="404040" w:themeColor="text1" w:themeTint="BF"/>
    </w:rPr>
  </w:style>
  <w:style w:type="paragraph" w:styleId="a6">
    <w:name w:val="List Paragraph"/>
    <w:basedOn w:val="a"/>
    <w:uiPriority w:val="34"/>
    <w:qFormat/>
    <w:rsid w:val="001E03AF"/>
    <w:pPr>
      <w:ind w:left="720"/>
      <w:contextualSpacing/>
    </w:pPr>
  </w:style>
  <w:style w:type="character" w:styleId="a7">
    <w:name w:val="Intense Emphasis"/>
    <w:basedOn w:val="a0"/>
    <w:uiPriority w:val="21"/>
    <w:qFormat/>
    <w:rsid w:val="001E03AF"/>
    <w:rPr>
      <w:i/>
      <w:iCs/>
      <w:color w:val="2E74B5" w:themeColor="accent1" w:themeShade="BF"/>
    </w:rPr>
  </w:style>
  <w:style w:type="paragraph" w:styleId="a8">
    <w:name w:val="Intense Quote"/>
    <w:basedOn w:val="a"/>
    <w:next w:val="a"/>
    <w:link w:val="Char2"/>
    <w:uiPriority w:val="30"/>
    <w:qFormat/>
    <w:rsid w:val="001E03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Έντονο απόσπ. Char"/>
    <w:basedOn w:val="a0"/>
    <w:link w:val="a8"/>
    <w:uiPriority w:val="30"/>
    <w:rsid w:val="001E03AF"/>
    <w:rPr>
      <w:i/>
      <w:iCs/>
      <w:color w:val="2E74B5" w:themeColor="accent1" w:themeShade="BF"/>
    </w:rPr>
  </w:style>
  <w:style w:type="character" w:styleId="a9">
    <w:name w:val="Intense Reference"/>
    <w:basedOn w:val="a0"/>
    <w:uiPriority w:val="32"/>
    <w:qFormat/>
    <w:rsid w:val="001E03AF"/>
    <w:rPr>
      <w:b/>
      <w:bCs/>
      <w:smallCaps/>
      <w:color w:val="2E74B5" w:themeColor="accent1" w:themeShade="BF"/>
      <w:spacing w:val="5"/>
    </w:rPr>
  </w:style>
  <w:style w:type="character" w:styleId="-">
    <w:name w:val="Hyperlink"/>
    <w:basedOn w:val="a0"/>
    <w:uiPriority w:val="99"/>
    <w:unhideWhenUsed/>
    <w:rsid w:val="47FB523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26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1136df-4fd6-403d-be84-475fea3795bb">
      <Terms xmlns="http://schemas.microsoft.com/office/infopath/2007/PartnerControls"/>
    </lcf76f155ced4ddcb4097134ff3c332f>
    <TaxCatchAll xmlns="078f59ca-4e8b-45f3-aa10-986c91f9d81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Έγγραφο" ma:contentTypeID="0x010100FC0F5EB22AB20D42883B8AA82781FCAA" ma:contentTypeVersion="11" ma:contentTypeDescription="Δημιουργία νέου εγγράφου" ma:contentTypeScope="" ma:versionID="42eab1c8bf1965aa8dc864ea03c9bffb">
  <xsd:schema xmlns:xsd="http://www.w3.org/2001/XMLSchema" xmlns:xs="http://www.w3.org/2001/XMLSchema" xmlns:p="http://schemas.microsoft.com/office/2006/metadata/properties" xmlns:ns2="451136df-4fd6-403d-be84-475fea3795bb" xmlns:ns3="078f59ca-4e8b-45f3-aa10-986c91f9d811" targetNamespace="http://schemas.microsoft.com/office/2006/metadata/properties" ma:root="true" ma:fieldsID="ef4033621412345067f16fecd4cc0ca5" ns2:_="" ns3:_="">
    <xsd:import namespace="451136df-4fd6-403d-be84-475fea3795bb"/>
    <xsd:import namespace="078f59ca-4e8b-45f3-aa10-986c91f9d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136df-4fd6-403d-be84-475fea379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Ετικέτες εικόνας" ma:readOnly="false" ma:fieldId="{5cf76f15-5ced-4ddc-b409-7134ff3c332f}" ma:taxonomyMulti="true" ma:sspId="ef702a25-5b07-450e-a9da-4bd379a6fdf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8f59ca-4e8b-45f3-aa10-986c91f9d81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dadee9-b8be-4b9f-9e94-824e59d33f94}" ma:internalName="TaxCatchAll" ma:showField="CatchAllData" ma:web="078f59ca-4e8b-45f3-aa10-986c91f9d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442555-291B-4BB7-A931-14FD57EAC421}">
  <ds:schemaRefs>
    <ds:schemaRef ds:uri="http://schemas.microsoft.com/office/2006/metadata/properties"/>
    <ds:schemaRef ds:uri="http://schemas.microsoft.com/office/infopath/2007/PartnerControls"/>
    <ds:schemaRef ds:uri="451136df-4fd6-403d-be84-475fea3795bb"/>
    <ds:schemaRef ds:uri="078f59ca-4e8b-45f3-aa10-986c91f9d811"/>
  </ds:schemaRefs>
</ds:datastoreItem>
</file>

<file path=customXml/itemProps2.xml><?xml version="1.0" encoding="utf-8"?>
<ds:datastoreItem xmlns:ds="http://schemas.openxmlformats.org/officeDocument/2006/customXml" ds:itemID="{8D79692D-1BC9-4615-AD7D-707188CEE8BF}">
  <ds:schemaRefs>
    <ds:schemaRef ds:uri="http://schemas.microsoft.com/sharepoint/v3/contenttype/forms"/>
  </ds:schemaRefs>
</ds:datastoreItem>
</file>

<file path=customXml/itemProps3.xml><?xml version="1.0" encoding="utf-8"?>
<ds:datastoreItem xmlns:ds="http://schemas.openxmlformats.org/officeDocument/2006/customXml" ds:itemID="{825BC2C6-76F2-4CFC-9835-07E53B3BC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136df-4fd6-403d-be84-475fea3795bb"/>
    <ds:schemaRef ds:uri="078f59ca-4e8b-45f3-aa10-986c91f9d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2616</Words>
  <Characters>14127</Characters>
  <Application>Microsoft Office Word</Application>
  <DocSecurity>0</DocSecurity>
  <Lines>117</Lines>
  <Paragraphs>33</Paragraphs>
  <ScaleCrop>false</ScaleCrop>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ΚΩΝΣΤΑΝΤΙΝΟΣ-ΠΑΝΑΓΙΩΤΗΣ ΣΙΩΖΙΟΣ</dc:creator>
  <cp:keywords/>
  <dc:description/>
  <cp:lastModifiedBy>Giannis Vardakis</cp:lastModifiedBy>
  <cp:revision>2</cp:revision>
  <dcterms:created xsi:type="dcterms:W3CDTF">2026-05-08T16:24:00Z</dcterms:created>
  <dcterms:modified xsi:type="dcterms:W3CDTF">2026-05-08T16:24:00Z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0x010100FC0F5EB22AB20D42883B8AA82781FCAA</vt:lpwstr>
  </property>
  <property fmtid="{D5CDD505-2E9C-101B-9397-08002B2CF9AE}" pid="3" name="MediaServiceImageTags">
    <vt:lpwstr/>
  </property>
</Properties>
</file>