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696B" w14:textId="0967AC62" w:rsidR="00805464" w:rsidRDefault="00A65A9E" w:rsidP="007B07FE">
      <w:pPr>
        <w:pStyle w:val="Web"/>
        <w:ind w:left="480" w:hanging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E1527" wp14:editId="409CD429">
            <wp:simplePos x="0" y="0"/>
            <wp:positionH relativeFrom="column">
              <wp:posOffset>-630621</wp:posOffset>
            </wp:positionH>
            <wp:positionV relativeFrom="paragraph">
              <wp:posOffset>263</wp:posOffset>
            </wp:positionV>
            <wp:extent cx="10184524" cy="5771123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934" cy="57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110E5" w14:textId="77777777" w:rsidR="00805464" w:rsidRPr="00334C1D" w:rsidRDefault="00805464" w:rsidP="007B07FE">
      <w:pPr>
        <w:pStyle w:val="Web"/>
        <w:ind w:left="480" w:hanging="480"/>
        <w:rPr>
          <w:lang w:val="en-US"/>
        </w:rPr>
      </w:pPr>
    </w:p>
    <w:p w14:paraId="27D26606" w14:textId="7BF8C817" w:rsidR="003135C5" w:rsidRPr="007B07FE" w:rsidRDefault="003135C5" w:rsidP="007B07FE">
      <w:pPr>
        <w:pStyle w:val="Web"/>
        <w:ind w:left="480" w:hanging="480"/>
        <w:rPr>
          <w:lang w:val="en-US"/>
        </w:rPr>
      </w:pPr>
      <w:r w:rsidRPr="00805464">
        <w:t xml:space="preserve">1 </w:t>
      </w:r>
      <w:r w:rsidRPr="007B07FE">
        <w:t xml:space="preserve">Παπαγεωργίου, Κωνσταντίνος Γ. 2017. </w:t>
      </w:r>
      <w:proofErr w:type="spellStart"/>
      <w:r w:rsidRPr="007B07FE">
        <w:rPr>
          <w:i/>
          <w:iCs/>
        </w:rPr>
        <w:t>Tennis</w:t>
      </w:r>
      <w:proofErr w:type="spellEnd"/>
      <w:r w:rsidRPr="007B07FE">
        <w:rPr>
          <w:i/>
          <w:iCs/>
        </w:rPr>
        <w:t>: η Άπω Μέθοδος</w:t>
      </w:r>
      <w:r w:rsidRPr="007B07FE">
        <w:t>. Αθήνα</w:t>
      </w:r>
      <w:r w:rsidRPr="007B07FE">
        <w:rPr>
          <w:lang w:val="en-US"/>
        </w:rPr>
        <w:t xml:space="preserve">: </w:t>
      </w:r>
      <w:r w:rsidRPr="007B07FE">
        <w:t>Κοντύλι</w:t>
      </w:r>
      <w:r w:rsidRPr="007B07FE">
        <w:rPr>
          <w:lang w:val="en-US"/>
        </w:rPr>
        <w:t>.</w:t>
      </w:r>
    </w:p>
    <w:p w14:paraId="4DA0C0C2" w14:textId="77777777" w:rsidR="00163377" w:rsidRPr="007B07FE" w:rsidRDefault="00163377" w:rsidP="007B07FE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2. Papageorgiou, Konstantinos G. 2019. “The Distal Method: From Psychomotor Education to Motor Expertise.”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Journal of Physical Education and Sport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19 (1):633–44. https://doi.org/10.7752.</w:t>
      </w:r>
    </w:p>
    <w:p w14:paraId="2B0F9E61" w14:textId="77777777" w:rsidR="003135C5" w:rsidRPr="00805464" w:rsidRDefault="00163377" w:rsidP="007B07FE">
      <w:pPr>
        <w:pStyle w:val="Web"/>
        <w:ind w:left="480" w:hanging="480"/>
        <w:rPr>
          <w:lang w:val="en-US"/>
        </w:rPr>
      </w:pPr>
      <w:r w:rsidRPr="007B07FE">
        <w:rPr>
          <w:lang w:val="en-US"/>
        </w:rPr>
        <w:t xml:space="preserve">3 </w:t>
      </w:r>
      <w:r w:rsidR="003135C5" w:rsidRPr="007B07FE">
        <w:t>Παπαγεωργίου</w:t>
      </w:r>
      <w:r w:rsidR="003135C5" w:rsidRPr="007B07FE">
        <w:rPr>
          <w:lang w:val="en-US"/>
        </w:rPr>
        <w:t xml:space="preserve">, </w:t>
      </w:r>
      <w:r w:rsidR="003135C5" w:rsidRPr="007B07FE">
        <w:t>Κωνσταντίνος</w:t>
      </w:r>
      <w:r w:rsidR="003135C5" w:rsidRPr="007B07FE">
        <w:rPr>
          <w:lang w:val="en-US"/>
        </w:rPr>
        <w:t xml:space="preserve"> </w:t>
      </w:r>
      <w:r w:rsidR="003135C5" w:rsidRPr="007B07FE">
        <w:t>Γ</w:t>
      </w:r>
      <w:r w:rsidR="003135C5" w:rsidRPr="007B07FE">
        <w:rPr>
          <w:lang w:val="en-US"/>
        </w:rPr>
        <w:t xml:space="preserve">. 2017. </w:t>
      </w:r>
      <w:r w:rsidR="003135C5" w:rsidRPr="007B07FE">
        <w:rPr>
          <w:i/>
          <w:iCs/>
        </w:rPr>
        <w:t>Η Άπω Μέθοδος: Οι Αρχές Της Επιτηδειότητας</w:t>
      </w:r>
      <w:r w:rsidR="003135C5" w:rsidRPr="007B07FE">
        <w:t>. Αθήνα</w:t>
      </w:r>
      <w:r w:rsidR="003135C5" w:rsidRPr="00805464">
        <w:rPr>
          <w:lang w:val="en-US"/>
        </w:rPr>
        <w:t xml:space="preserve">: </w:t>
      </w:r>
      <w:r w:rsidR="003135C5" w:rsidRPr="007B07FE">
        <w:t>Κοντύλι</w:t>
      </w:r>
      <w:r w:rsidR="003135C5" w:rsidRPr="00805464">
        <w:rPr>
          <w:lang w:val="en-US"/>
        </w:rPr>
        <w:t xml:space="preserve">. </w:t>
      </w:r>
    </w:p>
    <w:p w14:paraId="113BC928" w14:textId="77777777" w:rsidR="003135C5" w:rsidRPr="00805464" w:rsidRDefault="00163377" w:rsidP="007B07FE">
      <w:pPr>
        <w:pStyle w:val="Web"/>
        <w:ind w:left="480" w:hanging="480"/>
        <w:rPr>
          <w:lang w:val="en-US"/>
        </w:rPr>
      </w:pPr>
      <w:r w:rsidRPr="007B07FE">
        <w:rPr>
          <w:lang w:val="en-US"/>
        </w:rPr>
        <w:t>4</w:t>
      </w:r>
      <w:r w:rsidR="003135C5" w:rsidRPr="007B07FE">
        <w:rPr>
          <w:lang w:val="en-US"/>
        </w:rPr>
        <w:t xml:space="preserve"> Papageorgiou, Konstantinos G. 2017. </w:t>
      </w:r>
      <w:r w:rsidR="003135C5" w:rsidRPr="007B07FE">
        <w:rPr>
          <w:i/>
          <w:iCs/>
          <w:lang w:val="en-US"/>
        </w:rPr>
        <w:t>The Distal Method</w:t>
      </w:r>
      <w:r w:rsidR="003135C5" w:rsidRPr="007B07FE">
        <w:rPr>
          <w:lang w:val="en-US"/>
        </w:rPr>
        <w:t xml:space="preserve">. </w:t>
      </w:r>
      <w:r w:rsidR="003135C5" w:rsidRPr="00805464">
        <w:rPr>
          <w:lang w:val="en-US"/>
        </w:rPr>
        <w:t>Athens: distalmethod.com.</w:t>
      </w:r>
    </w:p>
    <w:p w14:paraId="3DA0B5CF" w14:textId="6DF43B88" w:rsidR="003135C5" w:rsidRPr="007B07FE" w:rsidRDefault="00163377" w:rsidP="007B07FE">
      <w:pPr>
        <w:pStyle w:val="Web"/>
        <w:ind w:left="480" w:hanging="480"/>
        <w:rPr>
          <w:lang w:val="en-US"/>
        </w:rPr>
      </w:pPr>
      <w:r w:rsidRPr="007B07FE">
        <w:rPr>
          <w:lang w:val="en-US"/>
        </w:rPr>
        <w:t xml:space="preserve">5 </w:t>
      </w:r>
      <w:r w:rsidR="00334C1D" w:rsidRPr="00334C1D">
        <w:rPr>
          <w:lang w:val="en-US"/>
        </w:rPr>
        <w:t xml:space="preserve">Papageorgiou, K. G. (2020). Expert characteristics: implications for expert systems. In P. </w:t>
      </w:r>
      <w:proofErr w:type="spellStart"/>
      <w:r w:rsidR="00334C1D" w:rsidRPr="00334C1D">
        <w:rPr>
          <w:lang w:val="en-US"/>
        </w:rPr>
        <w:t>Vlamos</w:t>
      </w:r>
      <w:proofErr w:type="spellEnd"/>
      <w:r w:rsidR="00334C1D" w:rsidRPr="00334C1D">
        <w:rPr>
          <w:lang w:val="en-US"/>
        </w:rPr>
        <w:t xml:space="preserve"> (Ed.), </w:t>
      </w:r>
      <w:proofErr w:type="spellStart"/>
      <w:r w:rsidR="00334C1D" w:rsidRPr="00334C1D">
        <w:rPr>
          <w:lang w:val="en-US"/>
        </w:rPr>
        <w:t>GeNeDis</w:t>
      </w:r>
      <w:proofErr w:type="spellEnd"/>
      <w:r w:rsidR="00334C1D" w:rsidRPr="00334C1D">
        <w:rPr>
          <w:lang w:val="en-US"/>
        </w:rPr>
        <w:t xml:space="preserve"> 2020: Computational Biology and Bioinformatics (Series: Advances in Experimental Medicine and Biology) (pp. 155–164). Springer International Publishing. https://doi.org/https://doi.org/10.1007/978-3-030-78775-2_18</w:t>
      </w:r>
      <w:r w:rsidRPr="007B07FE">
        <w:rPr>
          <w:lang w:val="en-US"/>
        </w:rPr>
        <w:t>.</w:t>
      </w:r>
    </w:p>
    <w:p w14:paraId="596B9B77" w14:textId="77777777" w:rsidR="00163377" w:rsidRPr="007B07FE" w:rsidRDefault="00163377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6 Konstantinos G. Papageorgiou, and Konstantinos G. Salonikidis. 2018. “Physiological Changes after One Month of Exclusive Supplement Consumption and Exercise: A Case Study.”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Journal of Sports Science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6 (3):170–77. </w:t>
      </w:r>
    </w:p>
    <w:p w14:paraId="10381932" w14:textId="77777777" w:rsidR="003135C5" w:rsidRPr="007B07FE" w:rsidRDefault="00163377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7  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Papageorgiou, Konstantinos G. 2014. “Deliberate Practice in Tennis.” 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Journal of Medicine and Science in Tennis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19 (3):113–19.</w:t>
      </w:r>
    </w:p>
    <w:p w14:paraId="532B5B65" w14:textId="77777777" w:rsidR="00163377" w:rsidRPr="00805464" w:rsidRDefault="00163377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8 Papageorgiou, Konstantinos G. 2018a.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From Therapy to Learning - From Enhancement to Performance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. Athens</w:t>
      </w:r>
      <w:r w:rsidRPr="0080546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Pr="007B07FE">
        <w:rPr>
          <w:rFonts w:ascii="Times New Roman" w:hAnsi="Times New Roman" w:cs="Times New Roman"/>
          <w:noProof/>
          <w:sz w:val="24"/>
          <w:szCs w:val="24"/>
        </w:rPr>
        <w:t>λεξίτυπον</w:t>
      </w:r>
      <w:r w:rsidRPr="0080546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15E0F6D" w14:textId="13356B6C" w:rsidR="00D05E65" w:rsidRPr="00805464" w:rsidRDefault="00D05E65" w:rsidP="007B07FE">
      <w:pPr>
        <w:pStyle w:val="Web"/>
        <w:ind w:left="480" w:hanging="480"/>
        <w:rPr>
          <w:lang w:val="en-US"/>
        </w:rPr>
      </w:pPr>
      <w:r w:rsidRPr="00805464">
        <w:t xml:space="preserve">9 </w:t>
      </w:r>
      <w:r w:rsidRPr="007B07FE">
        <w:t xml:space="preserve">Παπαγεωργίου, Κωνσταντίνος Γ. 2017. </w:t>
      </w:r>
      <w:r w:rsidRPr="007B07FE">
        <w:rPr>
          <w:i/>
          <w:iCs/>
        </w:rPr>
        <w:t>Θεραπεία Ως Προτεραιότητα - Προτεραιότητα Ως Θεραπεία</w:t>
      </w:r>
      <w:r w:rsidRPr="007B07FE">
        <w:t>. Αθήνα</w:t>
      </w:r>
      <w:r w:rsidRPr="00805464">
        <w:rPr>
          <w:lang w:val="en-US"/>
        </w:rPr>
        <w:t xml:space="preserve">: </w:t>
      </w:r>
      <w:r w:rsidRPr="007B07FE">
        <w:t>Κοντύλι</w:t>
      </w:r>
      <w:r w:rsidRPr="00805464">
        <w:rPr>
          <w:lang w:val="en-US"/>
        </w:rPr>
        <w:t>.</w:t>
      </w:r>
    </w:p>
    <w:p w14:paraId="5082AB5A" w14:textId="13E68A70" w:rsidR="00163377" w:rsidRPr="00A65A9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10</w:t>
      </w:r>
      <w:r w:rsidR="00163377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Papageorgiou, Konstantinos G. 2018b. </w:t>
      </w:r>
      <w:r w:rsidR="00163377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Magical Thinking</w:t>
      </w:r>
      <w:r w:rsidR="00163377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. Athens</w:t>
      </w:r>
      <w:r w:rsidR="00163377" w:rsidRPr="00A65A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  <w:r w:rsidR="00334C1D">
        <w:rPr>
          <w:rFonts w:ascii="Times New Roman" w:hAnsi="Times New Roman" w:cs="Times New Roman"/>
          <w:noProof/>
          <w:sz w:val="24"/>
          <w:szCs w:val="24"/>
          <w:lang w:val="en-US"/>
        </w:rPr>
        <w:t>Lexitypon</w:t>
      </w:r>
      <w:r w:rsidR="00163377" w:rsidRPr="00A65A9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</w:p>
    <w:p w14:paraId="3FF484F8" w14:textId="77777777" w:rsidR="00163377" w:rsidRPr="00805464" w:rsidRDefault="00163377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</w:rPr>
        <w:t>1</w:t>
      </w:r>
      <w:r w:rsidR="00D05E65" w:rsidRPr="007B07FE">
        <w:rPr>
          <w:rFonts w:ascii="Times New Roman" w:hAnsi="Times New Roman" w:cs="Times New Roman"/>
          <w:noProof/>
          <w:sz w:val="24"/>
          <w:szCs w:val="24"/>
        </w:rPr>
        <w:t>1</w:t>
      </w:r>
      <w:r w:rsidRPr="007B07FE">
        <w:rPr>
          <w:rFonts w:ascii="Times New Roman" w:hAnsi="Times New Roman" w:cs="Times New Roman"/>
          <w:noProof/>
          <w:sz w:val="24"/>
          <w:szCs w:val="24"/>
        </w:rPr>
        <w:t xml:space="preserve"> Παπαγεωργίου, Κωνσταντίνος Γ., and Σίμος Παπαδόπουλος. 2019. “Η Παιδαγωγική Του Θεάτρου Και η Άπω Μέθοδος Στην Ψυχοκοινωνική Ανάπτυξη.” Εφαρμοσμένη</w:t>
      </w:r>
      <w:r w:rsidRPr="0080546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7B07FE">
        <w:rPr>
          <w:rFonts w:ascii="Times New Roman" w:hAnsi="Times New Roman" w:cs="Times New Roman"/>
          <w:noProof/>
          <w:sz w:val="24"/>
          <w:szCs w:val="24"/>
        </w:rPr>
        <w:t>Παιδαγωγική</w:t>
      </w:r>
      <w:r w:rsidRPr="00805464">
        <w:rPr>
          <w:rFonts w:ascii="Times New Roman" w:hAnsi="Times New Roman" w:cs="Times New Roman"/>
          <w:noProof/>
          <w:sz w:val="24"/>
          <w:szCs w:val="24"/>
          <w:lang w:val="en-US"/>
        </w:rPr>
        <w:t>, no. 4.</w:t>
      </w:r>
    </w:p>
    <w:p w14:paraId="229DFFCD" w14:textId="77777777" w:rsidR="00D05E65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12 Papageorgiou, Konstantinos G., Dimitris Lekkas, and Maria Koulianou. 2015. “New Ideas and Directions about Musical Material in Music-Therapy (Greek).” In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Focusing on Education and Intervation II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</w:p>
    <w:p w14:paraId="226B2FEB" w14:textId="77777777" w:rsidR="00163377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13 </w:t>
      </w:r>
      <w:r w:rsidR="00163377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Papageorgiou, Konstantinos G. 2016a. “An Analysis of the Kinetic Chain Model in Forehand Drive.” </w:t>
      </w:r>
      <w:r w:rsidR="00163377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Journal of Medicine and Science in Tennis</w:t>
      </w:r>
      <w:r w:rsidR="00163377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21 (2):22–26.</w:t>
      </w:r>
    </w:p>
    <w:p w14:paraId="051A190D" w14:textId="77777777" w:rsidR="00D05E65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14 Papageorgiou, Konstantinos G. 2016b. “Performance Spiral Effects on Motor Learning: The Case of Tennis Serve.”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Hellenic Journal of Physical Education and Sport Sciences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36 (2):100.</w:t>
      </w:r>
    </w:p>
    <w:p w14:paraId="553FB08F" w14:textId="263834EE" w:rsidR="007B07FE" w:rsidRPr="00805464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0546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15 </w:t>
      </w:r>
      <w:r w:rsidR="00334C1D" w:rsidRPr="00334C1D">
        <w:rPr>
          <w:rFonts w:ascii="Times New Roman" w:hAnsi="Times New Roman" w:cs="Times New Roman"/>
          <w:noProof/>
          <w:sz w:val="24"/>
          <w:szCs w:val="24"/>
          <w:lang w:val="en-US"/>
        </w:rPr>
        <w:t>Papageorgiou, K. G., &amp; Lekkas, D. E. (2021). Epistēmē VS science. Arche, 2021(35), 279–312. https://doi.org/https://doi.org/10.19090/arhe.2021.35.279-312</w:t>
      </w:r>
      <w:r w:rsidRPr="0080546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</w:p>
    <w:p w14:paraId="07653791" w14:textId="77777777" w:rsidR="00D05E65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16 Papageorgiou, Konstantinos G., and Demetrios Lekkas. 2018. “On the Methodology of the Analytic Method: Historical Account, Epistemological Suggestions, Stages.”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Epistēmēs Metron Logos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, no. 1.</w:t>
      </w:r>
    </w:p>
    <w:p w14:paraId="51117271" w14:textId="77777777" w:rsidR="00163377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17 Papageorgiou, Konstantinos G. 2019. “The Predicate Fabric of Abstraction: The Hard Test of Logical Inversion.” </w:t>
      </w:r>
      <w:r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Epistēmēs Metron Logos</w:t>
      </w: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, no. 2.</w:t>
      </w:r>
    </w:p>
    <w:p w14:paraId="25603ECE" w14:textId="77777777" w:rsidR="00163377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18 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Papageorgiou, Konstantinos G. 2015. “Talent as an Unintentional Agent.” 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</w:rPr>
        <w:t>ΒΙΟ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-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</w:rPr>
        <w:t>ΗΘΙΚΑ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1 (2):38–54.</w:t>
      </w:r>
    </w:p>
    <w:p w14:paraId="785631EF" w14:textId="77777777" w:rsidR="003135C5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19 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Papageorgiou, Konstantinos G. 2017a. “The Subtle Colourings of (Informed) Consent in Performance Enhancement: Implications for Expertise.” 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Philosophy Study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7 (4):197–203.</w:t>
      </w:r>
    </w:p>
    <w:p w14:paraId="1DC69A82" w14:textId="77777777" w:rsidR="003135C5" w:rsidRPr="007B07FE" w:rsidRDefault="00D05E65" w:rsidP="007B07F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20 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Papageorgiou, Konstantinos G. 2017b. “Therapy, Consent and Autonomy in Perspective.” In </w:t>
      </w:r>
      <w:r w:rsidR="003135C5" w:rsidRPr="007B07F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20 Years after the Oviedo Convention on Human Rights and Biomedicine</w:t>
      </w:r>
      <w:r w:rsidR="003135C5" w:rsidRPr="007B07FE">
        <w:rPr>
          <w:rFonts w:ascii="Times New Roman" w:hAnsi="Times New Roman" w:cs="Times New Roman"/>
          <w:noProof/>
          <w:sz w:val="24"/>
          <w:szCs w:val="24"/>
          <w:lang w:val="en-US"/>
        </w:rPr>
        <w:t>. Thessaloniki, Greece: Thessaloniki Conference. https://www.thessaloniki-conference2017.es/.</w:t>
      </w:r>
    </w:p>
    <w:p w14:paraId="67222A4B" w14:textId="77777777" w:rsidR="00163377" w:rsidRPr="007B07FE" w:rsidRDefault="00D05E65" w:rsidP="007B07FE">
      <w:pPr>
        <w:pStyle w:val="Web"/>
        <w:ind w:left="480" w:hanging="480"/>
      </w:pPr>
      <w:r w:rsidRPr="007B07FE">
        <w:rPr>
          <w:lang w:val="en-US"/>
        </w:rPr>
        <w:t xml:space="preserve">21 </w:t>
      </w:r>
      <w:r w:rsidR="00163377" w:rsidRPr="007B07FE">
        <w:t>Παπαγεωργίου</w:t>
      </w:r>
      <w:r w:rsidR="00163377" w:rsidRPr="00805464">
        <w:rPr>
          <w:lang w:val="en-US"/>
        </w:rPr>
        <w:t xml:space="preserve">, </w:t>
      </w:r>
      <w:r w:rsidR="00163377" w:rsidRPr="007B07FE">
        <w:t>Κωνσταντίνος</w:t>
      </w:r>
      <w:r w:rsidR="00163377" w:rsidRPr="00805464">
        <w:rPr>
          <w:lang w:val="en-US"/>
        </w:rPr>
        <w:t xml:space="preserve"> </w:t>
      </w:r>
      <w:r w:rsidR="00163377" w:rsidRPr="007B07FE">
        <w:t>Γ</w:t>
      </w:r>
      <w:r w:rsidR="00163377" w:rsidRPr="00805464">
        <w:rPr>
          <w:lang w:val="en-US"/>
        </w:rPr>
        <w:t xml:space="preserve">. 2015. </w:t>
      </w:r>
      <w:r w:rsidR="00163377" w:rsidRPr="007B07FE">
        <w:t xml:space="preserve">“Ο Πιο Ειδικός Στην Επιστήμη.” </w:t>
      </w:r>
      <w:r w:rsidR="00163377" w:rsidRPr="007B07FE">
        <w:rPr>
          <w:i/>
          <w:iCs/>
        </w:rPr>
        <w:t>Αίτιον</w:t>
      </w:r>
      <w:r w:rsidR="00163377" w:rsidRPr="007B07FE">
        <w:t xml:space="preserve">, </w:t>
      </w:r>
      <w:proofErr w:type="spellStart"/>
      <w:r w:rsidR="00163377" w:rsidRPr="007B07FE">
        <w:t>no</w:t>
      </w:r>
      <w:proofErr w:type="spellEnd"/>
      <w:r w:rsidR="00163377" w:rsidRPr="007B07FE">
        <w:t>. 1. Αθήνα:128–31.</w:t>
      </w:r>
    </w:p>
    <w:p w14:paraId="0F461036" w14:textId="555364C7" w:rsidR="003135C5" w:rsidRPr="00A65A9E" w:rsidRDefault="00D05E65" w:rsidP="00805464">
      <w:pPr>
        <w:pStyle w:val="Web"/>
        <w:ind w:left="480" w:hanging="480"/>
        <w:rPr>
          <w:lang w:val="en-US"/>
        </w:rPr>
      </w:pPr>
      <w:r w:rsidRPr="00805464">
        <w:t xml:space="preserve">22 </w:t>
      </w:r>
      <w:r w:rsidR="00163377" w:rsidRPr="007B07FE">
        <w:t xml:space="preserve">Παπαγεωργίου, Κωνσταντίνος Γ. 2016. “Ένας Ανθρωπολόγος, Άγριοι Επιστήμονες, Ιπτάμενοι Γάιδαροι Και Άλλα Ζώα.” </w:t>
      </w:r>
      <w:r w:rsidR="00163377" w:rsidRPr="007B07FE">
        <w:rPr>
          <w:i/>
          <w:iCs/>
        </w:rPr>
        <w:t>Αίτιον</w:t>
      </w:r>
      <w:r w:rsidR="00163377" w:rsidRPr="00A65A9E">
        <w:rPr>
          <w:lang w:val="en-US"/>
        </w:rPr>
        <w:t>, no. 4:131–33.</w:t>
      </w:r>
    </w:p>
    <w:p w14:paraId="7B4E09B8" w14:textId="7410E666" w:rsidR="00334C1D" w:rsidRDefault="00334C1D" w:rsidP="00805464">
      <w:pPr>
        <w:pStyle w:val="Web"/>
        <w:ind w:left="480" w:hanging="480"/>
        <w:rPr>
          <w:lang w:val="en-US"/>
        </w:rPr>
      </w:pPr>
      <w:r w:rsidRPr="008A517F">
        <w:rPr>
          <w:lang w:val="en-US"/>
        </w:rPr>
        <w:t xml:space="preserve">23 Coaching Cards (2022). </w:t>
      </w:r>
      <w:proofErr w:type="spellStart"/>
      <w:r w:rsidRPr="008A517F">
        <w:rPr>
          <w:lang w:val="en-US"/>
        </w:rPr>
        <w:t>Kondyli</w:t>
      </w:r>
      <w:proofErr w:type="spellEnd"/>
      <w:r w:rsidRPr="008A517F">
        <w:rPr>
          <w:lang w:val="en-US"/>
        </w:rPr>
        <w:t>.</w:t>
      </w:r>
    </w:p>
    <w:p w14:paraId="4763D8E8" w14:textId="230941F1" w:rsidR="009868BD" w:rsidRDefault="009868BD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 xml:space="preserve">24 </w:t>
      </w:r>
      <w:r w:rsidRPr="009868BD">
        <w:rPr>
          <w:lang w:val="en-US"/>
        </w:rPr>
        <w:t xml:space="preserve">Papageorgiou, K. G. (2021). The bridge between abstract biomechanics and tennis strokes. European Journal of Physical Education and Sport, 9(1), 32–41. </w:t>
      </w:r>
      <w:hyperlink r:id="rId7" w:history="1">
        <w:r w:rsidRPr="008B7B57">
          <w:rPr>
            <w:rStyle w:val="-"/>
            <w:lang w:val="en-US"/>
          </w:rPr>
          <w:t>https://doi.org/10.13187/ejpe.2021.1.32</w:t>
        </w:r>
      </w:hyperlink>
    </w:p>
    <w:p w14:paraId="7F456F97" w14:textId="63DE453D" w:rsidR="009868BD" w:rsidRDefault="009868BD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lastRenderedPageBreak/>
        <w:t>2</w:t>
      </w:r>
      <w:r w:rsidR="00EB58A8">
        <w:rPr>
          <w:lang w:val="en-US"/>
        </w:rPr>
        <w:t>5</w:t>
      </w:r>
      <w:r>
        <w:rPr>
          <w:lang w:val="en-US"/>
        </w:rPr>
        <w:t xml:space="preserve"> </w:t>
      </w:r>
      <w:r w:rsidRPr="009868BD">
        <w:rPr>
          <w:lang w:val="en-US"/>
        </w:rPr>
        <w:t>Papageorgiou, K. G. (2020). Online coach development and certification programs in sports: are they possible? Central European Journal of Sport Sciences and Medicine, 32(4).</w:t>
      </w:r>
    </w:p>
    <w:p w14:paraId="3D83B6FC" w14:textId="3843AA59" w:rsidR="009868BD" w:rsidRDefault="009868BD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>2</w:t>
      </w:r>
      <w:r w:rsidR="00EB58A8">
        <w:rPr>
          <w:lang w:val="en-US"/>
        </w:rPr>
        <w:t>6</w:t>
      </w:r>
      <w:r w:rsidRPr="009868BD">
        <w:rPr>
          <w:lang w:val="en-US"/>
        </w:rPr>
        <w:t xml:space="preserve"> Papageorgiou, K. G. (2020). The Tennis </w:t>
      </w:r>
      <w:proofErr w:type="spellStart"/>
      <w:r w:rsidRPr="009868BD">
        <w:rPr>
          <w:lang w:val="en-US"/>
        </w:rPr>
        <w:t>SensoriMotor</w:t>
      </w:r>
      <w:proofErr w:type="spellEnd"/>
      <w:r w:rsidRPr="009868BD">
        <w:rPr>
          <w:lang w:val="en-US"/>
        </w:rPr>
        <w:t xml:space="preserve"> </w:t>
      </w:r>
      <w:proofErr w:type="spellStart"/>
      <w:r w:rsidRPr="009868BD">
        <w:rPr>
          <w:lang w:val="en-US"/>
        </w:rPr>
        <w:t>Synchronisation</w:t>
      </w:r>
      <w:proofErr w:type="spellEnd"/>
      <w:r w:rsidRPr="009868BD">
        <w:rPr>
          <w:lang w:val="en-US"/>
        </w:rPr>
        <w:t xml:space="preserve"> Paradigm. European Journal of Physical Education and Sport, 8(2), 57–67. </w:t>
      </w:r>
      <w:hyperlink r:id="rId8" w:history="1">
        <w:r w:rsidRPr="008B7B57">
          <w:rPr>
            <w:rStyle w:val="-"/>
            <w:lang w:val="en-US"/>
          </w:rPr>
          <w:t>https://doi.org/10.13187/ejpe.2020.1.57</w:t>
        </w:r>
      </w:hyperlink>
    </w:p>
    <w:p w14:paraId="7A72EBAB" w14:textId="4BB5D20C" w:rsidR="009868BD" w:rsidRDefault="009868BD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>2</w:t>
      </w:r>
      <w:r w:rsidR="00EB58A8">
        <w:rPr>
          <w:lang w:val="en-US"/>
        </w:rPr>
        <w:t>7</w:t>
      </w:r>
      <w:r>
        <w:rPr>
          <w:lang w:val="en-US"/>
        </w:rPr>
        <w:t xml:space="preserve"> </w:t>
      </w:r>
      <w:r w:rsidRPr="009868BD">
        <w:rPr>
          <w:lang w:val="en-US"/>
        </w:rPr>
        <w:t>Papageorgiou, K. G. (2020). The Distal Method Coach Development for tennis: a new Paradigm in Coach Education. Sport Science, 13(2), 89–101.</w:t>
      </w:r>
    </w:p>
    <w:p w14:paraId="7A85101A" w14:textId="7D152C2E" w:rsidR="00DB52BB" w:rsidRDefault="00DB52BB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>2</w:t>
      </w:r>
      <w:r w:rsidR="00EB58A8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 w:rsidRPr="00DB52BB">
        <w:rPr>
          <w:lang w:val="en-US"/>
        </w:rPr>
        <w:t>Salonikidis</w:t>
      </w:r>
      <w:proofErr w:type="spellEnd"/>
      <w:r w:rsidRPr="00DB52BB">
        <w:rPr>
          <w:lang w:val="en-US"/>
        </w:rPr>
        <w:t xml:space="preserve">, K., </w:t>
      </w:r>
      <w:proofErr w:type="spellStart"/>
      <w:r w:rsidRPr="00DB52BB">
        <w:rPr>
          <w:lang w:val="en-US"/>
        </w:rPr>
        <w:t>Mantziou</w:t>
      </w:r>
      <w:proofErr w:type="spellEnd"/>
      <w:r w:rsidRPr="00DB52BB">
        <w:rPr>
          <w:lang w:val="en-US"/>
        </w:rPr>
        <w:t xml:space="preserve">, A., Papageorgiou, K., &amp; </w:t>
      </w:r>
      <w:proofErr w:type="spellStart"/>
      <w:r w:rsidRPr="00DB52BB">
        <w:rPr>
          <w:lang w:val="en-US"/>
        </w:rPr>
        <w:t>Arabatzi</w:t>
      </w:r>
      <w:proofErr w:type="spellEnd"/>
      <w:r w:rsidRPr="00DB52BB">
        <w:rPr>
          <w:lang w:val="en-US"/>
        </w:rPr>
        <w:t xml:space="preserve">, F. (2021). </w:t>
      </w:r>
      <w:r w:rsidRPr="00DB52BB">
        <w:rPr>
          <w:i/>
          <w:iCs/>
          <w:lang w:val="en-US"/>
        </w:rPr>
        <w:t>Palmaris longus</w:t>
      </w:r>
      <w:r w:rsidRPr="00DB52BB">
        <w:rPr>
          <w:lang w:val="en-US"/>
        </w:rPr>
        <w:t xml:space="preserve"> muscle contribution to maximum torque and steadiness in highly skilled grip and non-grip sport populations. Journal of Applied Sports Sciences, 1, 67–69. </w:t>
      </w:r>
      <w:hyperlink r:id="rId9" w:history="1">
        <w:r w:rsidR="00EB58A8" w:rsidRPr="008B7B57">
          <w:rPr>
            <w:rStyle w:val="-"/>
            <w:lang w:val="en-US"/>
          </w:rPr>
          <w:t>https://doi.org/10.37393/JASS.2021.01.6</w:t>
        </w:r>
      </w:hyperlink>
    </w:p>
    <w:p w14:paraId="6EBF0CB9" w14:textId="0E8F0422" w:rsidR="00EB58A8" w:rsidRDefault="00EB58A8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 xml:space="preserve">29 </w:t>
      </w:r>
      <w:proofErr w:type="spellStart"/>
      <w:r w:rsidRPr="00EB58A8">
        <w:rPr>
          <w:lang w:val="en-US"/>
        </w:rPr>
        <w:t>Salonikidis</w:t>
      </w:r>
      <w:proofErr w:type="spellEnd"/>
      <w:r w:rsidRPr="00EB58A8">
        <w:rPr>
          <w:lang w:val="en-US"/>
        </w:rPr>
        <w:t xml:space="preserve">, K., Papageorgiou, K. G., </w:t>
      </w:r>
      <w:proofErr w:type="spellStart"/>
      <w:r w:rsidRPr="00EB58A8">
        <w:rPr>
          <w:lang w:val="en-US"/>
        </w:rPr>
        <w:t>Meliadis</w:t>
      </w:r>
      <w:proofErr w:type="spellEnd"/>
      <w:r w:rsidRPr="00EB58A8">
        <w:rPr>
          <w:lang w:val="en-US"/>
        </w:rPr>
        <w:t xml:space="preserve">, A., &amp; </w:t>
      </w:r>
      <w:proofErr w:type="spellStart"/>
      <w:r w:rsidRPr="00EB58A8">
        <w:rPr>
          <w:lang w:val="en-US"/>
        </w:rPr>
        <w:t>Arabatzi</w:t>
      </w:r>
      <w:proofErr w:type="spellEnd"/>
      <w:r w:rsidRPr="00EB58A8">
        <w:rPr>
          <w:lang w:val="en-US"/>
        </w:rPr>
        <w:t xml:space="preserve">, F. (2021). Force Steadiness during Submaximal Isometric Plantar and Dorsiflexion in Resistance Training: Experienced vs Non-experienced Individuals. Central European Journal of Sport Sciences and Medicine, 34(2), 5–13. </w:t>
      </w:r>
      <w:hyperlink r:id="rId10" w:history="1">
        <w:r w:rsidR="00955D8C" w:rsidRPr="008B7B57">
          <w:rPr>
            <w:rStyle w:val="-"/>
            <w:lang w:val="en-US"/>
          </w:rPr>
          <w:t>https://doi.org/10.18276/CEJ.2021.2-01</w:t>
        </w:r>
      </w:hyperlink>
    </w:p>
    <w:p w14:paraId="7731BAE9" w14:textId="5B8406EE" w:rsidR="00955D8C" w:rsidRDefault="00955D8C" w:rsidP="00805464">
      <w:pPr>
        <w:pStyle w:val="Web"/>
        <w:ind w:left="480" w:hanging="480"/>
        <w:rPr>
          <w:lang w:val="en-US"/>
        </w:rPr>
      </w:pPr>
      <w:r>
        <w:rPr>
          <w:lang w:val="en-US"/>
        </w:rPr>
        <w:t xml:space="preserve">30 </w:t>
      </w:r>
      <w:r w:rsidRPr="00955D8C">
        <w:rPr>
          <w:lang w:val="en-US"/>
        </w:rPr>
        <w:t xml:space="preserve">Papageorgiou, K. G. (2020). Online Coach Development Components: </w:t>
      </w:r>
      <w:proofErr w:type="gramStart"/>
      <w:r w:rsidRPr="00955D8C">
        <w:rPr>
          <w:lang w:val="en-US"/>
        </w:rPr>
        <w:t>the</w:t>
      </w:r>
      <w:proofErr w:type="gramEnd"/>
      <w:r w:rsidRPr="00955D8C">
        <w:rPr>
          <w:lang w:val="en-US"/>
        </w:rPr>
        <w:t xml:space="preserve"> Tennis Distal Method Coach Development. Pedagogy, 92(7s), 17–28.</w:t>
      </w:r>
    </w:p>
    <w:p w14:paraId="730AB0B9" w14:textId="7BA70738" w:rsidR="00A65A9E" w:rsidRDefault="00A65A9E" w:rsidP="00805464">
      <w:pPr>
        <w:pStyle w:val="Web"/>
        <w:ind w:left="480" w:hanging="480"/>
        <w:rPr>
          <w:lang w:val="en-US"/>
        </w:rPr>
      </w:pPr>
    </w:p>
    <w:p w14:paraId="51CCFBC2" w14:textId="3FE32A9A" w:rsidR="00A65A9E" w:rsidRDefault="00A65A9E" w:rsidP="00805464">
      <w:pPr>
        <w:pStyle w:val="Web"/>
        <w:ind w:left="480" w:hanging="480"/>
        <w:rPr>
          <w:lang w:val="en-US"/>
        </w:rPr>
      </w:pPr>
    </w:p>
    <w:p w14:paraId="08E629B8" w14:textId="77777777" w:rsidR="00A65A9E" w:rsidRDefault="00A65A9E" w:rsidP="00805464">
      <w:pPr>
        <w:pStyle w:val="Web"/>
        <w:ind w:left="480" w:hanging="480"/>
        <w:rPr>
          <w:lang w:val="en-US"/>
        </w:rPr>
      </w:pPr>
    </w:p>
    <w:p w14:paraId="0B89B4B5" w14:textId="126D06B5" w:rsidR="00A65A9E" w:rsidRPr="00A65A9E" w:rsidRDefault="00A65A9E" w:rsidP="00A65A9E">
      <w:pPr>
        <w:pStyle w:val="Web"/>
        <w:ind w:left="480" w:hanging="480"/>
        <w:jc w:val="center"/>
        <w:rPr>
          <w:i/>
          <w:iCs/>
          <w:sz w:val="32"/>
          <w:szCs w:val="32"/>
          <w:lang w:val="en-US"/>
        </w:rPr>
      </w:pPr>
      <w:r w:rsidRPr="00A65A9E">
        <w:rPr>
          <w:i/>
          <w:iCs/>
          <w:sz w:val="32"/>
          <w:szCs w:val="32"/>
          <w:lang w:val="en-US"/>
        </w:rPr>
        <w:t>www.distalmethod.com</w:t>
      </w:r>
    </w:p>
    <w:sectPr w:rsidR="00A65A9E" w:rsidRPr="00A65A9E" w:rsidSect="007B07FE">
      <w:headerReference w:type="default" r:id="rId11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4423" w14:textId="77777777" w:rsidR="008D639E" w:rsidRDefault="008D639E" w:rsidP="00805464">
      <w:pPr>
        <w:spacing w:after="0" w:line="240" w:lineRule="auto"/>
      </w:pPr>
      <w:r>
        <w:separator/>
      </w:r>
    </w:p>
  </w:endnote>
  <w:endnote w:type="continuationSeparator" w:id="0">
    <w:p w14:paraId="463C184A" w14:textId="77777777" w:rsidR="008D639E" w:rsidRDefault="008D639E" w:rsidP="0080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F88C" w14:textId="77777777" w:rsidR="008D639E" w:rsidRDefault="008D639E" w:rsidP="00805464">
      <w:pPr>
        <w:spacing w:after="0" w:line="240" w:lineRule="auto"/>
      </w:pPr>
      <w:r>
        <w:separator/>
      </w:r>
    </w:p>
  </w:footnote>
  <w:footnote w:type="continuationSeparator" w:id="0">
    <w:p w14:paraId="55A4D1E2" w14:textId="77777777" w:rsidR="008D639E" w:rsidRDefault="008D639E" w:rsidP="0080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529F" w14:textId="61D932E9" w:rsidR="00334C1D" w:rsidRPr="00334C1D" w:rsidRDefault="00334C1D" w:rsidP="00334C1D">
    <w:pPr>
      <w:pStyle w:val="a4"/>
      <w:jc w:val="center"/>
      <w:rPr>
        <w:b/>
        <w:bCs/>
        <w:sz w:val="28"/>
        <w:szCs w:val="28"/>
        <w:lang w:val="en-US"/>
      </w:rPr>
    </w:pPr>
    <w:r w:rsidRPr="00334C1D">
      <w:rPr>
        <w:b/>
        <w:bCs/>
        <w:sz w:val="28"/>
        <w:szCs w:val="28"/>
        <w:lang w:val="en-US"/>
      </w:rPr>
      <w:t>DISTAL METHOD TOOLS &amp;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C5"/>
    <w:rsid w:val="00163377"/>
    <w:rsid w:val="001C356C"/>
    <w:rsid w:val="00236D86"/>
    <w:rsid w:val="003135C5"/>
    <w:rsid w:val="00334C1D"/>
    <w:rsid w:val="004A3D2D"/>
    <w:rsid w:val="005F2278"/>
    <w:rsid w:val="007B07FE"/>
    <w:rsid w:val="00805464"/>
    <w:rsid w:val="008A517F"/>
    <w:rsid w:val="008D639E"/>
    <w:rsid w:val="00955D8C"/>
    <w:rsid w:val="009868BD"/>
    <w:rsid w:val="00A65A9E"/>
    <w:rsid w:val="00D05E65"/>
    <w:rsid w:val="00DB52BB"/>
    <w:rsid w:val="00E721DA"/>
    <w:rsid w:val="00EB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1CE2"/>
  <w15:chartTrackingRefBased/>
  <w15:docId w15:val="{39661132-AA6F-4EFC-B137-03FE670C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1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16337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63377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8054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805464"/>
  </w:style>
  <w:style w:type="paragraph" w:styleId="a5">
    <w:name w:val="footer"/>
    <w:basedOn w:val="a"/>
    <w:link w:val="Char0"/>
    <w:uiPriority w:val="99"/>
    <w:unhideWhenUsed/>
    <w:rsid w:val="008054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80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187/ejpe.2020.1.5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3187/ejpe.2021.1.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i.org/10.18276/CEJ.2021.2-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37393/JASS.2021.01.6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801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Konstantinos Papageorgiou</cp:lastModifiedBy>
  <cp:revision>3</cp:revision>
  <cp:lastPrinted>2019-09-08T20:29:00Z</cp:lastPrinted>
  <dcterms:created xsi:type="dcterms:W3CDTF">2022-04-03T15:39:00Z</dcterms:created>
  <dcterms:modified xsi:type="dcterms:W3CDTF">2022-04-03T16:07:00Z</dcterms:modified>
</cp:coreProperties>
</file>