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D4" w:rsidRDefault="00C65FD4">
      <w:pPr>
        <w:pStyle w:val="Encabezado1"/>
        <w:jc w:val="both"/>
      </w:pPr>
      <w:r>
        <w:rPr>
          <w:sz w:val="22"/>
        </w:rPr>
        <w:t>Universidad Torcuato Di Tella</w:t>
      </w:r>
    </w:p>
    <w:p w:rsidR="00C65FD4" w:rsidRDefault="00C65FD4">
      <w:pPr>
        <w:pStyle w:val="Predeterminado"/>
        <w:jc w:val="both"/>
      </w:pPr>
      <w:r>
        <w:rPr>
          <w:sz w:val="22"/>
          <w:lang w:val="es-ES"/>
        </w:rPr>
        <w:t>Departamento de Ciencia Política y Estudios Internacionales</w:t>
      </w:r>
    </w:p>
    <w:p w:rsidR="00C65FD4" w:rsidRDefault="00C65FD4">
      <w:pPr>
        <w:pStyle w:val="Predeterminado"/>
        <w:jc w:val="both"/>
      </w:pPr>
    </w:p>
    <w:p w:rsidR="00C65FD4" w:rsidRDefault="00C65FD4">
      <w:pPr>
        <w:pStyle w:val="Encabezado3"/>
        <w:numPr>
          <w:ilvl w:val="2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</w:rPr>
        <w:t>POLITICA COMPARADA</w:t>
      </w:r>
    </w:p>
    <w:p w:rsidR="00C65FD4" w:rsidRDefault="00C65FD4">
      <w:pPr>
        <w:pStyle w:val="Encabezado6"/>
        <w:numPr>
          <w:ilvl w:val="5"/>
          <w:numId w:val="1"/>
        </w:numPr>
        <w:jc w:val="center"/>
      </w:pPr>
      <w:r>
        <w:t>Programa  2012</w:t>
      </w:r>
    </w:p>
    <w:p w:rsidR="00C65FD4" w:rsidRDefault="00C65FD4">
      <w:pPr>
        <w:pStyle w:val="Encabezado2"/>
        <w:numPr>
          <w:ilvl w:val="1"/>
          <w:numId w:val="1"/>
        </w:numPr>
        <w:jc w:val="center"/>
      </w:pPr>
      <w:r>
        <w:rPr>
          <w:rFonts w:ascii="Times New Roman" w:hAnsi="Times New Roman" w:cs="Times New Roman"/>
          <w:sz w:val="22"/>
        </w:rPr>
        <w:t xml:space="preserve">     Profesora Ana M. </w:t>
      </w:r>
      <w:proofErr w:type="spellStart"/>
      <w:r>
        <w:rPr>
          <w:rFonts w:ascii="Times New Roman" w:hAnsi="Times New Roman" w:cs="Times New Roman"/>
          <w:sz w:val="22"/>
        </w:rPr>
        <w:t>Mustapic</w:t>
      </w:r>
      <w:proofErr w:type="spellEnd"/>
    </w:p>
    <w:p w:rsidR="00C65FD4" w:rsidRDefault="00C65FD4">
      <w:pPr>
        <w:pStyle w:val="Predeterminado"/>
        <w:jc w:val="center"/>
      </w:pPr>
      <w:r>
        <w:t xml:space="preserve">   Ayudante: </w:t>
      </w:r>
      <w:r w:rsidR="006052DB">
        <w:t xml:space="preserve">Matías </w:t>
      </w:r>
      <w:proofErr w:type="spellStart"/>
      <w:r w:rsidR="006052DB">
        <w:t>Giannoni</w:t>
      </w:r>
      <w:proofErr w:type="spellEnd"/>
    </w:p>
    <w:p w:rsidR="00C65FD4" w:rsidRDefault="00C65FD4">
      <w:pPr>
        <w:pStyle w:val="Cuerpodetexto"/>
        <w:jc w:val="both"/>
      </w:pPr>
    </w:p>
    <w:p w:rsidR="00C65FD4" w:rsidRDefault="00C65FD4">
      <w:pPr>
        <w:pStyle w:val="Cuerpodetexto"/>
        <w:jc w:val="both"/>
      </w:pPr>
    </w:p>
    <w:p w:rsidR="00C65FD4" w:rsidRDefault="00C65FD4">
      <w:pPr>
        <w:pStyle w:val="Cuerpodetexto"/>
        <w:jc w:val="both"/>
      </w:pPr>
    </w:p>
    <w:p w:rsidR="00C65FD4" w:rsidRPr="0011643A" w:rsidRDefault="00C65FD4" w:rsidP="0011643A">
      <w:pPr>
        <w:pStyle w:val="Cuerpodetexto"/>
        <w:spacing w:line="360" w:lineRule="auto"/>
        <w:jc w:val="both"/>
        <w:rPr>
          <w:szCs w:val="24"/>
          <w:lang w:val="es-AR"/>
        </w:rPr>
      </w:pPr>
      <w:r w:rsidRPr="0011643A">
        <w:rPr>
          <w:b/>
          <w:szCs w:val="24"/>
          <w:lang w:val="es-ES"/>
        </w:rPr>
        <w:t>Objetivo</w:t>
      </w:r>
      <w:r w:rsidRPr="0011643A">
        <w:rPr>
          <w:szCs w:val="24"/>
          <w:lang w:val="es-ES"/>
        </w:rPr>
        <w:t xml:space="preserve">: El objetivo del curso es introducir a los estudiantes a uno de los campos de estudio de la política comparada, el análisis de los </w:t>
      </w:r>
      <w:r w:rsidR="00941728" w:rsidRPr="0011643A">
        <w:rPr>
          <w:szCs w:val="24"/>
          <w:lang w:val="es-ES"/>
        </w:rPr>
        <w:t>regímenes políticos.</w:t>
      </w:r>
      <w:r w:rsidRPr="0011643A">
        <w:rPr>
          <w:szCs w:val="24"/>
          <w:lang w:val="es-ES"/>
        </w:rPr>
        <w:t xml:space="preserve"> El énfasis estará colocado en la organización institucional de los gobiernos democráticos</w:t>
      </w:r>
      <w:r w:rsidR="00941728" w:rsidRPr="0011643A">
        <w:rPr>
          <w:szCs w:val="24"/>
          <w:lang w:val="es-ES"/>
        </w:rPr>
        <w:t xml:space="preserve"> contemporáneos a partir de </w:t>
      </w:r>
      <w:r w:rsidR="008062D6" w:rsidRPr="0011643A">
        <w:rPr>
          <w:szCs w:val="24"/>
          <w:lang w:val="es-ES"/>
        </w:rPr>
        <w:t>cinco</w:t>
      </w:r>
      <w:r w:rsidR="00941728" w:rsidRPr="0011643A">
        <w:rPr>
          <w:szCs w:val="24"/>
          <w:lang w:val="es-ES"/>
        </w:rPr>
        <w:t xml:space="preserve"> ejes: los sistemas electorales, la formación de los gobiernos, el sistema de partidos, las relaciones E</w:t>
      </w:r>
      <w:r w:rsidRPr="0011643A">
        <w:rPr>
          <w:szCs w:val="24"/>
          <w:lang w:val="es-ES"/>
        </w:rPr>
        <w:t>jecutivo-</w:t>
      </w:r>
      <w:r w:rsidR="00941728" w:rsidRPr="0011643A">
        <w:rPr>
          <w:szCs w:val="24"/>
          <w:lang w:val="es-ES"/>
        </w:rPr>
        <w:t>L</w:t>
      </w:r>
      <w:r w:rsidR="008062D6" w:rsidRPr="0011643A">
        <w:rPr>
          <w:szCs w:val="24"/>
          <w:lang w:val="es-ES"/>
        </w:rPr>
        <w:t>e</w:t>
      </w:r>
      <w:r w:rsidRPr="0011643A">
        <w:rPr>
          <w:szCs w:val="24"/>
          <w:lang w:val="es-ES"/>
        </w:rPr>
        <w:t>gislativo</w:t>
      </w:r>
      <w:r w:rsidR="008062D6" w:rsidRPr="0011643A">
        <w:rPr>
          <w:szCs w:val="24"/>
          <w:lang w:val="es-ES"/>
        </w:rPr>
        <w:t xml:space="preserve"> y el federalismo.</w:t>
      </w:r>
      <w:r w:rsidRPr="0011643A">
        <w:rPr>
          <w:szCs w:val="24"/>
          <w:lang w:val="es-ES"/>
        </w:rPr>
        <w:t xml:space="preserve"> </w:t>
      </w:r>
      <w:r w:rsidR="008062D6" w:rsidRPr="0011643A">
        <w:rPr>
          <w:szCs w:val="24"/>
          <w:lang w:val="es-ES"/>
        </w:rPr>
        <w:t xml:space="preserve">Se tendrán en cuenta, entre otros, los casos de Argentina, Brasil, México, Estados Unidos, Gran Bretaña, Alemania, Francia e Italia. En </w:t>
      </w:r>
      <w:r w:rsidR="003454F9" w:rsidRPr="0011643A">
        <w:rPr>
          <w:szCs w:val="24"/>
          <w:lang w:val="es-ES"/>
        </w:rPr>
        <w:t>el último tramo del curso s</w:t>
      </w:r>
      <w:r w:rsidR="008062D6" w:rsidRPr="0011643A">
        <w:rPr>
          <w:szCs w:val="24"/>
          <w:lang w:val="es-ES"/>
        </w:rPr>
        <w:t xml:space="preserve">e discutirá el impacto </w:t>
      </w:r>
      <w:r w:rsidR="000A76E2" w:rsidRPr="0011643A">
        <w:rPr>
          <w:szCs w:val="24"/>
          <w:lang w:val="es-ES"/>
        </w:rPr>
        <w:t xml:space="preserve">de la configuración institucional </w:t>
      </w:r>
      <w:r w:rsidR="008062D6" w:rsidRPr="0011643A">
        <w:rPr>
          <w:szCs w:val="24"/>
          <w:lang w:val="es-ES"/>
        </w:rPr>
        <w:t xml:space="preserve"> sobre el proceso de toma de decisiones. </w:t>
      </w:r>
    </w:p>
    <w:p w:rsidR="00C65FD4" w:rsidRPr="0011643A" w:rsidRDefault="00C65FD4" w:rsidP="0011643A">
      <w:pPr>
        <w:pStyle w:val="Cuerpodetexto"/>
        <w:tabs>
          <w:tab w:val="left" w:pos="1545"/>
        </w:tabs>
        <w:spacing w:line="360" w:lineRule="auto"/>
        <w:jc w:val="both"/>
        <w:rPr>
          <w:szCs w:val="24"/>
          <w:lang w:val="es-AR"/>
        </w:rPr>
      </w:pPr>
    </w:p>
    <w:p w:rsidR="00C65FD4" w:rsidRPr="0011643A" w:rsidRDefault="00C65FD4" w:rsidP="0011643A">
      <w:pPr>
        <w:pStyle w:val="Predeterminado"/>
        <w:spacing w:line="360" w:lineRule="auto"/>
        <w:jc w:val="both"/>
      </w:pPr>
      <w:r w:rsidRPr="0011643A">
        <w:rPr>
          <w:b/>
          <w:lang w:val="es-ES"/>
        </w:rPr>
        <w:t>Régimen de promoción</w:t>
      </w:r>
      <w:r w:rsidRPr="0011643A">
        <w:rPr>
          <w:lang w:val="es-ES"/>
        </w:rPr>
        <w:t>: Los requisitos de aprobación de la materia incluyen trabajos prácticos 25%</w:t>
      </w:r>
      <w:r w:rsidR="00882CFA" w:rsidRPr="0011643A">
        <w:rPr>
          <w:lang w:val="es-ES"/>
        </w:rPr>
        <w:t>,</w:t>
      </w:r>
      <w:r w:rsidRPr="0011643A">
        <w:rPr>
          <w:lang w:val="es-ES"/>
        </w:rPr>
        <w:t xml:space="preserve"> examen parcial, 3</w:t>
      </w:r>
      <w:r w:rsidR="00A75F05" w:rsidRPr="0011643A">
        <w:rPr>
          <w:lang w:val="es-ES"/>
        </w:rPr>
        <w:t>5</w:t>
      </w:r>
      <w:r w:rsidRPr="0011643A">
        <w:rPr>
          <w:lang w:val="es-ES"/>
        </w:rPr>
        <w:t xml:space="preserve">% y examen final, </w:t>
      </w:r>
      <w:r w:rsidR="00A75F05" w:rsidRPr="0011643A">
        <w:rPr>
          <w:lang w:val="es-ES"/>
        </w:rPr>
        <w:t>40</w:t>
      </w:r>
      <w:r w:rsidRPr="0011643A">
        <w:rPr>
          <w:lang w:val="es-ES"/>
        </w:rPr>
        <w:t xml:space="preserve">%. Para la aprobación de la materia se requiere no sólo un promedio de </w:t>
      </w:r>
      <w:r w:rsidR="00AB33F8" w:rsidRPr="0011643A">
        <w:rPr>
          <w:lang w:val="es-ES"/>
        </w:rPr>
        <w:t>6</w:t>
      </w:r>
      <w:r w:rsidRPr="0011643A">
        <w:rPr>
          <w:lang w:val="es-ES"/>
        </w:rPr>
        <w:t xml:space="preserve"> sino también que la nota del examen final no sea inferior a </w:t>
      </w:r>
      <w:r w:rsidR="00AB33F8" w:rsidRPr="0011643A">
        <w:rPr>
          <w:lang w:val="es-ES"/>
        </w:rPr>
        <w:t>6</w:t>
      </w:r>
      <w:r w:rsidRPr="0011643A">
        <w:rPr>
          <w:lang w:val="es-ES"/>
        </w:rPr>
        <w:t>.</w:t>
      </w:r>
    </w:p>
    <w:p w:rsidR="00C65FD4" w:rsidRPr="0011643A" w:rsidRDefault="00C65FD4">
      <w:pPr>
        <w:pStyle w:val="Predeterminado"/>
        <w:jc w:val="both"/>
      </w:pPr>
      <w:r w:rsidRPr="0011643A">
        <w:rPr>
          <w:lang w:val="es-ES"/>
        </w:rPr>
        <w:t xml:space="preserve"> </w:t>
      </w:r>
      <w:r w:rsidRPr="0011643A">
        <w:rPr>
          <w:b/>
          <w:lang w:val="es-ES"/>
        </w:rPr>
        <w:t xml:space="preserve">      </w:t>
      </w:r>
    </w:p>
    <w:p w:rsidR="00C65FD4" w:rsidRPr="0011643A" w:rsidRDefault="00C65FD4">
      <w:pPr>
        <w:pStyle w:val="Predeterminado"/>
        <w:jc w:val="both"/>
      </w:pPr>
      <w:r w:rsidRPr="0011643A">
        <w:rPr>
          <w:b/>
          <w:lang w:val="es-ES"/>
        </w:rPr>
        <w:t xml:space="preserve">Clases prácticas: </w:t>
      </w:r>
      <w:r w:rsidR="006052DB">
        <w:rPr>
          <w:lang w:val="es-ES"/>
        </w:rPr>
        <w:t>lunes ó martes de 15:20 a 17:00 hs.</w:t>
      </w:r>
    </w:p>
    <w:p w:rsidR="00C65FD4" w:rsidRPr="0011643A" w:rsidRDefault="00C65FD4">
      <w:pPr>
        <w:pStyle w:val="Predeterminado"/>
        <w:jc w:val="both"/>
      </w:pPr>
      <w:r w:rsidRPr="0011643A">
        <w:rPr>
          <w:b/>
          <w:lang w:val="es-ES"/>
        </w:rPr>
        <w:t xml:space="preserve">Clases teóricas: </w:t>
      </w:r>
      <w:r w:rsidR="006052DB">
        <w:rPr>
          <w:lang w:val="es-ES"/>
        </w:rPr>
        <w:t>miércoles de 15:20 a 17:00 hs.</w:t>
      </w:r>
    </w:p>
    <w:p w:rsidR="00C65FD4" w:rsidRPr="0011643A" w:rsidRDefault="00C65FD4">
      <w:pPr>
        <w:pStyle w:val="Predeterminado"/>
        <w:jc w:val="both"/>
      </w:pPr>
      <w:r w:rsidRPr="0011643A">
        <w:rPr>
          <w:b/>
          <w:lang w:val="es-ES"/>
        </w:rPr>
        <w:t>Horario de consulta</w:t>
      </w:r>
      <w:r w:rsidRPr="0011643A">
        <w:rPr>
          <w:lang w:val="es-ES"/>
        </w:rPr>
        <w:t xml:space="preserve">: </w:t>
      </w:r>
      <w:r w:rsidR="006052DB">
        <w:rPr>
          <w:lang w:val="es-ES"/>
        </w:rPr>
        <w:t>martes de 17:15 a 18 hs.</w:t>
      </w:r>
    </w:p>
    <w:p w:rsidR="00C65FD4" w:rsidRDefault="00C65FD4">
      <w:pPr>
        <w:pStyle w:val="Predeterminado"/>
        <w:jc w:val="both"/>
      </w:pPr>
      <w:r>
        <w:t xml:space="preserve">                           </w:t>
      </w:r>
    </w:p>
    <w:p w:rsidR="00C65FD4" w:rsidRDefault="00C65FD4">
      <w:pPr>
        <w:pStyle w:val="Predeterminado"/>
        <w:jc w:val="center"/>
      </w:pPr>
    </w:p>
    <w:p w:rsidR="0011643A" w:rsidRDefault="0011643A">
      <w:pPr>
        <w:pStyle w:val="Predeterminado"/>
        <w:jc w:val="center"/>
      </w:pPr>
    </w:p>
    <w:p w:rsidR="00C65FD4" w:rsidRPr="000A76E2" w:rsidRDefault="000A76E2" w:rsidP="000A76E2">
      <w:pPr>
        <w:pStyle w:val="Prrafodelista"/>
        <w:ind w:left="720"/>
        <w:jc w:val="both"/>
        <w:rPr>
          <w:b/>
        </w:rPr>
      </w:pPr>
      <w:r w:rsidRPr="000A76E2">
        <w:rPr>
          <w:b/>
        </w:rPr>
        <w:t xml:space="preserve">1. </w:t>
      </w:r>
      <w:r w:rsidR="00C65FD4" w:rsidRPr="000A76E2">
        <w:rPr>
          <w:b/>
        </w:rPr>
        <w:t xml:space="preserve">Definición de régimen político.  Tipos de regímenes políticos </w:t>
      </w:r>
    </w:p>
    <w:p w:rsidR="00C65FD4" w:rsidRDefault="00C65FD4">
      <w:pPr>
        <w:pStyle w:val="Prrafodelista"/>
        <w:jc w:val="both"/>
      </w:pPr>
    </w:p>
    <w:p w:rsidR="00C65FD4" w:rsidRDefault="00C65FD4">
      <w:pPr>
        <w:pStyle w:val="Predeterminado"/>
        <w:numPr>
          <w:ilvl w:val="0"/>
          <w:numId w:val="2"/>
        </w:numPr>
        <w:tabs>
          <w:tab w:val="clear" w:pos="709"/>
          <w:tab w:val="left" w:pos="720"/>
        </w:tabs>
        <w:ind w:left="180" w:firstLine="0"/>
        <w:jc w:val="both"/>
      </w:pPr>
      <w:proofErr w:type="spellStart"/>
      <w:r>
        <w:t>Munck</w:t>
      </w:r>
      <w:proofErr w:type="spellEnd"/>
      <w:r>
        <w:t xml:space="preserve">, Gerardo (1996), “La desagregación del régimen político: problemas conceptuales en el estudio de la democratización”, en </w:t>
      </w:r>
      <w:proofErr w:type="spellStart"/>
      <w:r>
        <w:rPr>
          <w:i/>
        </w:rPr>
        <w:t>Agora</w:t>
      </w:r>
      <w:proofErr w:type="spellEnd"/>
      <w:r>
        <w:t xml:space="preserve"> N° 5, 205-208.</w:t>
      </w:r>
    </w:p>
    <w:p w:rsidR="00C65FD4" w:rsidRDefault="00C65FD4">
      <w:pPr>
        <w:pStyle w:val="Predeterminado"/>
        <w:numPr>
          <w:ilvl w:val="0"/>
          <w:numId w:val="2"/>
        </w:numPr>
        <w:tabs>
          <w:tab w:val="clear" w:pos="709"/>
          <w:tab w:val="left" w:pos="720"/>
        </w:tabs>
        <w:ind w:left="180" w:firstLine="0"/>
        <w:jc w:val="both"/>
      </w:pPr>
      <w:r>
        <w:rPr>
          <w:bCs/>
          <w:color w:val="000000"/>
          <w:lang w:val="en-US"/>
        </w:rPr>
        <w:t xml:space="preserve">Steven </w:t>
      </w:r>
      <w:proofErr w:type="spellStart"/>
      <w:r>
        <w:rPr>
          <w:bCs/>
          <w:color w:val="000000"/>
          <w:lang w:val="en-US"/>
        </w:rPr>
        <w:t>Levitsky</w:t>
      </w:r>
      <w:proofErr w:type="spellEnd"/>
      <w:r>
        <w:rPr>
          <w:color w:val="000000"/>
          <w:lang w:val="en-US"/>
        </w:rPr>
        <w:t xml:space="preserve"> and </w:t>
      </w:r>
      <w:smartTag w:uri="urn:schemas-microsoft-com:office:smarttags" w:element="Street">
        <w:smartTag w:uri="urn:schemas-microsoft-com:office:smarttags" w:element="address">
          <w:r>
            <w:rPr>
              <w:color w:val="000000"/>
              <w:lang w:val="en-US"/>
            </w:rPr>
            <w:t>Lucan A. Way</w:t>
          </w:r>
        </w:smartTag>
      </w:smartTag>
      <w:r>
        <w:rPr>
          <w:color w:val="000000"/>
          <w:lang w:val="en-US"/>
        </w:rPr>
        <w:t xml:space="preserve"> (2002), “The Rise of Competitive. Authoritarianism,” </w:t>
      </w:r>
      <w:r>
        <w:rPr>
          <w:i/>
          <w:color w:val="000000"/>
          <w:lang w:val="en-US"/>
        </w:rPr>
        <w:t>Journal of Democracy</w:t>
      </w:r>
      <w:r>
        <w:rPr>
          <w:color w:val="000000"/>
          <w:lang w:val="en-US"/>
        </w:rPr>
        <w:t xml:space="preserve"> 13: 51–65 (</w:t>
      </w:r>
      <w:proofErr w:type="spellStart"/>
      <w:r>
        <w:rPr>
          <w:color w:val="000000"/>
          <w:lang w:val="en-US"/>
        </w:rPr>
        <w:t>versión</w:t>
      </w:r>
      <w:proofErr w:type="spellEnd"/>
      <w:r>
        <w:rPr>
          <w:color w:val="000000"/>
          <w:lang w:val="en-US"/>
        </w:rPr>
        <w:t xml:space="preserve"> en </w:t>
      </w:r>
      <w:proofErr w:type="spellStart"/>
      <w:r>
        <w:rPr>
          <w:color w:val="000000"/>
          <w:lang w:val="en-US"/>
        </w:rPr>
        <w:t>español</w:t>
      </w:r>
      <w:proofErr w:type="spellEnd"/>
      <w:r>
        <w:rPr>
          <w:color w:val="000000"/>
          <w:lang w:val="en-US"/>
        </w:rPr>
        <w:t>).</w:t>
      </w:r>
    </w:p>
    <w:p w:rsidR="00C65FD4" w:rsidRPr="00882F7F" w:rsidRDefault="00C65FD4">
      <w:pPr>
        <w:pStyle w:val="Predeterminado"/>
        <w:numPr>
          <w:ilvl w:val="0"/>
          <w:numId w:val="2"/>
        </w:numPr>
        <w:tabs>
          <w:tab w:val="clear" w:pos="709"/>
          <w:tab w:val="left" w:pos="720"/>
        </w:tabs>
        <w:ind w:left="180" w:firstLine="0"/>
        <w:jc w:val="both"/>
        <w:rPr>
          <w:lang w:val="en-US"/>
        </w:rPr>
      </w:pPr>
      <w:r>
        <w:rPr>
          <w:bCs/>
          <w:color w:val="000000"/>
          <w:lang w:val="en-US"/>
        </w:rPr>
        <w:t xml:space="preserve">Steven </w:t>
      </w:r>
      <w:proofErr w:type="spellStart"/>
      <w:r>
        <w:rPr>
          <w:bCs/>
          <w:color w:val="000000"/>
          <w:lang w:val="en-US"/>
        </w:rPr>
        <w:t>Levitsky</w:t>
      </w:r>
      <w:proofErr w:type="spellEnd"/>
      <w:r>
        <w:rPr>
          <w:color w:val="000000"/>
          <w:lang w:val="en-US"/>
        </w:rPr>
        <w:t xml:space="preserve"> and Lucan A. Way (2010), “Why democracy needs a level playing field”, </w:t>
      </w:r>
      <w:r>
        <w:rPr>
          <w:i/>
          <w:color w:val="000000"/>
          <w:lang w:val="en-US"/>
        </w:rPr>
        <w:t>Journal of democracy</w:t>
      </w:r>
      <w:r>
        <w:rPr>
          <w:color w:val="000000"/>
          <w:lang w:val="en-US"/>
        </w:rPr>
        <w:t xml:space="preserve">, Vol.21, </w:t>
      </w:r>
      <w:proofErr w:type="spellStart"/>
      <w:r>
        <w:rPr>
          <w:color w:val="000000"/>
          <w:lang w:val="en-US"/>
        </w:rPr>
        <w:t>Nro</w:t>
      </w:r>
      <w:proofErr w:type="spellEnd"/>
      <w:r>
        <w:rPr>
          <w:color w:val="000000"/>
          <w:lang w:val="en-US"/>
        </w:rPr>
        <w:t>. 1, 57-68</w:t>
      </w:r>
    </w:p>
    <w:p w:rsidR="00C65FD4" w:rsidRDefault="00C65FD4">
      <w:pPr>
        <w:pStyle w:val="Predeterminado"/>
        <w:numPr>
          <w:ilvl w:val="0"/>
          <w:numId w:val="2"/>
        </w:numPr>
        <w:tabs>
          <w:tab w:val="clear" w:pos="709"/>
          <w:tab w:val="left" w:pos="720"/>
        </w:tabs>
        <w:ind w:left="180" w:firstLine="0"/>
        <w:jc w:val="both"/>
      </w:pPr>
      <w:r>
        <w:rPr>
          <w:color w:val="000000"/>
          <w:lang w:val="en-US"/>
        </w:rPr>
        <w:lastRenderedPageBreak/>
        <w:t>O`Donnell, Guillermo (1994), “</w:t>
      </w:r>
      <w:proofErr w:type="spellStart"/>
      <w:r>
        <w:rPr>
          <w:color w:val="000000"/>
          <w:lang w:val="en-US"/>
        </w:rPr>
        <w:t>Delegative</w:t>
      </w:r>
      <w:proofErr w:type="spellEnd"/>
      <w:r>
        <w:rPr>
          <w:color w:val="000000"/>
          <w:lang w:val="en-US"/>
        </w:rPr>
        <w:t xml:space="preserve"> Democracy”, Journal of Democracy, Vol. 5</w:t>
      </w:r>
      <w:proofErr w:type="gramStart"/>
      <w:r>
        <w:rPr>
          <w:color w:val="000000"/>
          <w:lang w:val="en-US"/>
        </w:rPr>
        <w:t>,No</w:t>
      </w:r>
      <w:proofErr w:type="gramEnd"/>
      <w:r>
        <w:rPr>
          <w:color w:val="000000"/>
          <w:lang w:val="en-US"/>
        </w:rPr>
        <w:t>.  1, January: 55-69 (</w:t>
      </w:r>
      <w:proofErr w:type="spellStart"/>
      <w:r>
        <w:rPr>
          <w:color w:val="000000"/>
          <w:lang w:val="en-US"/>
        </w:rPr>
        <w:t>versión</w:t>
      </w:r>
      <w:proofErr w:type="spellEnd"/>
      <w:r>
        <w:rPr>
          <w:color w:val="000000"/>
          <w:lang w:val="en-US"/>
        </w:rPr>
        <w:t xml:space="preserve"> en </w:t>
      </w:r>
      <w:proofErr w:type="spellStart"/>
      <w:r>
        <w:rPr>
          <w:color w:val="000000"/>
          <w:lang w:val="en-US"/>
        </w:rPr>
        <w:t>español</w:t>
      </w:r>
      <w:proofErr w:type="spellEnd"/>
      <w:r>
        <w:rPr>
          <w:color w:val="000000"/>
          <w:lang w:val="en-US"/>
        </w:rPr>
        <w:t>).</w:t>
      </w:r>
    </w:p>
    <w:p w:rsidR="00C65FD4" w:rsidRDefault="00C65FD4">
      <w:pPr>
        <w:pStyle w:val="Predeterminado"/>
        <w:jc w:val="both"/>
      </w:pPr>
    </w:p>
    <w:p w:rsidR="0011643A" w:rsidRDefault="0011643A">
      <w:pPr>
        <w:pStyle w:val="Predeterminado"/>
        <w:jc w:val="both"/>
      </w:pPr>
    </w:p>
    <w:p w:rsidR="00C65FD4" w:rsidRPr="000A76E2" w:rsidRDefault="000A76E2" w:rsidP="000A76E2">
      <w:pPr>
        <w:pStyle w:val="Predeterminado"/>
        <w:ind w:left="705"/>
        <w:jc w:val="both"/>
        <w:rPr>
          <w:b/>
        </w:rPr>
      </w:pPr>
      <w:r w:rsidRPr="000A76E2">
        <w:rPr>
          <w:b/>
        </w:rPr>
        <w:t xml:space="preserve">2. </w:t>
      </w:r>
      <w:r w:rsidR="00C65FD4" w:rsidRPr="000A76E2">
        <w:rPr>
          <w:b/>
        </w:rPr>
        <w:t xml:space="preserve">Sistemas electorales y comportamiento electoral   </w:t>
      </w:r>
    </w:p>
    <w:p w:rsidR="00C65FD4" w:rsidRDefault="00C65FD4">
      <w:pPr>
        <w:pStyle w:val="Predeterminado"/>
        <w:jc w:val="both"/>
      </w:pPr>
    </w:p>
    <w:p w:rsidR="00C65FD4" w:rsidRDefault="00C65FD4">
      <w:pPr>
        <w:pStyle w:val="Predeterminado"/>
        <w:numPr>
          <w:ilvl w:val="0"/>
          <w:numId w:val="5"/>
        </w:numPr>
        <w:jc w:val="both"/>
      </w:pPr>
      <w:r>
        <w:t xml:space="preserve">Sistemas electorales y visiones de la democracia </w:t>
      </w:r>
    </w:p>
    <w:p w:rsidR="00C65FD4" w:rsidRDefault="00C65FD4">
      <w:pPr>
        <w:pStyle w:val="Predeterminado"/>
        <w:numPr>
          <w:ilvl w:val="0"/>
          <w:numId w:val="5"/>
        </w:numPr>
        <w:jc w:val="both"/>
      </w:pPr>
      <w:r>
        <w:t>Voto de opinión, voto estratégico</w:t>
      </w:r>
    </w:p>
    <w:p w:rsidR="00C65FD4" w:rsidRDefault="00C65FD4">
      <w:pPr>
        <w:pStyle w:val="Predeterminado"/>
        <w:numPr>
          <w:ilvl w:val="0"/>
          <w:numId w:val="5"/>
        </w:numPr>
        <w:tabs>
          <w:tab w:val="left" w:pos="8145"/>
        </w:tabs>
        <w:jc w:val="both"/>
      </w:pPr>
      <w:r>
        <w:t xml:space="preserve">Sistemas electorales y estrategias partidarias </w:t>
      </w:r>
    </w:p>
    <w:p w:rsidR="00C65FD4" w:rsidRDefault="00C65FD4">
      <w:pPr>
        <w:pStyle w:val="Predeterminado"/>
        <w:jc w:val="both"/>
      </w:pPr>
      <w:r>
        <w:t xml:space="preserve"> </w:t>
      </w:r>
    </w:p>
    <w:p w:rsidR="00C65FD4" w:rsidRPr="00941728" w:rsidRDefault="00C65FD4">
      <w:pPr>
        <w:pStyle w:val="Predeterminado"/>
        <w:numPr>
          <w:ilvl w:val="0"/>
          <w:numId w:val="4"/>
        </w:numPr>
        <w:jc w:val="both"/>
        <w:rPr>
          <w:lang w:val="pt-BR"/>
        </w:rPr>
      </w:pPr>
      <w:r w:rsidRPr="00941728">
        <w:rPr>
          <w:lang w:val="pt-BR"/>
        </w:rPr>
        <w:t xml:space="preserve">Gianfranco </w:t>
      </w:r>
      <w:proofErr w:type="spellStart"/>
      <w:r w:rsidRPr="00941728">
        <w:rPr>
          <w:lang w:val="pt-BR"/>
        </w:rPr>
        <w:t>Pasquino</w:t>
      </w:r>
      <w:proofErr w:type="spellEnd"/>
      <w:r w:rsidRPr="00941728">
        <w:rPr>
          <w:lang w:val="pt-BR"/>
        </w:rPr>
        <w:t xml:space="preserve"> (2004), </w:t>
      </w:r>
      <w:r w:rsidRPr="00941728">
        <w:rPr>
          <w:i/>
          <w:lang w:val="pt-BR"/>
        </w:rPr>
        <w:t>Sistemas políticos comparados</w:t>
      </w:r>
      <w:r w:rsidRPr="00941728">
        <w:rPr>
          <w:lang w:val="pt-BR"/>
        </w:rPr>
        <w:t xml:space="preserve">, </w:t>
      </w:r>
      <w:proofErr w:type="spellStart"/>
      <w:r w:rsidRPr="00941728">
        <w:rPr>
          <w:lang w:val="pt-BR"/>
        </w:rPr>
        <w:t>Prometeo</w:t>
      </w:r>
      <w:proofErr w:type="spellEnd"/>
      <w:r w:rsidRPr="00941728">
        <w:rPr>
          <w:lang w:val="pt-BR"/>
        </w:rPr>
        <w:t>, 2004, pp. 55-80</w:t>
      </w:r>
    </w:p>
    <w:p w:rsidR="00C65FD4" w:rsidRPr="00882F7F" w:rsidRDefault="00C65FD4">
      <w:pPr>
        <w:pStyle w:val="Predeterminado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Antonhy</w:t>
      </w:r>
      <w:proofErr w:type="spellEnd"/>
      <w:r>
        <w:rPr>
          <w:lang w:val="en-US"/>
        </w:rPr>
        <w:t xml:space="preserve"> King (1997), “The vulnerable American Politician”, </w:t>
      </w:r>
      <w:r>
        <w:rPr>
          <w:i/>
          <w:lang w:val="en-US"/>
        </w:rPr>
        <w:t>British Journal of Political Science</w:t>
      </w:r>
      <w:r>
        <w:rPr>
          <w:lang w:val="en-US"/>
        </w:rPr>
        <w:t>, Vol. 27, Part 1.</w:t>
      </w:r>
    </w:p>
    <w:p w:rsidR="00C65FD4" w:rsidRPr="00882F7F" w:rsidRDefault="00C65FD4">
      <w:pPr>
        <w:pStyle w:val="Predeterminado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Nicolau</w:t>
      </w:r>
      <w:proofErr w:type="spellEnd"/>
      <w:r w:rsidRPr="00941728">
        <w:rPr>
          <w:lang w:val="en-US"/>
        </w:rPr>
        <w:t xml:space="preserve">, </w:t>
      </w:r>
      <w:proofErr w:type="spellStart"/>
      <w:r w:rsidRPr="00941728">
        <w:rPr>
          <w:lang w:val="en-US"/>
        </w:rPr>
        <w:t>Jairo</w:t>
      </w:r>
      <w:proofErr w:type="spellEnd"/>
      <w:r w:rsidRPr="00941728">
        <w:rPr>
          <w:lang w:val="en-US"/>
        </w:rPr>
        <w:t xml:space="preserve"> (2006). “The open-list of electoral system in </w:t>
      </w:r>
      <w:smartTag w:uri="urn:schemas-microsoft-com:office:smarttags" w:element="country-region">
        <w:smartTag w:uri="urn:schemas-microsoft-com:office:smarttags" w:element="place">
          <w:r w:rsidRPr="00941728">
            <w:rPr>
              <w:lang w:val="en-US"/>
            </w:rPr>
            <w:t>Brazil</w:t>
          </w:r>
        </w:smartTag>
      </w:smartTag>
      <w:r w:rsidRPr="00941728">
        <w:rPr>
          <w:lang w:val="en-US"/>
        </w:rPr>
        <w:t xml:space="preserve">”, </w:t>
      </w:r>
      <w:r w:rsidRPr="00941728">
        <w:rPr>
          <w:i/>
          <w:lang w:val="en-US"/>
        </w:rPr>
        <w:t>Dados</w:t>
      </w:r>
      <w:r w:rsidRPr="00941728">
        <w:rPr>
          <w:lang w:val="en-US"/>
        </w:rPr>
        <w:t xml:space="preserve">, </w:t>
      </w:r>
      <w:proofErr w:type="spellStart"/>
      <w:r w:rsidRPr="00941728">
        <w:rPr>
          <w:lang w:val="en-US"/>
        </w:rPr>
        <w:t>Vol</w:t>
      </w:r>
      <w:proofErr w:type="spellEnd"/>
      <w:r w:rsidRPr="00941728">
        <w:rPr>
          <w:lang w:val="en-US"/>
        </w:rPr>
        <w:t xml:space="preserve"> 49, </w:t>
      </w:r>
      <w:proofErr w:type="spellStart"/>
      <w:r w:rsidRPr="00941728">
        <w:rPr>
          <w:lang w:val="en-US"/>
        </w:rPr>
        <w:t>nro</w:t>
      </w:r>
      <w:proofErr w:type="spellEnd"/>
      <w:r w:rsidRPr="00941728">
        <w:rPr>
          <w:lang w:val="en-US"/>
        </w:rPr>
        <w:t>. 4, 2006, (</w:t>
      </w:r>
      <w:proofErr w:type="spellStart"/>
      <w:r w:rsidRPr="00941728">
        <w:rPr>
          <w:lang w:val="en-US"/>
        </w:rPr>
        <w:t>disponible</w:t>
      </w:r>
      <w:proofErr w:type="spellEnd"/>
      <w:r w:rsidRPr="00941728">
        <w:rPr>
          <w:lang w:val="en-US"/>
        </w:rPr>
        <w:t xml:space="preserve"> on-line)</w:t>
      </w:r>
      <w:r>
        <w:rPr>
          <w:rFonts w:ascii="Verdana" w:hAnsi="Verdana"/>
          <w:color w:val="FF0000"/>
          <w:sz w:val="19"/>
          <w:szCs w:val="19"/>
          <w:lang w:val="en-US"/>
        </w:rPr>
        <w:t>.</w:t>
      </w:r>
    </w:p>
    <w:p w:rsidR="00C65FD4" w:rsidRDefault="00C65FD4">
      <w:pPr>
        <w:pStyle w:val="Predeterminado"/>
        <w:numPr>
          <w:ilvl w:val="0"/>
          <w:numId w:val="6"/>
        </w:numPr>
        <w:jc w:val="both"/>
      </w:pPr>
      <w:r>
        <w:rPr>
          <w:lang w:val="es-ES"/>
        </w:rPr>
        <w:t xml:space="preserve">Ernesto Calvo, Mariela </w:t>
      </w:r>
      <w:proofErr w:type="spellStart"/>
      <w:r>
        <w:rPr>
          <w:lang w:val="es-ES"/>
        </w:rPr>
        <w:t>Szwarcberg</w:t>
      </w:r>
      <w:proofErr w:type="spellEnd"/>
      <w:r>
        <w:rPr>
          <w:lang w:val="es-ES"/>
        </w:rPr>
        <w:t xml:space="preserve"> et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. (2001), “Las fuentes institucionales del gobierno dividido en la Argentina: sesgo mayoritario, sesgo partidario y competencia electoral en las legislaturas provinciales argentinas”, en: Ernesto Calvo </w:t>
      </w:r>
      <w:r>
        <w:rPr>
          <w:sz w:val="22"/>
          <w:lang w:val="es-ES"/>
        </w:rPr>
        <w:t xml:space="preserve">y Juan Manuel </w:t>
      </w:r>
      <w:proofErr w:type="spellStart"/>
      <w:r>
        <w:rPr>
          <w:sz w:val="22"/>
          <w:lang w:val="es-ES"/>
        </w:rPr>
        <w:t>Abal</w:t>
      </w:r>
      <w:proofErr w:type="spellEnd"/>
      <w:r>
        <w:rPr>
          <w:sz w:val="22"/>
          <w:lang w:val="es-ES"/>
        </w:rPr>
        <w:t xml:space="preserve"> Medina (h) </w:t>
      </w:r>
      <w:r>
        <w:rPr>
          <w:i/>
          <w:sz w:val="22"/>
          <w:lang w:val="es-ES"/>
        </w:rPr>
        <w:t>El federalismo electoral argentino</w:t>
      </w:r>
      <w:r>
        <w:rPr>
          <w:sz w:val="22"/>
          <w:lang w:val="es-ES"/>
        </w:rPr>
        <w:t xml:space="preserve">, </w:t>
      </w:r>
      <w:proofErr w:type="spellStart"/>
      <w:r>
        <w:rPr>
          <w:sz w:val="22"/>
          <w:lang w:val="es-ES"/>
        </w:rPr>
        <w:t>Inap-Eudeba</w:t>
      </w:r>
      <w:proofErr w:type="spellEnd"/>
      <w:r>
        <w:rPr>
          <w:sz w:val="22"/>
          <w:lang w:val="es-ES"/>
        </w:rPr>
        <w:t>, 2001.</w:t>
      </w:r>
    </w:p>
    <w:p w:rsidR="00C65FD4" w:rsidRDefault="00C65FD4">
      <w:pPr>
        <w:pStyle w:val="Predeterminado"/>
        <w:ind w:left="420"/>
        <w:jc w:val="both"/>
      </w:pPr>
    </w:p>
    <w:p w:rsidR="0011643A" w:rsidRDefault="0011643A">
      <w:pPr>
        <w:pStyle w:val="Predeterminado"/>
        <w:ind w:left="420"/>
        <w:jc w:val="both"/>
      </w:pPr>
    </w:p>
    <w:p w:rsidR="0011643A" w:rsidRDefault="0011643A">
      <w:pPr>
        <w:pStyle w:val="Predeterminado"/>
        <w:ind w:left="420"/>
        <w:jc w:val="both"/>
      </w:pPr>
    </w:p>
    <w:p w:rsidR="00C65FD4" w:rsidRDefault="00C65FD4">
      <w:pPr>
        <w:pStyle w:val="Predeterminado"/>
        <w:ind w:firstLine="60"/>
        <w:jc w:val="both"/>
      </w:pPr>
      <w:r>
        <w:tab/>
      </w:r>
      <w:r w:rsidR="000A76E2" w:rsidRPr="000A76E2">
        <w:rPr>
          <w:b/>
        </w:rPr>
        <w:t xml:space="preserve">3. </w:t>
      </w:r>
      <w:r w:rsidRPr="000A76E2">
        <w:rPr>
          <w:b/>
        </w:rPr>
        <w:t>Formación y disolución de los ejecutivos. El debate acerca de la estabilidad</w:t>
      </w:r>
      <w:r>
        <w:t>.</w:t>
      </w:r>
    </w:p>
    <w:p w:rsidR="00C65FD4" w:rsidRDefault="00C65FD4">
      <w:pPr>
        <w:pStyle w:val="Predeterminado"/>
        <w:jc w:val="both"/>
      </w:pPr>
    </w:p>
    <w:p w:rsidR="0011643A" w:rsidRDefault="0011643A">
      <w:pPr>
        <w:pStyle w:val="Predeterminado"/>
        <w:jc w:val="both"/>
      </w:pPr>
    </w:p>
    <w:p w:rsidR="00C65FD4" w:rsidRDefault="00C65FD4">
      <w:pPr>
        <w:pStyle w:val="Predeterminado"/>
        <w:numPr>
          <w:ilvl w:val="0"/>
          <w:numId w:val="7"/>
        </w:numPr>
        <w:jc w:val="both"/>
      </w:pPr>
      <w:proofErr w:type="spellStart"/>
      <w:r>
        <w:t>Ginafranco</w:t>
      </w:r>
      <w:proofErr w:type="spellEnd"/>
      <w:r>
        <w:t xml:space="preserve"> Pasquino (2004), </w:t>
      </w:r>
      <w:r>
        <w:rPr>
          <w:i/>
        </w:rPr>
        <w:t>Sistemas políticos comparados</w:t>
      </w:r>
      <w:r>
        <w:t>, Prometeo,  pp. 89-122</w:t>
      </w:r>
    </w:p>
    <w:p w:rsidR="00317873" w:rsidRPr="006052DB" w:rsidRDefault="00317873" w:rsidP="008F6501">
      <w:pPr>
        <w:pStyle w:val="Predeterminado"/>
        <w:jc w:val="both"/>
        <w:rPr>
          <w:lang w:val="es-ES"/>
        </w:rPr>
      </w:pPr>
    </w:p>
    <w:p w:rsidR="00C65FD4" w:rsidRDefault="00C65FD4">
      <w:pPr>
        <w:pStyle w:val="Predeterminado"/>
        <w:numPr>
          <w:ilvl w:val="0"/>
          <w:numId w:val="7"/>
        </w:numPr>
        <w:jc w:val="both"/>
      </w:pPr>
      <w:r>
        <w:rPr>
          <w:sz w:val="22"/>
          <w:szCs w:val="22"/>
        </w:rPr>
        <w:t xml:space="preserve">Scott </w:t>
      </w:r>
      <w:proofErr w:type="spellStart"/>
      <w:r>
        <w:rPr>
          <w:sz w:val="22"/>
          <w:szCs w:val="22"/>
        </w:rPr>
        <w:t>Mainwaring</w:t>
      </w:r>
      <w:proofErr w:type="spellEnd"/>
      <w:r>
        <w:rPr>
          <w:sz w:val="22"/>
          <w:szCs w:val="22"/>
        </w:rPr>
        <w:t xml:space="preserve"> y Mathew </w:t>
      </w:r>
      <w:proofErr w:type="spellStart"/>
      <w:r>
        <w:rPr>
          <w:sz w:val="22"/>
          <w:szCs w:val="22"/>
        </w:rPr>
        <w:t>Shugart</w:t>
      </w:r>
      <w:proofErr w:type="spellEnd"/>
      <w:r>
        <w:rPr>
          <w:sz w:val="22"/>
          <w:szCs w:val="22"/>
        </w:rPr>
        <w:t xml:space="preserve">, “Juan Linz, presidencialismo y democracia. Una revisión crítica”, </w:t>
      </w:r>
      <w:r>
        <w:rPr>
          <w:i/>
          <w:sz w:val="22"/>
          <w:szCs w:val="22"/>
        </w:rPr>
        <w:t>Desarrollo Económico</w:t>
      </w:r>
      <w:r>
        <w:rPr>
          <w:sz w:val="22"/>
          <w:szCs w:val="22"/>
        </w:rPr>
        <w:t>, Nº135, Vol. 34, octubre-diciembre 1994.</w:t>
      </w:r>
    </w:p>
    <w:p w:rsidR="00C65FD4" w:rsidRDefault="00C65FD4">
      <w:pPr>
        <w:pStyle w:val="Predeterminado"/>
        <w:numPr>
          <w:ilvl w:val="0"/>
          <w:numId w:val="7"/>
        </w:numPr>
        <w:jc w:val="both"/>
      </w:pPr>
      <w:r>
        <w:t xml:space="preserve">Ana María </w:t>
      </w:r>
      <w:proofErr w:type="spellStart"/>
      <w:r>
        <w:t>Mustapic</w:t>
      </w:r>
      <w:proofErr w:type="spellEnd"/>
      <w:r>
        <w:t xml:space="preserve"> (2005) “Inestabilidad sin colapso: la renuncia de los presidentes: Argentina en el año 2001”, </w:t>
      </w:r>
      <w:r>
        <w:rPr>
          <w:i/>
        </w:rPr>
        <w:t>Desarrollo Económico</w:t>
      </w:r>
      <w:r>
        <w:t>, Vol. 45, Nº 178, julio-septiembre.</w:t>
      </w:r>
    </w:p>
    <w:p w:rsidR="00C65FD4" w:rsidRDefault="00C65FD4">
      <w:pPr>
        <w:pStyle w:val="Predeterminado"/>
        <w:numPr>
          <w:ilvl w:val="0"/>
          <w:numId w:val="7"/>
        </w:numPr>
        <w:jc w:val="both"/>
      </w:pPr>
      <w:proofErr w:type="spellStart"/>
      <w:r>
        <w:rPr>
          <w:bCs/>
        </w:rPr>
        <w:t>Leiv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Marsteintredet</w:t>
      </w:r>
      <w:proofErr w:type="spellEnd"/>
      <w:r>
        <w:rPr>
          <w:bCs/>
        </w:rPr>
        <w:t xml:space="preserve"> (2008) “Las consecuencias de las interrupciones presidenciales sobre el régimen político en América Latina”, Revista América Latina Hoy 49, pp. 31-50. </w:t>
      </w:r>
    </w:p>
    <w:p w:rsidR="00C65FD4" w:rsidRPr="00024EAC" w:rsidRDefault="00C65FD4">
      <w:pPr>
        <w:pStyle w:val="Predeterminado"/>
        <w:numPr>
          <w:ilvl w:val="0"/>
          <w:numId w:val="7"/>
        </w:numPr>
        <w:jc w:val="both"/>
        <w:rPr>
          <w:color w:val="FF0000"/>
        </w:rPr>
      </w:pPr>
      <w:r w:rsidRPr="00024EAC">
        <w:rPr>
          <w:color w:val="FF0000"/>
          <w:sz w:val="22"/>
          <w:szCs w:val="22"/>
        </w:rPr>
        <w:t xml:space="preserve">Pérez-Liñán, Aníbal (2008), “Instituciones, coaliciones callejeras e inestabilidad política. Perspectivas teóricas sobre las crisis presidenciales”, </w:t>
      </w:r>
      <w:r w:rsidRPr="00024EAC">
        <w:rPr>
          <w:i/>
          <w:color w:val="FF0000"/>
          <w:sz w:val="22"/>
          <w:szCs w:val="22"/>
        </w:rPr>
        <w:t>América Latina Hoy</w:t>
      </w:r>
      <w:r w:rsidRPr="00024EAC">
        <w:rPr>
          <w:color w:val="FF0000"/>
          <w:sz w:val="22"/>
          <w:szCs w:val="22"/>
        </w:rPr>
        <w:t>, Vol. 49, agosto 2008.</w:t>
      </w:r>
    </w:p>
    <w:p w:rsidR="00143DB5" w:rsidRPr="00792F79" w:rsidRDefault="00143DB5" w:rsidP="00792F79">
      <w:pPr>
        <w:pStyle w:val="Predeterminado"/>
        <w:numPr>
          <w:ilvl w:val="0"/>
          <w:numId w:val="7"/>
        </w:numPr>
        <w:jc w:val="both"/>
      </w:pPr>
      <w:proofErr w:type="spellStart"/>
      <w:r>
        <w:t>Semipresidencialismo</w:t>
      </w:r>
      <w:proofErr w:type="spellEnd"/>
      <w:r>
        <w:t xml:space="preserve">: </w:t>
      </w:r>
      <w:proofErr w:type="spellStart"/>
      <w:r w:rsidR="00792F79">
        <w:t>Elgie</w:t>
      </w:r>
      <w:proofErr w:type="spellEnd"/>
      <w:r w:rsidR="00792F79">
        <w:t xml:space="preserve">, Robert. </w:t>
      </w:r>
      <w:proofErr w:type="gramStart"/>
      <w:r w:rsidR="00792F79" w:rsidRPr="00792F79">
        <w:rPr>
          <w:lang w:val="en-US"/>
        </w:rPr>
        <w:t xml:space="preserve">Ed. </w:t>
      </w:r>
      <w:r w:rsidR="00792F79" w:rsidRPr="00792F79">
        <w:rPr>
          <w:i/>
          <w:lang w:val="en-US"/>
        </w:rPr>
        <w:t>Semi-</w:t>
      </w:r>
      <w:proofErr w:type="spellStart"/>
      <w:r w:rsidR="00792F79" w:rsidRPr="00792F79">
        <w:rPr>
          <w:i/>
          <w:lang w:val="en-US"/>
        </w:rPr>
        <w:t>presidentialism</w:t>
      </w:r>
      <w:proofErr w:type="spellEnd"/>
      <w:r w:rsidR="00792F79" w:rsidRPr="00792F79">
        <w:rPr>
          <w:i/>
          <w:lang w:val="en-US"/>
        </w:rPr>
        <w:t xml:space="preserve"> in Europe.</w:t>
      </w:r>
      <w:proofErr w:type="gramEnd"/>
    </w:p>
    <w:p w:rsidR="0011643A" w:rsidRPr="00792F79" w:rsidRDefault="0011643A">
      <w:pPr>
        <w:pStyle w:val="Predeterminado"/>
        <w:ind w:left="420"/>
        <w:jc w:val="both"/>
        <w:rPr>
          <w:lang w:val="en-US"/>
        </w:rPr>
      </w:pPr>
    </w:p>
    <w:p w:rsidR="0011643A" w:rsidRPr="00792F79" w:rsidRDefault="00C65FD4">
      <w:pPr>
        <w:pStyle w:val="Predeterminado"/>
        <w:ind w:firstLine="60"/>
        <w:jc w:val="both"/>
        <w:rPr>
          <w:lang w:val="en-US"/>
        </w:rPr>
      </w:pPr>
      <w:r w:rsidRPr="00792F79">
        <w:rPr>
          <w:lang w:val="en-US"/>
        </w:rPr>
        <w:tab/>
      </w:r>
    </w:p>
    <w:p w:rsidR="0011643A" w:rsidRPr="00792F79" w:rsidRDefault="0011643A">
      <w:pPr>
        <w:pStyle w:val="Predeterminado"/>
        <w:ind w:firstLine="60"/>
        <w:jc w:val="both"/>
        <w:rPr>
          <w:lang w:val="en-US"/>
        </w:rPr>
      </w:pPr>
    </w:p>
    <w:p w:rsidR="00C65FD4" w:rsidRPr="000A76E2" w:rsidRDefault="000A76E2">
      <w:pPr>
        <w:pStyle w:val="Predeterminado"/>
        <w:ind w:firstLine="60"/>
        <w:jc w:val="both"/>
        <w:rPr>
          <w:b/>
        </w:rPr>
      </w:pPr>
      <w:r w:rsidRPr="000A76E2">
        <w:rPr>
          <w:b/>
        </w:rPr>
        <w:t xml:space="preserve">4. </w:t>
      </w:r>
      <w:r w:rsidR="00C65FD4" w:rsidRPr="000A76E2">
        <w:rPr>
          <w:b/>
        </w:rPr>
        <w:t>Partidos y sistema de partidos</w:t>
      </w:r>
    </w:p>
    <w:p w:rsidR="00C65FD4" w:rsidRDefault="00C65FD4">
      <w:pPr>
        <w:pStyle w:val="Predeterminado"/>
        <w:jc w:val="both"/>
      </w:pPr>
      <w:r>
        <w:t xml:space="preserve">                          </w:t>
      </w:r>
    </w:p>
    <w:p w:rsidR="00C65FD4" w:rsidRDefault="00C65FD4">
      <w:pPr>
        <w:pStyle w:val="Predeterminado"/>
        <w:numPr>
          <w:ilvl w:val="0"/>
          <w:numId w:val="8"/>
        </w:numPr>
        <w:jc w:val="both"/>
      </w:pPr>
      <w:r>
        <w:rPr>
          <w:lang w:val="pt-BR"/>
        </w:rPr>
        <w:t xml:space="preserve">Gianfranco </w:t>
      </w:r>
      <w:proofErr w:type="spellStart"/>
      <w:r>
        <w:rPr>
          <w:lang w:val="pt-BR"/>
        </w:rPr>
        <w:t>Pasquino</w:t>
      </w:r>
      <w:proofErr w:type="spellEnd"/>
      <w:r>
        <w:rPr>
          <w:lang w:val="pt-BR"/>
        </w:rPr>
        <w:t xml:space="preserve"> (2004), </w:t>
      </w:r>
      <w:r>
        <w:rPr>
          <w:i/>
          <w:lang w:val="pt-BR"/>
        </w:rPr>
        <w:t>Sistemas políticos comparados</w:t>
      </w:r>
      <w:r>
        <w:rPr>
          <w:lang w:val="pt-BR"/>
        </w:rPr>
        <w:t xml:space="preserve">, ed. </w:t>
      </w:r>
      <w:proofErr w:type="spellStart"/>
      <w:r>
        <w:rPr>
          <w:lang w:val="pt-BR"/>
        </w:rPr>
        <w:t>Prometeo</w:t>
      </w:r>
      <w:proofErr w:type="spellEnd"/>
      <w:r>
        <w:rPr>
          <w:lang w:val="pt-BR"/>
        </w:rPr>
        <w:t xml:space="preserve">, pp. 159-168 </w:t>
      </w:r>
    </w:p>
    <w:p w:rsidR="00C65FD4" w:rsidRPr="00420CB8" w:rsidRDefault="00C65FD4">
      <w:pPr>
        <w:pStyle w:val="Predeterminado"/>
        <w:numPr>
          <w:ilvl w:val="0"/>
          <w:numId w:val="8"/>
        </w:numPr>
        <w:jc w:val="both"/>
      </w:pPr>
      <w:r>
        <w:rPr>
          <w:lang w:val="es-ES"/>
        </w:rPr>
        <w:t xml:space="preserve">E. Lamo de Espinosa (1996), “Partidos y Sociedad”, </w:t>
      </w:r>
      <w:r>
        <w:rPr>
          <w:i/>
          <w:lang w:val="es-ES"/>
        </w:rPr>
        <w:t xml:space="preserve">Claves </w:t>
      </w:r>
      <w:r>
        <w:rPr>
          <w:lang w:val="es-ES"/>
        </w:rPr>
        <w:t xml:space="preserve">(España), 63. </w:t>
      </w:r>
    </w:p>
    <w:p w:rsidR="00420CB8" w:rsidRDefault="00420CB8">
      <w:pPr>
        <w:pStyle w:val="Predeterminado"/>
        <w:numPr>
          <w:ilvl w:val="0"/>
          <w:numId w:val="8"/>
        </w:numPr>
        <w:jc w:val="both"/>
      </w:pPr>
      <w:proofErr w:type="spellStart"/>
      <w:r>
        <w:rPr>
          <w:lang w:val="es-ES"/>
        </w:rPr>
        <w:t>Levitsky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Freidenberg</w:t>
      </w:r>
      <w:proofErr w:type="spellEnd"/>
      <w:r>
        <w:rPr>
          <w:lang w:val="es-ES"/>
        </w:rPr>
        <w:t>.</w:t>
      </w:r>
    </w:p>
    <w:p w:rsidR="00C65FD4" w:rsidRDefault="00C65FD4">
      <w:pPr>
        <w:pStyle w:val="Predeterminado"/>
        <w:numPr>
          <w:ilvl w:val="0"/>
          <w:numId w:val="8"/>
        </w:numPr>
        <w:jc w:val="both"/>
      </w:pPr>
      <w:r>
        <w:rPr>
          <w:lang w:val="es-ES"/>
        </w:rPr>
        <w:lastRenderedPageBreak/>
        <w:t xml:space="preserve">Ana María </w:t>
      </w:r>
      <w:proofErr w:type="spellStart"/>
      <w:r>
        <w:rPr>
          <w:lang w:val="es-ES"/>
        </w:rPr>
        <w:t>Mustapic</w:t>
      </w:r>
      <w:proofErr w:type="spellEnd"/>
      <w:r>
        <w:rPr>
          <w:lang w:val="es-ES"/>
        </w:rPr>
        <w:t xml:space="preserve"> (2008), “Del malestar con los partidos a la renovación de los partidos”. en </w:t>
      </w:r>
      <w:r>
        <w:rPr>
          <w:i/>
          <w:lang w:val="es-ES"/>
        </w:rPr>
        <w:t>Nueva Agenda de Cohesión Social para América Latina</w:t>
      </w:r>
      <w:r>
        <w:rPr>
          <w:lang w:val="es-ES"/>
        </w:rPr>
        <w:t>, Instituto Fernando Henrique Cardoso - Corporación de Estudios para Latinoamérica.</w:t>
      </w:r>
    </w:p>
    <w:p w:rsidR="00C65FD4" w:rsidRDefault="00C65FD4">
      <w:pPr>
        <w:pStyle w:val="Predeterminado"/>
        <w:numPr>
          <w:ilvl w:val="0"/>
          <w:numId w:val="8"/>
        </w:numPr>
        <w:jc w:val="both"/>
      </w:pPr>
      <w:proofErr w:type="spellStart"/>
      <w:r>
        <w:t>Tanaka</w:t>
      </w:r>
      <w:proofErr w:type="spellEnd"/>
      <w:r>
        <w:t xml:space="preserve">, Martín (2006), “Los sistemas de partidos en los países andinos, 1980-2005: reformismo institucional, autoritarismos competitivos y los desafíos actuales”, </w:t>
      </w:r>
      <w:proofErr w:type="spellStart"/>
      <w:r>
        <w:rPr>
          <w:i/>
        </w:rPr>
        <w:t>Working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Paper</w:t>
      </w:r>
      <w:proofErr w:type="spellEnd"/>
      <w:r>
        <w:rPr>
          <w:i/>
        </w:rPr>
        <w:t xml:space="preserve"> Nº 324</w:t>
      </w:r>
      <w:r>
        <w:t xml:space="preserve">, </w:t>
      </w:r>
      <w:proofErr w:type="spellStart"/>
      <w:r>
        <w:t>Hellen</w:t>
      </w:r>
      <w:proofErr w:type="spellEnd"/>
      <w:r>
        <w:t xml:space="preserve"> </w:t>
      </w:r>
      <w:proofErr w:type="spellStart"/>
      <w:r>
        <w:t>Kellog</w:t>
      </w:r>
      <w:proofErr w:type="spellEnd"/>
      <w:r>
        <w:t xml:space="preserve"> </w:t>
      </w:r>
      <w:proofErr w:type="spellStart"/>
      <w:r>
        <w:t>Institue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International </w:t>
      </w:r>
      <w:proofErr w:type="spellStart"/>
      <w:r>
        <w:t>Studies</w:t>
      </w:r>
      <w:proofErr w:type="spellEnd"/>
      <w:r>
        <w:t>.</w:t>
      </w:r>
    </w:p>
    <w:p w:rsidR="00C65FD4" w:rsidRDefault="00C65FD4">
      <w:pPr>
        <w:pStyle w:val="Predeterminado"/>
        <w:numPr>
          <w:ilvl w:val="0"/>
          <w:numId w:val="8"/>
        </w:numPr>
        <w:jc w:val="both"/>
      </w:pPr>
      <w:r>
        <w:rPr>
          <w:sz w:val="22"/>
          <w:lang w:val="es-ES"/>
        </w:rPr>
        <w:t xml:space="preserve">Torre, Juan Carlos, "Los huérfanos de la política de partidos", </w:t>
      </w:r>
      <w:r>
        <w:rPr>
          <w:i/>
          <w:sz w:val="22"/>
          <w:lang w:val="es-ES"/>
        </w:rPr>
        <w:t>Desarrollo Económico</w:t>
      </w:r>
      <w:r>
        <w:rPr>
          <w:sz w:val="22"/>
          <w:lang w:val="es-ES"/>
        </w:rPr>
        <w:t>, vol. 42, Nº 168, enero-marzo 2003.</w:t>
      </w:r>
    </w:p>
    <w:p w:rsidR="00C65FD4" w:rsidRDefault="00C65FD4">
      <w:pPr>
        <w:pStyle w:val="Predeterminado"/>
        <w:numPr>
          <w:ilvl w:val="0"/>
          <w:numId w:val="8"/>
        </w:numPr>
        <w:jc w:val="both"/>
      </w:pPr>
      <w:proofErr w:type="spellStart"/>
      <w:r>
        <w:rPr>
          <w:lang w:val="es-ES"/>
        </w:rPr>
        <w:t>Zelaznik</w:t>
      </w:r>
      <w:proofErr w:type="spellEnd"/>
      <w:r>
        <w:rPr>
          <w:lang w:val="es-ES"/>
        </w:rPr>
        <w:t xml:space="preserve">, Javier (2008), “El sistema de partidos argentinos en el siglo XXI”, </w:t>
      </w:r>
      <w:r>
        <w:rPr>
          <w:i/>
          <w:lang w:val="es-ES"/>
        </w:rPr>
        <w:t>Iberoamericana</w:t>
      </w:r>
      <w:r>
        <w:rPr>
          <w:lang w:val="es-ES"/>
        </w:rPr>
        <w:t>, 32.</w:t>
      </w:r>
    </w:p>
    <w:p w:rsidR="00C65FD4" w:rsidRDefault="00C65FD4">
      <w:pPr>
        <w:pStyle w:val="Predeterminado"/>
        <w:numPr>
          <w:ilvl w:val="0"/>
          <w:numId w:val="8"/>
        </w:numPr>
        <w:jc w:val="both"/>
      </w:pPr>
      <w:proofErr w:type="spellStart"/>
      <w:r>
        <w:rPr>
          <w:lang w:val="es-ES"/>
        </w:rPr>
        <w:t>Malamud</w:t>
      </w:r>
      <w:proofErr w:type="spellEnd"/>
      <w:r>
        <w:rPr>
          <w:lang w:val="es-ES"/>
        </w:rPr>
        <w:t xml:space="preserve">, Andrés (2008), “Por qué los partidos argentinos sobreviven a sus catástrofes”, </w:t>
      </w:r>
      <w:r>
        <w:rPr>
          <w:i/>
          <w:lang w:val="es-ES"/>
        </w:rPr>
        <w:t>Iberoamericana</w:t>
      </w:r>
      <w:r>
        <w:rPr>
          <w:lang w:val="es-ES"/>
        </w:rPr>
        <w:t>, 32.</w:t>
      </w:r>
    </w:p>
    <w:p w:rsidR="00C65FD4" w:rsidRPr="0025726B" w:rsidRDefault="00C65FD4" w:rsidP="0025726B">
      <w:pPr>
        <w:pStyle w:val="Predeterminado"/>
        <w:numPr>
          <w:ilvl w:val="0"/>
          <w:numId w:val="8"/>
        </w:numPr>
        <w:jc w:val="both"/>
      </w:pPr>
      <w:r>
        <w:rPr>
          <w:lang w:val="es-ES"/>
        </w:rPr>
        <w:t xml:space="preserve">Melo, Carlos Ranulfo, “Ni tanto al mar, ni tanto a tierra. Elementos para un análisis del sistema de partidos brasilero”, en  Alcántara Sáez, Manuel y Melo, Carlos Arnulfo (ed.), </w:t>
      </w:r>
      <w:r>
        <w:rPr>
          <w:i/>
          <w:lang w:val="es-ES"/>
        </w:rPr>
        <w:t xml:space="preserve">La Democracia brasileña: balance y perspectivas para el siglo XXI, </w:t>
      </w:r>
      <w:r>
        <w:rPr>
          <w:lang w:val="es-ES"/>
        </w:rPr>
        <w:t>Ediciones Universidad de Salamanca, 2008.</w:t>
      </w:r>
    </w:p>
    <w:p w:rsidR="00C65FD4" w:rsidRDefault="00C65FD4" w:rsidP="0025726B">
      <w:pPr>
        <w:pStyle w:val="Predeterminado"/>
        <w:numPr>
          <w:ilvl w:val="0"/>
          <w:numId w:val="8"/>
        </w:numPr>
        <w:jc w:val="both"/>
      </w:pPr>
      <w:r w:rsidRPr="00882F7F">
        <w:t>Casar, María Amparo</w:t>
      </w:r>
      <w:r>
        <w:t xml:space="preserve"> (2011)</w:t>
      </w:r>
      <w:r w:rsidRPr="00882F7F">
        <w:t xml:space="preserve">, </w:t>
      </w:r>
      <w:r w:rsidRPr="00882F7F">
        <w:rPr>
          <w:i/>
        </w:rPr>
        <w:t>Sistema Político Mexicano</w:t>
      </w:r>
      <w:r w:rsidRPr="00882F7F">
        <w:t xml:space="preserve">, </w:t>
      </w:r>
      <w:r>
        <w:t xml:space="preserve">Oxford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, </w:t>
      </w:r>
      <w:proofErr w:type="spellStart"/>
      <w:r w:rsidRPr="00882F7F">
        <w:t>pp</w:t>
      </w:r>
      <w:proofErr w:type="spellEnd"/>
      <w:r w:rsidRPr="00882F7F">
        <w:t xml:space="preserve"> 173 </w:t>
      </w:r>
      <w:r>
        <w:t>–</w:t>
      </w:r>
      <w:r w:rsidRPr="00882F7F">
        <w:t xml:space="preserve"> </w:t>
      </w:r>
      <w:bookmarkStart w:id="0" w:name="_GoBack"/>
      <w:bookmarkEnd w:id="0"/>
      <w:r w:rsidRPr="00882F7F">
        <w:t>188</w:t>
      </w:r>
      <w:r>
        <w:t>.</w:t>
      </w:r>
    </w:p>
    <w:p w:rsidR="00C65FD4" w:rsidRDefault="00C65FD4" w:rsidP="00420CB8">
      <w:pPr>
        <w:pStyle w:val="Predeterminado"/>
        <w:ind w:left="60"/>
        <w:jc w:val="both"/>
      </w:pPr>
    </w:p>
    <w:p w:rsidR="00420CB8" w:rsidRDefault="00420CB8" w:rsidP="00420CB8">
      <w:pPr>
        <w:pStyle w:val="Predeterminado"/>
        <w:ind w:left="60"/>
        <w:jc w:val="both"/>
        <w:rPr>
          <w:lang w:val="en-US"/>
        </w:rPr>
      </w:pPr>
    </w:p>
    <w:p w:rsidR="00714509" w:rsidRDefault="00714509" w:rsidP="0025726B">
      <w:pPr>
        <w:pStyle w:val="Predeterminado"/>
        <w:ind w:left="420"/>
        <w:jc w:val="both"/>
        <w:rPr>
          <w:lang w:val="es-ES"/>
        </w:rPr>
      </w:pPr>
    </w:p>
    <w:p w:rsidR="00714509" w:rsidRPr="00714509" w:rsidRDefault="00714509" w:rsidP="0025726B">
      <w:pPr>
        <w:pStyle w:val="Predeterminado"/>
        <w:ind w:left="420"/>
        <w:jc w:val="both"/>
        <w:rPr>
          <w:lang w:val="es-ES"/>
        </w:rPr>
      </w:pPr>
    </w:p>
    <w:p w:rsidR="00C65FD4" w:rsidRPr="000A76E2" w:rsidRDefault="00C65FD4">
      <w:pPr>
        <w:pStyle w:val="Predeterminado"/>
        <w:jc w:val="both"/>
        <w:rPr>
          <w:b/>
        </w:rPr>
      </w:pPr>
      <w:r w:rsidRPr="00714509">
        <w:rPr>
          <w:lang w:val="es-ES"/>
        </w:rPr>
        <w:tab/>
      </w:r>
      <w:r w:rsidR="000A76E2" w:rsidRPr="000A76E2">
        <w:rPr>
          <w:b/>
          <w:lang w:val="en-US"/>
        </w:rPr>
        <w:t xml:space="preserve">5. </w:t>
      </w:r>
      <w:r w:rsidRPr="000A76E2">
        <w:rPr>
          <w:b/>
          <w:lang w:val="en-US"/>
        </w:rPr>
        <w:t xml:space="preserve"> </w:t>
      </w:r>
      <w:proofErr w:type="spellStart"/>
      <w:r w:rsidRPr="000A76E2">
        <w:rPr>
          <w:b/>
          <w:lang w:val="en-US"/>
        </w:rPr>
        <w:t>Relaciones</w:t>
      </w:r>
      <w:proofErr w:type="spellEnd"/>
      <w:r w:rsidRPr="000A76E2">
        <w:rPr>
          <w:b/>
          <w:lang w:val="en-US"/>
        </w:rPr>
        <w:t xml:space="preserve"> </w:t>
      </w:r>
      <w:proofErr w:type="spellStart"/>
      <w:r w:rsidRPr="000A76E2">
        <w:rPr>
          <w:b/>
          <w:lang w:val="en-US"/>
        </w:rPr>
        <w:t>Ejecut</w:t>
      </w:r>
      <w:r w:rsidRPr="000A76E2">
        <w:rPr>
          <w:b/>
        </w:rPr>
        <w:t>ivo</w:t>
      </w:r>
      <w:proofErr w:type="spellEnd"/>
      <w:r w:rsidRPr="000A76E2">
        <w:rPr>
          <w:b/>
        </w:rPr>
        <w:t xml:space="preserve">-Legislativo                 </w:t>
      </w:r>
    </w:p>
    <w:p w:rsidR="00C65FD4" w:rsidRDefault="00C65FD4">
      <w:pPr>
        <w:pStyle w:val="Predeterminado"/>
        <w:jc w:val="both"/>
      </w:pPr>
      <w:r>
        <w:t xml:space="preserve">    </w:t>
      </w:r>
    </w:p>
    <w:p w:rsidR="00C65FD4" w:rsidRDefault="00C65FD4">
      <w:pPr>
        <w:pStyle w:val="Predeterminado"/>
        <w:numPr>
          <w:ilvl w:val="0"/>
          <w:numId w:val="9"/>
        </w:numPr>
        <w:jc w:val="both"/>
      </w:pPr>
      <w:proofErr w:type="spellStart"/>
      <w:r>
        <w:t>Ginafranco</w:t>
      </w:r>
      <w:proofErr w:type="spellEnd"/>
      <w:r>
        <w:t xml:space="preserve"> Pasquino (2004), </w:t>
      </w:r>
      <w:r>
        <w:rPr>
          <w:i/>
        </w:rPr>
        <w:t>Sistemas políticos comparados</w:t>
      </w:r>
      <w:r>
        <w:t>, Prometeo, pp. 123-158</w:t>
      </w:r>
    </w:p>
    <w:p w:rsidR="00C65FD4" w:rsidRDefault="00C65FD4">
      <w:pPr>
        <w:pStyle w:val="Predeterminado"/>
        <w:numPr>
          <w:ilvl w:val="0"/>
          <w:numId w:val="9"/>
        </w:numPr>
        <w:jc w:val="both"/>
      </w:pPr>
      <w:r>
        <w:rPr>
          <w:sz w:val="22"/>
          <w:lang w:val="es-ES"/>
        </w:rPr>
        <w:t xml:space="preserve">Scott </w:t>
      </w:r>
      <w:proofErr w:type="spellStart"/>
      <w:r>
        <w:rPr>
          <w:sz w:val="22"/>
          <w:lang w:val="es-ES"/>
        </w:rPr>
        <w:t>Mainwaring</w:t>
      </w:r>
      <w:proofErr w:type="spellEnd"/>
      <w:r>
        <w:rPr>
          <w:sz w:val="22"/>
          <w:lang w:val="es-ES"/>
        </w:rPr>
        <w:t xml:space="preserve"> and </w:t>
      </w:r>
      <w:proofErr w:type="spellStart"/>
      <w:r>
        <w:rPr>
          <w:sz w:val="22"/>
          <w:lang w:val="es-ES"/>
        </w:rPr>
        <w:t>Matthew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Soberg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Shugart</w:t>
      </w:r>
      <w:proofErr w:type="spellEnd"/>
      <w:r>
        <w:rPr>
          <w:sz w:val="22"/>
          <w:lang w:val="es-ES"/>
        </w:rPr>
        <w:t xml:space="preserve"> (2002), </w:t>
      </w:r>
      <w:r>
        <w:rPr>
          <w:i/>
          <w:sz w:val="22"/>
          <w:lang w:val="es-ES"/>
        </w:rPr>
        <w:t>Presidencialismo y democracia en América Latina</w:t>
      </w:r>
      <w:r>
        <w:rPr>
          <w:sz w:val="22"/>
          <w:lang w:val="es-ES"/>
        </w:rPr>
        <w:t xml:space="preserve">, </w:t>
      </w:r>
      <w:proofErr w:type="spellStart"/>
      <w:r>
        <w:rPr>
          <w:sz w:val="22"/>
          <w:lang w:val="es-ES"/>
        </w:rPr>
        <w:t>Paidós</w:t>
      </w:r>
      <w:proofErr w:type="spellEnd"/>
      <w:r>
        <w:rPr>
          <w:sz w:val="22"/>
          <w:lang w:val="es-ES"/>
        </w:rPr>
        <w:t>,  pp.48-62; pp. 279-291.</w:t>
      </w:r>
    </w:p>
    <w:p w:rsidR="00C65FD4" w:rsidRDefault="00C65FD4">
      <w:pPr>
        <w:pStyle w:val="Predeterminado"/>
        <w:numPr>
          <w:ilvl w:val="0"/>
          <w:numId w:val="9"/>
        </w:numPr>
        <w:jc w:val="both"/>
      </w:pPr>
      <w:proofErr w:type="spellStart"/>
      <w:r w:rsidRPr="00941728">
        <w:rPr>
          <w:lang w:val="pt-BR"/>
        </w:rPr>
        <w:t>Amorin</w:t>
      </w:r>
      <w:proofErr w:type="spellEnd"/>
      <w:r w:rsidRPr="00941728">
        <w:rPr>
          <w:lang w:val="pt-BR"/>
        </w:rPr>
        <w:t xml:space="preserve"> Neto, O</w:t>
      </w:r>
      <w:proofErr w:type="gramStart"/>
      <w:r w:rsidRPr="00941728">
        <w:rPr>
          <w:lang w:val="pt-BR"/>
        </w:rPr>
        <w:t>.;</w:t>
      </w:r>
      <w:proofErr w:type="gramEnd"/>
      <w:r w:rsidRPr="00941728">
        <w:rPr>
          <w:lang w:val="pt-BR"/>
        </w:rPr>
        <w:t xml:space="preserve"> </w:t>
      </w:r>
      <w:proofErr w:type="spellStart"/>
      <w:r w:rsidRPr="00941728">
        <w:rPr>
          <w:lang w:val="pt-BR"/>
        </w:rPr>
        <w:t>Tafner</w:t>
      </w:r>
      <w:proofErr w:type="spellEnd"/>
      <w:r w:rsidRPr="00941728">
        <w:rPr>
          <w:lang w:val="pt-BR"/>
        </w:rPr>
        <w:t xml:space="preserve">, Paulo, </w:t>
      </w:r>
      <w:r>
        <w:rPr>
          <w:sz w:val="22"/>
          <w:lang w:val="pt-BR"/>
        </w:rPr>
        <w:t>“</w:t>
      </w:r>
      <w:r>
        <w:rPr>
          <w:bCs/>
          <w:sz w:val="22"/>
          <w:lang w:val="pt-BR"/>
        </w:rPr>
        <w:t>Governos de Coalizão e Mecanismos de Alarme de Incêndio no Controle Legislativo das Medidas Provisórias”</w:t>
      </w:r>
      <w:r>
        <w:rPr>
          <w:sz w:val="22"/>
          <w:lang w:val="pt-BR"/>
        </w:rPr>
        <w:t xml:space="preserve">. </w:t>
      </w:r>
      <w:r>
        <w:rPr>
          <w:i/>
          <w:iCs/>
          <w:sz w:val="22"/>
          <w:lang w:val="pt-BR"/>
        </w:rPr>
        <w:t>Dados</w:t>
      </w:r>
      <w:r>
        <w:rPr>
          <w:sz w:val="22"/>
          <w:lang w:val="pt-BR"/>
        </w:rPr>
        <w:t xml:space="preserve">, 2002, vol.45, </w:t>
      </w:r>
      <w:proofErr w:type="gramStart"/>
      <w:r>
        <w:rPr>
          <w:sz w:val="22"/>
          <w:lang w:val="pt-BR"/>
        </w:rPr>
        <w:t>no.</w:t>
      </w:r>
      <w:proofErr w:type="gramEnd"/>
      <w:r>
        <w:rPr>
          <w:sz w:val="22"/>
          <w:lang w:val="pt-BR"/>
        </w:rPr>
        <w:t>1, p.5-38.</w:t>
      </w:r>
    </w:p>
    <w:p w:rsidR="0029453B" w:rsidRDefault="00C65FD4" w:rsidP="0029453B">
      <w:pPr>
        <w:pStyle w:val="Predeterminado"/>
        <w:numPr>
          <w:ilvl w:val="0"/>
          <w:numId w:val="9"/>
        </w:numPr>
        <w:tabs>
          <w:tab w:val="left" w:pos="360"/>
        </w:tabs>
        <w:jc w:val="both"/>
        <w:rPr>
          <w:lang w:val="en-US"/>
        </w:rPr>
      </w:pPr>
      <w:proofErr w:type="spellStart"/>
      <w:r>
        <w:rPr>
          <w:sz w:val="22"/>
          <w:lang w:val="en-US"/>
        </w:rPr>
        <w:t>Argelina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Cheibub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Figueiredo</w:t>
      </w:r>
      <w:proofErr w:type="spellEnd"/>
      <w:r>
        <w:rPr>
          <w:sz w:val="22"/>
          <w:lang w:val="en-US"/>
        </w:rPr>
        <w:t xml:space="preserve"> y Fernando </w:t>
      </w:r>
      <w:proofErr w:type="spellStart"/>
      <w:r>
        <w:rPr>
          <w:sz w:val="22"/>
          <w:lang w:val="en-US"/>
        </w:rPr>
        <w:t>Limongi</w:t>
      </w:r>
      <w:proofErr w:type="spellEnd"/>
      <w:r>
        <w:rPr>
          <w:sz w:val="22"/>
          <w:lang w:val="en-US"/>
        </w:rPr>
        <w:t xml:space="preserve"> (2000), “Presidential Power, Legislative Organization and Party Behavior in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lang w:val="en-US"/>
            </w:rPr>
            <w:t>Brazil</w:t>
          </w:r>
        </w:smartTag>
      </w:smartTag>
      <w:r>
        <w:rPr>
          <w:sz w:val="22"/>
          <w:lang w:val="en-US"/>
        </w:rPr>
        <w:t xml:space="preserve">”, </w:t>
      </w:r>
      <w:r>
        <w:rPr>
          <w:i/>
          <w:sz w:val="22"/>
          <w:lang w:val="en-US"/>
        </w:rPr>
        <w:t>Comparative Politics</w:t>
      </w:r>
      <w:r>
        <w:rPr>
          <w:sz w:val="22"/>
          <w:lang w:val="en-US"/>
        </w:rPr>
        <w:t>, Vol. 32, Nº2, pp.151-170.</w:t>
      </w:r>
    </w:p>
    <w:p w:rsidR="0029453B" w:rsidRDefault="0029453B" w:rsidP="0029453B">
      <w:pPr>
        <w:pStyle w:val="Predeterminado"/>
        <w:numPr>
          <w:ilvl w:val="0"/>
          <w:numId w:val="9"/>
        </w:numPr>
        <w:tabs>
          <w:tab w:val="left" w:pos="360"/>
        </w:tabs>
        <w:jc w:val="both"/>
        <w:rPr>
          <w:lang w:val="en-US"/>
        </w:rPr>
      </w:pPr>
      <w:proofErr w:type="spellStart"/>
      <w:r>
        <w:rPr>
          <w:lang w:val="en-US"/>
        </w:rPr>
        <w:t>Zelaznik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Bonvechi</w:t>
      </w:r>
      <w:proofErr w:type="spellEnd"/>
    </w:p>
    <w:p w:rsidR="0029453B" w:rsidRDefault="0029453B" w:rsidP="0029453B">
      <w:pPr>
        <w:pStyle w:val="Predeterminado"/>
        <w:numPr>
          <w:ilvl w:val="0"/>
          <w:numId w:val="9"/>
        </w:numPr>
        <w:tabs>
          <w:tab w:val="left" w:pos="360"/>
        </w:tabs>
        <w:jc w:val="both"/>
        <w:rPr>
          <w:lang w:val="en-US"/>
        </w:rPr>
      </w:pPr>
      <w:proofErr w:type="spellStart"/>
      <w:r>
        <w:rPr>
          <w:lang w:val="en-US"/>
        </w:rPr>
        <w:t>Amorim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Neto</w:t>
      </w:r>
      <w:proofErr w:type="spellEnd"/>
    </w:p>
    <w:p w:rsidR="0029453B" w:rsidRDefault="0029453B" w:rsidP="0029453B">
      <w:pPr>
        <w:pStyle w:val="Predeterminado"/>
        <w:numPr>
          <w:ilvl w:val="0"/>
          <w:numId w:val="9"/>
        </w:numPr>
        <w:tabs>
          <w:tab w:val="left" w:pos="360"/>
        </w:tabs>
        <w:jc w:val="both"/>
        <w:rPr>
          <w:lang w:val="en-US"/>
        </w:rPr>
      </w:pPr>
      <w:proofErr w:type="spellStart"/>
      <w:r>
        <w:rPr>
          <w:lang w:val="en-US"/>
        </w:rPr>
        <w:t>Pasquino</w:t>
      </w:r>
      <w:proofErr w:type="spellEnd"/>
    </w:p>
    <w:p w:rsidR="00E3353E" w:rsidRDefault="00E3353E" w:rsidP="00E3353E">
      <w:pPr>
        <w:pStyle w:val="Predeterminado"/>
        <w:tabs>
          <w:tab w:val="left" w:pos="360"/>
        </w:tabs>
        <w:ind w:left="60"/>
        <w:jc w:val="both"/>
        <w:rPr>
          <w:lang w:val="en-US"/>
        </w:rPr>
      </w:pPr>
    </w:p>
    <w:p w:rsidR="00E3353E" w:rsidRPr="00E3353E" w:rsidRDefault="00E3353E" w:rsidP="00E3353E">
      <w:pPr>
        <w:pStyle w:val="Predeterminado"/>
        <w:tabs>
          <w:tab w:val="left" w:pos="360"/>
        </w:tabs>
        <w:ind w:left="60"/>
        <w:jc w:val="both"/>
        <w:rPr>
          <w:lang w:val="es-ES"/>
        </w:rPr>
      </w:pPr>
      <w:r w:rsidRPr="00E3353E">
        <w:rPr>
          <w:lang w:val="es-ES"/>
        </w:rPr>
        <w:t xml:space="preserve">Jorge </w:t>
      </w:r>
      <w:proofErr w:type="spellStart"/>
      <w:r w:rsidRPr="00E3353E">
        <w:rPr>
          <w:lang w:val="es-ES"/>
        </w:rPr>
        <w:t>Lanzaro</w:t>
      </w:r>
      <w:proofErr w:type="spellEnd"/>
      <w:r w:rsidRPr="00E3353E">
        <w:rPr>
          <w:lang w:val="es-ES"/>
        </w:rPr>
        <w:t xml:space="preserve"> Ed. Centro de Estudios Pol</w:t>
      </w:r>
      <w:r>
        <w:rPr>
          <w:lang w:val="es-ES"/>
        </w:rPr>
        <w:t>íticos y Constitucionales. Madrid. 2012.</w:t>
      </w:r>
    </w:p>
    <w:p w:rsidR="00C65FD4" w:rsidRPr="00E3353E" w:rsidRDefault="00C65FD4" w:rsidP="00882F7F">
      <w:pPr>
        <w:pStyle w:val="Predeterminado"/>
        <w:tabs>
          <w:tab w:val="left" w:pos="360"/>
        </w:tabs>
        <w:ind w:left="420"/>
        <w:jc w:val="both"/>
        <w:rPr>
          <w:lang w:val="es-ES"/>
        </w:rPr>
      </w:pPr>
      <w:r w:rsidRPr="00E3353E">
        <w:rPr>
          <w:lang w:val="es-ES"/>
        </w:rPr>
        <w:t xml:space="preserve"> </w:t>
      </w:r>
    </w:p>
    <w:p w:rsidR="0011643A" w:rsidRPr="00E3353E" w:rsidRDefault="00C65FD4">
      <w:pPr>
        <w:pStyle w:val="Predeterminado"/>
        <w:jc w:val="both"/>
        <w:rPr>
          <w:lang w:val="es-ES"/>
        </w:rPr>
      </w:pPr>
      <w:r w:rsidRPr="00E3353E">
        <w:rPr>
          <w:lang w:val="es-ES"/>
        </w:rPr>
        <w:tab/>
      </w:r>
    </w:p>
    <w:p w:rsidR="00C65FD4" w:rsidRDefault="000A76E2" w:rsidP="0011643A">
      <w:pPr>
        <w:pStyle w:val="Predeterminado"/>
        <w:ind w:firstLine="720"/>
        <w:jc w:val="both"/>
        <w:rPr>
          <w:lang w:val="es-ES"/>
        </w:rPr>
      </w:pPr>
      <w:r w:rsidRPr="000A76E2">
        <w:rPr>
          <w:b/>
          <w:lang w:val="es-ES"/>
        </w:rPr>
        <w:t>6.</w:t>
      </w:r>
      <w:r w:rsidR="00C65FD4" w:rsidRPr="000A76E2">
        <w:rPr>
          <w:b/>
        </w:rPr>
        <w:t xml:space="preserve"> </w:t>
      </w:r>
      <w:r w:rsidR="00C65FD4" w:rsidRPr="000A76E2">
        <w:rPr>
          <w:b/>
          <w:lang w:val="es-ES"/>
        </w:rPr>
        <w:t>Federalismo</w:t>
      </w:r>
      <w:r w:rsidR="00C65FD4">
        <w:rPr>
          <w:lang w:val="es-ES"/>
        </w:rPr>
        <w:t xml:space="preserve"> </w:t>
      </w:r>
    </w:p>
    <w:p w:rsidR="0011643A" w:rsidRDefault="0011643A" w:rsidP="0011643A">
      <w:pPr>
        <w:pStyle w:val="Predeterminado"/>
        <w:ind w:firstLine="720"/>
        <w:jc w:val="both"/>
      </w:pPr>
    </w:p>
    <w:p w:rsidR="00C65FD4" w:rsidRDefault="00C65FD4">
      <w:pPr>
        <w:pStyle w:val="Predeterminado"/>
        <w:jc w:val="both"/>
      </w:pPr>
    </w:p>
    <w:p w:rsidR="00E3353E" w:rsidRPr="00E3353E" w:rsidRDefault="00C65FD4" w:rsidP="00714509">
      <w:pPr>
        <w:pStyle w:val="Predeterminado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Riker, W. H. (1964) Federalism: Origin, Operation, Significance, </w:t>
      </w:r>
      <w:proofErr w:type="gramStart"/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Boston</w:t>
          </w:r>
        </w:smartTag>
      </w:smartTag>
      <w:proofErr w:type="gramEnd"/>
      <w:r>
        <w:rPr>
          <w:lang w:val="en-US"/>
        </w:rPr>
        <w:t xml:space="preserve">: Little Brown.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: “A Theory of Federalism” (pp. 2-11), The origins and Purposes of </w:t>
      </w:r>
      <w:proofErr w:type="gramStart"/>
      <w:r>
        <w:rPr>
          <w:lang w:val="en-US"/>
        </w:rPr>
        <w:t>Federalism ,</w:t>
      </w:r>
      <w:proofErr w:type="gramEnd"/>
      <w:r>
        <w:rPr>
          <w:lang w:val="en-US"/>
        </w:rPr>
        <w:t xml:space="preserve"> pp. 12-25.</w:t>
      </w:r>
    </w:p>
    <w:p w:rsidR="00C65FD4" w:rsidRDefault="00C65FD4">
      <w:pPr>
        <w:pStyle w:val="Predeterminado"/>
        <w:numPr>
          <w:ilvl w:val="0"/>
          <w:numId w:val="8"/>
        </w:numPr>
        <w:jc w:val="both"/>
      </w:pPr>
      <w:r>
        <w:t xml:space="preserve">Alonso, Paula (2008), </w:t>
      </w:r>
      <w:r>
        <w:rPr>
          <w:i/>
        </w:rPr>
        <w:t>La Consolidación del Partido Autonomista Nacional en Argentina. Política sin régimen</w:t>
      </w:r>
      <w:r>
        <w:t xml:space="preserve">, </w:t>
      </w:r>
      <w:proofErr w:type="spellStart"/>
      <w:r>
        <w:t>mimeo</w:t>
      </w:r>
      <w:proofErr w:type="spellEnd"/>
      <w:r>
        <w:t xml:space="preserve">. </w:t>
      </w:r>
    </w:p>
    <w:p w:rsidR="00C65FD4" w:rsidRDefault="00C65FD4">
      <w:pPr>
        <w:pStyle w:val="Predeterminado"/>
        <w:numPr>
          <w:ilvl w:val="0"/>
          <w:numId w:val="8"/>
        </w:numPr>
        <w:jc w:val="both"/>
      </w:pPr>
      <w:proofErr w:type="spellStart"/>
      <w:r>
        <w:rPr>
          <w:lang w:val="es-ES"/>
        </w:rPr>
        <w:lastRenderedPageBreak/>
        <w:t>Gervasoni</w:t>
      </w:r>
      <w:proofErr w:type="spellEnd"/>
      <w:r>
        <w:rPr>
          <w:lang w:val="es-ES"/>
        </w:rPr>
        <w:t xml:space="preserve">, Carlos (2005), “Poliarquía a nivel </w:t>
      </w:r>
      <w:proofErr w:type="spellStart"/>
      <w:r>
        <w:rPr>
          <w:lang w:val="es-ES"/>
        </w:rPr>
        <w:t>subnacional</w:t>
      </w:r>
      <w:proofErr w:type="spellEnd"/>
      <w:r>
        <w:rPr>
          <w:lang w:val="es-ES"/>
        </w:rPr>
        <w:t xml:space="preserve">. Aspectos conceptuales y normativos en el contexto de las democracias federales.”, en </w:t>
      </w:r>
      <w:r>
        <w:rPr>
          <w:i/>
          <w:lang w:val="es-ES"/>
        </w:rPr>
        <w:t>Colección</w:t>
      </w:r>
      <w:r w:rsidR="00714509">
        <w:rPr>
          <w:lang w:val="es-ES"/>
        </w:rPr>
        <w:t>, Año XI, Nro. 16, UCA, 2005.</w:t>
      </w:r>
      <w:r w:rsidR="00E3353E">
        <w:rPr>
          <w:lang w:val="es-ES"/>
        </w:rPr>
        <w:t xml:space="preserve"> Cambiar.</w:t>
      </w:r>
    </w:p>
    <w:p w:rsidR="00882CFA" w:rsidRDefault="0011643A" w:rsidP="00882CFA">
      <w:pPr>
        <w:pStyle w:val="Predeterminado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Calvo, E. y Victoria </w:t>
      </w:r>
      <w:r w:rsidR="00C65FD4" w:rsidRPr="00882CFA">
        <w:rPr>
          <w:lang w:val="es-ES"/>
        </w:rPr>
        <w:t>Murillo</w:t>
      </w:r>
      <w:r w:rsidR="00882CFA">
        <w:rPr>
          <w:lang w:val="es-ES"/>
        </w:rPr>
        <w:t xml:space="preserve"> (2008)</w:t>
      </w:r>
      <w:r w:rsidR="00C65FD4" w:rsidRPr="00882CFA">
        <w:rPr>
          <w:lang w:val="es-ES"/>
        </w:rPr>
        <w:t xml:space="preserve">, </w:t>
      </w:r>
      <w:r>
        <w:rPr>
          <w:lang w:val="es-ES"/>
        </w:rPr>
        <w:t>“</w:t>
      </w:r>
      <w:r w:rsidR="00882CFA">
        <w:rPr>
          <w:lang w:val="es-ES"/>
        </w:rPr>
        <w:t>¿Quién reparte? Cli</w:t>
      </w:r>
      <w:r>
        <w:rPr>
          <w:lang w:val="es-ES"/>
        </w:rPr>
        <w:t>e</w:t>
      </w:r>
      <w:r w:rsidR="00882CFA">
        <w:rPr>
          <w:lang w:val="es-ES"/>
        </w:rPr>
        <w:t xml:space="preserve">ntes partidarios en el mercado electoral argentino”, </w:t>
      </w:r>
      <w:r w:rsidR="00882CFA" w:rsidRPr="00882CFA">
        <w:rPr>
          <w:i/>
          <w:lang w:val="es-ES"/>
        </w:rPr>
        <w:t>Desarrollo Económico</w:t>
      </w:r>
      <w:r w:rsidR="00882CFA" w:rsidRPr="00882CFA">
        <w:rPr>
          <w:lang w:val="es-ES"/>
        </w:rPr>
        <w:t xml:space="preserve">, vol.47, No. </w:t>
      </w:r>
      <w:proofErr w:type="gramStart"/>
      <w:r w:rsidR="00882CFA" w:rsidRPr="00882CFA">
        <w:rPr>
          <w:lang w:val="es-ES"/>
        </w:rPr>
        <w:t xml:space="preserve">188 </w:t>
      </w:r>
      <w:r w:rsidR="00882CFA">
        <w:rPr>
          <w:lang w:val="es-ES"/>
        </w:rPr>
        <w:t>:</w:t>
      </w:r>
      <w:proofErr w:type="gramEnd"/>
      <w:r w:rsidR="00882CFA" w:rsidRPr="00882CFA">
        <w:rPr>
          <w:lang w:val="es-ES"/>
        </w:rPr>
        <w:t xml:space="preserve"> 515-</w:t>
      </w:r>
      <w:r w:rsidR="00882CFA">
        <w:rPr>
          <w:lang w:val="es-ES"/>
        </w:rPr>
        <w:t xml:space="preserve"> </w:t>
      </w:r>
      <w:r w:rsidR="00882CFA" w:rsidRPr="00882CFA">
        <w:rPr>
          <w:lang w:val="es-ES"/>
        </w:rPr>
        <w:t>542.</w:t>
      </w:r>
    </w:p>
    <w:p w:rsidR="00C65FD4" w:rsidRDefault="00882CFA" w:rsidP="00882CFA">
      <w:pPr>
        <w:pStyle w:val="Predeterminado"/>
        <w:ind w:left="60"/>
        <w:jc w:val="both"/>
        <w:rPr>
          <w:lang w:val="es-ES"/>
        </w:rPr>
      </w:pPr>
      <w:r w:rsidRPr="00882CFA">
        <w:rPr>
          <w:lang w:val="es-ES"/>
        </w:rPr>
        <w:t xml:space="preserve"> </w:t>
      </w:r>
    </w:p>
    <w:p w:rsidR="00AB5376" w:rsidRPr="006052DB" w:rsidRDefault="00AB5376" w:rsidP="00882CFA">
      <w:pPr>
        <w:pStyle w:val="Predeterminado"/>
        <w:ind w:left="60"/>
        <w:jc w:val="both"/>
        <w:rPr>
          <w:lang w:val="es-ES"/>
        </w:rPr>
      </w:pPr>
    </w:p>
    <w:p w:rsidR="00882CFA" w:rsidRPr="006052DB" w:rsidRDefault="00882CFA" w:rsidP="00882CFA">
      <w:pPr>
        <w:pStyle w:val="Predeterminado"/>
        <w:ind w:left="60"/>
        <w:jc w:val="both"/>
        <w:rPr>
          <w:lang w:val="es-ES"/>
        </w:rPr>
      </w:pPr>
    </w:p>
    <w:p w:rsidR="00C65FD4" w:rsidRPr="006052DB" w:rsidRDefault="00C65FD4">
      <w:pPr>
        <w:pStyle w:val="Predeterminado"/>
        <w:jc w:val="both"/>
        <w:rPr>
          <w:b/>
          <w:lang w:val="es-ES"/>
        </w:rPr>
      </w:pPr>
      <w:r w:rsidRPr="006052DB">
        <w:rPr>
          <w:lang w:val="es-ES"/>
        </w:rPr>
        <w:tab/>
      </w:r>
      <w:r w:rsidR="000A76E2" w:rsidRPr="006052DB">
        <w:rPr>
          <w:b/>
          <w:lang w:val="es-ES"/>
        </w:rPr>
        <w:t>7.</w:t>
      </w:r>
      <w:r w:rsidRPr="006052DB">
        <w:rPr>
          <w:b/>
          <w:lang w:val="es-ES"/>
        </w:rPr>
        <w:t xml:space="preserve"> Instituciones y proceso de decisiones</w:t>
      </w:r>
    </w:p>
    <w:p w:rsidR="00C65FD4" w:rsidRPr="006052DB" w:rsidRDefault="00C65FD4">
      <w:pPr>
        <w:pStyle w:val="Predeterminado"/>
        <w:jc w:val="both"/>
        <w:rPr>
          <w:lang w:val="es-ES"/>
        </w:rPr>
      </w:pPr>
    </w:p>
    <w:p w:rsidR="0011643A" w:rsidRPr="006052DB" w:rsidRDefault="0011643A">
      <w:pPr>
        <w:pStyle w:val="Predeterminado"/>
        <w:jc w:val="both"/>
        <w:rPr>
          <w:lang w:val="es-ES"/>
        </w:rPr>
      </w:pPr>
    </w:p>
    <w:p w:rsidR="00C65FD4" w:rsidRPr="007C61C0" w:rsidRDefault="00C65FD4">
      <w:pPr>
        <w:pStyle w:val="Predeterminado"/>
        <w:numPr>
          <w:ilvl w:val="0"/>
          <w:numId w:val="8"/>
        </w:numPr>
        <w:jc w:val="both"/>
        <w:rPr>
          <w:lang w:val="en-US"/>
        </w:rPr>
      </w:pPr>
      <w:r w:rsidRPr="007C61C0">
        <w:rPr>
          <w:lang w:val="en-US"/>
        </w:rPr>
        <w:t xml:space="preserve">Ellen </w:t>
      </w:r>
      <w:proofErr w:type="spellStart"/>
      <w:r w:rsidRPr="007C61C0">
        <w:rPr>
          <w:lang w:val="en-US"/>
        </w:rPr>
        <w:t>M.Immergut</w:t>
      </w:r>
      <w:proofErr w:type="spellEnd"/>
      <w:r w:rsidRPr="007C61C0">
        <w:rPr>
          <w:lang w:val="en-US"/>
        </w:rPr>
        <w:t xml:space="preserve">, “The Rules of the Game: The Logic of Health Policy-Making in France, Switzerland and Sweden”, en Sven </w:t>
      </w:r>
      <w:proofErr w:type="spellStart"/>
      <w:r w:rsidRPr="007C61C0">
        <w:rPr>
          <w:lang w:val="en-US"/>
        </w:rPr>
        <w:t>Steimo</w:t>
      </w:r>
      <w:proofErr w:type="spellEnd"/>
      <w:r w:rsidRPr="007C61C0">
        <w:rPr>
          <w:lang w:val="en-US"/>
        </w:rPr>
        <w:t xml:space="preserve">, Kathleen </w:t>
      </w:r>
      <w:proofErr w:type="spellStart"/>
      <w:r w:rsidRPr="007C61C0">
        <w:rPr>
          <w:lang w:val="en-US"/>
        </w:rPr>
        <w:t>Thelen</w:t>
      </w:r>
      <w:proofErr w:type="spellEnd"/>
      <w:r w:rsidRPr="007C61C0">
        <w:rPr>
          <w:lang w:val="en-US"/>
        </w:rPr>
        <w:t xml:space="preserve"> and Frank </w:t>
      </w:r>
      <w:proofErr w:type="spellStart"/>
      <w:r w:rsidRPr="007C61C0">
        <w:rPr>
          <w:lang w:val="en-US"/>
        </w:rPr>
        <w:t>Longstreth</w:t>
      </w:r>
      <w:proofErr w:type="spellEnd"/>
      <w:r w:rsidRPr="007C61C0">
        <w:rPr>
          <w:lang w:val="en-US"/>
        </w:rPr>
        <w:t xml:space="preserve">, </w:t>
      </w:r>
      <w:r w:rsidRPr="007C61C0">
        <w:rPr>
          <w:i/>
          <w:lang w:val="en-US"/>
        </w:rPr>
        <w:t>Structuring Politics</w:t>
      </w:r>
      <w:r w:rsidRPr="007C61C0">
        <w:rPr>
          <w:lang w:val="en-US"/>
        </w:rPr>
        <w:t xml:space="preserve"> (Cambridge University Press), 1992.</w:t>
      </w:r>
    </w:p>
    <w:p w:rsidR="00882CFA" w:rsidRDefault="00882CFA">
      <w:pPr>
        <w:pStyle w:val="Predeterminado"/>
        <w:numPr>
          <w:ilvl w:val="0"/>
          <w:numId w:val="10"/>
        </w:numPr>
        <w:jc w:val="both"/>
        <w:rPr>
          <w:lang w:val="es-ES"/>
        </w:rPr>
      </w:pPr>
      <w:r w:rsidRPr="007C61C0">
        <w:rPr>
          <w:lang w:val="es-ES"/>
        </w:rPr>
        <w:t xml:space="preserve">Germán </w:t>
      </w:r>
      <w:proofErr w:type="spellStart"/>
      <w:r w:rsidRPr="007C61C0">
        <w:rPr>
          <w:lang w:val="es-ES"/>
        </w:rPr>
        <w:t>Lodola</w:t>
      </w:r>
      <w:proofErr w:type="spellEnd"/>
      <w:r w:rsidRPr="007C61C0">
        <w:rPr>
          <w:lang w:val="es-ES"/>
        </w:rPr>
        <w:t xml:space="preserve"> (2011), “Gobierno nacional, gobernadores e intendentes”, en: Andrés </w:t>
      </w:r>
      <w:proofErr w:type="spellStart"/>
      <w:r w:rsidRPr="007C61C0">
        <w:rPr>
          <w:lang w:val="es-ES"/>
        </w:rPr>
        <w:t>Malamud</w:t>
      </w:r>
      <w:proofErr w:type="spellEnd"/>
      <w:r w:rsidRPr="007C61C0">
        <w:rPr>
          <w:lang w:val="es-ES"/>
        </w:rPr>
        <w:t xml:space="preserve"> y Miguel de Luca (coordinadores), </w:t>
      </w:r>
      <w:r w:rsidRPr="007C61C0">
        <w:rPr>
          <w:i/>
          <w:lang w:val="es-ES"/>
        </w:rPr>
        <w:t>La política en tiempos de Kirchner</w:t>
      </w:r>
      <w:r w:rsidRPr="007C61C0">
        <w:rPr>
          <w:lang w:val="es-ES"/>
        </w:rPr>
        <w:t>, Eudeba2</w:t>
      </w:r>
    </w:p>
    <w:p w:rsidR="00420CB8" w:rsidRPr="00420CB8" w:rsidRDefault="00420CB8" w:rsidP="00420CB8">
      <w:pPr>
        <w:pStyle w:val="Predeterminado"/>
        <w:ind w:left="360"/>
        <w:jc w:val="both"/>
        <w:rPr>
          <w:lang w:val="en-US"/>
        </w:rPr>
      </w:pPr>
    </w:p>
    <w:p w:rsidR="00C65FD4" w:rsidRPr="00420CB8" w:rsidRDefault="00C65FD4">
      <w:pPr>
        <w:pStyle w:val="Predeterminado"/>
        <w:jc w:val="both"/>
        <w:rPr>
          <w:lang w:val="en-US"/>
        </w:rPr>
      </w:pPr>
    </w:p>
    <w:p w:rsidR="00C65FD4" w:rsidRPr="00420CB8" w:rsidRDefault="00C65FD4">
      <w:pPr>
        <w:pStyle w:val="Predeterminado"/>
        <w:ind w:left="360"/>
        <w:jc w:val="both"/>
        <w:rPr>
          <w:lang w:val="en-US"/>
        </w:rPr>
      </w:pPr>
    </w:p>
    <w:p w:rsidR="003B708F" w:rsidRDefault="003B708F" w:rsidP="00E3353E">
      <w:pPr>
        <w:pStyle w:val="Predeterminado"/>
        <w:jc w:val="both"/>
        <w:rPr>
          <w:lang w:val="es-ES"/>
        </w:rPr>
      </w:pPr>
    </w:p>
    <w:p w:rsidR="003B708F" w:rsidRPr="007C61C0" w:rsidRDefault="003B708F">
      <w:pPr>
        <w:pStyle w:val="Predeterminado"/>
        <w:ind w:left="360"/>
        <w:jc w:val="both"/>
        <w:rPr>
          <w:lang w:val="es-ES"/>
        </w:rPr>
      </w:pPr>
    </w:p>
    <w:p w:rsidR="00C65FD4" w:rsidRPr="00882CFA" w:rsidRDefault="00C65FD4">
      <w:pPr>
        <w:pStyle w:val="Predeterminado"/>
        <w:ind w:left="360"/>
        <w:jc w:val="both"/>
        <w:rPr>
          <w:lang w:val="es-ES"/>
        </w:rPr>
      </w:pPr>
    </w:p>
    <w:p w:rsidR="00C65FD4" w:rsidRPr="00882CFA" w:rsidRDefault="00C65FD4">
      <w:pPr>
        <w:pStyle w:val="Predeterminado"/>
        <w:jc w:val="both"/>
        <w:rPr>
          <w:lang w:val="es-ES"/>
        </w:rPr>
      </w:pPr>
    </w:p>
    <w:p w:rsidR="00C65FD4" w:rsidRPr="00882CFA" w:rsidRDefault="00C65FD4">
      <w:pPr>
        <w:pStyle w:val="Predeterminado"/>
        <w:ind w:left="420"/>
        <w:jc w:val="both"/>
        <w:rPr>
          <w:lang w:val="es-ES"/>
        </w:rPr>
      </w:pPr>
    </w:p>
    <w:p w:rsidR="00C65FD4" w:rsidRPr="00882CFA" w:rsidRDefault="00C65FD4">
      <w:pPr>
        <w:pStyle w:val="Predeterminado"/>
        <w:ind w:left="420"/>
        <w:jc w:val="both"/>
        <w:rPr>
          <w:lang w:val="es-ES"/>
        </w:rPr>
      </w:pPr>
    </w:p>
    <w:p w:rsidR="00C65FD4" w:rsidRPr="00882CFA" w:rsidRDefault="00C65FD4">
      <w:pPr>
        <w:pStyle w:val="Predeterminado"/>
        <w:rPr>
          <w:lang w:val="es-ES"/>
        </w:rPr>
      </w:pPr>
    </w:p>
    <w:sectPr w:rsidR="00C65FD4" w:rsidRPr="00882CFA" w:rsidSect="00CC09C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519" w:rsidRDefault="000E6519">
      <w:r>
        <w:separator/>
      </w:r>
    </w:p>
  </w:endnote>
  <w:endnote w:type="continuationSeparator" w:id="0">
    <w:p w:rsidR="000E6519" w:rsidRDefault="000E6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E69" w:rsidRDefault="00DB2E69" w:rsidP="000A528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2E69" w:rsidRDefault="00DB2E69" w:rsidP="0011643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E69" w:rsidRDefault="00DB2E69" w:rsidP="000A528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2FF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2E69" w:rsidRDefault="00DB2E69" w:rsidP="0011643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519" w:rsidRDefault="000E6519">
      <w:r>
        <w:separator/>
      </w:r>
    </w:p>
  </w:footnote>
  <w:footnote w:type="continuationSeparator" w:id="0">
    <w:p w:rsidR="000E6519" w:rsidRDefault="000E65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50F"/>
    <w:multiLevelType w:val="hybridMultilevel"/>
    <w:tmpl w:val="737CEAD0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  <w:rPr>
        <w:rFonts w:cs="Times New Roman"/>
      </w:rPr>
    </w:lvl>
  </w:abstractNum>
  <w:abstractNum w:abstractNumId="1">
    <w:nsid w:val="062869CB"/>
    <w:multiLevelType w:val="multilevel"/>
    <w:tmpl w:val="CAE0836A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ind w:left="6840" w:hanging="180"/>
      </w:pPr>
      <w:rPr>
        <w:rFonts w:cs="Times New Roman"/>
      </w:rPr>
    </w:lvl>
  </w:abstractNum>
  <w:abstractNum w:abstractNumId="2">
    <w:nsid w:val="0EDF3CC0"/>
    <w:multiLevelType w:val="multilevel"/>
    <w:tmpl w:val="BC441D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4019B"/>
    <w:multiLevelType w:val="multilevel"/>
    <w:tmpl w:val="A4CCD6E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cs="Times New Roman"/>
      </w:rPr>
    </w:lvl>
  </w:abstractNum>
  <w:abstractNum w:abstractNumId="4">
    <w:nsid w:val="49CA1544"/>
    <w:multiLevelType w:val="multilevel"/>
    <w:tmpl w:val="149E68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5">
    <w:nsid w:val="4ED87A65"/>
    <w:multiLevelType w:val="multilevel"/>
    <w:tmpl w:val="889A0FEA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D53BB"/>
    <w:multiLevelType w:val="multilevel"/>
    <w:tmpl w:val="E1AC3C2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7">
    <w:nsid w:val="61CA3F6A"/>
    <w:multiLevelType w:val="multilevel"/>
    <w:tmpl w:val="2752D1AA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8">
    <w:nsid w:val="6ADB1B09"/>
    <w:multiLevelType w:val="multilevel"/>
    <w:tmpl w:val="9D788F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C419B"/>
    <w:multiLevelType w:val="multilevel"/>
    <w:tmpl w:val="372C02F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7F0829F4"/>
    <w:multiLevelType w:val="multilevel"/>
    <w:tmpl w:val="40242BA4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C2E95"/>
    <w:rsid w:val="00024EAC"/>
    <w:rsid w:val="00047D15"/>
    <w:rsid w:val="000A528A"/>
    <w:rsid w:val="000A76E2"/>
    <w:rsid w:val="000E6519"/>
    <w:rsid w:val="00104AC6"/>
    <w:rsid w:val="0011643A"/>
    <w:rsid w:val="00142C92"/>
    <w:rsid w:val="00143DB5"/>
    <w:rsid w:val="00165C7C"/>
    <w:rsid w:val="0025726B"/>
    <w:rsid w:val="0029453B"/>
    <w:rsid w:val="00317873"/>
    <w:rsid w:val="003454F9"/>
    <w:rsid w:val="003B708F"/>
    <w:rsid w:val="00420CB8"/>
    <w:rsid w:val="005821C0"/>
    <w:rsid w:val="006052DB"/>
    <w:rsid w:val="006C2E95"/>
    <w:rsid w:val="00714509"/>
    <w:rsid w:val="00757169"/>
    <w:rsid w:val="00792F79"/>
    <w:rsid w:val="007C61C0"/>
    <w:rsid w:val="007D7BFF"/>
    <w:rsid w:val="008062D6"/>
    <w:rsid w:val="00882CFA"/>
    <w:rsid w:val="00882F7F"/>
    <w:rsid w:val="008F6501"/>
    <w:rsid w:val="00941728"/>
    <w:rsid w:val="00A75F05"/>
    <w:rsid w:val="00AB33F8"/>
    <w:rsid w:val="00AB5376"/>
    <w:rsid w:val="00C65FD4"/>
    <w:rsid w:val="00CC09C4"/>
    <w:rsid w:val="00DB2E69"/>
    <w:rsid w:val="00DC2FF5"/>
    <w:rsid w:val="00E3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9C4"/>
    <w:rPr>
      <w:rFonts w:cs="Times New Roman"/>
      <w:lang w:val="en-US" w:eastAsia="en-US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uiPriority w:val="99"/>
    <w:rsid w:val="00CC09C4"/>
    <w:pPr>
      <w:tabs>
        <w:tab w:val="left" w:pos="709"/>
      </w:tabs>
      <w:suppressAutoHyphens/>
      <w:spacing w:after="0" w:line="100" w:lineRule="atLeast"/>
    </w:pPr>
    <w:rPr>
      <w:rFonts w:ascii="Times New Roman" w:hAnsi="Times New Roman" w:cs="Times New Roman"/>
      <w:sz w:val="24"/>
      <w:szCs w:val="24"/>
      <w:lang w:val="es-AR" w:eastAsia="es-AR"/>
    </w:rPr>
  </w:style>
  <w:style w:type="paragraph" w:customStyle="1" w:styleId="Encabezado1">
    <w:name w:val="Encabezado 1"/>
    <w:basedOn w:val="Predeterminado"/>
    <w:next w:val="Cuerpodetexto"/>
    <w:uiPriority w:val="99"/>
    <w:rsid w:val="00CC09C4"/>
    <w:pPr>
      <w:keepNext/>
    </w:pPr>
    <w:rPr>
      <w:szCs w:val="20"/>
      <w:lang w:val="es-ES"/>
    </w:rPr>
  </w:style>
  <w:style w:type="paragraph" w:customStyle="1" w:styleId="Encabezado2">
    <w:name w:val="Encabezado 2"/>
    <w:basedOn w:val="Predeterminado"/>
    <w:next w:val="Cuerpodetexto"/>
    <w:uiPriority w:val="99"/>
    <w:rsid w:val="00CC09C4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Encabezado3">
    <w:name w:val="Encabezado 3"/>
    <w:basedOn w:val="Predeterminado"/>
    <w:next w:val="Cuerpodetexto"/>
    <w:uiPriority w:val="99"/>
    <w:rsid w:val="00CC09C4"/>
    <w:pPr>
      <w:keepNext/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Encabezado6">
    <w:name w:val="Encabezado 6"/>
    <w:basedOn w:val="Predeterminado"/>
    <w:next w:val="Cuerpodetexto"/>
    <w:uiPriority w:val="99"/>
    <w:rsid w:val="00CC09C4"/>
    <w:pPr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customStyle="1" w:styleId="Ttulo1Car">
    <w:name w:val="Título 1 Car"/>
    <w:basedOn w:val="Fuentedeprrafopredeter"/>
    <w:uiPriority w:val="99"/>
    <w:rsid w:val="00CC09C4"/>
    <w:rPr>
      <w:rFonts w:cs="Times New Roman"/>
    </w:rPr>
  </w:style>
  <w:style w:type="character" w:customStyle="1" w:styleId="Ttulo2Car">
    <w:name w:val="Título 2 Car"/>
    <w:basedOn w:val="Fuentedeprrafopredeter"/>
    <w:uiPriority w:val="99"/>
    <w:rsid w:val="00CC09C4"/>
    <w:rPr>
      <w:rFonts w:cs="Times New Roman"/>
    </w:rPr>
  </w:style>
  <w:style w:type="character" w:customStyle="1" w:styleId="Ttulo3Car">
    <w:name w:val="Título 3 Car"/>
    <w:basedOn w:val="Fuentedeprrafopredeter"/>
    <w:uiPriority w:val="99"/>
    <w:rsid w:val="00CC09C4"/>
    <w:rPr>
      <w:rFonts w:cs="Times New Roman"/>
    </w:rPr>
  </w:style>
  <w:style w:type="character" w:customStyle="1" w:styleId="Ttulo6Car">
    <w:name w:val="Título 6 Car"/>
    <w:basedOn w:val="Fuentedeprrafopredeter"/>
    <w:uiPriority w:val="99"/>
    <w:rsid w:val="00CC09C4"/>
    <w:rPr>
      <w:rFonts w:cs="Times New Roman"/>
    </w:rPr>
  </w:style>
  <w:style w:type="character" w:customStyle="1" w:styleId="TextoindependienteCar">
    <w:name w:val="Texto independiente Car"/>
    <w:basedOn w:val="Fuentedeprrafopredeter"/>
    <w:uiPriority w:val="99"/>
    <w:rsid w:val="00CC09C4"/>
    <w:rPr>
      <w:rFonts w:cs="Times New Roman"/>
    </w:rPr>
  </w:style>
  <w:style w:type="character" w:customStyle="1" w:styleId="VnculoInternet">
    <w:name w:val="Vínculo Internet"/>
    <w:basedOn w:val="Fuentedeprrafopredeter"/>
    <w:uiPriority w:val="99"/>
    <w:rsid w:val="00CC09C4"/>
    <w:rPr>
      <w:rFonts w:cs="Times New Roman"/>
      <w:color w:val="0000FF"/>
      <w:u w:val="single"/>
      <w:lang w:val="es-ES" w:eastAsia="es-ES"/>
    </w:rPr>
  </w:style>
  <w:style w:type="character" w:customStyle="1" w:styleId="Muydestacado">
    <w:name w:val="Muy destacado"/>
    <w:basedOn w:val="Fuentedeprrafopredeter"/>
    <w:uiPriority w:val="99"/>
    <w:rsid w:val="00CC09C4"/>
    <w:rPr>
      <w:rFonts w:cs="Times New Roman"/>
      <w:b/>
      <w:bCs/>
    </w:rPr>
  </w:style>
  <w:style w:type="character" w:customStyle="1" w:styleId="ListLabel1">
    <w:name w:val="ListLabel 1"/>
    <w:uiPriority w:val="99"/>
    <w:rsid w:val="00CC09C4"/>
  </w:style>
  <w:style w:type="character" w:customStyle="1" w:styleId="ListLabel2">
    <w:name w:val="ListLabel 2"/>
    <w:uiPriority w:val="99"/>
    <w:rsid w:val="00CC09C4"/>
    <w:rPr>
      <w:lang w:val="en-US"/>
    </w:rPr>
  </w:style>
  <w:style w:type="character" w:customStyle="1" w:styleId="ListLabel3">
    <w:name w:val="ListLabel 3"/>
    <w:uiPriority w:val="99"/>
    <w:rsid w:val="00CC09C4"/>
  </w:style>
  <w:style w:type="paragraph" w:styleId="Encabezado">
    <w:name w:val="header"/>
    <w:basedOn w:val="Predeterminado"/>
    <w:next w:val="Cuerpodetexto"/>
    <w:link w:val="EncabezadoCar"/>
    <w:uiPriority w:val="99"/>
    <w:rsid w:val="00CC09C4"/>
    <w:pPr>
      <w:keepNext/>
      <w:spacing w:before="240" w:after="120"/>
    </w:pPr>
    <w:rPr>
      <w:rFonts w:ascii="Arial" w:hAnsi="Arial" w:cs="Mangal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lang w:val="en-US" w:eastAsia="en-US"/>
    </w:rPr>
  </w:style>
  <w:style w:type="paragraph" w:customStyle="1" w:styleId="Cuerpodetexto">
    <w:name w:val="Cuerpo de texto"/>
    <w:basedOn w:val="Predeterminado"/>
    <w:uiPriority w:val="99"/>
    <w:rsid w:val="00CC09C4"/>
    <w:rPr>
      <w:szCs w:val="20"/>
      <w:lang w:val="en-US"/>
    </w:rPr>
  </w:style>
  <w:style w:type="paragraph" w:styleId="Lista">
    <w:name w:val="List"/>
    <w:basedOn w:val="Cuerpodetexto"/>
    <w:uiPriority w:val="99"/>
    <w:rsid w:val="00CC09C4"/>
    <w:rPr>
      <w:rFonts w:cs="Mangal"/>
    </w:rPr>
  </w:style>
  <w:style w:type="paragraph" w:customStyle="1" w:styleId="Etiqueta">
    <w:name w:val="Etiqueta"/>
    <w:basedOn w:val="Predeterminado"/>
    <w:uiPriority w:val="99"/>
    <w:rsid w:val="00CC09C4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redeterminado"/>
    <w:uiPriority w:val="99"/>
    <w:rsid w:val="00CC09C4"/>
    <w:pPr>
      <w:suppressLineNumbers/>
    </w:pPr>
    <w:rPr>
      <w:rFonts w:cs="Mangal"/>
    </w:rPr>
  </w:style>
  <w:style w:type="paragraph" w:styleId="Prrafodelista">
    <w:name w:val="List Paragraph"/>
    <w:basedOn w:val="Predeterminado"/>
    <w:uiPriority w:val="99"/>
    <w:qFormat/>
    <w:rsid w:val="00CC09C4"/>
  </w:style>
  <w:style w:type="paragraph" w:styleId="NormalWeb">
    <w:name w:val="Normal (Web)"/>
    <w:basedOn w:val="Predeterminado"/>
    <w:uiPriority w:val="99"/>
    <w:rsid w:val="00CC09C4"/>
  </w:style>
  <w:style w:type="paragraph" w:styleId="Piedepgina">
    <w:name w:val="footer"/>
    <w:basedOn w:val="Normal"/>
    <w:link w:val="PiedepginaCar"/>
    <w:uiPriority w:val="99"/>
    <w:rsid w:val="001164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lang w:val="en-US" w:eastAsia="en-US"/>
    </w:rPr>
  </w:style>
  <w:style w:type="character" w:styleId="Nmerodepgina">
    <w:name w:val="page number"/>
    <w:basedOn w:val="Fuentedeprrafopredeter"/>
    <w:uiPriority w:val="99"/>
    <w:rsid w:val="0011643A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143D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3D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3DB5"/>
    <w:rPr>
      <w:rFonts w:cs="Times New Roman"/>
      <w:sz w:val="20"/>
      <w:szCs w:val="2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3D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3DB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DB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Torcuato Di Tella</vt:lpstr>
    </vt:vector>
  </TitlesOfParts>
  <Company>Hewlett-Packard</Company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Torcuato Di Tella</dc:title>
  <dc:creator>Manuel Socias</dc:creator>
  <cp:lastModifiedBy>osvaldo</cp:lastModifiedBy>
  <cp:revision>2</cp:revision>
  <dcterms:created xsi:type="dcterms:W3CDTF">2014-02-28T23:12:00Z</dcterms:created>
  <dcterms:modified xsi:type="dcterms:W3CDTF">2014-02-28T23:12:00Z</dcterms:modified>
</cp:coreProperties>
</file>