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Artículo 35</w:t>
      </w:r>
    </w:p>
    <w:p w:rsidR="00000000" w:rsidDel="00000000" w:rsidP="00000000" w:rsidRDefault="00000000" w:rsidRPr="00000000" w14:paraId="00000002">
      <w:pPr>
        <w:spacing w:after="160" w:before="160" w:lineRule="auto"/>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1. All Spaniards have the duty to work and the right to employment, to free choice of profession or trade, to advancement through their work, and to sufficient remuneration for the satisfaction of their needs and those of their families; moreover, under no circumstances may they be discriminated against on account of their gender. 2. The law shall establish a Workers’ Statute. </w:t>
      </w:r>
      <w:r w:rsidDel="00000000" w:rsidR="00000000" w:rsidRPr="00000000">
        <w:rPr>
          <w:rtl w:val="0"/>
        </w:rPr>
      </w:r>
    </w:p>
    <w:p w:rsidR="00000000" w:rsidDel="00000000" w:rsidP="00000000" w:rsidRDefault="00000000" w:rsidRPr="00000000" w14:paraId="00000003">
      <w:pPr>
        <w:spacing w:after="160" w:before="16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article talks about the ability of all Spaniards to access a job in order to meet their economic needs without discrimination based solely on sex.  In my opinion, it is an article that is incomplete since, as a general rule, it is not correct to discriminate against a person for any kind of quality or belief. It should not, therefore, be allowed that a person fit for a position may not enjoy it because of religious beliefs or physical appearance for example.</w:t>
      </w:r>
    </w:p>
    <w:p w:rsidR="00000000" w:rsidDel="00000000" w:rsidP="00000000" w:rsidRDefault="00000000" w:rsidRPr="00000000" w14:paraId="00000004">
      <w:pPr>
        <w:spacing w:after="160" w:before="160" w:lineRule="auto"/>
        <w:ind w:left="0" w:firstLine="0"/>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Artículo 14</w:t>
      </w:r>
      <w:r w:rsidDel="00000000" w:rsidR="00000000" w:rsidRPr="00000000">
        <w:rPr>
          <w:b w:val="1"/>
          <w:rtl w:val="0"/>
        </w:rPr>
        <w:t xml:space="preserve"> </w:t>
      </w:r>
    </w:p>
    <w:p w:rsidR="00000000" w:rsidDel="00000000" w:rsidP="00000000" w:rsidRDefault="00000000" w:rsidRPr="00000000" w14:paraId="00000006">
      <w:pPr>
        <w:ind w:left="72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Spaniards are equal before the law and may not in any way be discriminated against on account of birth, race, sex, religion, opinion or any other personal or social condition or circumstance.</w:t>
      </w:r>
    </w:p>
    <w:p w:rsidR="00000000" w:rsidDel="00000000" w:rsidP="00000000" w:rsidRDefault="00000000" w:rsidRPr="00000000" w14:paraId="00000007">
      <w:pPr>
        <w:ind w:left="72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8">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law isnt related directly with workers but, in many cases workers and busness man arent equal before the law. Its possible thanks to the economy superiority of an elite of business owner without empathy.</w:t>
      </w:r>
    </w:p>
    <w:p w:rsidR="00000000" w:rsidDel="00000000" w:rsidP="00000000" w:rsidRDefault="00000000" w:rsidRPr="00000000" w14:paraId="00000009">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ind w:left="72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B">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Artículo 28</w:t>
      </w:r>
    </w:p>
    <w:p w:rsidR="00000000" w:rsidDel="00000000" w:rsidP="00000000" w:rsidRDefault="00000000" w:rsidRPr="00000000" w14:paraId="0000000C">
      <w:pPr>
        <w:spacing w:after="160" w:before="160" w:lineRule="auto"/>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1. Everyone has the right to freely join a trade union. The law may limit the exercise of this right or make an exception to it in the case of the Armed Forces or Institutes or other bodies subject to military discipline, and shall regulate the special conditions of its exercise by civil servants. Trade union freedom includes the right to set up trade unions and to join the union of one’s choice, as well as the right of the trade unions to form confederations and to found international trade union organisations, or to become members thereof. No one may be compelled to join a trade union. </w:t>
      </w:r>
    </w:p>
    <w:p w:rsidR="00000000" w:rsidDel="00000000" w:rsidP="00000000" w:rsidRDefault="00000000" w:rsidRPr="00000000" w14:paraId="0000000D">
      <w:pPr>
        <w:spacing w:after="160" w:before="160" w:lineRule="auto"/>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 The right of workers to strike in defence of their interests is recognised. The law regulating the exercise of this right shall establish the guarantees neccessary to ensure the maintenance of essential community services. </w:t>
      </w:r>
    </w:p>
    <w:p w:rsidR="00000000" w:rsidDel="00000000" w:rsidP="00000000" w:rsidRDefault="00000000" w:rsidRPr="00000000" w14:paraId="0000000E">
      <w:pPr>
        <w:spacing w:after="160" w:before="16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Workers UNions has the capcity to protect the rights of workers, fight for them and appeal for goss  . When a Country is in  a hard economical recession, the first victim is the worker. He, or she, will work for more hours and probably, will be paied with less money.  </w:t>
      </w:r>
    </w:p>
    <w:p w:rsidR="00000000" w:rsidDel="00000000" w:rsidP="00000000" w:rsidRDefault="00000000" w:rsidRPr="00000000" w14:paraId="0000000F">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Artículo 37</w:t>
      </w:r>
    </w:p>
    <w:p w:rsidR="00000000" w:rsidDel="00000000" w:rsidP="00000000" w:rsidRDefault="00000000" w:rsidRPr="00000000" w14:paraId="00000011">
      <w:pPr>
        <w:spacing w:after="160" w:before="160" w:lineRule="auto"/>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1. La ley garantizará el derecho a la negociación colectiva laboral entre los representantes de los trabajadores y empresarios, así como la fuerza vinculante de los convenios.</w:t>
      </w:r>
    </w:p>
    <w:p w:rsidR="00000000" w:rsidDel="00000000" w:rsidP="00000000" w:rsidRDefault="00000000" w:rsidRPr="00000000" w14:paraId="00000012">
      <w:pPr>
        <w:spacing w:after="160" w:before="160" w:lineRule="auto"/>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 Se reconoce el derecho de los trabajadores y empresarios a adoptar medidas de conflicto colectivo. La ley que regule el ejercicio de este derecho, sin perjuicio de las limitaciones que puedan establecer, incluirá las garantías precisas para asegurar el funcionamiento de los servicios esenciales de la comunidad.</w:t>
      </w:r>
    </w:p>
    <w:p w:rsidR="00000000" w:rsidDel="00000000" w:rsidP="00000000" w:rsidRDefault="00000000" w:rsidRPr="00000000" w14:paraId="00000013">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4">
      <w:pPr>
        <w:pStyle w:val="Heading5"/>
        <w:rPr/>
      </w:pPr>
      <w:bookmarkStart w:colFirst="0" w:colLast="0" w:name="_lhvulw8uaono" w:id="0"/>
      <w:bookmarkEnd w:id="0"/>
      <w:r w:rsidDel="00000000" w:rsidR="00000000" w:rsidRPr="00000000">
        <w:rPr>
          <w:rtl w:val="0"/>
        </w:rPr>
        <w:t xml:space="preserve">Artículo 36</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80" w:before="180" w:lineRule="auto"/>
        <w:ind w:firstLine="360"/>
        <w:jc w:val="both"/>
        <w:rPr>
          <w:rFonts w:ascii="Verdana" w:cs="Verdana" w:eastAsia="Verdana" w:hAnsi="Verdana"/>
          <w:sz w:val="24"/>
          <w:szCs w:val="24"/>
        </w:rPr>
      </w:pPr>
      <w:r w:rsidDel="00000000" w:rsidR="00000000" w:rsidRPr="00000000">
        <w:rPr>
          <w:rtl w:val="0"/>
        </w:rPr>
        <w:t xml:space="preserve">La ley regulará las peculiaridades propias del régimen jurídico de los Colegios Profesionales y el ejercicio de las profesiones tituladas. La estructura interna y el funcionamiento de los Colegios deberán ser democráticos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80" w:before="180" w:lineRule="auto"/>
        <w:ind w:firstLine="36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8">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Artículo 40</w:t>
      </w:r>
    </w:p>
    <w:p w:rsidR="00000000" w:rsidDel="00000000" w:rsidP="00000000" w:rsidRDefault="00000000" w:rsidRPr="00000000" w14:paraId="00000019">
      <w:pPr>
        <w:spacing w:after="160" w:before="160" w:lineRule="auto"/>
        <w:ind w:left="720" w:firstLine="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1. The public authorities shall promote favourable conditions for social and economic progress and for a more equitable distribution of personal and regional income within the framework of a policy of economic stability. They shall devote special attention to carrying out a policy directed towards full employment. 2. Likewise, the public authorities shall foster a policy guaranteeing vocational training and retraining; they shall ensure workplace safety and hygiene and shall guarantee adequate rest by means of a limited working day, periodic paid holidays, and the promotion of suitable centres. </w:t>
      </w:r>
      <w:r w:rsidDel="00000000" w:rsidR="00000000" w:rsidRPr="00000000">
        <w:rPr>
          <w:rtl w:val="0"/>
        </w:rPr>
      </w:r>
    </w:p>
    <w:p w:rsidR="00000000" w:rsidDel="00000000" w:rsidP="00000000" w:rsidRDefault="00000000" w:rsidRPr="00000000" w14:paraId="0000001A">
      <w:pPr>
        <w:spacing w:after="160" w:before="16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law talks about basic aspects such as rest, the limitation of working hours, paid vacations, personal training in the professional field and social economic progress. Currently the first section is not met, there are economic differences between inhabitants of different Regions, provinces, municipalities and even cities and towns. Wealth is not distributed equally, but the difference between people with more purchasing power is increasingly accentuated. Favored by equitable tax laws, for example, for people who are not equitable. It cannot be reasonable for a housewife to pay the same taxes as the real house for performing the same task. People with higher incomes should have the obligation to contribute more to economic progress.</w:t>
      </w:r>
    </w:p>
    <w:p w:rsidR="00000000" w:rsidDel="00000000" w:rsidP="00000000" w:rsidRDefault="00000000" w:rsidRPr="00000000" w14:paraId="0000001B">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Artículo 41</w:t>
      </w:r>
    </w:p>
    <w:p w:rsidR="00000000" w:rsidDel="00000000" w:rsidP="00000000" w:rsidRDefault="00000000" w:rsidRPr="00000000" w14:paraId="0000001D">
      <w:pPr>
        <w:ind w:left="72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The public authorities shall maintain a public Social Security system for all citizens which will guarantee adequate social assistance and benefits in situations of hardship, especially in cases of unemployment. Supplementary assistance and benefits shall be optional.</w:t>
      </w:r>
    </w:p>
    <w:p w:rsidR="00000000" w:rsidDel="00000000" w:rsidP="00000000" w:rsidRDefault="00000000" w:rsidRPr="00000000" w14:paraId="0000001E">
      <w:pPr>
        <w:ind w:left="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Fonts w:ascii="Verdana" w:cs="Verdana" w:eastAsia="Verdana" w:hAnsi="Verdana"/>
          <w:sz w:val="20"/>
          <w:szCs w:val="20"/>
          <w:rtl w:val="0"/>
        </w:rPr>
        <w:t xml:space="preserve">Social Security is a Pubilc Entity which guarantees assistances to people who are unemployeds, retired, who has a time off from work,etc… A private system could contribute to magnify the social economy differences and to get worse the quality of citizens. We should choose more assistances if we can but, its important to live protected by a public system.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omic Sans MS" w:cs="Comic Sans MS" w:eastAsia="Comic Sans MS" w:hAnsi="Comic Sans MS"/>
      <w:sz w:val="96"/>
      <w:szCs w:val="9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