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5173" w:rsidRDefault="00AE2F3E">
      <w:r w:rsidRPr="00AE2F3E">
        <w:rPr>
          <w:b/>
          <w:u w:val="single"/>
        </w:rPr>
        <w:t xml:space="preserve">How-To </w:t>
      </w:r>
      <w:r w:rsidR="00761CC6">
        <w:rPr>
          <w:b/>
          <w:u w:val="single"/>
        </w:rPr>
        <w:t>Use the SLX Mobile Client, Selenium WebDriver Test Automation Framework</w:t>
      </w:r>
    </w:p>
    <w:p w:rsidR="0081752B" w:rsidRDefault="00F95173">
      <w:r>
        <w:t xml:space="preserve">The purpose of this document is help guide you in </w:t>
      </w:r>
      <w:r w:rsidR="00761CC6">
        <w:t>setting up and using the SLX Mobile Client test automation framework for Selenium WebDrive</w:t>
      </w:r>
      <w:r w:rsidR="0081752B">
        <w:t>r.</w:t>
      </w:r>
    </w:p>
    <w:p w:rsidR="00F95173" w:rsidRDefault="0081752B">
      <w:r>
        <w:rPr>
          <w:b/>
        </w:rPr>
        <w:t>Preparation:</w:t>
      </w:r>
      <w:r>
        <w:br/>
        <w:t>It is assumed that you have the following setup</w:t>
      </w:r>
      <w:r w:rsidR="00A965A0">
        <w:t xml:space="preserve"> and ready:</w:t>
      </w:r>
    </w:p>
    <w:p w:rsidR="0081752B" w:rsidRDefault="0081752B" w:rsidP="0081752B">
      <w:pPr>
        <w:pStyle w:val="ListParagraph"/>
        <w:numPr>
          <w:ilvl w:val="0"/>
          <w:numId w:val="1"/>
        </w:numPr>
      </w:pPr>
      <w:r>
        <w:t>Test VM with Windows 7 (or greater) with at least 2GB of RAM and 30GB of hard-disk space.</w:t>
      </w:r>
    </w:p>
    <w:p w:rsidR="00A965A0" w:rsidRDefault="0081752B" w:rsidP="00A965A0">
      <w:pPr>
        <w:pStyle w:val="ListParagraph"/>
        <w:numPr>
          <w:ilvl w:val="0"/>
          <w:numId w:val="1"/>
        </w:numPr>
      </w:pPr>
      <w:r>
        <w:t xml:space="preserve">Java </w:t>
      </w:r>
      <w:r w:rsidR="00A965A0">
        <w:t>JDK:</w:t>
      </w:r>
      <w:r w:rsidR="00A965A0">
        <w:br/>
      </w:r>
      <w:hyperlink r:id="rId8" w:history="1">
        <w:r w:rsidR="00A965A0" w:rsidRPr="00A96F25">
          <w:rPr>
            <w:rStyle w:val="Hyperlink"/>
          </w:rPr>
          <w:t>http://www.oracle.com/technetwork/java/javase/downloads/index.html</w:t>
        </w:r>
      </w:hyperlink>
    </w:p>
    <w:p w:rsidR="0081752B" w:rsidRDefault="0081752B" w:rsidP="00A965A0">
      <w:pPr>
        <w:pStyle w:val="ListParagraph"/>
        <w:numPr>
          <w:ilvl w:val="0"/>
          <w:numId w:val="1"/>
        </w:numPr>
      </w:pPr>
      <w:r>
        <w:t>Selenium WebDriver</w:t>
      </w:r>
      <w:r w:rsidR="00A965A0">
        <w:t>:</w:t>
      </w:r>
      <w:r w:rsidR="00A965A0">
        <w:br/>
      </w:r>
      <w:hyperlink r:id="rId9" w:history="1">
        <w:r w:rsidR="00A965A0" w:rsidRPr="00A96F25">
          <w:rPr>
            <w:rStyle w:val="Hyperlink"/>
          </w:rPr>
          <w:t>http://www.seleniumhq.org/download</w:t>
        </w:r>
      </w:hyperlink>
    </w:p>
    <w:p w:rsidR="00B5551D" w:rsidRDefault="00B5551D" w:rsidP="00B5551D">
      <w:pPr>
        <w:pStyle w:val="ListParagraph"/>
        <w:numPr>
          <w:ilvl w:val="0"/>
          <w:numId w:val="1"/>
        </w:numPr>
      </w:pPr>
      <w:r>
        <w:t>Eclipse IDE:</w:t>
      </w:r>
      <w:r>
        <w:br/>
      </w:r>
      <w:hyperlink r:id="rId10" w:history="1">
        <w:r w:rsidRPr="00B5551D">
          <w:rPr>
            <w:rStyle w:val="Hyperlink"/>
          </w:rPr>
          <w:t>http://www.eclipse.org/downloads</w:t>
        </w:r>
      </w:hyperlink>
    </w:p>
    <w:p w:rsidR="00A965A0" w:rsidRDefault="00A965A0" w:rsidP="008D5D5F">
      <w:pPr>
        <w:pStyle w:val="ListParagraph"/>
        <w:numPr>
          <w:ilvl w:val="0"/>
          <w:numId w:val="1"/>
        </w:numPr>
      </w:pPr>
      <w:r>
        <w:t>TestNG Framework:</w:t>
      </w:r>
      <w:r>
        <w:br/>
      </w:r>
      <w:hyperlink r:id="rId11" w:history="1">
        <w:r w:rsidRPr="00A96F25">
          <w:rPr>
            <w:rStyle w:val="Hyperlink"/>
          </w:rPr>
          <w:t>http://testng.org/doc/download.html</w:t>
        </w:r>
      </w:hyperlink>
    </w:p>
    <w:p w:rsidR="008D5D5F" w:rsidRDefault="008D5D5F" w:rsidP="008D5D5F">
      <w:pPr>
        <w:pStyle w:val="ListParagraph"/>
        <w:numPr>
          <w:ilvl w:val="0"/>
          <w:numId w:val="1"/>
        </w:numPr>
      </w:pPr>
      <w:r>
        <w:t>Git and GitHub account:</w:t>
      </w:r>
    </w:p>
    <w:p w:rsidR="008D5D5F" w:rsidRDefault="00262AA2" w:rsidP="008D5D5F">
      <w:pPr>
        <w:pStyle w:val="ListParagraph"/>
      </w:pPr>
      <w:hyperlink r:id="rId12" w:history="1">
        <w:r w:rsidR="008D5D5F" w:rsidRPr="00A96F25">
          <w:rPr>
            <w:rStyle w:val="Hyperlink"/>
          </w:rPr>
          <w:t>https://help.github.com/articles/set-up-git</w:t>
        </w:r>
      </w:hyperlink>
    </w:p>
    <w:p w:rsidR="008D5D5F" w:rsidRDefault="008D5D5F" w:rsidP="008D5D5F">
      <w:pPr>
        <w:pStyle w:val="ListParagraph"/>
        <w:numPr>
          <w:ilvl w:val="0"/>
          <w:numId w:val="1"/>
        </w:numPr>
      </w:pPr>
      <w:r>
        <w:t>Access to the &lt;NAME OF GITHUB REPO</w:t>
      </w:r>
      <w:r w:rsidR="00B5551D">
        <w:t xml:space="preserve"> TBD</w:t>
      </w:r>
      <w:r>
        <w:t>&gt;:</w:t>
      </w:r>
    </w:p>
    <w:p w:rsidR="00B5551D" w:rsidRDefault="00262AA2" w:rsidP="00B5551D">
      <w:pPr>
        <w:pStyle w:val="ListParagraph"/>
      </w:pPr>
      <w:hyperlink r:id="rId13" w:history="1">
        <w:r w:rsidR="00B5551D" w:rsidRPr="00B5551D">
          <w:rPr>
            <w:rStyle w:val="Hyperlink"/>
          </w:rPr>
          <w:t>https://github.com/TBD</w:t>
        </w:r>
      </w:hyperlink>
    </w:p>
    <w:p w:rsidR="008D5D5F" w:rsidRDefault="008D5D5F" w:rsidP="008D5D5F">
      <w:pPr>
        <w:pStyle w:val="ListParagraph"/>
      </w:pPr>
    </w:p>
    <w:p w:rsidR="008D5D5F" w:rsidRDefault="004165A3" w:rsidP="008D5D5F">
      <w:r>
        <w:rPr>
          <w:b/>
        </w:rPr>
        <w:t>Step</w:t>
      </w:r>
      <w:r w:rsidR="008D5D5F">
        <w:rPr>
          <w:b/>
        </w:rPr>
        <w:t>:</w:t>
      </w:r>
      <w:r w:rsidR="008D5D5F">
        <w:t xml:space="preserve">  Download or pull-down the Framework Test Scripts</w:t>
      </w:r>
    </w:p>
    <w:p w:rsidR="00236BBC" w:rsidRDefault="00C37FEB" w:rsidP="00A316FA">
      <w:pPr>
        <w:ind w:left="720"/>
      </w:pPr>
      <w:r>
        <w:t>Option 1 (recommended): Use Git</w:t>
      </w:r>
      <w:r w:rsidR="00A316FA">
        <w:t xml:space="preserve"> commands to pull the </w:t>
      </w:r>
      <w:r>
        <w:t>framework from the GitHub repo.</w:t>
      </w:r>
      <w:r w:rsidR="00236BBC">
        <w:br/>
      </w:r>
      <w:r w:rsidR="00236BBC">
        <w:tab/>
        <w:t xml:space="preserve">  </w:t>
      </w:r>
      <w:hyperlink r:id="rId14" w:history="1">
        <w:r w:rsidR="00236BBC" w:rsidRPr="00A96F25">
          <w:rPr>
            <w:rStyle w:val="Hyperlink"/>
          </w:rPr>
          <w:t>https://githubrepopath-TBD</w:t>
        </w:r>
      </w:hyperlink>
    </w:p>
    <w:p w:rsidR="00236BBC" w:rsidRDefault="00C37FEB" w:rsidP="00A316FA">
      <w:pPr>
        <w:ind w:left="720"/>
      </w:pPr>
      <w:r>
        <w:t>Option 2</w:t>
      </w:r>
      <w:r w:rsidR="004165A3">
        <w:t>: Copy the test framework folder from a network shar</w:t>
      </w:r>
      <w:r>
        <w:t>e</w:t>
      </w:r>
      <w:r w:rsidR="004165A3">
        <w:t>d folder.</w:t>
      </w:r>
      <w:r>
        <w:t xml:space="preserve">  Folder path:</w:t>
      </w:r>
      <w:r>
        <w:br/>
      </w:r>
      <w:r>
        <w:tab/>
        <w:t xml:space="preserve">    </w:t>
      </w:r>
      <w:hyperlink r:id="rId15" w:history="1">
        <w:r w:rsidR="00236BBC" w:rsidRPr="00A96F25">
          <w:rPr>
            <w:rStyle w:val="Hyperlink"/>
          </w:rPr>
          <w:t>\\tlautomation\selenium\selenium_projects</w:t>
        </w:r>
      </w:hyperlink>
    </w:p>
    <w:p w:rsidR="00C37FEB" w:rsidRDefault="00C37FEB" w:rsidP="00A316FA">
      <w:pPr>
        <w:ind w:left="720"/>
      </w:pPr>
      <w:r>
        <w:t>Option 3: Download a .ZIP of the test frame</w:t>
      </w:r>
      <w:r w:rsidR="00236BBC">
        <w:t>work from the GitHub repo.</w:t>
      </w:r>
      <w:r w:rsidR="00236BBC">
        <w:br/>
      </w:r>
      <w:r w:rsidR="00236BBC">
        <w:tab/>
        <w:t xml:space="preserve">   (click the </w:t>
      </w:r>
      <w:r w:rsidR="00236BBC" w:rsidRPr="00B5551D">
        <w:rPr>
          <w:b/>
        </w:rPr>
        <w:t>Download ZIP</w:t>
      </w:r>
      <w:r w:rsidR="00236BBC">
        <w:t xml:space="preserve"> button from the </w:t>
      </w:r>
      <w:r w:rsidR="00B5551D">
        <w:t xml:space="preserve">right-rail of the </w:t>
      </w:r>
      <w:r w:rsidR="00236BBC">
        <w:t>repo page)</w:t>
      </w:r>
    </w:p>
    <w:p w:rsidR="004165A3" w:rsidRDefault="004165A3" w:rsidP="004165A3">
      <w:r>
        <w:rPr>
          <w:b/>
        </w:rPr>
        <w:t>Step:</w:t>
      </w:r>
      <w:r>
        <w:t xml:space="preserve">  Import the SLX8Mobile3x project into your Eclipse IDE workspace</w:t>
      </w:r>
    </w:p>
    <w:p w:rsidR="004165A3" w:rsidRDefault="00B5551D" w:rsidP="00B5551D">
      <w:pPr>
        <w:pStyle w:val="ListParagraph"/>
        <w:numPr>
          <w:ilvl w:val="0"/>
          <w:numId w:val="2"/>
        </w:numPr>
      </w:pPr>
      <w:r>
        <w:t>Launch the Eclipse IDE.</w:t>
      </w:r>
    </w:p>
    <w:p w:rsidR="00A316FA" w:rsidRDefault="00AA2927" w:rsidP="00135E46">
      <w:pPr>
        <w:pStyle w:val="ListParagraph"/>
        <w:numPr>
          <w:ilvl w:val="0"/>
          <w:numId w:val="2"/>
        </w:numPr>
      </w:pPr>
      <w:r>
        <w:t xml:space="preserve">Import the </w:t>
      </w:r>
      <w:r w:rsidRPr="00135E46">
        <w:rPr>
          <w:b/>
        </w:rPr>
        <w:t>SLX8Mobile3x</w:t>
      </w:r>
      <w:r>
        <w:t xml:space="preserve"> fr</w:t>
      </w:r>
      <w:r w:rsidR="00135E46">
        <w:t>amework project into the Package</w:t>
      </w:r>
      <w:r>
        <w:t xml:space="preserve"> Explorer.  </w:t>
      </w:r>
    </w:p>
    <w:p w:rsidR="00135E46" w:rsidRDefault="00A316FA" w:rsidP="00135E46">
      <w:pPr>
        <w:pStyle w:val="ListParagraph"/>
        <w:numPr>
          <w:ilvl w:val="0"/>
          <w:numId w:val="2"/>
        </w:numPr>
      </w:pPr>
      <w:r>
        <w:t>Select the “Existing Projects into Workspace” option under the General group.  Then u</w:t>
      </w:r>
      <w:r w:rsidR="00AA2927">
        <w:t xml:space="preserve">se the framework </w:t>
      </w:r>
      <w:r w:rsidR="00135E46">
        <w:t xml:space="preserve">file </w:t>
      </w:r>
      <w:r w:rsidR="00AA2927">
        <w:t xml:space="preserve">path determined from </w:t>
      </w:r>
      <w:r>
        <w:t>Step 1 for the “Select root directory” field.  Be sure to also check the “Copy projects into workspace” check box.</w:t>
      </w:r>
      <w:r w:rsidR="00135E46">
        <w:br/>
      </w:r>
      <w:r>
        <w:t>(</w:t>
      </w:r>
      <w:r w:rsidR="00135E46">
        <w:t>reference:</w:t>
      </w:r>
      <w:hyperlink r:id="rId16" w:history="1">
        <w:r w:rsidR="00135E46" w:rsidRPr="00A96F25">
          <w:rPr>
            <w:rStyle w:val="Hyperlink"/>
          </w:rPr>
          <w:t>http://help.eclipse.org/juno/index.jsp?topic=%2Forg.eclipse.platform.doc.user%2Ftasks%2Ftasks-importproject.htm</w:t>
        </w:r>
      </w:hyperlink>
      <w:r>
        <w:rPr>
          <w:rStyle w:val="Hyperlink"/>
        </w:rPr>
        <w:t>)</w:t>
      </w:r>
    </w:p>
    <w:p w:rsidR="00A316FA" w:rsidRDefault="00135E46" w:rsidP="00135E46">
      <w:pPr>
        <w:pStyle w:val="ListParagraph"/>
        <w:numPr>
          <w:ilvl w:val="0"/>
          <w:numId w:val="2"/>
        </w:numPr>
      </w:pPr>
      <w:r>
        <w:t>You should see the SLX8Mobile3x project listed in the Package Explorer window.</w:t>
      </w:r>
    </w:p>
    <w:p w:rsidR="00135E46" w:rsidRDefault="00A316FA" w:rsidP="00135E46">
      <w:pPr>
        <w:pStyle w:val="ListParagraph"/>
        <w:numPr>
          <w:ilvl w:val="0"/>
          <w:numId w:val="2"/>
        </w:numPr>
      </w:pPr>
      <w:r>
        <w:lastRenderedPageBreak/>
        <w:t xml:space="preserve">You may right-click on the </w:t>
      </w:r>
      <w:r w:rsidRPr="00A316FA">
        <w:rPr>
          <w:b/>
        </w:rPr>
        <w:t>SLX8Mobile3x</w:t>
      </w:r>
      <w:r>
        <w:t xml:space="preserve"> project folder in Package Explorer and select the </w:t>
      </w:r>
      <w:r w:rsidRPr="00A316FA">
        <w:rPr>
          <w:b/>
        </w:rPr>
        <w:t>Properties</w:t>
      </w:r>
      <w:r>
        <w:t xml:space="preserve"> menu item to see the local path folder of the project.</w:t>
      </w:r>
      <w:r w:rsidR="00135E46">
        <w:br/>
      </w:r>
    </w:p>
    <w:p w:rsidR="004165A3" w:rsidRDefault="004165A3" w:rsidP="004165A3">
      <w:r>
        <w:rPr>
          <w:b/>
        </w:rPr>
        <w:t>Step:</w:t>
      </w:r>
      <w:r>
        <w:t xml:space="preserve">  Setup the </w:t>
      </w:r>
      <w:r w:rsidRPr="00135E46">
        <w:rPr>
          <w:i/>
        </w:rPr>
        <w:t>app.properties</w:t>
      </w:r>
      <w:r>
        <w:t xml:space="preserve"> test configuration file</w:t>
      </w:r>
    </w:p>
    <w:p w:rsidR="00135E46" w:rsidRDefault="00135E46" w:rsidP="00135E46">
      <w:pPr>
        <w:pStyle w:val="ListParagraph"/>
        <w:numPr>
          <w:ilvl w:val="0"/>
          <w:numId w:val="3"/>
        </w:numPr>
      </w:pPr>
      <w:r>
        <w:t xml:space="preserve">Expand the </w:t>
      </w:r>
      <w:r w:rsidRPr="00A316FA">
        <w:rPr>
          <w:b/>
        </w:rPr>
        <w:t>SLX8Mobile3x</w:t>
      </w:r>
      <w:r w:rsidR="00A316FA">
        <w:t xml:space="preserve"> project to see all sub-files and folders.</w:t>
      </w:r>
    </w:p>
    <w:p w:rsidR="004165A3" w:rsidRDefault="00EE0702" w:rsidP="00135E46">
      <w:pPr>
        <w:pStyle w:val="ListParagraph"/>
        <w:numPr>
          <w:ilvl w:val="0"/>
          <w:numId w:val="3"/>
        </w:numPr>
      </w:pPr>
      <w:r>
        <w:t>Click to open</w:t>
      </w:r>
      <w:r w:rsidR="00A316FA">
        <w:t xml:space="preserve"> and edit</w:t>
      </w:r>
      <w:r w:rsidR="00135E46">
        <w:t xml:space="preserve"> </w:t>
      </w:r>
      <w:r>
        <w:t xml:space="preserve">the </w:t>
      </w:r>
      <w:r w:rsidR="00135E46" w:rsidRPr="00A316FA">
        <w:rPr>
          <w:b/>
          <w:i/>
        </w:rPr>
        <w:t>app.properties</w:t>
      </w:r>
      <w:r>
        <w:t xml:space="preserve"> file under the SLX8Mobile3x project.  The </w:t>
      </w:r>
      <w:r w:rsidRPr="0045032F">
        <w:rPr>
          <w:b/>
          <w:i/>
        </w:rPr>
        <w:t>app.properties</w:t>
      </w:r>
      <w:r>
        <w:t xml:space="preserve"> file defines the test configuration and other important variables.</w:t>
      </w:r>
    </w:p>
    <w:p w:rsidR="002E452B" w:rsidRDefault="00A316FA" w:rsidP="002B05F8">
      <w:pPr>
        <w:pStyle w:val="ListParagraph"/>
        <w:numPr>
          <w:ilvl w:val="0"/>
          <w:numId w:val="3"/>
        </w:numPr>
      </w:pPr>
      <w:r>
        <w:t>Below is the list of the key variables to modify to suite your SLX 8.x test environment:</w:t>
      </w:r>
      <w:r>
        <w:br/>
      </w:r>
      <w:r w:rsidR="002E452B">
        <w:t xml:space="preserve">- </w:t>
      </w:r>
      <w:r w:rsidR="002E452B" w:rsidRPr="002E452B">
        <w:rPr>
          <w:u w:val="single"/>
        </w:rPr>
        <w:t>base_url</w:t>
      </w:r>
      <w:r w:rsidR="002E452B">
        <w:t xml:space="preserve">:  IP/server name portion of the SLX 8.x site URL where the Mobile Client can be </w:t>
      </w:r>
      <w:r w:rsidR="002E452B">
        <w:br/>
        <w:t xml:space="preserve">   accessed from. (e.g. “http://107.21.243.158/”)</w:t>
      </w:r>
      <w:r w:rsidR="002E452B">
        <w:br/>
        <w:t xml:space="preserve">- </w:t>
      </w:r>
      <w:r w:rsidR="002E452B" w:rsidRPr="002E452B">
        <w:rPr>
          <w:u w:val="single"/>
        </w:rPr>
        <w:t>mobile_url</w:t>
      </w:r>
      <w:r w:rsidR="002E452B">
        <w:t>:  folder portion of the SLX 8.x site URL (e.g. “Slxmobile”).</w:t>
      </w:r>
      <w:r w:rsidR="002E452B">
        <w:br/>
        <w:t xml:space="preserve">- </w:t>
      </w:r>
      <w:r w:rsidR="002E452B" w:rsidRPr="002E452B">
        <w:rPr>
          <w:u w:val="single"/>
        </w:rPr>
        <w:t>user_name</w:t>
      </w:r>
      <w:r w:rsidR="002E452B">
        <w:t>:  username of the SLX test user (e.g. “Lee”)</w:t>
      </w:r>
      <w:r w:rsidR="002E452B">
        <w:br/>
        <w:t>- user_pwd:  password of the SLX test user; leave un-set for blank password</w:t>
      </w:r>
      <w:r w:rsidR="002E452B">
        <w:br/>
        <w:t xml:space="preserve">- version_lbl:  </w:t>
      </w:r>
      <w:r w:rsidR="002B05F8">
        <w:t>full version string from the Mobile Client Log On page; this should be modified</w:t>
      </w:r>
      <w:r w:rsidR="002B05F8">
        <w:br/>
        <w:t xml:space="preserve">  only if there is a version label change (e.g. “Mobile v3.0.0 / Saleslogix v8.0.0”)</w:t>
      </w:r>
    </w:p>
    <w:p w:rsidR="00A316FA" w:rsidRDefault="002B05F8" w:rsidP="00135E46">
      <w:pPr>
        <w:pStyle w:val="ListParagraph"/>
        <w:numPr>
          <w:ilvl w:val="0"/>
          <w:numId w:val="3"/>
        </w:numPr>
      </w:pPr>
      <w:r>
        <w:t xml:space="preserve">Save and close the </w:t>
      </w:r>
      <w:r w:rsidRPr="002B05F8">
        <w:rPr>
          <w:i/>
        </w:rPr>
        <w:t>app.properties</w:t>
      </w:r>
      <w:r>
        <w:t xml:space="preserve"> file after s are completed.</w:t>
      </w:r>
    </w:p>
    <w:p w:rsidR="00D55832" w:rsidRDefault="00D55832" w:rsidP="00D55832">
      <w:pPr>
        <w:ind w:firstLine="720"/>
      </w:pPr>
      <w:r>
        <w:t xml:space="preserve">The </w:t>
      </w:r>
      <w:r w:rsidRPr="00D55832">
        <w:rPr>
          <w:i/>
        </w:rPr>
        <w:t>app.properties</w:t>
      </w:r>
      <w:r>
        <w:t xml:space="preserve"> file can be modified if there is any changes to the test environment.</w:t>
      </w:r>
    </w:p>
    <w:p w:rsidR="004165A3" w:rsidRDefault="004165A3" w:rsidP="004165A3">
      <w:r>
        <w:rPr>
          <w:b/>
        </w:rPr>
        <w:t>Step:</w:t>
      </w:r>
      <w:r>
        <w:t xml:space="preserve">  </w:t>
      </w:r>
      <w:r w:rsidR="00CD1D99">
        <w:t>Test Classes and test methods</w:t>
      </w:r>
    </w:p>
    <w:p w:rsidR="00BD7CBA" w:rsidRDefault="00BD7CBA" w:rsidP="00D55832">
      <w:pPr>
        <w:pStyle w:val="ListParagraph"/>
        <w:numPr>
          <w:ilvl w:val="0"/>
          <w:numId w:val="4"/>
        </w:numPr>
      </w:pPr>
      <w:r>
        <w:t xml:space="preserve">All executable test classes under the </w:t>
      </w:r>
      <w:r w:rsidRPr="00BD7CBA">
        <w:rPr>
          <w:b/>
        </w:rPr>
        <w:t>src/test/java/argos.saleslogix.selenium</w:t>
      </w:r>
      <w:r>
        <w:t xml:space="preserve"> package have a “</w:t>
      </w:r>
      <w:r w:rsidR="00CD1D99">
        <w:t>…</w:t>
      </w:r>
      <w:r w:rsidRPr="00BD7CBA">
        <w:rPr>
          <w:b/>
        </w:rPr>
        <w:t>Test</w:t>
      </w:r>
      <w:r>
        <w:t xml:space="preserve">” within the .java filename </w:t>
      </w:r>
      <w:r w:rsidR="00CD1D99">
        <w:t xml:space="preserve"> (e.g. AccountEntityViews</w:t>
      </w:r>
      <w:r w:rsidR="00CD1D99" w:rsidRPr="00CD1D99">
        <w:rPr>
          <w:b/>
        </w:rPr>
        <w:t>Test</w:t>
      </w:r>
      <w:r>
        <w:t>.java).  All other .java files are non-executable.</w:t>
      </w:r>
    </w:p>
    <w:p w:rsidR="00CD1D99" w:rsidRDefault="00CD1D99" w:rsidP="00D55832">
      <w:pPr>
        <w:pStyle w:val="ListParagraph"/>
        <w:numPr>
          <w:ilvl w:val="0"/>
          <w:numId w:val="4"/>
        </w:numPr>
      </w:pPr>
      <w:r>
        <w:t>Test methods within a .java class all start with a “test…” in the method name. (e.g. “</w:t>
      </w:r>
      <w:r w:rsidRPr="00CD1D99">
        <w:rPr>
          <w:b/>
        </w:rPr>
        <w:t>test</w:t>
      </w:r>
      <w:r>
        <w:t xml:space="preserve">01_SeTestTCAccountListView()”). </w:t>
      </w:r>
    </w:p>
    <w:p w:rsidR="00BD7CBA" w:rsidRDefault="00CD1D99" w:rsidP="00D55832">
      <w:pPr>
        <w:pStyle w:val="ListParagraph"/>
        <w:numPr>
          <w:ilvl w:val="0"/>
          <w:numId w:val="4"/>
        </w:numPr>
      </w:pPr>
      <w:r>
        <w:t>The number immediately after the “test” and before the first underscore “_” denotes the order of test execution (i.e. “test01_...” is executed before “test02_...”).</w:t>
      </w:r>
    </w:p>
    <w:p w:rsidR="00CD1D99" w:rsidRDefault="00CD1D99" w:rsidP="00D55832">
      <w:pPr>
        <w:pStyle w:val="ListParagraph"/>
        <w:numPr>
          <w:ilvl w:val="0"/>
          <w:numId w:val="4"/>
        </w:numPr>
      </w:pPr>
      <w:r>
        <w:t>Individual test methods can be enabled or disabled via the “</w:t>
      </w:r>
      <w:r w:rsidRPr="00CD1D99">
        <w:rPr>
          <w:b/>
        </w:rPr>
        <w:t>@Test(enabled = [true|false])</w:t>
      </w:r>
      <w:r>
        <w:t>” annotation.   To enable a test, set the “enabled=true”.  Conversely, set “enabled=false”.</w:t>
      </w:r>
    </w:p>
    <w:p w:rsidR="00CD1D99" w:rsidRDefault="00CD1D99" w:rsidP="00CD1D99">
      <w:r>
        <w:rPr>
          <w:b/>
        </w:rPr>
        <w:t>Step:</w:t>
      </w:r>
      <w:r>
        <w:t xml:space="preserve">  </w:t>
      </w:r>
      <w:r>
        <w:t>Test Class Execution</w:t>
      </w:r>
      <w:r w:rsidR="00122CF1">
        <w:t xml:space="preserve"> under TestNG</w:t>
      </w:r>
    </w:p>
    <w:p w:rsidR="00CD1D99" w:rsidRDefault="00CD1D99" w:rsidP="00CD1D99">
      <w:pPr>
        <w:pStyle w:val="ListParagraph"/>
        <w:numPr>
          <w:ilvl w:val="0"/>
          <w:numId w:val="5"/>
        </w:numPr>
      </w:pPr>
      <w:r>
        <w:t xml:space="preserve">All test methods within a test class can be executed </w:t>
      </w:r>
      <w:r w:rsidR="00122CF1">
        <w:t>from the right-context menu</w:t>
      </w:r>
      <w:r>
        <w:t xml:space="preserve"> </w:t>
      </w:r>
      <w:r>
        <w:t>.</w:t>
      </w:r>
    </w:p>
    <w:p w:rsidR="00CD1D99" w:rsidRDefault="00122CF1" w:rsidP="00CD1D99">
      <w:pPr>
        <w:pStyle w:val="ListParagraph"/>
        <w:numPr>
          <w:ilvl w:val="0"/>
          <w:numId w:val="5"/>
        </w:numPr>
      </w:pPr>
      <w:r>
        <w:t>Click to expand the Test .java class file node.</w:t>
      </w:r>
    </w:p>
    <w:p w:rsidR="00122CF1" w:rsidRDefault="00122CF1" w:rsidP="00CD1D99">
      <w:pPr>
        <w:pStyle w:val="ListParagraph"/>
        <w:numPr>
          <w:ilvl w:val="0"/>
          <w:numId w:val="5"/>
        </w:numPr>
      </w:pPr>
      <w:r>
        <w:t>Right-click the test class node (denoted by a “C” within a green circle), then select “</w:t>
      </w:r>
      <w:r w:rsidRPr="00122CF1">
        <w:rPr>
          <w:b/>
        </w:rPr>
        <w:t>Run As -&gt; TestNG Test</w:t>
      </w:r>
      <w:r>
        <w:t>”.</w:t>
      </w:r>
    </w:p>
    <w:p w:rsidR="00122CF1" w:rsidRDefault="00122CF1" w:rsidP="00CD1D99">
      <w:pPr>
        <w:pStyle w:val="ListParagraph"/>
        <w:numPr>
          <w:ilvl w:val="0"/>
          <w:numId w:val="5"/>
        </w:numPr>
      </w:pPr>
      <w:r>
        <w:t xml:space="preserve">All enabled test methods within the test class will be executed in their order. </w:t>
      </w:r>
    </w:p>
    <w:p w:rsidR="00122CF1" w:rsidRDefault="00122CF1" w:rsidP="00122CF1">
      <w:r>
        <w:br w:type="page"/>
      </w:r>
    </w:p>
    <w:p w:rsidR="004165A3" w:rsidRDefault="004165A3" w:rsidP="00D55832">
      <w:r>
        <w:rPr>
          <w:b/>
        </w:rPr>
        <w:lastRenderedPageBreak/>
        <w:t>Step:</w:t>
      </w:r>
      <w:r>
        <w:t xml:space="preserve">  </w:t>
      </w:r>
      <w:r w:rsidR="00122CF1">
        <w:t xml:space="preserve">Test Suite execution using a </w:t>
      </w:r>
      <w:r w:rsidR="0035226E">
        <w:rPr>
          <w:i/>
        </w:rPr>
        <w:t>test</w:t>
      </w:r>
      <w:r w:rsidR="00122CF1" w:rsidRPr="00122CF1">
        <w:rPr>
          <w:i/>
        </w:rPr>
        <w:t>ng.xml</w:t>
      </w:r>
      <w:r w:rsidR="00122CF1">
        <w:t xml:space="preserve"> file</w:t>
      </w:r>
    </w:p>
    <w:p w:rsidR="00122CF1" w:rsidRDefault="00122CF1" w:rsidP="00122CF1">
      <w:pPr>
        <w:pStyle w:val="ListParagraph"/>
        <w:numPr>
          <w:ilvl w:val="0"/>
          <w:numId w:val="7"/>
        </w:numPr>
      </w:pPr>
      <w:r>
        <w:t xml:space="preserve">A test suite can be setup by defining what test classes to execute within a </w:t>
      </w:r>
      <w:r w:rsidR="0035226E">
        <w:rPr>
          <w:b/>
          <w:i/>
        </w:rPr>
        <w:t>test</w:t>
      </w:r>
      <w:r w:rsidRPr="00122CF1">
        <w:rPr>
          <w:b/>
          <w:i/>
        </w:rPr>
        <w:t>ng.xml</w:t>
      </w:r>
      <w:r>
        <w:t xml:space="preserve"> file.</w:t>
      </w:r>
    </w:p>
    <w:p w:rsidR="0008731D" w:rsidRPr="0008731D" w:rsidRDefault="0035226E" w:rsidP="0035226E">
      <w:pPr>
        <w:pStyle w:val="ListParagraph"/>
        <w:numPr>
          <w:ilvl w:val="0"/>
          <w:numId w:val="7"/>
        </w:numPr>
      </w:pPr>
      <w:r>
        <w:t xml:space="preserve">A </w:t>
      </w:r>
      <w:r w:rsidRPr="0045032F">
        <w:rPr>
          <w:b/>
          <w:i/>
        </w:rPr>
        <w:t>testing.xml</w:t>
      </w:r>
      <w:r>
        <w:t xml:space="preserve"> file has the following format:</w:t>
      </w:r>
      <w:r>
        <w:br/>
      </w:r>
      <w:r>
        <w:br/>
      </w:r>
      <w:r w:rsidRPr="0035226E">
        <w:rPr>
          <w:rFonts w:ascii="Courier New" w:hAnsi="Courier New"/>
          <w:color w:val="002060"/>
          <w:sz w:val="16"/>
        </w:rPr>
        <w:t>&lt;?xml version="1.0" encoding="UTF-8"?&gt;</w:t>
      </w:r>
      <w:r w:rsidRPr="0035226E">
        <w:rPr>
          <w:rFonts w:ascii="Courier New" w:hAnsi="Courier New"/>
          <w:color w:val="002060"/>
          <w:sz w:val="16"/>
        </w:rPr>
        <w:br/>
        <w:t>&lt;!DOCTYPE suite SYSTEM "http://testng.org/testng-1.0.dtd"&gt;</w:t>
      </w:r>
      <w:r w:rsidRPr="0035226E">
        <w:rPr>
          <w:rFonts w:ascii="Courier New" w:hAnsi="Courier New"/>
          <w:color w:val="002060"/>
          <w:sz w:val="16"/>
        </w:rPr>
        <w:br/>
        <w:t>&lt;suite name="Mobile3x Full-Test Suite" verbose="3" parallel="classes"&gt;</w:t>
      </w:r>
      <w:r w:rsidRPr="0035226E">
        <w:rPr>
          <w:rFonts w:ascii="Courier New" w:hAnsi="Courier New"/>
          <w:sz w:val="16"/>
        </w:rPr>
        <w:br/>
      </w:r>
      <w:r w:rsidRPr="0035226E">
        <w:rPr>
          <w:rFonts w:ascii="Courier New" w:hAnsi="Courier New"/>
          <w:sz w:val="16"/>
        </w:rPr>
        <w:br/>
      </w:r>
      <w:r w:rsidRPr="0035226E">
        <w:rPr>
          <w:rFonts w:ascii="Courier New" w:hAnsi="Courier New"/>
          <w:color w:val="00B050"/>
          <w:sz w:val="16"/>
        </w:rPr>
        <w:t xml:space="preserve">     &lt;test name="T</w:t>
      </w:r>
      <w:r w:rsidR="0008731D">
        <w:rPr>
          <w:rFonts w:ascii="Courier New" w:hAnsi="Courier New"/>
          <w:color w:val="00B050"/>
          <w:sz w:val="16"/>
        </w:rPr>
        <w:t>est Class A - FF</w:t>
      </w:r>
      <w:r w:rsidRPr="0035226E">
        <w:rPr>
          <w:rFonts w:ascii="Courier New" w:hAnsi="Courier New"/>
          <w:color w:val="00B050"/>
          <w:sz w:val="16"/>
        </w:rPr>
        <w:t>"&gt;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&lt;parameter name="browser" value="FF"&gt;&lt;/parameter&gt;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 &lt;classes&gt;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     &lt;class name="argos.saleslog</w:t>
      </w:r>
      <w:r w:rsidR="0008731D">
        <w:rPr>
          <w:rFonts w:ascii="Courier New" w:hAnsi="Courier New"/>
          <w:color w:val="00B050"/>
          <w:sz w:val="16"/>
        </w:rPr>
        <w:t>ix.selenium.test.FirstTest</w:t>
      </w:r>
      <w:r w:rsidRPr="0035226E">
        <w:rPr>
          <w:rFonts w:ascii="Courier New" w:hAnsi="Courier New"/>
          <w:color w:val="00B050"/>
          <w:sz w:val="16"/>
        </w:rPr>
        <w:t>"/&gt;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</w:t>
      </w:r>
      <w:r w:rsidRPr="0035226E">
        <w:rPr>
          <w:rFonts w:ascii="Courier New" w:hAnsi="Courier New"/>
          <w:color w:val="00B050"/>
          <w:sz w:val="16"/>
        </w:rPr>
        <w:t>&lt;</w:t>
      </w:r>
      <w:r w:rsidRPr="0035226E">
        <w:rPr>
          <w:rFonts w:ascii="Courier New" w:hAnsi="Courier New"/>
          <w:color w:val="00B050"/>
          <w:sz w:val="16"/>
        </w:rPr>
        <w:t>/</w:t>
      </w:r>
      <w:r w:rsidRPr="0035226E">
        <w:rPr>
          <w:rFonts w:ascii="Courier New" w:hAnsi="Courier New"/>
          <w:color w:val="00B050"/>
          <w:sz w:val="16"/>
        </w:rPr>
        <w:t>classes&gt;</w:t>
      </w:r>
      <w:r w:rsidRPr="0035226E">
        <w:rPr>
          <w:rFonts w:ascii="Courier New" w:hAnsi="Courier New"/>
          <w:color w:val="00B050"/>
          <w:sz w:val="16"/>
        </w:rPr>
        <w:br/>
        <w:t xml:space="preserve">     &lt;/test&gt; &lt;!-- Default test --&gt;</w:t>
      </w:r>
    </w:p>
    <w:p w:rsidR="00122CF1" w:rsidRDefault="0008731D" w:rsidP="0008731D">
      <w:pPr>
        <w:pStyle w:val="ListParagraph"/>
        <w:ind w:left="1080"/>
      </w:pPr>
      <w:r>
        <w:br/>
      </w:r>
      <w:r w:rsidRPr="0035226E">
        <w:rPr>
          <w:rFonts w:ascii="Courier New" w:hAnsi="Courier New"/>
          <w:color w:val="00B050"/>
          <w:sz w:val="16"/>
        </w:rPr>
        <w:t xml:space="preserve">     &lt;test name="T</w:t>
      </w:r>
      <w:r>
        <w:rPr>
          <w:rFonts w:ascii="Courier New" w:hAnsi="Courier New"/>
          <w:color w:val="00B050"/>
          <w:sz w:val="16"/>
        </w:rPr>
        <w:t>est Class B - Chr</w:t>
      </w:r>
      <w:r w:rsidRPr="0035226E">
        <w:rPr>
          <w:rFonts w:ascii="Courier New" w:hAnsi="Courier New"/>
          <w:color w:val="00B050"/>
          <w:sz w:val="16"/>
        </w:rPr>
        <w:t>"&gt;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&lt;pa</w:t>
      </w:r>
      <w:r>
        <w:rPr>
          <w:rFonts w:ascii="Courier New" w:hAnsi="Courier New"/>
          <w:color w:val="00B050"/>
          <w:sz w:val="16"/>
        </w:rPr>
        <w:t>rameter name="browser" value="Chrome</w:t>
      </w:r>
      <w:r w:rsidRPr="0035226E">
        <w:rPr>
          <w:rFonts w:ascii="Courier New" w:hAnsi="Courier New"/>
          <w:color w:val="00B050"/>
          <w:sz w:val="16"/>
        </w:rPr>
        <w:t>"&gt;&lt;/parameter&gt;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 &lt;classes&gt;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     &lt;class name="argos.saleslogix.selenium.test.</w:t>
      </w:r>
      <w:r>
        <w:rPr>
          <w:rFonts w:ascii="Courier New" w:hAnsi="Courier New"/>
          <w:color w:val="00B050"/>
          <w:sz w:val="16"/>
        </w:rPr>
        <w:t>Second</w:t>
      </w:r>
      <w:r w:rsidRPr="0035226E">
        <w:rPr>
          <w:rFonts w:ascii="Courier New" w:hAnsi="Courier New"/>
          <w:color w:val="00B050"/>
          <w:sz w:val="16"/>
        </w:rPr>
        <w:t>Test"/&gt;</w:t>
      </w:r>
      <w:r w:rsidRPr="0035226E">
        <w:rPr>
          <w:rFonts w:ascii="Courier New" w:hAnsi="Courier New"/>
          <w:color w:val="00B050"/>
          <w:sz w:val="16"/>
        </w:rPr>
        <w:br/>
        <w:t xml:space="preserve">             &lt;/classes&gt;</w:t>
      </w:r>
      <w:r w:rsidRPr="0035226E">
        <w:rPr>
          <w:rFonts w:ascii="Courier New" w:hAnsi="Courier New"/>
          <w:color w:val="00B050"/>
          <w:sz w:val="16"/>
        </w:rPr>
        <w:br/>
        <w:t xml:space="preserve">     &lt;/test&gt; &lt;!-- Default test --&gt;</w:t>
      </w:r>
      <w:r w:rsidR="0035226E" w:rsidRPr="0035226E">
        <w:rPr>
          <w:rFonts w:ascii="Courier New" w:hAnsi="Courier New"/>
          <w:sz w:val="16"/>
        </w:rPr>
        <w:br/>
      </w:r>
      <w:r w:rsidR="0035226E" w:rsidRPr="0035226E">
        <w:rPr>
          <w:rFonts w:ascii="Courier New" w:hAnsi="Courier New"/>
          <w:sz w:val="16"/>
        </w:rPr>
        <w:br/>
      </w:r>
      <w:r w:rsidR="0035226E" w:rsidRPr="0035226E">
        <w:rPr>
          <w:rFonts w:ascii="Courier New" w:hAnsi="Courier New"/>
          <w:color w:val="002060"/>
          <w:sz w:val="16"/>
        </w:rPr>
        <w:t>&lt;/suite&gt;</w:t>
      </w:r>
      <w:r w:rsidR="0035226E">
        <w:br/>
      </w:r>
    </w:p>
    <w:p w:rsidR="0035226E" w:rsidRDefault="0035226E" w:rsidP="00D55832">
      <w:pPr>
        <w:pStyle w:val="ListParagraph"/>
        <w:numPr>
          <w:ilvl w:val="0"/>
          <w:numId w:val="7"/>
        </w:numPr>
      </w:pPr>
      <w:r>
        <w:t xml:space="preserve">The sections in </w:t>
      </w:r>
      <w:r w:rsidRPr="0008731D">
        <w:rPr>
          <w:color w:val="002060"/>
        </w:rPr>
        <w:t xml:space="preserve">blue </w:t>
      </w:r>
      <w:r>
        <w:t>color text are the header and footer of the .xml file.</w:t>
      </w:r>
      <w:r w:rsidR="0008731D">
        <w:t xml:space="preserve"> </w:t>
      </w:r>
    </w:p>
    <w:p w:rsidR="0008731D" w:rsidRDefault="0008731D" w:rsidP="00D55832">
      <w:pPr>
        <w:pStyle w:val="ListParagraph"/>
        <w:numPr>
          <w:ilvl w:val="0"/>
          <w:numId w:val="7"/>
        </w:numPr>
      </w:pPr>
      <w:r>
        <w:t>The test suite name is defined by the “suite name” property and the corresponding value.</w:t>
      </w:r>
    </w:p>
    <w:p w:rsidR="0008731D" w:rsidRDefault="0008731D" w:rsidP="00D55832">
      <w:pPr>
        <w:pStyle w:val="ListParagraph"/>
        <w:numPr>
          <w:ilvl w:val="0"/>
          <w:numId w:val="7"/>
        </w:numPr>
      </w:pPr>
      <w:r>
        <w:t xml:space="preserve">Individual test classes (section in </w:t>
      </w:r>
      <w:r w:rsidRPr="0008731D">
        <w:rPr>
          <w:color w:val="00B050"/>
        </w:rPr>
        <w:t xml:space="preserve">green </w:t>
      </w:r>
      <w:r>
        <w:t>text) for execution are specified between the header and footer.</w:t>
      </w:r>
    </w:p>
    <w:p w:rsidR="0008731D" w:rsidRDefault="0008731D" w:rsidP="00D55832">
      <w:pPr>
        <w:pStyle w:val="ListParagraph"/>
        <w:numPr>
          <w:ilvl w:val="0"/>
          <w:numId w:val="7"/>
        </w:numPr>
      </w:pPr>
      <w:r>
        <w:t>The test parameters can be specified within the individual test sections.</w:t>
      </w:r>
    </w:p>
    <w:p w:rsidR="0008731D" w:rsidRDefault="0008731D" w:rsidP="00D55832">
      <w:pPr>
        <w:pStyle w:val="ListParagraph"/>
        <w:numPr>
          <w:ilvl w:val="0"/>
          <w:numId w:val="7"/>
        </w:numPr>
      </w:pPr>
      <w:r>
        <w:t xml:space="preserve">The tests will be executed in the list order within the </w:t>
      </w:r>
      <w:r w:rsidR="0045032F" w:rsidRPr="0045032F">
        <w:rPr>
          <w:b/>
          <w:i/>
        </w:rPr>
        <w:t>test</w:t>
      </w:r>
      <w:r w:rsidRPr="0045032F">
        <w:rPr>
          <w:b/>
          <w:i/>
        </w:rPr>
        <w:t xml:space="preserve">ng.xml </w:t>
      </w:r>
      <w:r>
        <w:t>file.</w:t>
      </w:r>
    </w:p>
    <w:p w:rsidR="0008731D" w:rsidRDefault="0008731D" w:rsidP="00D55832">
      <w:pPr>
        <w:pStyle w:val="ListParagraph"/>
        <w:numPr>
          <w:ilvl w:val="0"/>
          <w:numId w:val="7"/>
        </w:numPr>
      </w:pPr>
      <w:r>
        <w:t xml:space="preserve">The </w:t>
      </w:r>
      <w:r w:rsidR="0045032F" w:rsidRPr="0045032F">
        <w:rPr>
          <w:b/>
          <w:i/>
        </w:rPr>
        <w:t>test</w:t>
      </w:r>
      <w:r w:rsidRPr="0045032F">
        <w:rPr>
          <w:b/>
          <w:i/>
        </w:rPr>
        <w:t xml:space="preserve">ng.xml </w:t>
      </w:r>
      <w:r>
        <w:t xml:space="preserve">can be executed as a whole by right-clicking the file-name and selecting the </w:t>
      </w:r>
      <w:r>
        <w:t>“</w:t>
      </w:r>
      <w:r w:rsidRPr="00122CF1">
        <w:rPr>
          <w:b/>
        </w:rPr>
        <w:t>Run As -&gt; TestNG Test</w:t>
      </w:r>
      <w:r>
        <w:t>”</w:t>
      </w:r>
      <w:r>
        <w:t xml:space="preserve"> context menu.</w:t>
      </w:r>
      <w:r w:rsidR="0045032F">
        <w:br/>
      </w:r>
    </w:p>
    <w:p w:rsidR="004165A3" w:rsidRDefault="004165A3" w:rsidP="004165A3">
      <w:r>
        <w:rPr>
          <w:b/>
        </w:rPr>
        <w:t>Step:</w:t>
      </w:r>
      <w:r>
        <w:t xml:space="preserve">  </w:t>
      </w:r>
      <w:r w:rsidR="0045032F">
        <w:t>The BrowserSetup.java class</w:t>
      </w:r>
    </w:p>
    <w:p w:rsidR="0045032F" w:rsidRDefault="0045032F" w:rsidP="0045032F">
      <w:pPr>
        <w:pStyle w:val="ListParagraph"/>
        <w:numPr>
          <w:ilvl w:val="0"/>
          <w:numId w:val="1"/>
        </w:numPr>
      </w:pPr>
      <w:r>
        <w:t>The BrowserSetup class</w:t>
      </w:r>
      <w:r w:rsidR="00F95EE3">
        <w:t xml:space="preserve"> defines the main test parameters and utility methods.</w:t>
      </w:r>
    </w:p>
    <w:p w:rsidR="00F95EE3" w:rsidRDefault="00F95EE3" w:rsidP="0045032F">
      <w:pPr>
        <w:pStyle w:val="ListParagraph"/>
        <w:numPr>
          <w:ilvl w:val="0"/>
          <w:numId w:val="1"/>
        </w:numPr>
      </w:pPr>
      <w:r>
        <w:t>Test class execution handling is controlled by the annotations defined in this class.</w:t>
      </w:r>
    </w:p>
    <w:p w:rsidR="00850D9D" w:rsidRDefault="00F95EE3" w:rsidP="00F95EE3">
      <w:pPr>
        <w:pStyle w:val="ListParagraph"/>
        <w:numPr>
          <w:ilvl w:val="0"/>
          <w:numId w:val="1"/>
        </w:numPr>
        <w:rPr>
          <w:rFonts w:ascii="Courier New" w:hAnsi="Courier New"/>
          <w:sz w:val="20"/>
        </w:rPr>
      </w:pPr>
      <w:r>
        <w:t>Each Test class is required to extend the BrowserSetup class.</w:t>
      </w:r>
      <w:r>
        <w:br/>
      </w:r>
      <w:r>
        <w:br/>
      </w:r>
      <w:r w:rsidRPr="00F95EE3">
        <w:rPr>
          <w:rFonts w:ascii="Courier New" w:hAnsi="Courier New"/>
          <w:sz w:val="20"/>
        </w:rPr>
        <w:t xml:space="preserve">public class AccountEntityViewsTest </w:t>
      </w:r>
      <w:r w:rsidRPr="00F95EE3">
        <w:rPr>
          <w:rFonts w:ascii="Courier New" w:hAnsi="Courier New"/>
          <w:b/>
          <w:sz w:val="20"/>
        </w:rPr>
        <w:t>extends BrowserSetup</w:t>
      </w:r>
      <w:r w:rsidRPr="00F95EE3">
        <w:rPr>
          <w:rFonts w:ascii="Courier New" w:hAnsi="Courier New"/>
          <w:sz w:val="20"/>
        </w:rPr>
        <w:t xml:space="preserve"> {</w:t>
      </w:r>
      <w:r w:rsidRPr="00F95EE3">
        <w:rPr>
          <w:rFonts w:ascii="Courier New" w:hAnsi="Courier New"/>
          <w:sz w:val="20"/>
        </w:rPr>
        <w:br/>
        <w:t>}</w:t>
      </w:r>
      <w:r w:rsidR="00850D9D">
        <w:rPr>
          <w:rFonts w:ascii="Courier New" w:hAnsi="Courier New"/>
          <w:sz w:val="20"/>
        </w:rPr>
        <w:br/>
      </w:r>
    </w:p>
    <w:p w:rsidR="00F95EE3" w:rsidRDefault="00850D9D" w:rsidP="00F95EE3">
      <w:pPr>
        <w:pStyle w:val="ListParagraph"/>
        <w:numPr>
          <w:ilvl w:val="0"/>
          <w:numId w:val="1"/>
        </w:numPr>
        <w:rPr>
          <w:rFonts w:ascii="Courier New" w:hAnsi="Courier New"/>
          <w:sz w:val="20"/>
        </w:rPr>
      </w:pPr>
      <w:r>
        <w:t>There is no need to instantiate this class within test methods.  All test classes have access to the members and methods in this class.</w:t>
      </w:r>
    </w:p>
    <w:p w:rsidR="00F95EE3" w:rsidRPr="00F95EE3" w:rsidRDefault="00F95EE3" w:rsidP="00F95EE3">
      <w:pPr>
        <w:rPr>
          <w:rFonts w:ascii="Courier New" w:hAnsi="Courier New"/>
          <w:sz w:val="20"/>
        </w:rPr>
      </w:pPr>
      <w:r>
        <w:rPr>
          <w:rFonts w:ascii="Courier New" w:hAnsi="Courier New"/>
          <w:sz w:val="20"/>
        </w:rPr>
        <w:br w:type="page"/>
      </w:r>
    </w:p>
    <w:p w:rsidR="0045032F" w:rsidRDefault="0045032F" w:rsidP="0045032F">
      <w:r>
        <w:rPr>
          <w:b/>
        </w:rPr>
        <w:lastRenderedPageBreak/>
        <w:t>Step:</w:t>
      </w:r>
      <w:r>
        <w:t xml:space="preserve">  The </w:t>
      </w:r>
      <w:r>
        <w:t>CommonNavigation</w:t>
      </w:r>
      <w:r>
        <w:t>.java class</w:t>
      </w:r>
    </w:p>
    <w:p w:rsidR="00F95EE3" w:rsidRDefault="00F95EE3" w:rsidP="00F95EE3">
      <w:pPr>
        <w:pStyle w:val="ListParagraph"/>
        <w:numPr>
          <w:ilvl w:val="0"/>
          <w:numId w:val="1"/>
        </w:numPr>
      </w:pPr>
      <w:r>
        <w:t xml:space="preserve">The </w:t>
      </w:r>
      <w:r>
        <w:t>CommonNavigation</w:t>
      </w:r>
      <w:r>
        <w:t xml:space="preserve"> class</w:t>
      </w:r>
      <w:r>
        <w:t xml:space="preserve"> defines</w:t>
      </w:r>
      <w:r>
        <w:t xml:space="preserve"> </w:t>
      </w:r>
      <w:r>
        <w:t>WebElements of all/most of the common GUI controls and pages (e.g. the Global Navigation Menus).</w:t>
      </w:r>
    </w:p>
    <w:p w:rsidR="00F95EE3" w:rsidRDefault="00F95EE3" w:rsidP="00F95EE3">
      <w:pPr>
        <w:pStyle w:val="ListParagraph"/>
        <w:numPr>
          <w:ilvl w:val="0"/>
          <w:numId w:val="1"/>
        </w:numPr>
      </w:pPr>
      <w:r>
        <w:t>This class also defines a collection of commonly-used test methods and utility routines.</w:t>
      </w:r>
    </w:p>
    <w:p w:rsidR="00F95EE3" w:rsidRDefault="00F95EE3" w:rsidP="00850D9D">
      <w:pPr>
        <w:pStyle w:val="ListParagraph"/>
        <w:numPr>
          <w:ilvl w:val="0"/>
          <w:numId w:val="1"/>
        </w:numPr>
      </w:pPr>
      <w:r>
        <w:t>It is highly recommended to include an instance of the CommonNavigation</w:t>
      </w:r>
      <w:r w:rsidR="00850D9D">
        <w:t xml:space="preserve"> class within each test method.</w:t>
      </w:r>
      <w:r w:rsidR="00850D9D">
        <w:br/>
      </w:r>
      <w:r w:rsidR="00850D9D">
        <w:br/>
      </w:r>
      <w:r w:rsidR="00850D9D" w:rsidRPr="00850D9D">
        <w:rPr>
          <w:rFonts w:ascii="Courier New" w:hAnsi="Courier New"/>
          <w:sz w:val="16"/>
        </w:rPr>
        <w:t>CommonNavigation commNav = PageFactory.initElements(driver, CommonNavigation.class);</w:t>
      </w:r>
      <w:r w:rsidR="00850D9D">
        <w:br/>
      </w:r>
    </w:p>
    <w:p w:rsidR="0045032F" w:rsidRDefault="0045032F" w:rsidP="0045032F">
      <w:r>
        <w:rPr>
          <w:b/>
        </w:rPr>
        <w:t>Step:</w:t>
      </w:r>
      <w:r>
        <w:t xml:space="preserve">  </w:t>
      </w:r>
      <w:r w:rsidR="00850D9D">
        <w:t xml:space="preserve">Relation between Test .java classes and corresponding </w:t>
      </w:r>
      <w:r>
        <w:t xml:space="preserve"> ViewsElements.java classes</w:t>
      </w:r>
    </w:p>
    <w:p w:rsidR="00850D9D" w:rsidRDefault="00850D9D" w:rsidP="0045032F">
      <w:pPr>
        <w:pStyle w:val="ListParagraph"/>
        <w:numPr>
          <w:ilvl w:val="0"/>
          <w:numId w:val="1"/>
        </w:numPr>
      </w:pPr>
      <w:r>
        <w:t>Some Test .java classes define their required WebElements and utility methods within an accompanying  “…ViewsElements.java” class (e.g. AccountViewsElements.java and AccountEntityViewsTest.java).</w:t>
      </w:r>
    </w:p>
    <w:p w:rsidR="0045032F" w:rsidRDefault="00850D9D" w:rsidP="0045032F">
      <w:pPr>
        <w:pStyle w:val="ListParagraph"/>
        <w:numPr>
          <w:ilvl w:val="0"/>
          <w:numId w:val="1"/>
        </w:numPr>
      </w:pPr>
      <w:r>
        <w:t xml:space="preserve">The purpose of the separation between the Test .java class and ViewsElements.java class is to </w:t>
      </w:r>
      <w:r w:rsidR="00F83A43">
        <w:t>make it easier to manage, organize and</w:t>
      </w:r>
      <w:r>
        <w:t xml:space="preserve"> maintain the</w:t>
      </w:r>
      <w:r w:rsidR="00F83A43">
        <w:t xml:space="preserve"> tests.  In short, tests can be defined in one .java file while the dependencies can be defined in another.</w:t>
      </w:r>
      <w:r>
        <w:br/>
      </w:r>
    </w:p>
    <w:p w:rsidR="00DC1E14" w:rsidRDefault="00DC1E14" w:rsidP="00DC1E14">
      <w:r>
        <w:rPr>
          <w:b/>
        </w:rPr>
        <w:t>Step:</w:t>
      </w:r>
      <w:r>
        <w:t xml:space="preserve">  </w:t>
      </w:r>
      <w:r w:rsidR="00C847F5">
        <w:t>Console log and test reports</w:t>
      </w:r>
    </w:p>
    <w:p w:rsidR="00C847F5" w:rsidRDefault="00C847F5" w:rsidP="00C847F5">
      <w:pPr>
        <w:pStyle w:val="ListParagraph"/>
        <w:numPr>
          <w:ilvl w:val="0"/>
          <w:numId w:val="1"/>
        </w:numPr>
      </w:pPr>
      <w:r>
        <w:t>Raw test results – including check point passes/fails, errors, exceptions and call stack traces – are listed within the console log.  The console log is very useful for tracing through and debugging any script errors.</w:t>
      </w:r>
    </w:p>
    <w:p w:rsidR="00C847F5" w:rsidRDefault="00C847F5" w:rsidP="00C847F5">
      <w:pPr>
        <w:pStyle w:val="ListParagraph"/>
        <w:numPr>
          <w:ilvl w:val="0"/>
          <w:numId w:val="1"/>
        </w:numPr>
      </w:pPr>
      <w:r>
        <w:t xml:space="preserve">The TestNG test reports provide a more user-friendly results reporting mechanism than the console log.  There is a </w:t>
      </w:r>
      <w:r w:rsidRPr="00C847F5">
        <w:rPr>
          <w:b/>
        </w:rPr>
        <w:t>\test-output</w:t>
      </w:r>
      <w:r>
        <w:t xml:space="preserve"> folder under the test project.  This folder contains an </w:t>
      </w:r>
      <w:r>
        <w:rPr>
          <w:b/>
        </w:rPr>
        <w:t>emailable-report.html</w:t>
      </w:r>
      <w:r>
        <w:t xml:space="preserve"> that contains a test summary with links to the individual test method results.  The emailable-report.html and linked resources are overwritten </w:t>
      </w:r>
      <w:r w:rsidR="00262AA2">
        <w:t xml:space="preserve">on each completed test run.  The </w:t>
      </w:r>
      <w:r w:rsidR="00262AA2" w:rsidRPr="00C847F5">
        <w:rPr>
          <w:b/>
        </w:rPr>
        <w:t>\test-output</w:t>
      </w:r>
      <w:r w:rsidR="00262AA2">
        <w:t xml:space="preserve"> folder</w:t>
      </w:r>
      <w:r w:rsidR="00262AA2">
        <w:t xml:space="preserve"> can be copied to under another folder outside the project in order to preserve the test results.</w:t>
      </w:r>
    </w:p>
    <w:p w:rsidR="00C847F5" w:rsidRDefault="00C847F5" w:rsidP="00C847F5">
      <w:pPr>
        <w:pStyle w:val="ListParagraph"/>
        <w:numPr>
          <w:ilvl w:val="0"/>
          <w:numId w:val="1"/>
        </w:numPr>
      </w:pPr>
      <w:r>
        <w:t xml:space="preserve">For any test error encountered, a screen shot of the browser application is captured and stored as .PNG files under the </w:t>
      </w:r>
      <w:r w:rsidRPr="00C847F5">
        <w:rPr>
          <w:b/>
        </w:rPr>
        <w:t>\test-output</w:t>
      </w:r>
      <w:r>
        <w:t xml:space="preserve"> folder</w:t>
      </w:r>
      <w:r>
        <w:t xml:space="preserve">.  It is recommended to clean out any old screen </w:t>
      </w:r>
      <w:r w:rsidR="00262AA2">
        <w:t>shot .PNG files that are no longer needed.</w:t>
      </w:r>
      <w:bookmarkStart w:id="0" w:name="_GoBack"/>
      <w:bookmarkEnd w:id="0"/>
    </w:p>
    <w:p w:rsidR="004165A3" w:rsidRPr="00F95173" w:rsidRDefault="004165A3" w:rsidP="004165A3"/>
    <w:sectPr w:rsidR="004165A3" w:rsidRPr="00F95173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3499" w:rsidRDefault="00BB3499" w:rsidP="005F5782">
      <w:pPr>
        <w:spacing w:after="0" w:line="240" w:lineRule="auto"/>
      </w:pPr>
      <w:r>
        <w:separator/>
      </w:r>
    </w:p>
  </w:endnote>
  <w:endnote w:type="continuationSeparator" w:id="0">
    <w:p w:rsidR="00BB3499" w:rsidRDefault="00BB3499" w:rsidP="005F5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0949945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5782" w:rsidRDefault="005F578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AA2" w:rsidRPr="00262AA2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5782" w:rsidRDefault="005F578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3499" w:rsidRDefault="00BB3499" w:rsidP="005F5782">
      <w:pPr>
        <w:spacing w:after="0" w:line="240" w:lineRule="auto"/>
      </w:pPr>
      <w:r>
        <w:separator/>
      </w:r>
    </w:p>
  </w:footnote>
  <w:footnote w:type="continuationSeparator" w:id="0">
    <w:p w:rsidR="00BB3499" w:rsidRDefault="00BB3499" w:rsidP="005F5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77430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153C7D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301642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6C16D14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7897C55"/>
    <w:multiLevelType w:val="hybridMultilevel"/>
    <w:tmpl w:val="4B72D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D1147F2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DAC72D4"/>
    <w:multiLevelType w:val="hybridMultilevel"/>
    <w:tmpl w:val="748A61F6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2F3E"/>
    <w:rsid w:val="00081537"/>
    <w:rsid w:val="0008731D"/>
    <w:rsid w:val="00122CF1"/>
    <w:rsid w:val="00134CC6"/>
    <w:rsid w:val="00135E46"/>
    <w:rsid w:val="001B1EE3"/>
    <w:rsid w:val="001F163F"/>
    <w:rsid w:val="0021504C"/>
    <w:rsid w:val="00236BBC"/>
    <w:rsid w:val="00246949"/>
    <w:rsid w:val="00262AA2"/>
    <w:rsid w:val="002B05F8"/>
    <w:rsid w:val="002E452B"/>
    <w:rsid w:val="00320C39"/>
    <w:rsid w:val="0035226E"/>
    <w:rsid w:val="00406DCF"/>
    <w:rsid w:val="004165A3"/>
    <w:rsid w:val="0045032F"/>
    <w:rsid w:val="0047673F"/>
    <w:rsid w:val="00532BD2"/>
    <w:rsid w:val="005F5782"/>
    <w:rsid w:val="00616334"/>
    <w:rsid w:val="006D04F0"/>
    <w:rsid w:val="0073385C"/>
    <w:rsid w:val="00761CC6"/>
    <w:rsid w:val="00780492"/>
    <w:rsid w:val="0081752B"/>
    <w:rsid w:val="008271CA"/>
    <w:rsid w:val="00850D9D"/>
    <w:rsid w:val="008835B4"/>
    <w:rsid w:val="008D5D5F"/>
    <w:rsid w:val="008F1F30"/>
    <w:rsid w:val="009170C5"/>
    <w:rsid w:val="00921254"/>
    <w:rsid w:val="00A316FA"/>
    <w:rsid w:val="00A965A0"/>
    <w:rsid w:val="00AA2927"/>
    <w:rsid w:val="00AE2F3E"/>
    <w:rsid w:val="00AE7334"/>
    <w:rsid w:val="00B319AD"/>
    <w:rsid w:val="00B5551D"/>
    <w:rsid w:val="00B658C5"/>
    <w:rsid w:val="00BB3499"/>
    <w:rsid w:val="00BC7917"/>
    <w:rsid w:val="00BD7CBA"/>
    <w:rsid w:val="00C34635"/>
    <w:rsid w:val="00C37FEB"/>
    <w:rsid w:val="00C847F5"/>
    <w:rsid w:val="00CC1729"/>
    <w:rsid w:val="00CD1D99"/>
    <w:rsid w:val="00D55832"/>
    <w:rsid w:val="00D97C41"/>
    <w:rsid w:val="00DC1E14"/>
    <w:rsid w:val="00DC3E11"/>
    <w:rsid w:val="00E20EC8"/>
    <w:rsid w:val="00E71052"/>
    <w:rsid w:val="00EC5AF6"/>
    <w:rsid w:val="00ED24EA"/>
    <w:rsid w:val="00EE0702"/>
    <w:rsid w:val="00F25C3E"/>
    <w:rsid w:val="00F36AF0"/>
    <w:rsid w:val="00F80153"/>
    <w:rsid w:val="00F83A43"/>
    <w:rsid w:val="00F95173"/>
    <w:rsid w:val="00F95EE3"/>
    <w:rsid w:val="00FD0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82"/>
  </w:style>
  <w:style w:type="paragraph" w:styleId="Footer">
    <w:name w:val="footer"/>
    <w:basedOn w:val="Normal"/>
    <w:link w:val="Foot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82"/>
  </w:style>
  <w:style w:type="character" w:styleId="Hyperlink">
    <w:name w:val="Hyperlink"/>
    <w:basedOn w:val="DefaultParagraphFont"/>
    <w:uiPriority w:val="99"/>
    <w:unhideWhenUsed/>
    <w:rsid w:val="00A965A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35B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3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33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5782"/>
  </w:style>
  <w:style w:type="paragraph" w:styleId="Footer">
    <w:name w:val="footer"/>
    <w:basedOn w:val="Normal"/>
    <w:link w:val="FooterChar"/>
    <w:uiPriority w:val="99"/>
    <w:unhideWhenUsed/>
    <w:rsid w:val="005F5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5782"/>
  </w:style>
  <w:style w:type="character" w:styleId="Hyperlink">
    <w:name w:val="Hyperlink"/>
    <w:basedOn w:val="DefaultParagraphFont"/>
    <w:uiPriority w:val="99"/>
    <w:unhideWhenUsed/>
    <w:rsid w:val="00A965A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index.html" TargetMode="External"/><Relationship Id="rId13" Type="http://schemas.openxmlformats.org/officeDocument/2006/relationships/hyperlink" Target="https://github.com/TBD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help.github.com/articles/set-up-git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://help.eclipse.org/juno/index.jsp?topic=%2Forg.eclipse.platform.doc.user%2Ftasks%2Ftasks-importproject.htm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estng.org/doc/download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tlautomation\selenium\selenium_projects" TargetMode="External"/><Relationship Id="rId10" Type="http://schemas.openxmlformats.org/officeDocument/2006/relationships/hyperlink" Target="http://www.eclipse.org/downloads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seleniumhq.org/download" TargetMode="External"/><Relationship Id="rId14" Type="http://schemas.openxmlformats.org/officeDocument/2006/relationships/hyperlink" Target="https://githubrepopath-TB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4</Pages>
  <Words>1276</Words>
  <Characters>7275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Llena</dc:creator>
  <cp:lastModifiedBy>Mike Llena</cp:lastModifiedBy>
  <cp:revision>9</cp:revision>
  <dcterms:created xsi:type="dcterms:W3CDTF">2013-10-31T20:51:00Z</dcterms:created>
  <dcterms:modified xsi:type="dcterms:W3CDTF">2013-11-01T02:23:00Z</dcterms:modified>
</cp:coreProperties>
</file>