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32"/>
          <w:szCs w:val="32"/>
        </w:rPr>
        <w:t xml:space="preserve">Barunjase: Resource-Aware Monitoring of Desk Posture by Fusing Stereo Depth with Lightweight Keypoint Estimation</w:t>
      </w:r>
    </w:p>
    <w:p>
      <w:pPr>
        <w:spacing w:after="40"/>
        <w:jc w:val="center"/>
      </w:pPr>
      <w:r>
        <w:rPr>
          <w:rFonts w:ascii="Times New Roman" w:cs="Times New Roman" w:eastAsia="Times New Roman" w:hAnsi="Times New Roman"/>
          <w:b w:val="false"/>
          <w:bCs w:val="false"/>
          <w:i w:val="false"/>
          <w:iCs w:val="false"/>
          <w:sz w:val="24"/>
          <w:szCs w:val="24"/>
        </w:rPr>
        <w:t xml:space="preserve">Gian Park · </w:t>
      </w:r>
      <w:r>
        <w:rPr>
          <w:rFonts w:ascii="Times New Roman" w:cs="Times New Roman" w:eastAsia="Times New Roman" w:hAnsi="Times New Roman"/>
          <w:b w:val="false"/>
          <w:bCs w:val="false"/>
          <w:i w:val="false"/>
          <w:iCs w:val="false"/>
          <w:sz w:val="24"/>
          <w:szCs w:val="24"/>
          <w:highlight w:val="yellow"/>
          <w:highlightCs w:val="yellow"/>
        </w:rPr>
        <w:t xml:space="preserve">Seonwoo Kim [confirm spelling]</w:t>
      </w:r>
    </w:p>
    <w:p>
      <w:pPr>
        <w:spacing w:after="40"/>
        <w:jc w:val="center"/>
      </w:pPr>
      <w:r>
        <w:rPr>
          <w:rFonts w:ascii="Times New Roman" w:cs="Times New Roman" w:eastAsia="Times New Roman" w:hAnsi="Times New Roman"/>
          <w:b w:val="false"/>
          <w:bCs w:val="false"/>
          <w:i/>
          <w:iCs/>
          <w:sz w:val="22"/>
          <w:szCs w:val="22"/>
        </w:rPr>
        <w:t xml:space="preserve">Department of Embedded Software, Kunsan National University, </w:t>
      </w:r>
      <w:r>
        <w:rPr>
          <w:rFonts w:ascii="Times New Roman" w:cs="Times New Roman" w:eastAsia="Times New Roman" w:hAnsi="Times New Roman"/>
          <w:b w:val="false"/>
          <w:bCs w:val="false"/>
          <w:i/>
          <w:iCs/>
          <w:sz w:val="22"/>
          <w:szCs w:val="22"/>
          <w:highlight w:val="yellow"/>
          <w:highlightCs w:val="yellow"/>
        </w:rPr>
        <w:t xml:space="preserve">[city, country]</w:t>
      </w:r>
    </w:p>
    <w:p>
      <w:pPr>
        <w:spacing w:after="240"/>
        <w:jc w:val="center"/>
      </w:pPr>
      <w:r>
        <w:rPr>
          <w:rFonts w:ascii="Times New Roman" w:cs="Times New Roman" w:eastAsia="Times New Roman" w:hAnsi="Times New Roman"/>
          <w:b w:val="false"/>
          <w:bCs w:val="false"/>
          <w:i w:val="false"/>
          <w:iCs w:val="false"/>
          <w:sz w:val="22"/>
          <w:szCs w:val="22"/>
          <w:highlight w:val="yellow"/>
          <w:highlightCs w:val="yellow"/>
        </w:rPr>
        <w:t xml:space="preserve">[corresponding author e-mail]</w:t>
      </w:r>
    </w:p>
    <w:p>
      <w:pPr>
        <w:spacing w:after="80" w:before="12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Prolonged desk work is associated with musculoskeletal discomfort, yet most camera-based posture monitors rely on a single RGB view, in which forward head movement and trunk reclining along the camera axis are difficult to observe, and on models that are too heavy to run alongside other applications. We present Barunjase, a CPU-only desktop monitor that fuses the depth stream of an Intel RealSense D455 with MoveNet Lightning keypoints. From head, chest, and hip depths we derive relative features (neck-forward and trunk-recline offsets, head-forward angle, and wrist-to-face distance) and feed them to a rule-based judge that separates posture from screen proximity and reports compound postures, followed by an alert state machine with cooldowns that limits notification fatigue. We also describe two training-free modifications of the MoveNet pipeline: a region-of-interest crop at the input and a depth-guided keypoint correction at the output. On a pilot dataset of two participants performing eleven postures, the depth measurement stayed within 1.63% of tape-measured distance at 37–92 cm, the judge raised no false warnings on any of the five normal-posture recordings, and a random forest evaluated with leave-one-participant-out validation reached a macro-F1 of about 0.65 on nine postures, which identifies variation between people as the main obstacle. We report these results as preliminary and discuss calibration to individual users as the next step.</w:t>
      </w:r>
    </w:p>
    <w:p>
      <w:pPr>
        <w:spacing w:after="1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Posture monitoring · Stereo depth · MoveNet · Human pose estimation · Ergonomics · Edge computing</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Office and remote workers spend much of the day seated in front of a screen, and sustained non-neutral postures of the neck and trunk are recognized risk factors for work-related musculoskeletal disorders [1, 2]. Ergonomic assessment methods such as RULA quantify this risk from joint angles, but they traditionally need a trained observer or dedicated sensors. Automated variants based on depth sensors and on human pose estimation have therefore been proposed and evaluated for workplace and office settings [1, 2].</w:t>
      </w:r>
    </w:p>
    <w:p>
      <w:pPr>
        <w:spacing w:after="120" w:line="276"/>
        <w:jc w:val="both"/>
      </w:pPr>
      <w:r>
        <w:rPr>
          <w:rFonts w:ascii="Times New Roman" w:cs="Times New Roman" w:eastAsia="Times New Roman" w:hAnsi="Times New Roman"/>
          <w:sz w:val="22"/>
          <w:szCs w:val="22"/>
        </w:rPr>
        <w:t>A growing body of work classifies sitting posture directly from camera keypoints. KeypointNet recognizes sitting postures from 3D body keypoints and handles several camera viewpoints [3]. Lee et al. train a weighted random forest on face and shoulder landmarks captured by a monitor-mounted camera [4]. Pawitra et al. combine MoveNet Thunder keypoints with boosted classifiers for office ergonomics [5], and PoseTrack runs MediaPipe on a Raspberry Pi to give feedback on a sitting posture [6]. Because only coordinates, not images, need to be kept, such systems can also respect the privacy of the user.</w:t>
      </w:r>
    </w:p>
    <w:p>
      <w:pPr>
        <w:spacing w:after="120" w:line="276"/>
        <w:jc w:val="both"/>
      </w:pPr>
      <w:r>
        <w:rPr>
          <w:rFonts w:ascii="Times New Roman" w:cs="Times New Roman" w:eastAsia="Times New Roman" w:hAnsi="Times New Roman"/>
          <w:sz w:val="22"/>
          <w:szCs w:val="22"/>
        </w:rPr>
        <w:t>Three limitations of these approaches motivate our work. First, features computed from a single RGB view are ambiguous along the camera axis. Moving the head toward the screen or leaning the trunk back is largely a motion along the optical axis, which barely changes 2D keypoint positions. Lee et al. attribute part of their misclassifications to clothing that resembles the background and to head tilt that distorts the face-area ratio, and they name depth sensing as future work [4]. Second, computational cost matters for a monitor that must run in the background. Zhang et al. note, citing earlier work, that deep pose models that reach 39 or more frames per second on a GPU run at only about 1–5 frames per second on a CPU [7], while lightweight models trade accuracy for speed: Jo and Kim measured MoveNet Lightning as the fastest of the models they compared but also the least accurate [8]. Recent 3D human pose estimation lifts 2D keypoints to 3D with spatio-temporal transformers and diffusion models [11], which is attractive for accuracy but is designed for GPU inference, whereas a posture monitor that shares a laptop with games or video calls has no such budget. Third, a desk occludes the lower body and arms, and a posture monitor must cope with differences between users. PoseTrack failed to detect crossed legs because the table hid the joints [6], and, as we show in this paper, differences between people in our own recordings are several times larger than differences between repetitions of the same person.</w:t>
      </w:r>
    </w:p>
    <w:p>
      <w:pPr>
        <w:spacing w:after="120" w:line="276"/>
        <w:jc w:val="both"/>
      </w:pPr>
      <w:r>
        <w:rPr>
          <w:rFonts w:ascii="Times New Roman" w:cs="Times New Roman" w:eastAsia="Times New Roman" w:hAnsi="Times New Roman"/>
          <w:sz w:val="22"/>
          <w:szCs w:val="22"/>
        </w:rPr>
        <w:t xml:space="preserve">In this paper we address these limitations with Barunjase, a desk posture and digital-detox monitor that runs entirely on the CPU of the user’s own computer. A single Intel RealSense D455 [10] provides an aligned RGB and stereo depth stream, MoveNet Lightning [9] provides 17 keypoints, and the two are fused: the depth at the nose, at the chest, and at the hips is read at the keypoint positions, and differences between these depths describe how far the head is thrust forward of the chest and how far the trunk is reclined, independently of the absolute distance to the camera. A rule-based judge compares each feature with a warning threshold, reports compound postures such as a reclined trunk combined with a forward head, and treats proximity to the screen separately from posture. An alert state machine then requires the warning to persist and enforces cooldowns, so that notifications stay rare enough not to be ignored.</w:t>
      </w:r>
    </w:p>
    <w:p>
      <w:pPr>
        <w:spacing w:after="120" w:line="276"/>
        <w:jc w:val="both"/>
      </w:pPr>
      <w:r>
        <w:rPr>
          <w:rFonts w:ascii="Times New Roman" w:cs="Times New Roman" w:eastAsia="Times New Roman" w:hAnsi="Times New Roman"/>
          <w:sz w:val="22"/>
          <w:szCs w:val="22"/>
        </w:rPr>
        <w:t xml:space="preserve">The contributions of this paper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depth-fusion feature set for desk posture that uses depth differences instead of absolute distances. It includes a chest depth taken as the median of four samples, which removes the spurious values that appear when a forward-thrust chin occludes the shoulder midpoint, and it uses the hip depth only when the hip keypoint is reliable.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rule-based posture and proximity judge with compound-posture reporting and an alert state machine (a 60 s cooldown for proximity and a 300 s cooldown for posture after three consecutive warnings), verified offline on recorded logs and by nine synthetic scenarios.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Two training-free modifications of the MoveNet pipeline, namely a region-of-interest crop at the input stage and a depth-guided correction of keypoints that fall on the background at the output stage, which keep the model unchanged and the system CPU-only.</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pilot analysis on two participants and eleven postures that reports depth accuracy, per-posture detection and false-alarm rates, repeatability within and between people, missing-data rates, and leave-one-participant-out classification, together with an honest account of the cases in which the current features fail.</w:t>
      </w:r>
    </w:p>
    <w:p>
      <w:pPr>
        <w:spacing w:after="200" w:line="276"/>
        <w:jc w:val="both"/>
      </w:pPr>
      <w:r>
        <w:rPr>
          <w:rFonts w:ascii="Times New Roman" w:cs="Times New Roman" w:eastAsia="Times New Roman" w:hAnsi="Times New Roman"/>
          <w:sz w:val="22"/>
          <w:szCs w:val="22"/>
        </w:rPr>
        <w:t xml:space="preserve">The rest of the paper is organized as follows. Section 2 reviews related work on sitting posture recognition and lightweight pose estimation. Section 3 describes the proposed method, Section 4 presents the experiments and their analysis, and Section 5 concludes and outlines future work.</w:t>
      </w:r>
    </w:p>
    <w:p>
      <w:pPr>
        <w:pStyle w:val="Heading1"/>
        <w:spacing w:after="120" w:before="240"/>
      </w:pPr>
      <w:r>
        <w:rPr>
          <w:rFonts w:ascii="Times New Roman" w:cs="Times New Roman" w:eastAsia="Times New Roman" w:hAnsi="Times New Roman"/>
          <w:b/>
          <w:bCs/>
          <w:sz w:val="26"/>
          <w:szCs w:val="26"/>
        </w:rPr>
        <w:t xml:space="preserve">References</w:t>
      </w:r>
    </w:p>
    <w:p>
      <w:pPr>
        <w:tabs>
          <w:tab w:val="left" w:pos="540"/>
        </w:tabs>
        <w:spacing w:after="80" w:line="260"/>
        <w:ind w:left="540" w:hanging="540"/>
        <w:jc w:val="left"/>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Manghisi VM, Uva AE, Fiorentino M, Bevilacqua V, Trotta GF, Monno G (2017) Real time RULA assessment using Kinect v2 sensor. Applied Ergonomics 65:481–491. https://doi.org/10.1016/j.apergo.2017.02.015</w:t>
      </w:r>
    </w:p>
    <w:p>
      <w:pPr>
        <w:tabs>
          <w:tab w:val="left" w:pos="540"/>
        </w:tabs>
        <w:spacing w:after="80" w:line="260"/>
        <w:ind w:left="540" w:hanging="540"/>
        <w:jc w:val="left"/>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Rodrigues PB, Xiao Y, Fukumura YE, Awada M, Aryal A, Becerik-Gerber B, Lucas G, Roll SC (2022) Ergonomic assessment of office worker postures using 3D automated joint angle assessment. Advanced Engineering Informatics 52:101596. https://doi.org/10.1016/j.aei.2022.101596</w:t>
      </w:r>
    </w:p>
    <w:p>
      <w:pPr>
        <w:tabs>
          <w:tab w:val="left" w:pos="540"/>
        </w:tabs>
        <w:spacing w:after="80" w:line="260"/>
        <w:ind w:left="540" w:hanging="540"/>
        <w:jc w:val="left"/>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Cao Z, Wu X, Wu C, Jiao S, Xiao Y, Zhang Y, Zhou Y (2025) KeypointNet: an efficient deep learning model with multi-view recognition capability for sitting posture recognition. Electronics 14(4):718. https://doi.org/10.3390/electronics14040718</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Lee J, Choi H, Kim J (2025) Classification algorithm for sitting postures using weighted random forest. IET Image Process 19:e70126. https://doi.org/10.1049/ipr2.70126</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Pawitra TA, Sitania FD, Septiarini A, Hamdani H (2026) Automated ergonomic sitting postures detection for office workstation using XGBoost method. IAES Int J Artif Intell 15(1):506–514. https://doi.org/10.11591/ijai.v15.i1.pp506-514</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Hsieh YC, Sun Y (2025) An intelligent mobile application to monitor and correct sitting posture using Raspberry Pi and MediaPipe pose detection. arXiv:2508.11683</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Zhang H, Gračanin D, Zhou W, Dudash D, Rushton G (2025) Toward real-time posture classification: reality check. Electronics 14(9):1876. https://doi.org/10.3390/electronics14091876</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Jo B, Kim S (2022) Comparative analysis of OpenPose, PoseNet, and MoveNet models for pose estimation in mobile devices. Traitement du Signal 39(1):119–124. https://doi.org/10.18280/ts.390111</w:t>
      </w:r>
      <w:r>
        <w:rPr>
          <w:rFonts w:ascii="Times New Roman" w:cs="Times New Roman" w:eastAsia="Times New Roman" w:hAnsi="Times New Roman"/>
          <w:sz w:val="20"/>
          <w:szCs w:val="20"/>
          <w:highlight w:val="yellow"/>
          <w:highlightCs w:val="yellow"/>
        </w:rPr>
        <w:t xml:space="preserve"> [verify volume and issue]</w:t>
      </w:r>
    </w:p>
    <w:p>
      <w:pPr>
        <w:tabs>
          <w:tab w:val="left" w:pos="540"/>
        </w:tabs>
        <w:spacing w:after="80" w:line="260"/>
        <w:ind w:left="540" w:hanging="540"/>
        <w:jc w:val="left"/>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highlight w:val="yellow"/>
          <w:highlightCs w:val="yellow"/>
        </w:rPr>
        <w:t>Votel R, Li N (2021) Next-generation pose detection with MoveNet and TensorFlow.js. TensorFlow Blog, 17 May 2021. https://blog.tensorflow.org/2021/05/next-generation-pose-detection-with-movenet-and-tensorflowjs.html</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highlight w:val="yellow"/>
          <w:highlightCs w:val="yellow"/>
        </w:rPr>
        <w:t>Keselman L, Iselin Woodfill J, Grunnet-Jepsen A, Bhowmik A (2017) Intel RealSense stereoscopic depth cameras. In: Proceedings of the IEEE Conference on Computer Vision and Pattern Recognition Workshops (CVPRW), pp 1–10</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Arthanari S, Moorthy S, Jeong JH (2026) Exploring multi-transformer with fine-grained prompt-driven coupled with diffusion model for 3D human pose estimation. Multimedia Systems 32:149. https://doi.org/10.1007/s00530-025-02204-7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54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Barunjase: Resource-Aware Monitoring of Desk Posture</dc:title>
  <dc:creator>Gian Park</dc:creator>
  <cp:lastModifiedBy>Un-named</cp:lastModifiedBy>
  <cp:revision>1</cp:revision>
  <dcterms:created xsi:type="dcterms:W3CDTF">2026-10-14T10:12:17.826Z</dcterms:created>
  <dcterms:modified xsi:type="dcterms:W3CDTF">2026-10-14T10:12:17.827Z</dcterms:modified>
</cp:coreProperties>
</file>

<file path=docProps/custom.xml><?xml version="1.0" encoding="utf-8"?>
<Properties xmlns="http://schemas.openxmlformats.org/officeDocument/2006/custom-properties" xmlns:vt="http://schemas.openxmlformats.org/officeDocument/2006/docPropsVTypes"/>
</file>