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240"/>
        <w:jc w:val="center"/>
      </w:pPr>
      <w:r>
        <w:rPr>
          <w:color w:val="616161"/>
          <w:sz w:val="16"/>
        </w:rPr>
        <w:t>DESIGN / TECH DOCUMENT · V1</w:t>
      </w:r>
    </w:p>
    <w:p>
      <w:pPr>
        <w:pStyle w:val="Heading1"/>
        <w:spacing w:line="312" w:lineRule="auto" w:after="18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AI 智能客服系统 V1（数据底座版）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技术选型与实现说明书</w:t>
      </w:r>
    </w:p>
    <w:p>
      <w:pPr>
        <w:spacing w:line="384" w:lineRule="auto" w:after="630"/>
        <w:jc w:val="center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技术栈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系统架构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数据库设计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核心实现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接口契约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实施计划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编制日期：</w:t>
      </w:r>
      <w:r>
        <w:rPr>
          <w:color w:val="616161"/>
          <w:sz w:val="16"/>
        </w:rPr>
        <w:t xml:space="preserve">2026-08-21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版本：</w:t>
      </w:r>
      <w:r>
        <w:rPr>
          <w:color w:val="616161"/>
          <w:sz w:val="16"/>
        </w:rPr>
        <w:t xml:space="preserve">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依据：设计文档（简化版）</w:t>
      </w:r>
      <w:r>
        <w:rPr>
          <w:color w:val="616161"/>
          <w:sz w:val="16"/>
        </w:rPr>
        <w:t>V1.0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本文档为研发与测试提供</w:t>
      </w:r>
      <w:r>
        <w:rPr>
          <w:color w:val="616161"/>
          <w:sz w:val="16"/>
        </w:rPr>
        <w:t xml:space="preserve"> V1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数据底座版的技术实现基线</w:t>
      </w:r>
    </w:p>
    <w:p>
      <w:pPr>
        <w:spacing w:before="450"/>
        <w:jc w:val="center"/>
      </w:pPr>
      <w:r/>
      <w:r>
        <w:rPr>
          <w:color w:val="1565C0"/>
          <w:sz w:val="16"/>
        </w:rPr>
        <w:t>Node.js / NestJS</w:t>
      </w:r>
      <w:r>
        <w:rPr>
          <w:color w:val="1565C0"/>
          <w:sz w:val="16"/>
        </w:rPr>
        <w:t>React + Vite</w:t>
      </w:r>
      <w:r>
        <w:rPr>
          <w:color w:val="1565C0"/>
          <w:sz w:val="16"/>
        </w:rPr>
        <w:t>PostgreSQL + MongoDB</w:t>
      </w:r>
      <w:r>
        <w:rPr>
          <w:color w:val="1565C0"/>
          <w:sz w:val="16"/>
        </w:rPr>
        <w:t>Socket.io</w:t>
      </w:r>
      <w:r>
        <w:rPr>
          <w:color w:val="1565C0"/>
          <w:sz w:val="16"/>
        </w:rPr>
        <w:t>Docker / K8s</w:t>
      </w:r>
      <w:r/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覆盖技术选型决策、分层与部署架构、双库设计、多租户隔离、</w:t>
      </w:r>
      <w:r>
        <w:rPr>
          <w:color w:val="616161"/>
          <w:sz w:val="16"/>
        </w:rPr>
        <w:t>RBAC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、会话状态机、实时消息通道、接口契约、安全合规、非功能保障与分阶段实施计划。</w:t>
      </w:r>
      <w:r/>
    </w:p>
    <w:p>
      <w:pPr>
        <w:pStyle w:val="Heading2"/>
        <w:pageBreakBefore/>
        <w:spacing w:after="180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</w:p>
    <w:p>
      <w:pPr>
        <w:spacing w:line="312" w:lineRule="auto" w:before="510" w:after="180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（数据底座版）技术选型与实现说明书，</w:t>
      </w: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数据底座版聚焦核心实体</w:t>
      </w:r>
      <w:r>
        <w:rPr>
          <w:color w:val="212121"/>
          <w:sz w:val="18"/>
        </w:rPr>
        <w:t xml:space="preserve"> CRUD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、三端界面协同、</w:t>
      </w:r>
      <w:r>
        <w:rPr>
          <w:color w:val="212121"/>
          <w:sz w:val="18"/>
        </w:rPr>
        <w:t xml:space="preserve">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客户入口与多端实时同步；</w:t>
      </w:r>
      <w:r>
        <w:rPr>
          <w:color w:val="212121"/>
          <w:sz w:val="18"/>
        </w:rPr>
        <w:t>AI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、知识库、客服路由、运营报表等业务能力二期对接。本文档为其技术实现与产品落地基线。</w:t>
      </w:r>
      <w:r/>
    </w:p>
    <w:p>
      <w:pPr>
        <w:pStyle w:val="Heading2"/>
        <w:pageBreakBefore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AI 智能客服系统 V1（数据底座版）技术选型与实现说明书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本章介绍「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（数据底座版）技术选型与实现说明书」相关内容。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 文档说明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1.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文档说明」相关要点。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1.1 文档定位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本文档基于《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（数据底座版）设计文档（简化版）》，为产品、研发、测试提供</w:t>
      </w:r>
      <w:r>
        <w:rPr>
          <w:color w:val="212121"/>
          <w:sz w:val="18"/>
        </w:rPr>
        <w:t xml:space="preserve"> 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数据底座版的技术实现基线。内容覆盖技术选型、系统架构、模块划分、数据库设计、核心实现方案、接口契约、安全与部署，以及实施计划。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1.2 依据与口径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本文档遵循</w:t>
      </w:r>
      <w:r>
        <w:rPr>
          <w:color w:val="212121"/>
          <w:sz w:val="18"/>
        </w:rPr>
        <w:t xml:space="preserve"> PRD V1.2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的技术口径：后端主路线采用</w:t>
      </w:r>
      <w:r>
        <w:rPr>
          <w:color w:val="212121"/>
          <w:sz w:val="18"/>
        </w:rPr>
        <w:t xml:space="preserve"> Node.js/NestJS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；存储采用</w:t>
      </w:r>
      <w:r>
        <w:rPr>
          <w:color w:val="212121"/>
          <w:sz w:val="18"/>
        </w:rPr>
        <w:t xml:space="preserve"> MongoDB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存储会话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消息，</w:t>
      </w:r>
      <w:r>
        <w:rPr>
          <w:color w:val="212121"/>
          <w:sz w:val="18"/>
        </w:rPr>
        <w:t xml:space="preserve">PostgreSQL+pgvector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存储向量数据；产品需求保持技术中立，研发以本文档为工程基线。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1.3 设计原则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数据底座优先：核心实体</w:t>
      </w:r>
      <w:r>
        <w:rPr>
          <w:color w:val="212121"/>
          <w:sz w:val="18"/>
        </w:rPr>
        <w:t xml:space="preserve"> CRUD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与三端协同先行，业务能力（</w:t>
      </w:r>
      <w:r>
        <w:rPr>
          <w:color w:val="212121"/>
          <w:sz w:val="18"/>
        </w:rPr>
        <w:t>AI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、路由、报表）以接口占位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数据预留方式接入二期；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租户隔离是硬约束：所有业务对象强制</w:t>
      </w:r>
      <w:r>
        <w:rPr>
          <w:color w:val="212121"/>
          <w:sz w:val="18"/>
        </w:rPr>
        <w:t xml:space="preserve"> 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，数据访问层二次注入；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实时性优先：消息与会话状态通过</w:t>
      </w:r>
      <w:r>
        <w:rPr>
          <w:color w:val="212121"/>
          <w:sz w:val="18"/>
        </w:rPr>
        <w:t xml:space="preserve"> Socket.io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实时推送，断线重连后数据一致；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可水平扩展：无状态服务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外部化中间件，支撑并发会话</w:t>
      </w:r>
      <w:r>
        <w:rPr>
          <w:color w:val="212121"/>
          <w:sz w:val="18"/>
        </w:rPr>
        <w:t>≥5000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 技术选型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2.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技术选型」相关要点。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2.1 技术栈总览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选型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选型理由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前端框架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React + Vite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React 19 / Vite 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组件化、生态成熟、热更新快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前端语言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TypeScript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类型安全，三端共享类型定义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后端框架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NestJS (Node.js)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NestJS 10 / Node 22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模块化、装饰器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天然契合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实时通信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Socket.io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4.x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自动重连、房间机制、多端广播成熟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事务强一致，支撑租户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客户等实体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MongoDB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消息高写入、灵活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、水平分片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向量库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pgvector (PostgreSQL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插件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0.7+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RAG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检索，与业务库同源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缓存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Redis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会话状态、在线状态、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黑名单、限流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任务队列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BullMQ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5.x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异步任务（通知、导入导出、清洗）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JWT + Passport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Access 2h + Refresh 7d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RBAC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文件存储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MinIO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对象存储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消息附件、头像、知识文档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搜索（二期）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Elasticsearch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8.x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会话全文检索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监控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Prometheus + Grafana + ELK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指标、日志、告警、追踪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容器化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Docker + Docker Compose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本地开发与生产部署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编排（可选）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Kubernetes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1.3x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生产环境水平扩容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2.2 关键技术选型决策</w:t>
      </w:r>
    </w:p>
    <w:p>
      <w:pPr>
        <w:pStyle w:val="ListNumber"/>
        <w:numPr>
          <w:ilvl w:val="0"/>
          <w:numId w:val="11"/>
        </w:numPr>
        <w:spacing w:line="384" w:lineRule="auto" w:after="45"/>
      </w:pP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后端为何选</w:t>
      </w:r>
      <w:r>
        <w:rPr>
          <w:color w:val="212121"/>
          <w:sz w:val="18"/>
        </w:rPr>
        <w:t xml:space="preserve"> NestJS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而非</w:t>
      </w:r>
      <w:r>
        <w:rPr>
          <w:color w:val="212121"/>
          <w:sz w:val="18"/>
        </w:rPr>
        <w:t xml:space="preserve"> Spring Boot**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PRD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技术口径主路线为</w:t>
      </w:r>
      <w:r>
        <w:rPr>
          <w:color w:val="212121"/>
          <w:sz w:val="18"/>
        </w:rPr>
        <w:t xml:space="preserve"> Node.js/NestJS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NestJS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的模块化</w:t>
      </w:r>
      <w:r>
        <w:rPr>
          <w:color w:val="212121"/>
          <w:sz w:val="18"/>
        </w:rPr>
        <w:t>/DI/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装饰器与</w:t>
      </w:r>
      <w:r>
        <w:rPr>
          <w:color w:val="212121"/>
          <w:sz w:val="18"/>
        </w:rPr>
        <w:t xml:space="preserve"> TypeScript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类型安全契合多租户与微服务拆分；</w:t>
      </w:r>
      <w:r>
        <w:rPr>
          <w:color w:val="212121"/>
          <w:sz w:val="18"/>
        </w:rPr>
        <w:t xml:space="preserve">Node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异步</w:t>
      </w:r>
      <w:r>
        <w:rPr>
          <w:color w:val="212121"/>
          <w:sz w:val="18"/>
        </w:rPr>
        <w:t xml:space="preserve"> IO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适合高并发消息场景。</w:t>
      </w:r>
    </w:p>
    <w:p>
      <w:pPr>
        <w:pStyle w:val="ListNumber"/>
        <w:numPr>
          <w:ilvl w:val="0"/>
          <w:numId w:val="11"/>
        </w:numPr>
        <w:spacing w:line="384" w:lineRule="auto" w:after="45"/>
      </w:pP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双库架构</w:t>
      </w: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PostgreSQL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负责事务型业务实体（租户、客服、客户、权限）；</w:t>
      </w:r>
      <w:r>
        <w:rPr>
          <w:color w:val="212121"/>
          <w:sz w:val="18"/>
        </w:rPr>
        <w:t xml:space="preserve">MongoDB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负责高写入、无固定</w:t>
      </w:r>
      <w:r>
        <w:rPr>
          <w:color w:val="212121"/>
          <w:sz w:val="18"/>
        </w:rPr>
        <w:t xml:space="preserve"> schema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的会话与消息；向量检索用</w:t>
      </w:r>
      <w:r>
        <w:rPr>
          <w:color w:val="212121"/>
          <w:sz w:val="18"/>
        </w:rPr>
        <w:t xml:space="preserve"> pgvector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同库插件，减少组件。</w:t>
      </w:r>
    </w:p>
    <w:p>
      <w:pPr>
        <w:pStyle w:val="ListNumber"/>
        <w:numPr>
          <w:ilvl w:val="0"/>
          <w:numId w:val="11"/>
        </w:numPr>
        <w:spacing w:line="384" w:lineRule="auto" w:after="45"/>
      </w:pP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实时通道</w:t>
      </w: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Socket.io + Redis Adapter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实现多实例广播，支持水平扩展。</w:t>
      </w:r>
    </w:p>
    <w:p>
      <w:pPr>
        <w:pStyle w:val="ListNumber"/>
        <w:numPr>
          <w:ilvl w:val="0"/>
          <w:numId w:val="11"/>
        </w:numPr>
        <w:spacing w:line="384" w:lineRule="auto" w:after="45"/>
      </w:pP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前端三端一套代码库</w:t>
      </w:r>
      <w:r>
        <w:rPr>
          <w:color w:val="212121"/>
          <w:sz w:val="18"/>
        </w:rPr>
        <w:t>**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React + Vite monorepo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，三端（平台后台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租户后台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客服工作台）共用组件库与</w:t>
      </w:r>
      <w:r>
        <w:rPr>
          <w:color w:val="212121"/>
          <w:sz w:val="18"/>
        </w:rPr>
        <w:t xml:space="preserve"> API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客户端，仅路由与权限菜单不同。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 系统架构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系统架构」相关要点。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3.1 分层架构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客户端层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平台管理后台（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）、租户运营后台（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客服工作台（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 Widget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接入层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Nginx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WSS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反向代理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应用层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NestJS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服务（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Auth/Platform/Tenant/Agent/Customer/Session/Message/Channel/Audit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数据层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PostgreSQL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（业务实体）、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MongoDB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（会话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Redis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缓存）、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MinIO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（文件）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基础设施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Docker/K8s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Prometheus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Grafana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ELK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3.2 模块划分（NestJS Module）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对应系统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JWT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、刷新、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、密码管理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PlatformModule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平台看板、租户管理、套餐配额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平台配置、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模型、第三方参数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AuditModule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审计日志、合规拦截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租户内组织、客服账号、角色权限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CustomerModule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客户档案、标签、导入导出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Web Widget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Open API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SearchModule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会话检索（一期基础版，二期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会话生命周期、状态机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3/4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消息收发、附件、多端同步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3/4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GatewayModule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Socket.io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网关、房间、事件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3/4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3.3 部署架构</w:t>
      </w:r>
    </w:p>
    <w:p>
      <w:pPr>
        <w:spacing w:line="384" w:lineRule="auto"/>
      </w:pPr>
      <w:r>
        <w:rPr>
          <w:rFonts w:ascii="Consolas" w:hAnsi="Consolas"/>
          <w:color w:val="212121"/>
          <w:sz w:val="16"/>
        </w:rPr>
        <w:t>`</w:t>
      </w:r>
    </w:p>
    <w:p>
      <w:pPr>
        <w:spacing w:line="384" w:lineRule="auto"/>
      </w:pPr>
      <w:r>
        <w:rPr>
          <w:color w:val="212121"/>
          <w:sz w:val="18"/>
        </w:rPr>
        <w:t>[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浏览器</w:t>
      </w:r>
      <w:r>
        <w:rPr>
          <w:color w:val="212121"/>
          <w:sz w:val="18"/>
        </w:rPr>
        <w:t xml:space="preserve">/Widget] → Nginx (WSS/TLS) → NestJS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集群</w:t>
      </w:r>
      <w:r>
        <w:rPr>
          <w:color w:val="212121"/>
          <w:sz w:val="18"/>
        </w:rPr>
        <w:t xml:space="preserve">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无状态</w:t>
      </w:r>
      <w:r>
        <w:rPr>
          <w:color w:val="212121"/>
          <w:sz w:val="18"/>
        </w:rPr>
        <w:t xml:space="preserve">,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水平扩展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color w:val="212121"/>
          <w:sz w:val="18"/>
        </w:rPr>
        <w:t>├─ PostgreSQL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主从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color w:val="212121"/>
          <w:sz w:val="18"/>
        </w:rPr>
        <w:t>├─ MongoDB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复制集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color w:val="212121"/>
          <w:sz w:val="18"/>
        </w:rPr>
        <w:t>├─ Redis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主从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哨兵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color w:val="212121"/>
          <w:sz w:val="18"/>
        </w:rPr>
        <w:t>├─ MinIO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对象存储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color w:val="212121"/>
          <w:sz w:val="18"/>
        </w:rPr>
        <w:t>└─ BullMQ Worker (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异步</w:t>
      </w:r>
      <w:r>
        <w:rPr>
          <w:color w:val="212121"/>
          <w:sz w:val="18"/>
        </w:rPr>
        <w:t>)</w:t>
      </w:r>
    </w:p>
    <w:p>
      <w:pPr>
        <w:spacing w:line="384" w:lineRule="auto"/>
      </w:pPr>
      <w:r>
        <w:rPr>
          <w:rFonts w:ascii="Consolas" w:hAnsi="Consolas"/>
          <w:color w:val="212121"/>
          <w:sz w:val="16"/>
        </w:rPr>
        <w:t>`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 数据库设计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4.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数据库设计」相关要点。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4.1 PostgreSQL（业务实体）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name, code, package_id, status, quota_json, expire_at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platform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packages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name, seat_limit, token_limit, kb_limit, price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套餐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tenant_id, account, password_hash, name, role_id, status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用户（客服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管理员）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tenant_id, name, permissions_json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customers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tenant_id, name, phone, email, source, tags, level, custom_fields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客户档案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agent_customer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agent_id, customer_id, ...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客户关系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audit_logs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tenant_id, operator, action, target, before, after, ip, ua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api_keys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id, tenant_id, key_hash, name, scopes, quota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Open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密钥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所有业务表包含</w:t>
      </w:r>
      <w:r>
        <w:rPr>
          <w:color w:val="212121"/>
          <w:sz w:val="18"/>
        </w:rPr>
        <w:t xml:space="preserve"> 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，并建立</w:t>
      </w:r>
      <w:r>
        <w:rPr>
          <w:color w:val="212121"/>
          <w:sz w:val="18"/>
        </w:rPr>
        <w:t xml:space="preserve"> (tenant_id, xxx)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复合索引；敏感字段加密存储。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4.2 MongoDB（会话/消息）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集合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关键字段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_id, tenant_id, status, channel, priority, customer_id, agent_id, sla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会话，含状态机字段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_id, tenant_id, session_id, sender_type, sender_id, msg_type, content, file_id, 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消息（文本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图片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session_events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_id, session_id, event_type, payload, ts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会话事件轨迹（转接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结束）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evaluations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_id, session_id, customer_id, rating, tags, comment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满意度评价</w:t>
            </w:r>
          </w:p>
        </w:tc>
      </w:tr>
    </w:tbl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设计要点：会话与消息按</w:t>
      </w:r>
      <w:r>
        <w:rPr>
          <w:color w:val="212121"/>
          <w:sz w:val="18"/>
        </w:rPr>
        <w:t xml:space="preserve"> tenant_id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分片；消息设置</w:t>
      </w:r>
      <w:r>
        <w:rPr>
          <w:color w:val="212121"/>
          <w:sz w:val="18"/>
        </w:rPr>
        <w:t xml:space="preserve"> TTL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索引支持近期检索；消息写入采用批量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异步落库保证吞吐。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4.3 Redis（状态/缓存）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key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online:{agent_id}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客服在线状态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session:{session_id}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会话实时状态缓存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unread:{agent_id}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未读数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token:blacklist:{jti}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注销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rate:limit:{key}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限流计数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queue:{skill_group}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排队会话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 核心实现方案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5.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核心实现方案」相关要点。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5.1 多租户隔离</w:t>
      </w:r>
    </w:p>
    <w:p>
      <w:pPr>
        <w:pStyle w:val="ListNumber"/>
        <w:numPr>
          <w:ilvl w:val="0"/>
          <w:numId w:val="12"/>
        </w:numPr>
        <w:spacing w:line="384" w:lineRule="auto" w:after="45"/>
      </w:pPr>
      <w:r>
        <w:rPr>
          <w:color w:val="212121"/>
          <w:sz w:val="18"/>
        </w:rPr>
        <w:t xml:space="preserve">JWT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携带</w:t>
      </w:r>
      <w:r>
        <w:rPr>
          <w:color w:val="212121"/>
          <w:sz w:val="18"/>
        </w:rPr>
        <w:t xml:space="preserve"> user_id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tenant_id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role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permissions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line="384" w:lineRule="auto" w:after="45"/>
      </w:pPr>
      <w:r>
        <w:rPr>
          <w:color w:val="212121"/>
          <w:sz w:val="18"/>
        </w:rPr>
        <w:t xml:space="preserve">NestJS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中间件解析</w:t>
      </w:r>
      <w:r>
        <w:rPr>
          <w:color w:val="212121"/>
          <w:sz w:val="18"/>
        </w:rPr>
        <w:t xml:space="preserve"> token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注入请求上下文（</w:t>
      </w:r>
      <w:r>
        <w:rPr>
          <w:color w:val="212121"/>
          <w:sz w:val="18"/>
        </w:rPr>
        <w:t>RequestContext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数据访问层统一拦截：查询强制拼接</w:t>
      </w:r>
      <w:r>
        <w:rPr>
          <w:color w:val="212121"/>
          <w:sz w:val="18"/>
        </w:rPr>
        <w:t xml:space="preserve"> tenant_id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条件（</w:t>
      </w:r>
      <w:r>
        <w:rPr>
          <w:color w:val="212121"/>
          <w:sz w:val="18"/>
        </w:rPr>
        <w:t>TypeORM Filter / Mongoose Middleware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跨租户访问（超级管理员查看汇总）显式切换上下文并记审计。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5.2 RBAC 权限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菜单权限：前端根据</w:t>
      </w:r>
      <w:r>
        <w:rPr>
          <w:color w:val="212121"/>
          <w:sz w:val="18"/>
        </w:rPr>
        <w:t xml:space="preserve"> permissions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渲染可见菜单；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操作权限：后端</w:t>
      </w:r>
      <w:r>
        <w:rPr>
          <w:color w:val="212121"/>
          <w:sz w:val="18"/>
        </w:rPr>
        <w:t xml:space="preserve"> Guard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装饰器（</w:t>
      </w:r>
      <w:r>
        <w:rPr>
          <w:color w:val="212121"/>
          <w:sz w:val="18"/>
        </w:rPr>
        <w:t>@RequirePermission('tenant:create')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）校验；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数据权限：本人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本组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本租户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全部四级，查询条件注入。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5.3 会话状态机</w:t>
      </w:r>
    </w:p>
    <w:p>
      <w:pPr>
        <w:spacing w:line="384" w:lineRule="auto"/>
      </w:pPr>
      <w:r>
        <w:rPr>
          <w:rFonts w:ascii="Consolas" w:hAnsi="Consolas"/>
          <w:color w:val="212121"/>
          <w:sz w:val="16"/>
        </w:rPr>
        <w:t>`</w:t>
      </w:r>
    </w:p>
    <w:p>
      <w:pPr>
        <w:spacing w:line="384" w:lineRule="auto"/>
      </w:pPr>
      <w:r>
        <w:rPr>
          <w:color w:val="212121"/>
          <w:sz w:val="18"/>
        </w:rPr>
        <w:t>NEW → AI_HANDLING → QUEUED → HUMAN_HANDLING → TRANSFERRED → ENDED → EVALUATED</w:t>
      </w:r>
    </w:p>
    <w:p>
      <w:pPr>
        <w:spacing w:line="384" w:lineRule="auto"/>
      </w:pPr>
      <w:r>
        <w:rPr>
          <w:rFonts w:ascii="Consolas" w:hAnsi="Consolas"/>
          <w:color w:val="212121"/>
          <w:sz w:val="16"/>
        </w:rPr>
        <w:t>`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实现：状态机引擎（如</w:t>
      </w:r>
      <w:r>
        <w:rPr>
          <w:color w:val="212121"/>
          <w:sz w:val="18"/>
        </w:rPr>
        <w:t xml:space="preserve"> xstate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）或自研状态守卫；所有状态变更写</w:t>
      </w:r>
      <w:r>
        <w:rPr>
          <w:color w:val="212121"/>
          <w:sz w:val="18"/>
        </w:rPr>
        <w:t xml:space="preserve"> session_events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；非法流转拒绝并告警；转人工携带上下文（历史、客户、摘要、原因）。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5.4 实时消息通道（Socket.io）</w:t>
      </w:r>
    </w:p>
    <w:p>
      <w:pPr>
        <w:pStyle w:val="ListNumber"/>
        <w:numPr>
          <w:ilvl w:val="0"/>
          <w:numId w:val="13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客户端连接后认证（</w:t>
      </w:r>
      <w:r>
        <w:rPr>
          <w:color w:val="212121"/>
          <w:sz w:val="18"/>
        </w:rPr>
        <w:t>JWT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</w:p>
    <w:p>
      <w:pPr>
        <w:pStyle w:val="ListNumber"/>
        <w:numPr>
          <w:ilvl w:val="0"/>
          <w:numId w:val="13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加入房间：客户加入</w:t>
      </w:r>
      <w:r>
        <w:rPr>
          <w:color w:val="212121"/>
          <w:sz w:val="18"/>
        </w:rPr>
        <w:t xml:space="preserve"> session:{id}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，客服加入</w:t>
      </w:r>
      <w:r>
        <w:rPr>
          <w:color w:val="212121"/>
          <w:sz w:val="18"/>
        </w:rPr>
        <w:t xml:space="preserve"> agent:{id} + tenant:{id}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消息事件：</w:t>
      </w:r>
      <w:r>
        <w:rPr>
          <w:color w:val="212121"/>
          <w:sz w:val="18"/>
        </w:rPr>
        <w:t xml:space="preserve">client:send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服务端校验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落库</w:t>
      </w:r>
      <w:r>
        <w:rPr>
          <w:color w:val="212121"/>
          <w:sz w:val="18"/>
        </w:rPr>
        <w:t xml:space="preserve"> → server:message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广播到房间；</w:t>
      </w:r>
    </w:p>
    <w:p>
      <w:pPr>
        <w:pStyle w:val="ListNumber"/>
        <w:numPr>
          <w:ilvl w:val="0"/>
          <w:numId w:val="13"/>
        </w:numPr>
        <w:spacing w:line="384" w:lineRule="auto" w:after="45"/>
      </w:pPr>
      <w:r>
        <w:rPr>
          <w:color w:val="212121"/>
          <w:sz w:val="18"/>
        </w:rPr>
        <w:t xml:space="preserve">Redis Adapter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支持多实例广播；</w:t>
      </w:r>
    </w:p>
    <w:p>
      <w:pPr>
        <w:pStyle w:val="ListNumber"/>
        <w:numPr>
          <w:ilvl w:val="0"/>
          <w:numId w:val="13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断线重连：客户端自动重连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消息偏移补拉（</w:t>
      </w:r>
      <w:r>
        <w:rPr>
          <w:color w:val="212121"/>
          <w:sz w:val="18"/>
        </w:rPr>
        <w:t>lastMessageId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5.5 消息与附件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消息类型：文本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富文本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图片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系统消息；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附件：客户端直传</w:t>
      </w:r>
      <w:r>
        <w:rPr>
          <w:color w:val="212121"/>
          <w:sz w:val="18"/>
        </w:rPr>
        <w:t xml:space="preserve"> MinIO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（预签名</w:t>
      </w:r>
      <w:r>
        <w:rPr>
          <w:color w:val="212121"/>
          <w:sz w:val="18"/>
        </w:rPr>
        <w:t xml:space="preserve"> URL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返回</w:t>
      </w:r>
      <w:r>
        <w:rPr>
          <w:color w:val="212121"/>
          <w:sz w:val="18"/>
        </w:rPr>
        <w:t xml:space="preserve"> file_id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消息引用；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单文件限制</w:t>
      </w:r>
      <w:r>
        <w:rPr>
          <w:color w:val="212121"/>
          <w:sz w:val="18"/>
        </w:rPr>
        <w:t xml:space="preserve"> 50MB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，图片自动压缩。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5.6 AI 通道预留（二期）</w:t>
      </w:r>
    </w:p>
    <w:p>
      <w:pPr>
        <w:pStyle w:val="ListBullet"/>
        <w:spacing w:line="384" w:lineRule="auto" w:after="45"/>
      </w:pPr>
      <w:r>
        <w:rPr>
          <w:color w:val="212121"/>
          <w:sz w:val="18"/>
        </w:rPr>
        <w:t xml:space="preserve">Provider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抽象接口（</w:t>
      </w:r>
      <w:r>
        <w:rPr>
          <w:color w:val="212121"/>
          <w:sz w:val="18"/>
        </w:rPr>
        <w:t>DeepSeek/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通义</w:t>
      </w:r>
      <w:r>
        <w:rPr>
          <w:color w:val="212121"/>
          <w:sz w:val="18"/>
        </w:rPr>
        <w:t xml:space="preserve">/GLM/OpenAI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兼容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私有）；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平台级模型池配置（</w:t>
      </w:r>
      <w:r>
        <w:rPr>
          <w:color w:val="212121"/>
          <w:sz w:val="18"/>
        </w:rPr>
        <w:t>ConfigModule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），租户选择模型；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一期仅配置</w:t>
      </w:r>
      <w:r>
        <w:rPr>
          <w:color w:val="212121"/>
          <w:sz w:val="18"/>
        </w:rPr>
        <w:t xml:space="preserve"> CRUD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测试连通性，二期接入问答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 接口契约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6.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接口契约」相关要点。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6.1 REST API（/api/v1）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方法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路径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/auth/login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登录，返回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access/refresh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/auth/refresh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刷新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Token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/auth/change-password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修改密码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/platform/overview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平台看板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KPI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/platform/tenants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/platform/models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模型配置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/tenant/agents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客服账号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/tenant/roles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角色权限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/tenant/customers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客户档案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Tenant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/tenant/channels/widget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Web Widget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/session/list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会话列表（分页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筛选）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/session/:id/assign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接管会话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/session/:id/transfer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转接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/session/:id/end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结束会话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/session/:id/messages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历史消息（游标分页）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Search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/search/sessions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会话检索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6.2 Socket.io 事件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方向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client:send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C→S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客服发送消息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server:message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S→C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新消息广播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server:session:status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S→C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会话状态变更通知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server:typing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S→C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输入状态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server:unread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S→C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未读数更新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server:online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S→C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客服在线状态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7. 安全与合规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方案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JWT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Access 2h / Refresh 7d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滑动续期）、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2FA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TOTP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传输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HTTPS / WSS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TLS 1.2+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存储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bcrypt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、敏感字段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AES-256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、附件加密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注入防护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TypeORM/Mongoose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参数化查询、输入校验（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class-validator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XSS/CSRF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CSP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CORS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白名单、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CSRF Token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限流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Redis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滑动窗口，登录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分级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审计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关键操作写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audit_logs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，防篡改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隐私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客户同意管理、数据导出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删除请求、字段脱敏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8. 非功能保障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≤2s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Vite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分包、路由懒加载、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CDN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静态资源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≤500ms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Socket.io + Redis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，服务端批处理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AI ≤3s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（二期）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Provider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超时、流式输出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并发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≥5000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无状态集群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MongoDB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连接池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可用性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≥99.9%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多实例、健康检查、自动重启、主从复制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可观测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Prometheus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指标、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Grafana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面板、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ELK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日志、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requestId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链路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9. 实施计划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周期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里程碑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基础底座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项目脚手架、数据库、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Auth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、租户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CRUD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超级管理员可管租户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三端管理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平台后台、租户后台、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RBAC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三端菜单可用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会话消息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客服工作台、会话状态机、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Socket.io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客服实时对话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Web Widget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、隐私同意、评价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端到端闭环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检索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会话检索、审计日志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数据底座完成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P5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二期预留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、知识库、路由、报表接口对接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二期启动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10. 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应对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双库一致性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业务与消息数据不同步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事件驱动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补偿任务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实时通道性能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消息延迟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Redis Adapter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、批处理、监控告警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租户隔离漏洞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数据越权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强制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tenant_id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渗透测试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二期对接返工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接口不兼容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一期即定义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Provider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抽象与扩展字段</w:t>
            </w:r>
          </w:p>
        </w:tc>
      </w:tr>
    </w:tbl>
    <w:p>
      <w:pPr>
        <w:jc w:val="center"/>
      </w:pPr>
    </w:p>
    <w:p>
      <w:pPr>
        <w:spacing w:line="384" w:lineRule="auto"/>
        <w:jc w:val="center"/>
      </w:pPr>
      <w:r>
        <w:rPr>
          <w:color w:val="616161"/>
          <w:sz w:val="14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智能客服系统</w:t>
      </w:r>
      <w:r>
        <w:rPr>
          <w:color w:val="616161"/>
          <w:sz w:val="14"/>
        </w:rPr>
        <w:t xml:space="preserve"> V1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（数据底座版）</w:t>
        <w:br/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技术选型与实现说明书</w:t>
      </w:r>
      <w:r>
        <w:rPr>
          <w:color w:val="616161"/>
          <w:sz w:val="14"/>
        </w:rPr>
        <w:t xml:space="preserve"> · V1.0 · 2026-08-21</w:t>
      </w:r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10" w:after="180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color w:val="21212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