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F66" w:rsidRDefault="00762E5F">
      <w:r>
        <w:rPr>
          <w:noProof/>
        </w:rPr>
        <w:drawing>
          <wp:inline distT="0" distB="0" distL="0" distR="0" wp14:anchorId="2AADD424" wp14:editId="69B02CF6">
            <wp:extent cx="6743700" cy="8210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8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D9" w:rsidRDefault="00A41F66">
      <w:r>
        <w:rPr>
          <w:noProof/>
        </w:rPr>
        <w:lastRenderedPageBreak/>
        <w:drawing>
          <wp:inline distT="0" distB="0" distL="0" distR="0">
            <wp:extent cx="5943600" cy="40443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 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307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in a cour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1D9">
        <w:br w:type="page"/>
      </w:r>
    </w:p>
    <w:p w:rsidR="00B841D9" w:rsidRPr="00016D04" w:rsidRDefault="00B841D9" w:rsidP="00B841D9">
      <w:pPr>
        <w:pStyle w:val="Heading2"/>
        <w:numPr>
          <w:ilvl w:val="0"/>
          <w:numId w:val="4"/>
        </w:numPr>
        <w:rPr>
          <w:color w:val="auto"/>
        </w:rPr>
      </w:pPr>
      <w:bookmarkStart w:id="0" w:name="_Toc339874776"/>
      <w:bookmarkStart w:id="1" w:name="_GoBack"/>
      <w:bookmarkEnd w:id="1"/>
      <w:r>
        <w:rPr>
          <w:rFonts w:hint="eastAsia"/>
          <w:color w:val="auto"/>
        </w:rPr>
        <w:lastRenderedPageBreak/>
        <w:t>非機能要求</w:t>
      </w:r>
      <w:r w:rsidRPr="00016D04">
        <w:rPr>
          <w:rFonts w:hint="eastAsia"/>
          <w:color w:val="auto"/>
        </w:rPr>
        <w:t>：</w:t>
      </w:r>
      <w:bookmarkEnd w:id="0"/>
    </w:p>
    <w:p w:rsidR="00B841D9" w:rsidRPr="00920C71" w:rsidRDefault="00B841D9" w:rsidP="00B841D9">
      <w:pPr>
        <w:pStyle w:val="Heading3"/>
        <w:ind w:firstLine="360"/>
        <w:rPr>
          <w:rFonts w:ascii="Meiryo" w:eastAsia="Meiryo" w:hAnsi="Meiryo" w:cs="Meiryo"/>
          <w:b w:val="0"/>
          <w:color w:val="auto"/>
          <w:sz w:val="24"/>
          <w:szCs w:val="24"/>
        </w:rPr>
      </w:pPr>
      <w:bookmarkStart w:id="2" w:name="_Toc339874777"/>
      <w:r w:rsidRPr="00920C71">
        <w:rPr>
          <w:rStyle w:val="Heading3Char"/>
          <w:rFonts w:hint="eastAsia"/>
          <w:color w:val="auto"/>
        </w:rPr>
        <w:t>製品の要求</w:t>
      </w:r>
      <w:bookmarkEnd w:id="2"/>
    </w:p>
    <w:p w:rsidR="00B841D9" w:rsidRPr="00411ED0" w:rsidRDefault="00B841D9" w:rsidP="00B841D9">
      <w:pPr>
        <w:pStyle w:val="ListParagraph"/>
        <w:numPr>
          <w:ilvl w:val="0"/>
          <w:numId w:val="2"/>
        </w:numPr>
        <w:rPr>
          <w:rFonts w:ascii="Meiryo" w:eastAsia="Meiryo" w:hAnsi="Meiryo" w:cs="Meiryo"/>
          <w:sz w:val="24"/>
          <w:szCs w:val="24"/>
        </w:rPr>
      </w:pPr>
      <w:r w:rsidRPr="001909EC">
        <w:rPr>
          <w:rFonts w:ascii="Meiryo" w:eastAsia="Meiryo" w:hAnsi="Meiryo" w:cs="Meiryo" w:hint="eastAsia"/>
          <w:sz w:val="24"/>
          <w:szCs w:val="24"/>
        </w:rPr>
        <w:t>信頼性：</w:t>
      </w:r>
      <w:r w:rsidRPr="001909EC">
        <w:rPr>
          <w:rFonts w:ascii="Meiryo" w:eastAsia="Meiryo" w:hAnsi="Meiryo" w:cs="Meiryo"/>
          <w:sz w:val="24"/>
          <w:szCs w:val="24"/>
        </w:rPr>
        <w:t xml:space="preserve"> (reliability)</w:t>
      </w:r>
      <w:r w:rsidRPr="00411ED0">
        <w:rPr>
          <w:rFonts w:ascii="Meiryo" w:eastAsia="Meiryo" w:hAnsi="Meiryo" w:cs="Meiryo" w:hint="eastAsia"/>
          <w:sz w:val="24"/>
          <w:szCs w:val="24"/>
        </w:rPr>
        <w:t>システムは安定性が高く、エラーは発生しないし、長時間連続して動作することができる。</w:t>
      </w:r>
    </w:p>
    <w:p w:rsidR="00B841D9" w:rsidRPr="00411ED0" w:rsidRDefault="00B841D9" w:rsidP="00B841D9">
      <w:pPr>
        <w:pStyle w:val="ListParagraph"/>
        <w:numPr>
          <w:ilvl w:val="0"/>
          <w:numId w:val="2"/>
        </w:numPr>
        <w:rPr>
          <w:rFonts w:ascii="Meiryo" w:eastAsia="Meiryo" w:hAnsi="Meiryo" w:cs="Meiryo"/>
          <w:sz w:val="24"/>
          <w:szCs w:val="24"/>
        </w:rPr>
      </w:pPr>
      <w:r w:rsidRPr="001909EC">
        <w:rPr>
          <w:rFonts w:ascii="Meiryo" w:eastAsia="Meiryo" w:hAnsi="Meiryo" w:cs="Meiryo" w:hint="eastAsia"/>
          <w:sz w:val="24"/>
          <w:szCs w:val="24"/>
        </w:rPr>
        <w:t>使用性：</w:t>
      </w:r>
      <w:r w:rsidRPr="001909EC">
        <w:rPr>
          <w:rFonts w:ascii="Meiryo" w:eastAsia="Meiryo" w:hAnsi="Meiryo" w:cs="Meiryo"/>
          <w:sz w:val="24"/>
          <w:szCs w:val="24"/>
        </w:rPr>
        <w:t xml:space="preserve"> (usability)</w:t>
      </w:r>
      <w:r w:rsidRPr="00411ED0">
        <w:rPr>
          <w:rFonts w:ascii="Meiryo" w:eastAsia="Meiryo" w:hAnsi="Meiryo" w:cs="Meiryo" w:hint="eastAsia"/>
          <w:sz w:val="24"/>
          <w:szCs w:val="24"/>
        </w:rPr>
        <w:t>使いやすい、テストの作成と実装の基本的な用件を満たすことができます。親しみやすいユーザインタフェースがある。</w:t>
      </w:r>
    </w:p>
    <w:p w:rsidR="00B841D9" w:rsidRPr="00411ED0" w:rsidRDefault="00B841D9" w:rsidP="00B841D9">
      <w:pPr>
        <w:pStyle w:val="ListParagraph"/>
        <w:numPr>
          <w:ilvl w:val="0"/>
          <w:numId w:val="2"/>
        </w:numPr>
        <w:rPr>
          <w:rFonts w:ascii="Meiryo" w:eastAsia="Meiryo" w:hAnsi="Meiryo" w:cs="Meiryo"/>
          <w:sz w:val="24"/>
          <w:szCs w:val="24"/>
        </w:rPr>
      </w:pPr>
      <w:bookmarkStart w:id="3" w:name="_Hlk339826803"/>
      <w:r w:rsidRPr="001909EC">
        <w:rPr>
          <w:rFonts w:ascii="Meiryo" w:eastAsia="Meiryo" w:hAnsi="Meiryo" w:cs="Meiryo" w:hint="eastAsia"/>
          <w:sz w:val="24"/>
          <w:szCs w:val="24"/>
        </w:rPr>
        <w:t>効率性</w:t>
      </w:r>
      <w:bookmarkEnd w:id="3"/>
      <w:r w:rsidRPr="001909EC">
        <w:rPr>
          <w:rFonts w:ascii="Meiryo" w:eastAsia="Meiryo" w:hAnsi="Meiryo" w:cs="Meiryo" w:hint="eastAsia"/>
          <w:sz w:val="24"/>
          <w:szCs w:val="24"/>
        </w:rPr>
        <w:t>：</w:t>
      </w:r>
      <w:r w:rsidRPr="001909EC">
        <w:rPr>
          <w:rFonts w:ascii="Meiryo" w:eastAsia="Meiryo" w:hAnsi="Meiryo" w:cs="Meiryo"/>
          <w:sz w:val="24"/>
          <w:szCs w:val="24"/>
        </w:rPr>
        <w:t xml:space="preserve"> (efficiency</w:t>
      </w:r>
      <w:r w:rsidRPr="001909EC">
        <w:rPr>
          <w:rFonts w:ascii="Meiryo" w:eastAsia="Meiryo" w:hAnsi="Meiryo" w:cs="Meiryo" w:hint="eastAsia"/>
          <w:sz w:val="24"/>
          <w:szCs w:val="24"/>
        </w:rPr>
        <w:t>)</w:t>
      </w:r>
      <w:r w:rsidRPr="00411ED0">
        <w:rPr>
          <w:rFonts w:ascii="Meiryo" w:eastAsia="Meiryo" w:hAnsi="Meiryo" w:cs="Meiryo" w:hint="eastAsia"/>
          <w:sz w:val="24"/>
          <w:szCs w:val="24"/>
        </w:rPr>
        <w:t>目的達成の際にリソースを無駄に消費しない。</w:t>
      </w:r>
    </w:p>
    <w:p w:rsidR="00B841D9" w:rsidRPr="00411ED0" w:rsidRDefault="00B841D9" w:rsidP="00B841D9">
      <w:pPr>
        <w:pStyle w:val="ListParagraph"/>
        <w:numPr>
          <w:ilvl w:val="0"/>
          <w:numId w:val="2"/>
        </w:numPr>
        <w:rPr>
          <w:rFonts w:ascii="Meiryo" w:eastAsia="Meiryo" w:hAnsi="Meiryo" w:cs="Meiryo"/>
          <w:sz w:val="24"/>
          <w:szCs w:val="24"/>
        </w:rPr>
      </w:pPr>
      <w:r w:rsidRPr="001909EC">
        <w:rPr>
          <w:rFonts w:ascii="Meiryo" w:eastAsia="Meiryo" w:hAnsi="Meiryo" w:cs="Meiryo" w:hint="eastAsia"/>
          <w:sz w:val="24"/>
          <w:szCs w:val="24"/>
        </w:rPr>
        <w:t>保守性：</w:t>
      </w:r>
      <w:r w:rsidRPr="001909EC">
        <w:rPr>
          <w:rFonts w:ascii="Meiryo" w:eastAsia="Meiryo" w:hAnsi="Meiryo" w:cs="Meiryo"/>
          <w:sz w:val="24"/>
          <w:szCs w:val="24"/>
        </w:rPr>
        <w:t xml:space="preserve"> (maintainability)</w:t>
      </w:r>
      <w:r w:rsidRPr="00411ED0">
        <w:rPr>
          <w:rFonts w:ascii="Meiryo" w:eastAsia="Meiryo" w:hAnsi="Meiryo" w:cs="Meiryo" w:hint="eastAsia"/>
          <w:sz w:val="24"/>
          <w:szCs w:val="24"/>
        </w:rPr>
        <w:t>新たな要求を満たすために改良することが容易にする。</w:t>
      </w:r>
    </w:p>
    <w:p w:rsidR="00B841D9" w:rsidRPr="00920C71" w:rsidRDefault="00B841D9" w:rsidP="00B841D9">
      <w:pPr>
        <w:pStyle w:val="Heading3"/>
        <w:ind w:firstLine="720"/>
        <w:rPr>
          <w:rFonts w:ascii="Meiryo" w:eastAsia="Meiryo" w:hAnsi="Meiryo" w:cs="Meiryo"/>
          <w:color w:val="auto"/>
          <w:sz w:val="24"/>
          <w:szCs w:val="24"/>
        </w:rPr>
      </w:pPr>
      <w:bookmarkStart w:id="4" w:name="_Toc339874778"/>
      <w:r w:rsidRPr="00920C71">
        <w:rPr>
          <w:rFonts w:ascii="Meiryo" w:eastAsia="Meiryo" w:hAnsi="Meiryo" w:cs="Meiryo" w:hint="eastAsia"/>
          <w:color w:val="auto"/>
          <w:sz w:val="24"/>
          <w:szCs w:val="24"/>
        </w:rPr>
        <w:t>開発の要求</w:t>
      </w:r>
      <w:bookmarkEnd w:id="4"/>
    </w:p>
    <w:p w:rsidR="00B841D9" w:rsidRPr="00411ED0" w:rsidRDefault="00B841D9" w:rsidP="00B841D9">
      <w:pPr>
        <w:pStyle w:val="ListParagraph"/>
        <w:numPr>
          <w:ilvl w:val="0"/>
          <w:numId w:val="3"/>
        </w:numPr>
        <w:rPr>
          <w:rFonts w:ascii="Meiryo" w:eastAsia="Meiryo" w:hAnsi="Meiryo" w:cs="Meiryo"/>
          <w:sz w:val="24"/>
          <w:szCs w:val="24"/>
        </w:rPr>
      </w:pPr>
      <w:r w:rsidRPr="00411ED0">
        <w:rPr>
          <w:rFonts w:ascii="Meiryo" w:eastAsia="Meiryo" w:hAnsi="Meiryo" w:cs="Meiryo" w:hint="eastAsia"/>
          <w:sz w:val="24"/>
          <w:szCs w:val="24"/>
        </w:rPr>
        <w:t>合理的な開発プロセス：</w:t>
      </w:r>
      <w:r w:rsidRPr="00411ED0">
        <w:rPr>
          <w:rFonts w:ascii="Meiryo" w:eastAsia="Meiryo" w:hAnsi="Meiryo" w:cs="Meiryo"/>
          <w:sz w:val="24"/>
          <w:szCs w:val="24"/>
        </w:rPr>
        <w:t xml:space="preserve"> </w:t>
      </w:r>
      <w:r w:rsidRPr="00411ED0">
        <w:rPr>
          <w:rFonts w:ascii="Meiryo" w:eastAsia="Meiryo" w:hAnsi="Meiryo" w:cs="Meiryo" w:hint="eastAsia"/>
          <w:sz w:val="24"/>
          <w:szCs w:val="24"/>
        </w:rPr>
        <w:t>システムの規模に応じて、適当な開発プロセルを選択する。</w:t>
      </w:r>
    </w:p>
    <w:p w:rsidR="00B841D9" w:rsidRPr="00411ED0" w:rsidRDefault="00B841D9" w:rsidP="00B841D9">
      <w:pPr>
        <w:pStyle w:val="ListParagraph"/>
        <w:numPr>
          <w:ilvl w:val="0"/>
          <w:numId w:val="3"/>
        </w:numPr>
        <w:rPr>
          <w:rFonts w:ascii="Meiryo" w:eastAsia="Meiryo" w:hAnsi="Meiryo" w:cs="Meiryo"/>
          <w:sz w:val="24"/>
          <w:szCs w:val="24"/>
        </w:rPr>
      </w:pPr>
      <w:r w:rsidRPr="00411ED0">
        <w:rPr>
          <w:rFonts w:ascii="Meiryo" w:eastAsia="Meiryo" w:hAnsi="Meiryo" w:cs="Meiryo" w:hint="eastAsia"/>
          <w:sz w:val="24"/>
          <w:szCs w:val="24"/>
        </w:rPr>
        <w:t>基準を満たす：</w:t>
      </w:r>
      <w:r w:rsidRPr="00411ED0">
        <w:rPr>
          <w:rFonts w:ascii="Meiryo" w:eastAsia="Meiryo" w:hAnsi="Meiryo" w:cs="Meiryo"/>
          <w:sz w:val="24"/>
          <w:szCs w:val="24"/>
        </w:rPr>
        <w:t xml:space="preserve"> </w:t>
      </w:r>
      <w:r w:rsidRPr="00411ED0">
        <w:rPr>
          <w:rFonts w:ascii="Meiryo" w:eastAsia="Meiryo" w:hAnsi="Meiryo" w:cs="Meiryo" w:hint="eastAsia"/>
          <w:sz w:val="24"/>
          <w:szCs w:val="24"/>
        </w:rPr>
        <w:t>ソフトウェア開発プロセスの標準を満たしている。特にはISO9000のマネジメントシステムの標準。</w:t>
      </w:r>
    </w:p>
    <w:p w:rsidR="00B841D9" w:rsidRPr="00920C71" w:rsidRDefault="00B841D9" w:rsidP="00B841D9">
      <w:pPr>
        <w:pStyle w:val="Heading3"/>
        <w:ind w:firstLine="720"/>
        <w:rPr>
          <w:rFonts w:ascii="Meiryo" w:eastAsia="Meiryo" w:hAnsi="Meiryo" w:cs="Meiryo"/>
          <w:color w:val="auto"/>
          <w:sz w:val="24"/>
          <w:szCs w:val="24"/>
        </w:rPr>
      </w:pPr>
      <w:bookmarkStart w:id="5" w:name="_Toc339874779"/>
      <w:r w:rsidRPr="00920C71">
        <w:rPr>
          <w:rFonts w:ascii="Meiryo" w:eastAsia="Meiryo" w:hAnsi="Meiryo" w:cs="Meiryo" w:hint="eastAsia"/>
          <w:color w:val="auto"/>
          <w:sz w:val="24"/>
          <w:szCs w:val="24"/>
        </w:rPr>
        <w:t>外部要求</w:t>
      </w:r>
      <w:bookmarkEnd w:id="5"/>
    </w:p>
    <w:p w:rsidR="00B841D9" w:rsidRPr="00411ED0" w:rsidRDefault="00B841D9" w:rsidP="00B841D9">
      <w:pPr>
        <w:pStyle w:val="ListParagraph"/>
        <w:numPr>
          <w:ilvl w:val="0"/>
          <w:numId w:val="3"/>
        </w:numPr>
        <w:rPr>
          <w:rFonts w:ascii="Meiryo" w:eastAsia="Meiryo" w:hAnsi="Meiryo" w:cs="Meiryo"/>
          <w:sz w:val="24"/>
          <w:szCs w:val="24"/>
        </w:rPr>
      </w:pPr>
      <w:r w:rsidRPr="00920C71">
        <w:rPr>
          <w:rFonts w:ascii="Meiryo" w:eastAsia="Meiryo" w:hAnsi="Meiryo" w:cs="Meiryo" w:hint="eastAsia"/>
          <w:sz w:val="24"/>
          <w:szCs w:val="24"/>
        </w:rPr>
        <w:t>詳しいマニュアル：</w:t>
      </w:r>
      <w:r w:rsidRPr="00920C71">
        <w:rPr>
          <w:rFonts w:ascii="Meiryo" w:eastAsia="Meiryo" w:hAnsi="Meiryo" w:cs="Meiryo"/>
          <w:sz w:val="24"/>
          <w:szCs w:val="24"/>
        </w:rPr>
        <w:t xml:space="preserve"> </w:t>
      </w:r>
      <w:r w:rsidRPr="00920C71">
        <w:rPr>
          <w:rFonts w:ascii="Meiryo" w:eastAsia="Meiryo" w:hAnsi="Meiryo" w:cs="Meiryo" w:hint="eastAsia"/>
          <w:sz w:val="24"/>
          <w:szCs w:val="24"/>
        </w:rPr>
        <w:t>（</w:t>
      </w:r>
      <w:r w:rsidRPr="00920C71">
        <w:rPr>
          <w:rFonts w:ascii="Meiryo" w:eastAsia="Meiryo" w:hAnsi="Meiryo" w:cs="Meiryo"/>
          <w:sz w:val="24"/>
          <w:szCs w:val="24"/>
        </w:rPr>
        <w:t>detailed manual）</w:t>
      </w:r>
      <w:r w:rsidRPr="00411ED0">
        <w:rPr>
          <w:rFonts w:ascii="Meiryo" w:eastAsia="Meiryo" w:hAnsi="Meiryo" w:cs="Meiryo" w:hint="eastAsia"/>
          <w:sz w:val="24"/>
          <w:szCs w:val="24"/>
        </w:rPr>
        <w:t>ユーザマニュアルは詳細し、完全に提供する。このドキュメントは、無料で利用できる。</w:t>
      </w:r>
    </w:p>
    <w:p w:rsidR="006A1E5F" w:rsidRDefault="006A1E5F"/>
    <w:sectPr w:rsidR="006A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4041A"/>
    <w:multiLevelType w:val="hybridMultilevel"/>
    <w:tmpl w:val="FF2AA692"/>
    <w:lvl w:ilvl="0" w:tplc="A9046820">
      <w:start w:val="1"/>
      <w:numFmt w:val="decimalEnclosedCircle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015491"/>
    <w:multiLevelType w:val="hybridMultilevel"/>
    <w:tmpl w:val="481CEAD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968B2"/>
    <w:multiLevelType w:val="hybridMultilevel"/>
    <w:tmpl w:val="FF4EE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223B36"/>
    <w:multiLevelType w:val="hybridMultilevel"/>
    <w:tmpl w:val="8F16B6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6B7D"/>
    <w:rsid w:val="00143C11"/>
    <w:rsid w:val="006A1E5F"/>
    <w:rsid w:val="00762E5F"/>
    <w:rsid w:val="008D0A3F"/>
    <w:rsid w:val="00A41F66"/>
    <w:rsid w:val="00B841D9"/>
    <w:rsid w:val="00BE1BC2"/>
    <w:rsid w:val="00CD6B7D"/>
    <w:rsid w:val="00F0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B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4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41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841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1D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41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B7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B841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841D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841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3B250E-9A03-43F4-9232-442DDD376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Huu Giap</dc:creator>
  <cp:lastModifiedBy>Nguyen Huu Giap</cp:lastModifiedBy>
  <cp:revision>7</cp:revision>
  <dcterms:created xsi:type="dcterms:W3CDTF">2013-11-18T13:27:00Z</dcterms:created>
  <dcterms:modified xsi:type="dcterms:W3CDTF">2013-11-18T16:09:00Z</dcterms:modified>
</cp:coreProperties>
</file>