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516" w:rsidRDefault="00012516" w:rsidP="000A73C2">
      <w:pPr>
        <w:pStyle w:val="Heading1"/>
        <w:numPr>
          <w:ilvl w:val="0"/>
          <w:numId w:val="0"/>
        </w:numPr>
        <w:jc w:val="left"/>
        <w:rPr>
          <w:caps/>
          <w:color w:val="000000" w:themeColor="text1"/>
          <w:shd w:val="pct15"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bookmarkStart w:id="0" w:name="_Toc339897494"/>
      <w:r w:rsidRPr="00EF4773">
        <w:rPr>
          <w:caps/>
          <w:color w:val="000000" w:themeColor="text1"/>
          <w:shd w:val="pct15"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6. </w:t>
      </w:r>
      <w:r w:rsidR="006E7F35">
        <w:rPr>
          <w:rFonts w:hint="eastAsia"/>
          <w:caps/>
          <w:color w:val="000000" w:themeColor="text1"/>
          <w:shd w:val="pct15"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品質</w:t>
      </w:r>
      <w:r w:rsidRPr="00EF4773">
        <w:rPr>
          <w:rFonts w:hint="eastAsia"/>
          <w:caps/>
          <w:color w:val="000000" w:themeColor="text1"/>
          <w:shd w:val="pct15" w:color="auto" w:fill="FFFFF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要求</w:t>
      </w:r>
      <w:bookmarkEnd w:id="0"/>
    </w:p>
    <w:p w:rsidR="001846C7" w:rsidRPr="001846C7" w:rsidRDefault="001846C7" w:rsidP="001846C7">
      <w:pPr>
        <w:rPr>
          <w:rFonts w:hint="eastAsia"/>
          <w:b/>
          <w:sz w:val="28"/>
          <w:szCs w:val="28"/>
        </w:rPr>
      </w:pPr>
      <w:r w:rsidRPr="001846C7">
        <w:rPr>
          <w:b/>
          <w:sz w:val="28"/>
          <w:szCs w:val="28"/>
        </w:rPr>
        <w:t xml:space="preserve">6.1. </w:t>
      </w:r>
      <w:r w:rsidRPr="001846C7">
        <w:rPr>
          <w:rFonts w:hint="eastAsia"/>
          <w:b/>
          <w:sz w:val="28"/>
          <w:szCs w:val="28"/>
        </w:rPr>
        <w:t>外部・内部　品質要求</w:t>
      </w:r>
    </w:p>
    <w:p w:rsidR="00DA336D" w:rsidRPr="00A97E6F" w:rsidRDefault="00DA336D" w:rsidP="00250946">
      <w:pPr>
        <w:pStyle w:val="ListParagraph"/>
        <w:numPr>
          <w:ilvl w:val="0"/>
          <w:numId w:val="5"/>
        </w:numPr>
        <w:spacing w:after="120" w:line="360" w:lineRule="auto"/>
        <w:jc w:val="both"/>
        <w:rPr>
          <w:rFonts w:asciiTheme="minorEastAsia" w:hAnsiTheme="minorEastAsia"/>
          <w:b/>
          <w:sz w:val="24"/>
          <w:szCs w:val="24"/>
        </w:rPr>
      </w:pPr>
      <w:r w:rsidRPr="00A97E6F">
        <w:rPr>
          <w:rFonts w:asciiTheme="minorEastAsia" w:hAnsiTheme="minorEastAsia" w:hint="eastAsia"/>
          <w:b/>
          <w:sz w:val="24"/>
          <w:szCs w:val="24"/>
        </w:rPr>
        <w:t xml:space="preserve">機能適合性(Functional Suitability) </w:t>
      </w:r>
    </w:p>
    <w:p w:rsidR="00DA336D" w:rsidRPr="00DA336D" w:rsidRDefault="00DA336D" w:rsidP="00250946">
      <w:pPr>
        <w:spacing w:after="120" w:line="360" w:lineRule="auto"/>
        <w:jc w:val="both"/>
        <w:rPr>
          <w:rFonts w:asciiTheme="minorEastAsia" w:hAnsiTheme="minorEastAsia"/>
          <w:sz w:val="24"/>
          <w:szCs w:val="24"/>
        </w:rPr>
      </w:pPr>
      <w:r w:rsidRPr="00DA336D">
        <w:rPr>
          <w:rFonts w:asciiTheme="minorEastAsia" w:hAnsiTheme="minorEastAsia" w:hint="eastAsia"/>
          <w:sz w:val="24"/>
          <w:szCs w:val="24"/>
        </w:rPr>
        <w:t xml:space="preserve">製品やシステムが、定められた利用状況下で定められて包含されたニーズを満たす機能を提供する度合を示す。副特性として次がある。 </w:t>
      </w:r>
    </w:p>
    <w:p w:rsidR="00DA336D" w:rsidRPr="00DA336D" w:rsidRDefault="00DA336D" w:rsidP="00250946">
      <w:pPr>
        <w:pStyle w:val="ListParagraph"/>
        <w:numPr>
          <w:ilvl w:val="0"/>
          <w:numId w:val="7"/>
        </w:numPr>
        <w:spacing w:after="120" w:line="360" w:lineRule="auto"/>
        <w:jc w:val="both"/>
        <w:rPr>
          <w:rFonts w:asciiTheme="minorEastAsia" w:hAnsiTheme="minorEastAsia"/>
          <w:sz w:val="24"/>
          <w:szCs w:val="24"/>
        </w:rPr>
      </w:pPr>
      <w:r w:rsidRPr="00DA336D">
        <w:rPr>
          <w:rFonts w:asciiTheme="minorEastAsia" w:hAnsiTheme="minorEastAsia" w:hint="eastAsia"/>
          <w:sz w:val="24"/>
          <w:szCs w:val="24"/>
        </w:rPr>
        <w:t xml:space="preserve">完全性(Functional completeness) :機能がユーザの目的、定められたタスクをカバーしている度合 </w:t>
      </w:r>
    </w:p>
    <w:p w:rsidR="00DA336D" w:rsidRPr="00DA336D" w:rsidRDefault="00DA336D" w:rsidP="00250946">
      <w:pPr>
        <w:pStyle w:val="ListParagraph"/>
        <w:numPr>
          <w:ilvl w:val="0"/>
          <w:numId w:val="7"/>
        </w:numPr>
        <w:spacing w:after="120" w:line="360" w:lineRule="auto"/>
        <w:jc w:val="both"/>
        <w:rPr>
          <w:rFonts w:asciiTheme="minorEastAsia" w:hAnsiTheme="minorEastAsia"/>
          <w:sz w:val="24"/>
          <w:szCs w:val="24"/>
        </w:rPr>
      </w:pPr>
      <w:r w:rsidRPr="00DA336D">
        <w:rPr>
          <w:rFonts w:asciiTheme="minorEastAsia" w:hAnsiTheme="minorEastAsia" w:hint="eastAsia"/>
          <w:sz w:val="24"/>
          <w:szCs w:val="24"/>
        </w:rPr>
        <w:t xml:space="preserve">正確性(Functional correctness) </w:t>
      </w:r>
      <w:r>
        <w:rPr>
          <w:rFonts w:asciiTheme="minorEastAsia" w:hAnsiTheme="minorEastAsia" w:hint="eastAsia"/>
          <w:sz w:val="24"/>
          <w:szCs w:val="24"/>
        </w:rPr>
        <w:t>：</w:t>
      </w:r>
      <w:r w:rsidRPr="00DA336D">
        <w:rPr>
          <w:rFonts w:asciiTheme="minorEastAsia" w:hAnsiTheme="minorEastAsia" w:hint="eastAsia"/>
          <w:sz w:val="24"/>
          <w:szCs w:val="24"/>
        </w:rPr>
        <w:t xml:space="preserve">製品やシステムが必要な精度で正確な結果を与える度合 </w:t>
      </w:r>
    </w:p>
    <w:p w:rsidR="00DA336D" w:rsidRDefault="00DA336D" w:rsidP="00250946">
      <w:pPr>
        <w:pStyle w:val="ListParagraph"/>
        <w:numPr>
          <w:ilvl w:val="0"/>
          <w:numId w:val="7"/>
        </w:numPr>
        <w:spacing w:after="120" w:line="360" w:lineRule="auto"/>
        <w:jc w:val="both"/>
        <w:rPr>
          <w:rFonts w:asciiTheme="minorEastAsia" w:hAnsiTheme="minorEastAsia" w:hint="eastAsia"/>
          <w:sz w:val="24"/>
          <w:szCs w:val="24"/>
        </w:rPr>
      </w:pPr>
      <w:r w:rsidRPr="00DA336D">
        <w:rPr>
          <w:rFonts w:asciiTheme="minorEastAsia" w:hAnsiTheme="minorEastAsia" w:hint="eastAsia"/>
          <w:sz w:val="24"/>
          <w:szCs w:val="24"/>
        </w:rPr>
        <w:t xml:space="preserve">適切性(Functional appropriateness) </w:t>
      </w:r>
      <w:r>
        <w:rPr>
          <w:rFonts w:asciiTheme="minorEastAsia" w:hAnsiTheme="minorEastAsia" w:hint="eastAsia"/>
          <w:sz w:val="24"/>
          <w:szCs w:val="24"/>
        </w:rPr>
        <w:t>：</w:t>
      </w:r>
      <w:r w:rsidRPr="00DA336D">
        <w:rPr>
          <w:rFonts w:asciiTheme="minorEastAsia" w:hAnsiTheme="minorEastAsia" w:hint="eastAsia"/>
          <w:sz w:val="24"/>
          <w:szCs w:val="24"/>
        </w:rPr>
        <w:t xml:space="preserve">機能が定められたタスクや目的の遂行を円滑に行う度合 </w:t>
      </w:r>
    </w:p>
    <w:p w:rsidR="00E52BB3" w:rsidRPr="00507CEF" w:rsidRDefault="00E52BB3" w:rsidP="00E52BB3">
      <w:pPr>
        <w:pStyle w:val="ListParagraph"/>
        <w:numPr>
          <w:ilvl w:val="0"/>
          <w:numId w:val="10"/>
        </w:numPr>
        <w:spacing w:after="120" w:line="360" w:lineRule="auto"/>
        <w:jc w:val="both"/>
        <w:rPr>
          <w:rFonts w:asciiTheme="minorEastAsia" w:hAnsiTheme="minorEastAsia"/>
          <w:b/>
          <w:sz w:val="24"/>
          <w:szCs w:val="24"/>
        </w:rPr>
      </w:pPr>
      <w:r w:rsidRPr="00507CEF">
        <w:rPr>
          <w:rFonts w:asciiTheme="minorEastAsia" w:hAnsiTheme="minorEastAsia" w:hint="eastAsia"/>
          <w:b/>
          <w:sz w:val="24"/>
          <w:szCs w:val="24"/>
        </w:rPr>
        <w:t xml:space="preserve">信頼性(Reliability) </w:t>
      </w:r>
    </w:p>
    <w:p w:rsidR="00E52BB3" w:rsidRPr="00DA336D" w:rsidRDefault="00E52BB3" w:rsidP="00E52BB3">
      <w:pPr>
        <w:pStyle w:val="ListParagraph"/>
        <w:spacing w:after="120" w:line="360" w:lineRule="auto"/>
        <w:ind w:left="360"/>
        <w:jc w:val="both"/>
        <w:rPr>
          <w:rFonts w:asciiTheme="minorEastAsia" w:hAnsiTheme="minorEastAsia"/>
          <w:sz w:val="24"/>
          <w:szCs w:val="24"/>
        </w:rPr>
      </w:pPr>
      <w:r w:rsidRPr="005C6ECC">
        <w:rPr>
          <w:rFonts w:asciiTheme="minorEastAsia" w:hAnsiTheme="minorEastAsia" w:hint="eastAsia"/>
          <w:sz w:val="24"/>
          <w:szCs w:val="24"/>
        </w:rPr>
        <w:t>システム、製品やコンポーネントが制限時間内で定められた状況の下で機能を実行する</w:t>
      </w:r>
      <w:r w:rsidRPr="00DA336D">
        <w:rPr>
          <w:rFonts w:asciiTheme="minorEastAsia" w:hAnsiTheme="minorEastAsia" w:hint="eastAsia"/>
          <w:sz w:val="24"/>
          <w:szCs w:val="24"/>
        </w:rPr>
        <w:t xml:space="preserve">度合を示す。副特性として次がある。 </w:t>
      </w:r>
    </w:p>
    <w:p w:rsidR="00E52BB3" w:rsidRDefault="00E52BB3" w:rsidP="00E52BB3">
      <w:pPr>
        <w:pStyle w:val="ListParagraph"/>
        <w:numPr>
          <w:ilvl w:val="0"/>
          <w:numId w:val="11"/>
        </w:numPr>
        <w:spacing w:after="120" w:line="360" w:lineRule="auto"/>
        <w:jc w:val="both"/>
        <w:rPr>
          <w:rFonts w:asciiTheme="minorEastAsia" w:hAnsiTheme="minorEastAsia"/>
          <w:sz w:val="24"/>
          <w:szCs w:val="24"/>
        </w:rPr>
      </w:pPr>
      <w:r w:rsidRPr="00AA47E9">
        <w:rPr>
          <w:rFonts w:asciiTheme="minorEastAsia" w:hAnsiTheme="minorEastAsia" w:hint="eastAsia"/>
          <w:sz w:val="24"/>
          <w:szCs w:val="24"/>
        </w:rPr>
        <w:t xml:space="preserve">成熟性(Maturity) </w:t>
      </w:r>
      <w:r>
        <w:rPr>
          <w:rFonts w:asciiTheme="minorEastAsia" w:hAnsiTheme="minorEastAsia" w:hint="eastAsia"/>
          <w:sz w:val="24"/>
          <w:szCs w:val="24"/>
        </w:rPr>
        <w:t>：</w:t>
      </w:r>
      <w:r w:rsidRPr="00AA47E9">
        <w:rPr>
          <w:rFonts w:asciiTheme="minorEastAsia" w:hAnsiTheme="minorEastAsia" w:hint="eastAsia"/>
          <w:sz w:val="24"/>
          <w:szCs w:val="24"/>
        </w:rPr>
        <w:t xml:space="preserve">システムが通常の運用の下で信頼性のニーズを満たす度合 </w:t>
      </w:r>
    </w:p>
    <w:p w:rsidR="00E52BB3" w:rsidRDefault="00E52BB3" w:rsidP="00E52BB3">
      <w:pPr>
        <w:pStyle w:val="ListParagraph"/>
        <w:numPr>
          <w:ilvl w:val="0"/>
          <w:numId w:val="11"/>
        </w:numPr>
        <w:spacing w:after="120" w:line="360" w:lineRule="auto"/>
        <w:jc w:val="both"/>
        <w:rPr>
          <w:rFonts w:asciiTheme="minorEastAsia" w:hAnsiTheme="minorEastAsia"/>
          <w:sz w:val="24"/>
          <w:szCs w:val="24"/>
        </w:rPr>
      </w:pPr>
      <w:r w:rsidRPr="00116714">
        <w:rPr>
          <w:rFonts w:asciiTheme="minorEastAsia" w:hAnsiTheme="minorEastAsia" w:hint="eastAsia"/>
          <w:sz w:val="24"/>
          <w:szCs w:val="24"/>
        </w:rPr>
        <w:t xml:space="preserve">可用性(Availability) </w:t>
      </w:r>
      <w:r>
        <w:rPr>
          <w:rFonts w:asciiTheme="minorEastAsia" w:hAnsiTheme="minorEastAsia" w:hint="eastAsia"/>
          <w:sz w:val="24"/>
          <w:szCs w:val="24"/>
        </w:rPr>
        <w:t>：</w:t>
      </w:r>
      <w:r w:rsidRPr="00116714">
        <w:rPr>
          <w:rFonts w:asciiTheme="minorEastAsia" w:hAnsiTheme="minorEastAsia" w:hint="eastAsia"/>
          <w:sz w:val="24"/>
          <w:szCs w:val="24"/>
        </w:rPr>
        <w:t xml:space="preserve">システム、製品やコンポーネントが必要とされるときに運用、接続できる度合 </w:t>
      </w:r>
    </w:p>
    <w:p w:rsidR="00E52BB3" w:rsidRDefault="00E52BB3" w:rsidP="00E52BB3">
      <w:pPr>
        <w:pStyle w:val="ListParagraph"/>
        <w:numPr>
          <w:ilvl w:val="0"/>
          <w:numId w:val="11"/>
        </w:numPr>
        <w:spacing w:after="120" w:line="360" w:lineRule="auto"/>
        <w:jc w:val="both"/>
        <w:rPr>
          <w:rFonts w:asciiTheme="minorEastAsia" w:hAnsiTheme="minorEastAsia"/>
          <w:sz w:val="24"/>
          <w:szCs w:val="24"/>
        </w:rPr>
      </w:pPr>
      <w:r w:rsidRPr="00116714">
        <w:rPr>
          <w:rFonts w:asciiTheme="minorEastAsia" w:hAnsiTheme="minorEastAsia" w:hint="eastAsia"/>
          <w:sz w:val="24"/>
          <w:szCs w:val="24"/>
        </w:rPr>
        <w:t xml:space="preserve">回復性(Recoverability) </w:t>
      </w:r>
      <w:r>
        <w:rPr>
          <w:rFonts w:asciiTheme="minorEastAsia" w:hAnsiTheme="minorEastAsia" w:hint="eastAsia"/>
          <w:sz w:val="24"/>
          <w:szCs w:val="24"/>
        </w:rPr>
        <w:t>：</w:t>
      </w:r>
      <w:r w:rsidRPr="00116714">
        <w:rPr>
          <w:rFonts w:asciiTheme="minorEastAsia" w:hAnsiTheme="minorEastAsia" w:hint="eastAsia"/>
          <w:sz w:val="24"/>
          <w:szCs w:val="24"/>
        </w:rPr>
        <w:t xml:space="preserve">障害時に製品やシステムがデータを回復し、システム状態を再構築する度合 </w:t>
      </w:r>
    </w:p>
    <w:p w:rsidR="00E52BB3" w:rsidRPr="00A97E6F" w:rsidRDefault="00E52BB3" w:rsidP="00E52BB3">
      <w:pPr>
        <w:pStyle w:val="ListParagraph"/>
        <w:numPr>
          <w:ilvl w:val="0"/>
          <w:numId w:val="5"/>
        </w:numPr>
        <w:spacing w:after="120" w:line="360" w:lineRule="auto"/>
        <w:jc w:val="both"/>
        <w:rPr>
          <w:rFonts w:asciiTheme="minorEastAsia" w:hAnsiTheme="minorEastAsia"/>
          <w:b/>
          <w:sz w:val="24"/>
          <w:szCs w:val="24"/>
        </w:rPr>
      </w:pPr>
      <w:r w:rsidRPr="00A97E6F">
        <w:rPr>
          <w:rFonts w:asciiTheme="minorEastAsia" w:hAnsiTheme="minorEastAsia" w:hint="eastAsia"/>
          <w:b/>
          <w:sz w:val="24"/>
          <w:szCs w:val="24"/>
        </w:rPr>
        <w:t>使用性(Usability)</w:t>
      </w:r>
    </w:p>
    <w:p w:rsidR="00E52BB3" w:rsidRPr="005378F2" w:rsidRDefault="00E52BB3" w:rsidP="00E52BB3">
      <w:pPr>
        <w:pStyle w:val="ListParagraph"/>
        <w:spacing w:after="120" w:line="360" w:lineRule="auto"/>
        <w:ind w:left="0"/>
        <w:jc w:val="both"/>
        <w:rPr>
          <w:rFonts w:asciiTheme="minorEastAsia" w:hAnsiTheme="minorEastAsia"/>
          <w:sz w:val="24"/>
          <w:szCs w:val="24"/>
        </w:rPr>
      </w:pPr>
      <w:r w:rsidRPr="005378F2">
        <w:rPr>
          <w:rFonts w:asciiTheme="minorEastAsia" w:hAnsiTheme="minorEastAsia" w:hint="eastAsia"/>
          <w:sz w:val="24"/>
          <w:szCs w:val="24"/>
        </w:rPr>
        <w:t xml:space="preserve">製品やシステムが、定められたユーザにより、定められた使用状況下で効果的、効率的、満足度が達成される度合を示す。副特性として次がある。 </w:t>
      </w:r>
    </w:p>
    <w:p w:rsidR="00E52BB3" w:rsidRPr="007066AD" w:rsidRDefault="00E52BB3" w:rsidP="00E52BB3">
      <w:pPr>
        <w:pStyle w:val="ListParagraph"/>
        <w:numPr>
          <w:ilvl w:val="0"/>
          <w:numId w:val="9"/>
        </w:numPr>
        <w:spacing w:after="120" w:line="360" w:lineRule="auto"/>
        <w:jc w:val="both"/>
        <w:rPr>
          <w:rFonts w:asciiTheme="minorEastAsia" w:hAnsiTheme="minorEastAsia"/>
          <w:sz w:val="24"/>
          <w:szCs w:val="24"/>
        </w:rPr>
      </w:pPr>
      <w:r w:rsidRPr="007066AD">
        <w:rPr>
          <w:rFonts w:asciiTheme="minorEastAsia" w:hAnsiTheme="minorEastAsia" w:hint="eastAsia"/>
          <w:sz w:val="24"/>
          <w:szCs w:val="24"/>
        </w:rPr>
        <w:lastRenderedPageBreak/>
        <w:t xml:space="preserve">習得性(Learnability) </w:t>
      </w:r>
      <w:r>
        <w:rPr>
          <w:rFonts w:asciiTheme="minorEastAsia" w:hAnsiTheme="minorEastAsia" w:hint="eastAsia"/>
          <w:sz w:val="24"/>
          <w:szCs w:val="24"/>
        </w:rPr>
        <w:t>：</w:t>
      </w:r>
      <w:r w:rsidRPr="007066AD">
        <w:rPr>
          <w:rFonts w:asciiTheme="minorEastAsia" w:hAnsiTheme="minorEastAsia" w:hint="eastAsia"/>
          <w:sz w:val="24"/>
          <w:szCs w:val="24"/>
        </w:rPr>
        <w:t xml:space="preserve">定められたユーザにより、定められた使用状況下で満足性、安全性、効果性、効率性のある製品やシステムの使い方の学習が達成される度合 </w:t>
      </w:r>
    </w:p>
    <w:p w:rsidR="00E52BB3" w:rsidRPr="007066AD" w:rsidRDefault="00E52BB3" w:rsidP="00E52BB3">
      <w:pPr>
        <w:pStyle w:val="ListParagraph"/>
        <w:numPr>
          <w:ilvl w:val="0"/>
          <w:numId w:val="9"/>
        </w:numPr>
        <w:spacing w:after="120" w:line="360" w:lineRule="auto"/>
        <w:jc w:val="both"/>
        <w:rPr>
          <w:rFonts w:asciiTheme="minorEastAsia" w:hAnsiTheme="minorEastAsia"/>
          <w:sz w:val="24"/>
          <w:szCs w:val="24"/>
        </w:rPr>
      </w:pPr>
      <w:r w:rsidRPr="007066AD">
        <w:rPr>
          <w:rFonts w:asciiTheme="minorEastAsia" w:hAnsiTheme="minorEastAsia" w:hint="eastAsia"/>
          <w:sz w:val="24"/>
          <w:szCs w:val="24"/>
        </w:rPr>
        <w:t xml:space="preserve">運用性(Operability) </w:t>
      </w:r>
      <w:r>
        <w:rPr>
          <w:rFonts w:asciiTheme="minorEastAsia" w:hAnsiTheme="minorEastAsia" w:hint="eastAsia"/>
          <w:sz w:val="24"/>
          <w:szCs w:val="24"/>
        </w:rPr>
        <w:t>：</w:t>
      </w:r>
      <w:r w:rsidRPr="007066AD">
        <w:rPr>
          <w:rFonts w:asciiTheme="minorEastAsia" w:hAnsiTheme="minorEastAsia" w:hint="eastAsia"/>
          <w:sz w:val="24"/>
          <w:szCs w:val="24"/>
        </w:rPr>
        <w:t xml:space="preserve">運用や管理の労力に係る度合 </w:t>
      </w:r>
    </w:p>
    <w:p w:rsidR="00E52BB3" w:rsidRPr="007066AD" w:rsidRDefault="00E52BB3" w:rsidP="00E52BB3">
      <w:pPr>
        <w:pStyle w:val="ListParagraph"/>
        <w:numPr>
          <w:ilvl w:val="0"/>
          <w:numId w:val="9"/>
        </w:numPr>
        <w:spacing w:after="120" w:line="360" w:lineRule="auto"/>
        <w:jc w:val="both"/>
        <w:rPr>
          <w:rFonts w:asciiTheme="minorEastAsia" w:hAnsiTheme="minorEastAsia"/>
          <w:sz w:val="24"/>
          <w:szCs w:val="24"/>
        </w:rPr>
      </w:pPr>
      <w:r w:rsidRPr="007066AD">
        <w:rPr>
          <w:rFonts w:asciiTheme="minorEastAsia" w:hAnsiTheme="minorEastAsia" w:hint="eastAsia"/>
          <w:sz w:val="24"/>
          <w:szCs w:val="24"/>
        </w:rPr>
        <w:t xml:space="preserve">ユーザエラー防止性(User error protection) </w:t>
      </w:r>
      <w:r>
        <w:rPr>
          <w:rFonts w:asciiTheme="minorEastAsia" w:hAnsiTheme="minorEastAsia" w:hint="eastAsia"/>
          <w:sz w:val="24"/>
          <w:szCs w:val="24"/>
        </w:rPr>
        <w:t>：</w:t>
      </w:r>
      <w:r w:rsidRPr="007066AD">
        <w:rPr>
          <w:rFonts w:asciiTheme="minorEastAsia" w:hAnsiTheme="minorEastAsia" w:hint="eastAsia"/>
          <w:sz w:val="24"/>
          <w:szCs w:val="24"/>
        </w:rPr>
        <w:t xml:space="preserve">システムがユーザを誤操作することから保護する程度 </w:t>
      </w:r>
    </w:p>
    <w:p w:rsidR="00E52BB3" w:rsidRPr="007066AD" w:rsidRDefault="00E52BB3" w:rsidP="00E52BB3">
      <w:pPr>
        <w:pStyle w:val="ListParagraph"/>
        <w:numPr>
          <w:ilvl w:val="0"/>
          <w:numId w:val="9"/>
        </w:numPr>
        <w:spacing w:after="120" w:line="360" w:lineRule="auto"/>
        <w:jc w:val="both"/>
        <w:rPr>
          <w:rFonts w:asciiTheme="minorEastAsia" w:hAnsiTheme="minorEastAsia"/>
          <w:sz w:val="24"/>
          <w:szCs w:val="24"/>
        </w:rPr>
      </w:pPr>
      <w:r w:rsidRPr="007066AD">
        <w:rPr>
          <w:rFonts w:asciiTheme="minorEastAsia" w:hAnsiTheme="minorEastAsia" w:hint="eastAsia"/>
          <w:sz w:val="24"/>
          <w:szCs w:val="24"/>
        </w:rPr>
        <w:t xml:space="preserve">ユーザインタフェースの快美性(User Interface aesthetics) </w:t>
      </w:r>
      <w:r>
        <w:rPr>
          <w:rFonts w:asciiTheme="minorEastAsia" w:hAnsiTheme="minorEastAsia" w:hint="eastAsia"/>
          <w:sz w:val="24"/>
          <w:szCs w:val="24"/>
        </w:rPr>
        <w:t>：</w:t>
      </w:r>
      <w:r w:rsidRPr="007066AD">
        <w:rPr>
          <w:rFonts w:asciiTheme="minorEastAsia" w:hAnsiTheme="minorEastAsia" w:hint="eastAsia"/>
          <w:sz w:val="24"/>
          <w:szCs w:val="24"/>
        </w:rPr>
        <w:t xml:space="preserve">ユーザインタフェースがフレンドリーで満足できるインタラクションを可能にする程度 </w:t>
      </w:r>
    </w:p>
    <w:p w:rsidR="006B636A" w:rsidRPr="00A97E6F" w:rsidRDefault="00DA336D" w:rsidP="00250946">
      <w:pPr>
        <w:pStyle w:val="ListParagraph"/>
        <w:numPr>
          <w:ilvl w:val="0"/>
          <w:numId w:val="5"/>
        </w:numPr>
        <w:spacing w:after="120" w:line="360" w:lineRule="auto"/>
        <w:jc w:val="both"/>
        <w:rPr>
          <w:rFonts w:asciiTheme="minorEastAsia" w:hAnsiTheme="minorEastAsia"/>
          <w:b/>
          <w:sz w:val="24"/>
          <w:szCs w:val="24"/>
        </w:rPr>
      </w:pPr>
      <w:r w:rsidRPr="00A97E6F">
        <w:rPr>
          <w:rFonts w:asciiTheme="minorEastAsia" w:hAnsiTheme="minorEastAsia" w:hint="eastAsia"/>
          <w:b/>
          <w:sz w:val="24"/>
          <w:szCs w:val="24"/>
        </w:rPr>
        <w:t xml:space="preserve">性能効率性(Performance efficiency) </w:t>
      </w:r>
    </w:p>
    <w:p w:rsidR="00DA336D" w:rsidRPr="006B636A" w:rsidRDefault="00DA336D" w:rsidP="00250946">
      <w:pPr>
        <w:pStyle w:val="ListParagraph"/>
        <w:spacing w:after="120" w:line="360" w:lineRule="auto"/>
        <w:ind w:left="360"/>
        <w:jc w:val="both"/>
        <w:rPr>
          <w:rFonts w:asciiTheme="minorEastAsia" w:hAnsiTheme="minorEastAsia"/>
          <w:sz w:val="24"/>
          <w:szCs w:val="24"/>
        </w:rPr>
      </w:pPr>
      <w:r w:rsidRPr="006B636A">
        <w:rPr>
          <w:rFonts w:asciiTheme="minorEastAsia" w:hAnsiTheme="minorEastAsia" w:hint="eastAsia"/>
          <w:sz w:val="24"/>
          <w:szCs w:val="24"/>
        </w:rPr>
        <w:t xml:space="preserve">定められた利用状況下で利用される資源量の性能の度合を示す。副特性として次がある。 </w:t>
      </w:r>
    </w:p>
    <w:p w:rsidR="00DA336D" w:rsidRPr="00DA336D" w:rsidRDefault="00DA336D" w:rsidP="00250946">
      <w:pPr>
        <w:pStyle w:val="ListParagraph"/>
        <w:numPr>
          <w:ilvl w:val="0"/>
          <w:numId w:val="8"/>
        </w:numPr>
        <w:spacing w:after="120" w:line="360" w:lineRule="auto"/>
        <w:jc w:val="both"/>
        <w:rPr>
          <w:rFonts w:asciiTheme="minorEastAsia" w:hAnsiTheme="minorEastAsia"/>
          <w:sz w:val="24"/>
          <w:szCs w:val="24"/>
        </w:rPr>
      </w:pPr>
      <w:r w:rsidRPr="00DA336D">
        <w:rPr>
          <w:rFonts w:asciiTheme="minorEastAsia" w:hAnsiTheme="minorEastAsia" w:hint="eastAsia"/>
          <w:sz w:val="24"/>
          <w:szCs w:val="24"/>
        </w:rPr>
        <w:t xml:space="preserve">時間効率性(Time </w:t>
      </w:r>
      <w:proofErr w:type="spellStart"/>
      <w:r w:rsidRPr="00DA336D">
        <w:rPr>
          <w:rFonts w:asciiTheme="minorEastAsia" w:hAnsiTheme="minorEastAsia" w:hint="eastAsia"/>
          <w:sz w:val="24"/>
          <w:szCs w:val="24"/>
        </w:rPr>
        <w:t>behaviour</w:t>
      </w:r>
      <w:proofErr w:type="spellEnd"/>
      <w:r w:rsidRPr="00DA336D">
        <w:rPr>
          <w:rFonts w:asciiTheme="minorEastAsia" w:hAnsiTheme="minorEastAsia" w:hint="eastAsia"/>
          <w:sz w:val="24"/>
          <w:szCs w:val="24"/>
        </w:rPr>
        <w:t xml:space="preserve">) </w:t>
      </w:r>
      <w:r>
        <w:rPr>
          <w:rFonts w:asciiTheme="minorEastAsia" w:hAnsiTheme="minorEastAsia" w:hint="eastAsia"/>
          <w:sz w:val="24"/>
          <w:szCs w:val="24"/>
        </w:rPr>
        <w:t>：</w:t>
      </w:r>
      <w:r w:rsidRPr="00DA336D">
        <w:rPr>
          <w:rFonts w:asciiTheme="minorEastAsia" w:hAnsiTheme="minorEastAsia" w:hint="eastAsia"/>
          <w:sz w:val="24"/>
          <w:szCs w:val="24"/>
        </w:rPr>
        <w:t xml:space="preserve">要求を満たすために機能を実行するときのシステムの応答時間、処理時間及び処理能力の度合 </w:t>
      </w:r>
    </w:p>
    <w:p w:rsidR="00DA336D" w:rsidRPr="00DA336D" w:rsidRDefault="00DA336D" w:rsidP="00250946">
      <w:pPr>
        <w:pStyle w:val="ListParagraph"/>
        <w:numPr>
          <w:ilvl w:val="0"/>
          <w:numId w:val="8"/>
        </w:numPr>
        <w:spacing w:after="120" w:line="360" w:lineRule="auto"/>
        <w:jc w:val="both"/>
        <w:rPr>
          <w:rFonts w:asciiTheme="minorEastAsia" w:hAnsiTheme="minorEastAsia"/>
          <w:sz w:val="24"/>
          <w:szCs w:val="24"/>
        </w:rPr>
      </w:pPr>
      <w:r w:rsidRPr="00DA336D">
        <w:rPr>
          <w:rFonts w:asciiTheme="minorEastAsia" w:hAnsiTheme="minorEastAsia" w:hint="eastAsia"/>
          <w:sz w:val="24"/>
          <w:szCs w:val="24"/>
        </w:rPr>
        <w:t xml:space="preserve">資源利用性(Resource </w:t>
      </w:r>
      <w:proofErr w:type="spellStart"/>
      <w:r w:rsidRPr="00DA336D">
        <w:rPr>
          <w:rFonts w:asciiTheme="minorEastAsia" w:hAnsiTheme="minorEastAsia" w:hint="eastAsia"/>
          <w:sz w:val="24"/>
          <w:szCs w:val="24"/>
        </w:rPr>
        <w:t>utilisation</w:t>
      </w:r>
      <w:proofErr w:type="spellEnd"/>
      <w:r w:rsidRPr="00DA336D">
        <w:rPr>
          <w:rFonts w:asciiTheme="minorEastAsia" w:hAnsiTheme="minorEastAsia" w:hint="eastAsia"/>
          <w:sz w:val="24"/>
          <w:szCs w:val="24"/>
        </w:rPr>
        <w:t xml:space="preserve">) </w:t>
      </w:r>
      <w:r>
        <w:rPr>
          <w:rFonts w:asciiTheme="minorEastAsia" w:hAnsiTheme="minorEastAsia" w:hint="eastAsia"/>
          <w:sz w:val="24"/>
          <w:szCs w:val="24"/>
        </w:rPr>
        <w:t>：</w:t>
      </w:r>
      <w:r w:rsidRPr="00DA336D">
        <w:rPr>
          <w:rFonts w:asciiTheme="minorEastAsia" w:hAnsiTheme="minorEastAsia" w:hint="eastAsia"/>
          <w:sz w:val="24"/>
          <w:szCs w:val="24"/>
        </w:rPr>
        <w:t xml:space="preserve">要求を満たすために機能を実行するときの使用した資源の量や種類の度合 </w:t>
      </w:r>
    </w:p>
    <w:p w:rsidR="00116714" w:rsidRPr="00E04E5B" w:rsidRDefault="00DA336D" w:rsidP="00E04E5B">
      <w:pPr>
        <w:pStyle w:val="ListParagraph"/>
        <w:numPr>
          <w:ilvl w:val="0"/>
          <w:numId w:val="8"/>
        </w:numPr>
        <w:spacing w:after="120" w:line="360" w:lineRule="auto"/>
        <w:jc w:val="both"/>
        <w:rPr>
          <w:rFonts w:asciiTheme="minorEastAsia" w:hAnsiTheme="minorEastAsia"/>
          <w:sz w:val="24"/>
          <w:szCs w:val="24"/>
        </w:rPr>
      </w:pPr>
      <w:r w:rsidRPr="00DA336D">
        <w:rPr>
          <w:rFonts w:asciiTheme="minorEastAsia" w:hAnsiTheme="minorEastAsia" w:hint="eastAsia"/>
          <w:sz w:val="24"/>
          <w:szCs w:val="24"/>
        </w:rPr>
        <w:t xml:space="preserve">キャパシティ(Capacity) </w:t>
      </w:r>
      <w:r>
        <w:rPr>
          <w:rFonts w:asciiTheme="minorEastAsia" w:hAnsiTheme="minorEastAsia" w:hint="eastAsia"/>
          <w:sz w:val="24"/>
          <w:szCs w:val="24"/>
        </w:rPr>
        <w:t>：</w:t>
      </w:r>
      <w:r w:rsidRPr="00DA336D">
        <w:rPr>
          <w:rFonts w:asciiTheme="minorEastAsia" w:hAnsiTheme="minorEastAsia" w:hint="eastAsia"/>
          <w:sz w:val="24"/>
          <w:szCs w:val="24"/>
        </w:rPr>
        <w:t xml:space="preserve">要求を満たすにあたり製品やシステムのパラメータの最大許容値 </w:t>
      </w:r>
    </w:p>
    <w:p w:rsidR="00864C29" w:rsidRPr="00507CEF" w:rsidRDefault="00DA336D" w:rsidP="00250946">
      <w:pPr>
        <w:pStyle w:val="ListParagraph"/>
        <w:numPr>
          <w:ilvl w:val="0"/>
          <w:numId w:val="10"/>
        </w:numPr>
        <w:spacing w:after="120" w:line="360" w:lineRule="auto"/>
        <w:jc w:val="both"/>
        <w:rPr>
          <w:rFonts w:asciiTheme="minorEastAsia" w:hAnsiTheme="minorEastAsia"/>
          <w:b/>
          <w:sz w:val="24"/>
          <w:szCs w:val="24"/>
        </w:rPr>
      </w:pPr>
      <w:r w:rsidRPr="00507CEF">
        <w:rPr>
          <w:rFonts w:asciiTheme="minorEastAsia" w:hAnsiTheme="minorEastAsia" w:hint="eastAsia"/>
          <w:b/>
          <w:sz w:val="24"/>
          <w:szCs w:val="24"/>
        </w:rPr>
        <w:t xml:space="preserve">保守性(Maintainability) </w:t>
      </w:r>
    </w:p>
    <w:p w:rsidR="00DA336D" w:rsidRPr="00DA336D" w:rsidRDefault="00DA336D" w:rsidP="00250946">
      <w:pPr>
        <w:pStyle w:val="ListParagraph"/>
        <w:spacing w:after="120" w:line="360" w:lineRule="auto"/>
        <w:ind w:left="360"/>
        <w:jc w:val="both"/>
        <w:rPr>
          <w:rFonts w:asciiTheme="minorEastAsia" w:hAnsiTheme="minorEastAsia"/>
          <w:sz w:val="24"/>
          <w:szCs w:val="24"/>
        </w:rPr>
      </w:pPr>
      <w:r w:rsidRPr="00864C29">
        <w:rPr>
          <w:rFonts w:asciiTheme="minorEastAsia" w:hAnsiTheme="minorEastAsia" w:hint="eastAsia"/>
          <w:sz w:val="24"/>
          <w:szCs w:val="24"/>
        </w:rPr>
        <w:t>製品やシステムが保守担当により修正するにあたっての効果性、効率性の度合を示す。</w:t>
      </w:r>
      <w:r w:rsidRPr="00DA336D">
        <w:rPr>
          <w:rFonts w:asciiTheme="minorEastAsia" w:hAnsiTheme="minorEastAsia" w:hint="eastAsia"/>
          <w:sz w:val="24"/>
          <w:szCs w:val="24"/>
        </w:rPr>
        <w:t xml:space="preserve">副特性として次がある。 </w:t>
      </w:r>
    </w:p>
    <w:p w:rsidR="00100C92" w:rsidRDefault="00DA336D" w:rsidP="00250946">
      <w:pPr>
        <w:pStyle w:val="ListParagraph"/>
        <w:numPr>
          <w:ilvl w:val="0"/>
          <w:numId w:val="13"/>
        </w:numPr>
        <w:spacing w:after="120" w:line="360" w:lineRule="auto"/>
        <w:jc w:val="both"/>
        <w:rPr>
          <w:rFonts w:asciiTheme="minorEastAsia" w:hAnsiTheme="minorEastAsia"/>
          <w:sz w:val="24"/>
          <w:szCs w:val="24"/>
        </w:rPr>
      </w:pPr>
      <w:r w:rsidRPr="00100C92">
        <w:rPr>
          <w:rFonts w:asciiTheme="minorEastAsia" w:hAnsiTheme="minorEastAsia" w:hint="eastAsia"/>
          <w:sz w:val="24"/>
          <w:szCs w:val="24"/>
        </w:rPr>
        <w:t>モジュール性</w:t>
      </w:r>
      <w:r w:rsidR="00100C92">
        <w:rPr>
          <w:rFonts w:asciiTheme="minorEastAsia" w:hAnsiTheme="minorEastAsia" w:hint="eastAsia"/>
          <w:sz w:val="24"/>
          <w:szCs w:val="24"/>
        </w:rPr>
        <w:t>(Modularity) ：</w:t>
      </w:r>
      <w:r w:rsidRPr="00100C92">
        <w:rPr>
          <w:rFonts w:asciiTheme="minorEastAsia" w:hAnsiTheme="minorEastAsia" w:hint="eastAsia"/>
          <w:sz w:val="24"/>
          <w:szCs w:val="24"/>
        </w:rPr>
        <w:t xml:space="preserve">ひとつのコンポーネントの変更が他のコンポーネントへ最小の影響ですむよう、システムやコンピュータプログラムが別々のユニークなコンポーネントで構成される度合 </w:t>
      </w:r>
    </w:p>
    <w:p w:rsidR="00100C92" w:rsidRDefault="00DA336D" w:rsidP="00250946">
      <w:pPr>
        <w:pStyle w:val="ListParagraph"/>
        <w:numPr>
          <w:ilvl w:val="0"/>
          <w:numId w:val="13"/>
        </w:numPr>
        <w:spacing w:after="120" w:line="360" w:lineRule="auto"/>
        <w:jc w:val="both"/>
        <w:rPr>
          <w:rFonts w:asciiTheme="minorEastAsia" w:hAnsiTheme="minorEastAsia"/>
          <w:sz w:val="24"/>
          <w:szCs w:val="24"/>
        </w:rPr>
      </w:pPr>
      <w:r w:rsidRPr="00100C92">
        <w:rPr>
          <w:rFonts w:asciiTheme="minorEastAsia" w:hAnsiTheme="minorEastAsia" w:hint="eastAsia"/>
          <w:sz w:val="24"/>
          <w:szCs w:val="24"/>
        </w:rPr>
        <w:t xml:space="preserve">再利用性(Reusability) </w:t>
      </w:r>
      <w:r w:rsidR="00100C92">
        <w:rPr>
          <w:rFonts w:asciiTheme="minorEastAsia" w:hAnsiTheme="minorEastAsia" w:hint="eastAsia"/>
          <w:sz w:val="24"/>
          <w:szCs w:val="24"/>
        </w:rPr>
        <w:t>：</w:t>
      </w:r>
      <w:r w:rsidRPr="00100C92">
        <w:rPr>
          <w:rFonts w:asciiTheme="minorEastAsia" w:hAnsiTheme="minorEastAsia" w:hint="eastAsia"/>
          <w:sz w:val="24"/>
          <w:szCs w:val="24"/>
        </w:rPr>
        <w:t xml:space="preserve">資産が複数のシステムや他の資産を構築する際に利用できる度合 </w:t>
      </w:r>
    </w:p>
    <w:p w:rsidR="00100C92" w:rsidRDefault="00DA336D" w:rsidP="00250946">
      <w:pPr>
        <w:pStyle w:val="ListParagraph"/>
        <w:numPr>
          <w:ilvl w:val="0"/>
          <w:numId w:val="13"/>
        </w:numPr>
        <w:spacing w:after="120" w:line="360" w:lineRule="auto"/>
        <w:jc w:val="both"/>
        <w:rPr>
          <w:rFonts w:asciiTheme="minorEastAsia" w:hAnsiTheme="minorEastAsia"/>
          <w:sz w:val="24"/>
          <w:szCs w:val="24"/>
        </w:rPr>
      </w:pPr>
      <w:r w:rsidRPr="00100C92">
        <w:rPr>
          <w:rFonts w:asciiTheme="minorEastAsia" w:hAnsiTheme="minorEastAsia" w:hint="eastAsia"/>
          <w:sz w:val="24"/>
          <w:szCs w:val="24"/>
        </w:rPr>
        <w:t>解析性(</w:t>
      </w:r>
      <w:proofErr w:type="spellStart"/>
      <w:r w:rsidRPr="00100C92">
        <w:rPr>
          <w:rFonts w:asciiTheme="minorEastAsia" w:hAnsiTheme="minorEastAsia" w:hint="eastAsia"/>
          <w:sz w:val="24"/>
          <w:szCs w:val="24"/>
        </w:rPr>
        <w:t>Analysability</w:t>
      </w:r>
      <w:proofErr w:type="spellEnd"/>
      <w:r w:rsidRPr="00100C92">
        <w:rPr>
          <w:rFonts w:asciiTheme="minorEastAsia" w:hAnsiTheme="minorEastAsia" w:hint="eastAsia"/>
          <w:sz w:val="24"/>
          <w:szCs w:val="24"/>
        </w:rPr>
        <w:t xml:space="preserve">) </w:t>
      </w:r>
      <w:r w:rsidR="00100C92">
        <w:rPr>
          <w:rFonts w:asciiTheme="minorEastAsia" w:hAnsiTheme="minorEastAsia" w:hint="eastAsia"/>
          <w:sz w:val="24"/>
          <w:szCs w:val="24"/>
        </w:rPr>
        <w:t>：</w:t>
      </w:r>
      <w:r w:rsidRPr="00100C92">
        <w:rPr>
          <w:rFonts w:asciiTheme="minorEastAsia" w:hAnsiTheme="minorEastAsia" w:hint="eastAsia"/>
          <w:sz w:val="24"/>
          <w:szCs w:val="24"/>
        </w:rPr>
        <w:t xml:space="preserve">製品やシステムの一部を変更したり変更された部分の特定や障害の原因や欠陥のために製品を診断したり、一つ以上の部分の変更に当たり影響を評価する際の効果性、効率性の度合 </w:t>
      </w:r>
    </w:p>
    <w:p w:rsidR="00100C92" w:rsidRPr="00E04E5B" w:rsidRDefault="00DA336D" w:rsidP="00E04E5B">
      <w:pPr>
        <w:pStyle w:val="ListParagraph"/>
        <w:numPr>
          <w:ilvl w:val="0"/>
          <w:numId w:val="13"/>
        </w:numPr>
        <w:spacing w:after="120" w:line="360" w:lineRule="auto"/>
        <w:jc w:val="both"/>
        <w:rPr>
          <w:rFonts w:asciiTheme="minorEastAsia" w:hAnsiTheme="minorEastAsia"/>
          <w:sz w:val="24"/>
          <w:szCs w:val="24"/>
        </w:rPr>
      </w:pPr>
      <w:r w:rsidRPr="00100C92">
        <w:rPr>
          <w:rFonts w:asciiTheme="minorEastAsia" w:hAnsiTheme="minorEastAsia" w:hint="eastAsia"/>
          <w:sz w:val="24"/>
          <w:szCs w:val="24"/>
        </w:rPr>
        <w:lastRenderedPageBreak/>
        <w:t xml:space="preserve">試験性(Testability) </w:t>
      </w:r>
      <w:r w:rsidR="00100C92">
        <w:rPr>
          <w:rFonts w:asciiTheme="minorEastAsia" w:hAnsiTheme="minorEastAsia" w:hint="eastAsia"/>
          <w:sz w:val="24"/>
          <w:szCs w:val="24"/>
        </w:rPr>
        <w:t>：</w:t>
      </w:r>
      <w:r w:rsidRPr="00100C92">
        <w:rPr>
          <w:rFonts w:asciiTheme="minorEastAsia" w:hAnsiTheme="minorEastAsia" w:hint="eastAsia"/>
          <w:sz w:val="24"/>
          <w:szCs w:val="24"/>
        </w:rPr>
        <w:t>システム、製品やコンポーネントのためにテスト基準を確立し、基準が満たされたかどうか定めるために実行する際の効果性、効率性の度合</w:t>
      </w:r>
    </w:p>
    <w:p w:rsidR="00DC1EC0" w:rsidRPr="00507CEF" w:rsidRDefault="00DA336D" w:rsidP="00250946">
      <w:pPr>
        <w:pStyle w:val="ListParagraph"/>
        <w:numPr>
          <w:ilvl w:val="0"/>
          <w:numId w:val="10"/>
        </w:numPr>
        <w:spacing w:after="120" w:line="360" w:lineRule="auto"/>
        <w:jc w:val="both"/>
        <w:rPr>
          <w:rFonts w:asciiTheme="minorEastAsia" w:hAnsiTheme="minorEastAsia"/>
          <w:b/>
          <w:sz w:val="24"/>
          <w:szCs w:val="24"/>
        </w:rPr>
      </w:pPr>
      <w:r w:rsidRPr="00507CEF">
        <w:rPr>
          <w:rFonts w:asciiTheme="minorEastAsia" w:hAnsiTheme="minorEastAsia" w:hint="eastAsia"/>
          <w:b/>
          <w:sz w:val="24"/>
          <w:szCs w:val="24"/>
        </w:rPr>
        <w:t>移植性(Portability)</w:t>
      </w:r>
    </w:p>
    <w:p w:rsidR="00DC1EC0" w:rsidRDefault="00DA336D" w:rsidP="00250946">
      <w:pPr>
        <w:pStyle w:val="ListParagraph"/>
        <w:spacing w:after="120" w:line="360" w:lineRule="auto"/>
        <w:ind w:left="360"/>
        <w:jc w:val="both"/>
        <w:rPr>
          <w:rFonts w:asciiTheme="minorEastAsia" w:hAnsiTheme="minorEastAsia"/>
          <w:sz w:val="24"/>
          <w:szCs w:val="24"/>
        </w:rPr>
      </w:pPr>
      <w:r w:rsidRPr="00DC1EC0">
        <w:rPr>
          <w:rFonts w:asciiTheme="minorEastAsia" w:hAnsiTheme="minorEastAsia" w:hint="eastAsia"/>
          <w:sz w:val="24"/>
          <w:szCs w:val="24"/>
        </w:rPr>
        <w:t>システム、製品やコンポーネントが、あるハードウェア、ソフトウェアや運用、利用環</w:t>
      </w:r>
      <w:r w:rsidRPr="00DA336D">
        <w:rPr>
          <w:rFonts w:asciiTheme="minorEastAsia" w:hAnsiTheme="minorEastAsia" w:hint="eastAsia"/>
          <w:sz w:val="24"/>
          <w:szCs w:val="24"/>
        </w:rPr>
        <w:t xml:space="preserve">境を他へ移行されるにあたっての効果性、効率性の度合を示す。副特性として次がある。 </w:t>
      </w:r>
    </w:p>
    <w:p w:rsidR="00C1034B" w:rsidRDefault="00DA336D" w:rsidP="00250946">
      <w:pPr>
        <w:pStyle w:val="ListParagraph"/>
        <w:numPr>
          <w:ilvl w:val="0"/>
          <w:numId w:val="14"/>
        </w:numPr>
        <w:spacing w:after="120" w:line="360" w:lineRule="auto"/>
        <w:jc w:val="both"/>
        <w:rPr>
          <w:rFonts w:asciiTheme="minorEastAsia" w:hAnsiTheme="minorEastAsia"/>
          <w:sz w:val="24"/>
          <w:szCs w:val="24"/>
        </w:rPr>
      </w:pPr>
      <w:bookmarkStart w:id="1" w:name="_GoBack"/>
      <w:bookmarkEnd w:id="1"/>
      <w:r w:rsidRPr="00EE0300">
        <w:rPr>
          <w:rFonts w:asciiTheme="minorEastAsia" w:hAnsiTheme="minorEastAsia" w:hint="eastAsia"/>
          <w:sz w:val="24"/>
          <w:szCs w:val="24"/>
        </w:rPr>
        <w:t>設置性(</w:t>
      </w:r>
      <w:proofErr w:type="spellStart"/>
      <w:r w:rsidRPr="00EE0300">
        <w:rPr>
          <w:rFonts w:asciiTheme="minorEastAsia" w:hAnsiTheme="minorEastAsia" w:hint="eastAsia"/>
          <w:sz w:val="24"/>
          <w:szCs w:val="24"/>
        </w:rPr>
        <w:t>Installability</w:t>
      </w:r>
      <w:proofErr w:type="spellEnd"/>
      <w:r w:rsidRPr="00EE0300">
        <w:rPr>
          <w:rFonts w:asciiTheme="minorEastAsia" w:hAnsiTheme="minorEastAsia" w:hint="eastAsia"/>
          <w:sz w:val="24"/>
          <w:szCs w:val="24"/>
        </w:rPr>
        <w:t xml:space="preserve">) </w:t>
      </w:r>
      <w:r w:rsidR="004A1BA1">
        <w:rPr>
          <w:rFonts w:asciiTheme="minorEastAsia" w:hAnsiTheme="minorEastAsia" w:hint="eastAsia"/>
          <w:sz w:val="24"/>
          <w:szCs w:val="24"/>
        </w:rPr>
        <w:t>：</w:t>
      </w:r>
      <w:r w:rsidRPr="004A1BA1">
        <w:rPr>
          <w:rFonts w:asciiTheme="minorEastAsia" w:hAnsiTheme="minorEastAsia" w:hint="eastAsia"/>
          <w:sz w:val="24"/>
          <w:szCs w:val="24"/>
        </w:rPr>
        <w:t xml:space="preserve">製品やシステムが定められた環境に正しく設置（インストール）されたり撤去される（アンインストール）されたりする際の効果性、効率性の度合 </w:t>
      </w:r>
    </w:p>
    <w:p w:rsidR="00E04E5B" w:rsidRDefault="00DA336D" w:rsidP="00E04E5B">
      <w:pPr>
        <w:pStyle w:val="ListParagraph"/>
        <w:numPr>
          <w:ilvl w:val="0"/>
          <w:numId w:val="14"/>
        </w:numPr>
        <w:spacing w:after="120" w:line="360" w:lineRule="auto"/>
        <w:jc w:val="both"/>
      </w:pPr>
      <w:r w:rsidRPr="00C1034B">
        <w:rPr>
          <w:rFonts w:asciiTheme="minorEastAsia" w:hAnsiTheme="minorEastAsia" w:hint="eastAsia"/>
          <w:sz w:val="24"/>
          <w:szCs w:val="24"/>
        </w:rPr>
        <w:t>置換性(</w:t>
      </w:r>
      <w:proofErr w:type="spellStart"/>
      <w:r w:rsidRPr="00C1034B">
        <w:rPr>
          <w:rFonts w:asciiTheme="minorEastAsia" w:hAnsiTheme="minorEastAsia" w:hint="eastAsia"/>
          <w:sz w:val="24"/>
          <w:szCs w:val="24"/>
        </w:rPr>
        <w:t>Replaceability</w:t>
      </w:r>
      <w:proofErr w:type="spellEnd"/>
      <w:r w:rsidRPr="00C1034B">
        <w:rPr>
          <w:rFonts w:asciiTheme="minorEastAsia" w:hAnsiTheme="minorEastAsia" w:hint="eastAsia"/>
          <w:sz w:val="24"/>
          <w:szCs w:val="24"/>
        </w:rPr>
        <w:t xml:space="preserve">) </w:t>
      </w:r>
      <w:r w:rsidR="00C1034B">
        <w:rPr>
          <w:rFonts w:asciiTheme="minorEastAsia" w:hAnsiTheme="minorEastAsia" w:hint="eastAsia"/>
          <w:sz w:val="24"/>
          <w:szCs w:val="24"/>
        </w:rPr>
        <w:t>：</w:t>
      </w:r>
      <w:r w:rsidRPr="00C1034B">
        <w:rPr>
          <w:rFonts w:asciiTheme="minorEastAsia" w:hAnsiTheme="minorEastAsia" w:hint="eastAsia"/>
          <w:sz w:val="24"/>
          <w:szCs w:val="24"/>
        </w:rPr>
        <w:t xml:space="preserve">製品が同一の目的、環境で他のソフトウェア製品に置換（リプレース）される度合 </w:t>
      </w:r>
      <w:r w:rsidRPr="00C1034B">
        <w:rPr>
          <w:rFonts w:asciiTheme="minorEastAsia" w:hAnsiTheme="minorEastAsia" w:hint="eastAsia"/>
          <w:sz w:val="24"/>
          <w:szCs w:val="24"/>
        </w:rPr>
        <w:cr/>
      </w:r>
    </w:p>
    <w:p w:rsidR="004432C9" w:rsidRDefault="004432C9" w:rsidP="004432C9">
      <w:pPr>
        <w:ind w:firstLine="720"/>
      </w:pPr>
    </w:p>
    <w:sectPr w:rsidR="00443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0A29"/>
    <w:multiLevelType w:val="hybridMultilevel"/>
    <w:tmpl w:val="02F4CB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9F71FF"/>
    <w:multiLevelType w:val="hybridMultilevel"/>
    <w:tmpl w:val="17520EF0"/>
    <w:lvl w:ilvl="0" w:tplc="572A7F2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D0BA6"/>
    <w:multiLevelType w:val="hybridMultilevel"/>
    <w:tmpl w:val="29D2BDE2"/>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872168"/>
    <w:multiLevelType w:val="hybridMultilevel"/>
    <w:tmpl w:val="28F6A9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33833D1"/>
    <w:multiLevelType w:val="hybridMultilevel"/>
    <w:tmpl w:val="61B4C8C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8465026"/>
    <w:multiLevelType w:val="hybridMultilevel"/>
    <w:tmpl w:val="0D0A77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432BBB"/>
    <w:multiLevelType w:val="hybridMultilevel"/>
    <w:tmpl w:val="B8BE06C4"/>
    <w:lvl w:ilvl="0" w:tplc="89308EAA">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D177E71"/>
    <w:multiLevelType w:val="hybridMultilevel"/>
    <w:tmpl w:val="A022EA9E"/>
    <w:lvl w:ilvl="0" w:tplc="0409000B">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0BF390D"/>
    <w:multiLevelType w:val="hybridMultilevel"/>
    <w:tmpl w:val="BF5CB3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9537AE"/>
    <w:multiLevelType w:val="hybridMultilevel"/>
    <w:tmpl w:val="8474FE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A4F2E54"/>
    <w:multiLevelType w:val="hybridMultilevel"/>
    <w:tmpl w:val="75D26F76"/>
    <w:lvl w:ilvl="0" w:tplc="5186EF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2B247B"/>
    <w:multiLevelType w:val="hybridMultilevel"/>
    <w:tmpl w:val="58AC2B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295D69"/>
    <w:multiLevelType w:val="hybridMultilevel"/>
    <w:tmpl w:val="1F92AC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9712584"/>
    <w:multiLevelType w:val="hybridMultilevel"/>
    <w:tmpl w:val="547EF3C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3"/>
  </w:num>
  <w:num w:numId="4">
    <w:abstractNumId w:val="6"/>
  </w:num>
  <w:num w:numId="5">
    <w:abstractNumId w:val="2"/>
  </w:num>
  <w:num w:numId="6">
    <w:abstractNumId w:val="10"/>
  </w:num>
  <w:num w:numId="7">
    <w:abstractNumId w:val="12"/>
  </w:num>
  <w:num w:numId="8">
    <w:abstractNumId w:val="4"/>
  </w:num>
  <w:num w:numId="9">
    <w:abstractNumId w:val="0"/>
  </w:num>
  <w:num w:numId="10">
    <w:abstractNumId w:val="3"/>
  </w:num>
  <w:num w:numId="11">
    <w:abstractNumId w:val="8"/>
  </w:num>
  <w:num w:numId="12">
    <w:abstractNumId w:val="11"/>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516"/>
    <w:rsid w:val="00012516"/>
    <w:rsid w:val="000A73C2"/>
    <w:rsid w:val="00100C92"/>
    <w:rsid w:val="00116714"/>
    <w:rsid w:val="001846C7"/>
    <w:rsid w:val="00250946"/>
    <w:rsid w:val="00402C67"/>
    <w:rsid w:val="004432C9"/>
    <w:rsid w:val="004764F8"/>
    <w:rsid w:val="004A1BA1"/>
    <w:rsid w:val="00507CEF"/>
    <w:rsid w:val="005378F2"/>
    <w:rsid w:val="005C6ECC"/>
    <w:rsid w:val="006B636A"/>
    <w:rsid w:val="006E2005"/>
    <w:rsid w:val="006E7F35"/>
    <w:rsid w:val="007066AD"/>
    <w:rsid w:val="00727400"/>
    <w:rsid w:val="00730192"/>
    <w:rsid w:val="00796B3E"/>
    <w:rsid w:val="007B5DD0"/>
    <w:rsid w:val="007D4E6C"/>
    <w:rsid w:val="00864C29"/>
    <w:rsid w:val="00943934"/>
    <w:rsid w:val="00A302E6"/>
    <w:rsid w:val="00A81EDD"/>
    <w:rsid w:val="00A96973"/>
    <w:rsid w:val="00A97E6F"/>
    <w:rsid w:val="00AA47E9"/>
    <w:rsid w:val="00BF239C"/>
    <w:rsid w:val="00C1034B"/>
    <w:rsid w:val="00C84C04"/>
    <w:rsid w:val="00D82478"/>
    <w:rsid w:val="00DA336D"/>
    <w:rsid w:val="00DC1EC0"/>
    <w:rsid w:val="00DC5099"/>
    <w:rsid w:val="00E025FB"/>
    <w:rsid w:val="00E04E5B"/>
    <w:rsid w:val="00E52BB3"/>
    <w:rsid w:val="00EE0300"/>
    <w:rsid w:val="00EF4773"/>
    <w:rsid w:val="00F00E91"/>
    <w:rsid w:val="00F87B35"/>
    <w:rsid w:val="00FC5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2516"/>
    <w:pPr>
      <w:keepNext/>
      <w:keepLines/>
      <w:numPr>
        <w:numId w:val="2"/>
      </w:numPr>
      <w:spacing w:before="360" w:after="360"/>
      <w:jc w:val="center"/>
      <w:outlineLvl w:val="0"/>
    </w:pPr>
    <w:rPr>
      <w:rFonts w:asciiTheme="majorHAnsi" w:eastAsiaTheme="majorEastAsia" w:hAnsiTheme="majorHAnsi" w:cstheme="majorBidi"/>
      <w:b/>
      <w:bCs/>
      <w:color w:val="365F91" w:themeColor="accent1" w:themeShade="BF"/>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516"/>
    <w:rPr>
      <w:rFonts w:asciiTheme="majorHAnsi" w:eastAsiaTheme="majorEastAsia" w:hAnsiTheme="majorHAnsi" w:cstheme="majorBidi"/>
      <w:b/>
      <w:bCs/>
      <w:color w:val="365F91" w:themeColor="accent1" w:themeShade="BF"/>
      <w:sz w:val="36"/>
      <w:szCs w:val="28"/>
    </w:rPr>
  </w:style>
  <w:style w:type="paragraph" w:styleId="ListParagraph">
    <w:name w:val="List Paragraph"/>
    <w:basedOn w:val="Normal"/>
    <w:uiPriority w:val="34"/>
    <w:qFormat/>
    <w:rsid w:val="00012516"/>
    <w:pPr>
      <w:ind w:left="720"/>
      <w:contextualSpacing/>
    </w:pPr>
  </w:style>
  <w:style w:type="paragraph" w:styleId="BalloonText">
    <w:name w:val="Balloon Text"/>
    <w:basedOn w:val="Normal"/>
    <w:link w:val="BalloonTextChar"/>
    <w:uiPriority w:val="99"/>
    <w:semiHidden/>
    <w:unhideWhenUsed/>
    <w:rsid w:val="00012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2516"/>
    <w:pPr>
      <w:keepNext/>
      <w:keepLines/>
      <w:numPr>
        <w:numId w:val="2"/>
      </w:numPr>
      <w:spacing w:before="360" w:after="360"/>
      <w:jc w:val="center"/>
      <w:outlineLvl w:val="0"/>
    </w:pPr>
    <w:rPr>
      <w:rFonts w:asciiTheme="majorHAnsi" w:eastAsiaTheme="majorEastAsia" w:hAnsiTheme="majorHAnsi" w:cstheme="majorBidi"/>
      <w:b/>
      <w:bCs/>
      <w:color w:val="365F91" w:themeColor="accent1" w:themeShade="BF"/>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516"/>
    <w:rPr>
      <w:rFonts w:asciiTheme="majorHAnsi" w:eastAsiaTheme="majorEastAsia" w:hAnsiTheme="majorHAnsi" w:cstheme="majorBidi"/>
      <w:b/>
      <w:bCs/>
      <w:color w:val="365F91" w:themeColor="accent1" w:themeShade="BF"/>
      <w:sz w:val="36"/>
      <w:szCs w:val="28"/>
    </w:rPr>
  </w:style>
  <w:style w:type="paragraph" w:styleId="ListParagraph">
    <w:name w:val="List Paragraph"/>
    <w:basedOn w:val="Normal"/>
    <w:uiPriority w:val="34"/>
    <w:qFormat/>
    <w:rsid w:val="00012516"/>
    <w:pPr>
      <w:ind w:left="720"/>
      <w:contextualSpacing/>
    </w:pPr>
  </w:style>
  <w:style w:type="paragraph" w:styleId="BalloonText">
    <w:name w:val="Balloon Text"/>
    <w:basedOn w:val="Normal"/>
    <w:link w:val="BalloonTextChar"/>
    <w:uiPriority w:val="99"/>
    <w:semiHidden/>
    <w:unhideWhenUsed/>
    <w:rsid w:val="00012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3</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Le Tuan Anh</cp:lastModifiedBy>
  <cp:revision>49</cp:revision>
  <dcterms:created xsi:type="dcterms:W3CDTF">2013-11-17T12:41:00Z</dcterms:created>
  <dcterms:modified xsi:type="dcterms:W3CDTF">2013-11-19T00:07:00Z</dcterms:modified>
</cp:coreProperties>
</file>