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19" w:line="240" w:lineRule="auto"/>
        <w:ind w:left="83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Lembar kerja 3. Penyusunan tujuan dan strategi penanganan darurat bencana</w:t>
      </w:r>
    </w:p>
    <w:p w:rsidR="00000000" w:rsidDel="00000000" w:rsidP="00000000" w:rsidRDefault="00000000" w:rsidRPr="00000000" w14:paraId="00000002">
      <w:pPr>
        <w:widowControl w:val="0"/>
        <w:spacing w:before="119" w:line="240" w:lineRule="auto"/>
        <w:ind w:left="83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250.999999999999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650"/>
        <w:tblGridChange w:id="0">
          <w:tblGrid>
            <w:gridCol w:w="4455"/>
            <w:gridCol w:w="4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left" w:leader="none" w:pos="1767"/>
              </w:tabs>
              <w:spacing w:before="80" w:line="240" w:lineRule="auto"/>
              <w:ind w:left="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1767"/>
              </w:tabs>
              <w:spacing w:before="68" w:line="240" w:lineRule="auto"/>
              <w:ind w:left="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Desa/Kelurahan   : Medari</w:t>
            </w:r>
          </w:p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1767"/>
              </w:tabs>
              <w:spacing w:before="69" w:line="240" w:lineRule="auto"/>
              <w:ind w:left="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Kecamatan</w:t>
              <w:tab/>
              <w:t xml:space="preserve">: Ngadirejo</w:t>
            </w:r>
          </w:p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1767"/>
              </w:tabs>
              <w:spacing w:before="70" w:line="240" w:lineRule="auto"/>
              <w:ind w:left="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1767"/>
              </w:tabs>
              <w:spacing w:before="69" w:line="240" w:lineRule="auto"/>
              <w:ind w:left="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before="77"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Pengerahan seluruh sumberdaya untuk penanganan tanggap darurat bencana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tabs>
                <w:tab w:val="left" w:leader="none" w:pos="270"/>
                <w:tab w:val="left" w:leader="none" w:pos="1707"/>
              </w:tabs>
              <w:spacing w:before="1" w:line="240" w:lineRule="auto"/>
              <w:ind w:left="425.19685039370046" w:right="207" w:hanging="31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Menetapkan situasi darurat bencana dengan SK Kepala Desa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tabs>
                <w:tab w:val="left" w:leader="none" w:pos="270"/>
                <w:tab w:val="left" w:leader="none" w:pos="1707"/>
              </w:tabs>
              <w:spacing w:before="1" w:line="240" w:lineRule="auto"/>
              <w:ind w:left="425.19685039370046" w:right="207" w:hanging="31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Menetapkan masa tanggap darurat bencana selama 5 hari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46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Korban meninggal dunia 1 jiwa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Memperkuat koordinasi dalam penyusunan rencana kontingensi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Peningkatan kapasitas warga melalui program Desa Tangguh Bencana (Destana)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Pelaksanaan latihan kesiapsiagaan secara berkala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Kolaborasi dengan FPRB Desa Medari serta Unit Pelaksana Desa bersama BPBD Kabupaten Temanggung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Korban luka-luka 22 jiwa tertangani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hingga ke Puskesmas/rumah sakit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Pengaktifan SOP kesehatan desa yang telah disepakati sebelumnya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Koordinasi dengan rumah sakit rujukan terdekat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Kesiapan armada ambulans dan petugas medis 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Dukungan dari Tim Relawan Desa Medari yang dibentuk BPBD Kabupaten Temanggung hingga proses rujukan ke puskesmas atau rumah sakit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Kebutuhan dasar pengungsi tercukupi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Kesiapan tim dapur umum dan logistik untuk koordinasi dan evaluasi rutin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Identifikasi kelompok rentan (balita, lansia, ibu hamil, difabel) sebagai prioritas pelayanan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Pelibatan seluruh relawan dan Forum PRB Desa Medari bersama perangkat desa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Implementasi SOP penanganan kedaruratan yang telah disepakati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8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Dihasilkannya data kerusakan dan kerugian untuk digunakan pada tahap pasca bencana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7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Pelaksanaan kajian awal oleh tim desa terkait dampak dan kerusakan 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7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Penyampaian dan sosialisasi hasil kajian oleh tim pascabencana kepada pemerintah desa dan BPBD Kabupaten Temanggung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7"/>
              </w:numPr>
              <w:spacing w:line="240" w:lineRule="auto"/>
              <w:ind w:left="425.1968503937004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digunakan sebagai dasar dalam tahap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25.19685039370046" w:hanging="315"/>
      </w:pPr>
      <w:rPr>
        <w:u w:val="none"/>
      </w:rPr>
    </w:lvl>
    <w:lvl w:ilvl="1">
      <w:start w:val="0"/>
      <w:numFmt w:val="bullet"/>
      <w:lvlText w:val="•"/>
      <w:lvlJc w:val="left"/>
      <w:pPr>
        <w:ind w:left="815" w:hanging="315"/>
      </w:pPr>
      <w:rPr>
        <w:u w:val="none"/>
      </w:rPr>
    </w:lvl>
    <w:lvl w:ilvl="2">
      <w:start w:val="0"/>
      <w:numFmt w:val="bullet"/>
      <w:lvlText w:val="•"/>
      <w:lvlJc w:val="left"/>
      <w:pPr>
        <w:ind w:left="1230" w:hanging="315"/>
      </w:pPr>
      <w:rPr>
        <w:u w:val="none"/>
      </w:rPr>
    </w:lvl>
    <w:lvl w:ilvl="3">
      <w:start w:val="0"/>
      <w:numFmt w:val="bullet"/>
      <w:lvlText w:val="•"/>
      <w:lvlJc w:val="left"/>
      <w:pPr>
        <w:ind w:left="1645" w:hanging="315"/>
      </w:pPr>
      <w:rPr>
        <w:u w:val="none"/>
      </w:rPr>
    </w:lvl>
    <w:lvl w:ilvl="4">
      <w:start w:val="0"/>
      <w:numFmt w:val="bullet"/>
      <w:lvlText w:val="•"/>
      <w:lvlJc w:val="left"/>
      <w:pPr>
        <w:ind w:left="2061" w:hanging="315"/>
      </w:pPr>
      <w:rPr>
        <w:u w:val="none"/>
      </w:rPr>
    </w:lvl>
    <w:lvl w:ilvl="5">
      <w:start w:val="0"/>
      <w:numFmt w:val="bullet"/>
      <w:lvlText w:val="•"/>
      <w:lvlJc w:val="left"/>
      <w:pPr>
        <w:ind w:left="2476" w:hanging="315"/>
      </w:pPr>
      <w:rPr>
        <w:u w:val="none"/>
      </w:rPr>
    </w:lvl>
    <w:lvl w:ilvl="6">
      <w:start w:val="0"/>
      <w:numFmt w:val="bullet"/>
      <w:lvlText w:val="•"/>
      <w:lvlJc w:val="left"/>
      <w:pPr>
        <w:ind w:left="2891" w:hanging="315"/>
      </w:pPr>
      <w:rPr>
        <w:u w:val="none"/>
      </w:rPr>
    </w:lvl>
    <w:lvl w:ilvl="7">
      <w:start w:val="0"/>
      <w:numFmt w:val="bullet"/>
      <w:lvlText w:val="•"/>
      <w:lvlJc w:val="left"/>
      <w:pPr>
        <w:ind w:left="3307" w:hanging="315"/>
      </w:pPr>
      <w:rPr>
        <w:u w:val="none"/>
      </w:rPr>
    </w:lvl>
    <w:lvl w:ilvl="8">
      <w:start w:val="0"/>
      <w:numFmt w:val="bullet"/>
      <w:lvlText w:val="•"/>
      <w:lvlJc w:val="left"/>
      <w:pPr>
        <w:ind w:left="3722" w:hanging="315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