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790C" w14:textId="4A5F5B1D" w:rsidR="00515A93" w:rsidRDefault="00515A93" w:rsidP="00515A9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4η Εργαστηριακή Άσκηση</w:t>
      </w:r>
    </w:p>
    <w:p w14:paraId="54F26AB8" w14:textId="77777777" w:rsidR="00515A93" w:rsidRDefault="00515A93" w:rsidP="00515A93">
      <w:pPr>
        <w:spacing w:after="0"/>
        <w:rPr>
          <w:rFonts w:cstheme="minorHAnsi"/>
          <w:sz w:val="24"/>
          <w:szCs w:val="24"/>
        </w:rPr>
      </w:pPr>
    </w:p>
    <w:p w14:paraId="72F4F8DF" w14:textId="77777777" w:rsidR="00515A93" w:rsidRDefault="00515A93" w:rsidP="00515A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Ονοματεπώνυμο: Γεώργιος Γιάτσος</w:t>
      </w:r>
    </w:p>
    <w:p w14:paraId="3AFC6FA9" w14:textId="77777777" w:rsidR="00515A93" w:rsidRDefault="00515A93" w:rsidP="00515A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ΑΜ: 3202</w:t>
      </w:r>
    </w:p>
    <w:p w14:paraId="0154688F" w14:textId="77777777" w:rsidR="00515A93" w:rsidRDefault="00515A93" w:rsidP="00515A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Μάθημα: Θεωρία Γραφημάτων</w:t>
      </w:r>
    </w:p>
    <w:p w14:paraId="1E3BF857" w14:textId="15090607" w:rsidR="00515A93" w:rsidRDefault="00515A93" w:rsidP="00515A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Διδάσκων: Ιωσήφ Πολενάκης</w:t>
      </w:r>
    </w:p>
    <w:p w14:paraId="1638E5C8" w14:textId="3E0923F6" w:rsidR="00D75F9F" w:rsidRDefault="00D75F9F" w:rsidP="00515A93">
      <w:pPr>
        <w:spacing w:after="0"/>
        <w:rPr>
          <w:rFonts w:cstheme="minorHAnsi"/>
          <w:sz w:val="24"/>
          <w:szCs w:val="24"/>
        </w:rPr>
      </w:pPr>
    </w:p>
    <w:p w14:paraId="7FB55780" w14:textId="77777777" w:rsidR="001F6EA9" w:rsidRDefault="001F6EA9" w:rsidP="00515A93">
      <w:pPr>
        <w:spacing w:after="0"/>
        <w:rPr>
          <w:rFonts w:cstheme="minorHAnsi"/>
          <w:sz w:val="24"/>
          <w:szCs w:val="24"/>
        </w:rPr>
      </w:pPr>
    </w:p>
    <w:p w14:paraId="1CBA9FD4" w14:textId="51E482C7" w:rsidR="00D75F9F" w:rsidRDefault="00D75F9F" w:rsidP="00515A93">
      <w:pPr>
        <w:spacing w:after="0"/>
        <w:rPr>
          <w:rFonts w:cstheme="minorHAnsi"/>
          <w:sz w:val="24"/>
          <w:szCs w:val="24"/>
          <w:u w:val="single"/>
        </w:rPr>
      </w:pPr>
      <w:r w:rsidRPr="00D75F9F">
        <w:rPr>
          <w:rFonts w:cstheme="minorHAnsi"/>
          <w:sz w:val="24"/>
          <w:szCs w:val="24"/>
          <w:u w:val="single"/>
        </w:rPr>
        <w:t>1η Άσκηση</w:t>
      </w:r>
    </w:p>
    <w:p w14:paraId="4679EB27" w14:textId="4E3F0F5C" w:rsidR="00D75F9F" w:rsidRDefault="00D75F9F" w:rsidP="00515A93">
      <w:pPr>
        <w:spacing w:after="0"/>
        <w:rPr>
          <w:rFonts w:cstheme="minorHAnsi"/>
          <w:sz w:val="24"/>
          <w:szCs w:val="24"/>
          <w:u w:val="single"/>
        </w:rPr>
      </w:pPr>
    </w:p>
    <w:p w14:paraId="4BE6B66B" w14:textId="14B42016" w:rsidR="00D75F9F" w:rsidRPr="00D75F9F" w:rsidRDefault="00D75F9F" w:rsidP="00D75F9F">
      <w:pPr>
        <w:spacing w:after="0"/>
        <w:jc w:val="both"/>
        <w:rPr>
          <w:rFonts w:cstheme="minorHAnsi"/>
          <w:sz w:val="24"/>
          <w:szCs w:val="24"/>
        </w:rPr>
      </w:pPr>
      <w:r w:rsidRPr="00D75F9F">
        <w:rPr>
          <w:rFonts w:cstheme="minorHAnsi"/>
          <w:sz w:val="24"/>
          <w:szCs w:val="24"/>
        </w:rPr>
        <w:t xml:space="preserve">Έστω G ένα μη κατευθυνόμενο άκυκλο 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και έστω H ένα συνεκτικό</w:t>
      </w:r>
      <w:r>
        <w:rPr>
          <w:rFonts w:cstheme="minorHAnsi"/>
          <w:sz w:val="24"/>
          <w:szCs w:val="24"/>
        </w:rPr>
        <w:t xml:space="preserve"> </w:t>
      </w:r>
      <w:r w:rsidRPr="00D75F9F">
        <w:rPr>
          <w:rFonts w:cstheme="minorHAnsi"/>
          <w:sz w:val="24"/>
          <w:szCs w:val="24"/>
        </w:rPr>
        <w:t>υπο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του G. Πρέπει να δείξουμε ότι </w:t>
      </w:r>
      <w:r>
        <w:rPr>
          <w:rFonts w:cstheme="minorHAnsi"/>
          <w:sz w:val="24"/>
          <w:szCs w:val="24"/>
        </w:rPr>
        <w:t>τ</w:t>
      </w:r>
      <w:r w:rsidRPr="00D75F9F">
        <w:rPr>
          <w:rFonts w:cstheme="minorHAnsi"/>
          <w:sz w:val="24"/>
          <w:szCs w:val="24"/>
        </w:rPr>
        <w:t>ο H είναι ένα επαγόμενο υπο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του G.</w:t>
      </w:r>
    </w:p>
    <w:p w14:paraId="6CF1122A" w14:textId="77777777" w:rsidR="00D75F9F" w:rsidRPr="00D75F9F" w:rsidRDefault="00D75F9F" w:rsidP="00D75F9F">
      <w:pPr>
        <w:spacing w:after="0"/>
        <w:jc w:val="both"/>
        <w:rPr>
          <w:rFonts w:cstheme="minorHAnsi"/>
          <w:sz w:val="24"/>
          <w:szCs w:val="24"/>
        </w:rPr>
      </w:pPr>
    </w:p>
    <w:p w14:paraId="16F29C87" w14:textId="760742A8" w:rsidR="00664B9A" w:rsidRDefault="00D75F9F" w:rsidP="00D75F9F">
      <w:pPr>
        <w:spacing w:after="0"/>
        <w:jc w:val="both"/>
        <w:rPr>
          <w:rFonts w:cstheme="minorHAnsi"/>
          <w:sz w:val="24"/>
          <w:szCs w:val="24"/>
        </w:rPr>
      </w:pPr>
      <w:r w:rsidRPr="00D75F9F">
        <w:rPr>
          <w:rFonts w:cstheme="minorHAnsi"/>
          <w:sz w:val="24"/>
          <w:szCs w:val="24"/>
        </w:rPr>
        <w:t>Ας υποθέσουμε για λόγους αντίφασης ότι το H δεν είναι επαγόμενο υπογράφημα του G. Τότε θα πρέπει να υπάρχει μια κορυφή u στο G που δεν είναι στο H, αλλά τέτοια ώστε όλοι οι γείτονες της u στο G να είναι στο H. Έστω V(H) που συμβολίζει το σύνολο των κορυφών του H.</w:t>
      </w:r>
      <w:r w:rsidR="00664B9A">
        <w:rPr>
          <w:rFonts w:cstheme="minorHAnsi"/>
          <w:sz w:val="24"/>
          <w:szCs w:val="24"/>
        </w:rPr>
        <w:t xml:space="preserve"> Επειδή</w:t>
      </w:r>
      <w:r w:rsidRPr="00D75F9F">
        <w:rPr>
          <w:rFonts w:cstheme="minorHAnsi"/>
          <w:sz w:val="24"/>
          <w:szCs w:val="24"/>
        </w:rPr>
        <w:t xml:space="preserve"> το G είναι άκυκλο, υπάρχει μονοπάτι P από το u σε κάποια κορυφή v στο V(H). Έστω w η πρώτη κορυφή στο V(H) που συναντάμε κατά μήκος του P. Αφού το H είναι συνεκτικό, όλες οι κορυφές στο μονοπάτι P μεταξύ u και w πρέπει να είναι στο H. Έστω x η πρώτη κορυφή στο P μετά την w που δεν είναι στο H. Αφού όλοι οι γείτονες του u στο G είναι στο H, και το x είναι γείτονας του w, προκύπτει ότι το x επίσης δεν είναι στο H.</w:t>
      </w:r>
      <w:r w:rsidR="00664B9A">
        <w:rPr>
          <w:rFonts w:cstheme="minorHAnsi"/>
          <w:sz w:val="24"/>
          <w:szCs w:val="24"/>
        </w:rPr>
        <w:t xml:space="preserve"> </w:t>
      </w:r>
      <w:r w:rsidRPr="00D75F9F">
        <w:rPr>
          <w:rFonts w:cstheme="minorHAnsi"/>
          <w:sz w:val="24"/>
          <w:szCs w:val="24"/>
        </w:rPr>
        <w:t>Εξετά</w:t>
      </w:r>
      <w:r>
        <w:rPr>
          <w:rFonts w:cstheme="minorHAnsi"/>
          <w:sz w:val="24"/>
          <w:szCs w:val="24"/>
        </w:rPr>
        <w:t>ζοντας</w:t>
      </w:r>
      <w:r w:rsidRPr="00D75F9F">
        <w:rPr>
          <w:rFonts w:cstheme="minorHAnsi"/>
          <w:sz w:val="24"/>
          <w:szCs w:val="24"/>
        </w:rPr>
        <w:t xml:space="preserve"> το μονοπάτι Q από το x στο w στο G</w:t>
      </w:r>
      <w:r>
        <w:rPr>
          <w:rFonts w:cstheme="minorHAnsi"/>
          <w:sz w:val="24"/>
          <w:szCs w:val="24"/>
        </w:rPr>
        <w:t>, α</w:t>
      </w:r>
      <w:r w:rsidRPr="00D75F9F">
        <w:rPr>
          <w:rFonts w:cstheme="minorHAnsi"/>
          <w:sz w:val="24"/>
          <w:szCs w:val="24"/>
        </w:rPr>
        <w:t xml:space="preserve">φού το G είναι άκυκλο, </w:t>
      </w:r>
      <w:r>
        <w:rPr>
          <w:rFonts w:cstheme="minorHAnsi"/>
          <w:sz w:val="24"/>
          <w:szCs w:val="24"/>
        </w:rPr>
        <w:t xml:space="preserve">τότε </w:t>
      </w:r>
      <w:r w:rsidRPr="00D75F9F">
        <w:rPr>
          <w:rFonts w:cstheme="minorHAnsi"/>
          <w:sz w:val="24"/>
          <w:szCs w:val="24"/>
        </w:rPr>
        <w:t>το Q πρέπει να περνάει από κάποια κορυφή y στο V(H). Ωστόσο, αφού το x δεν είναι στο H και το y είναι στο H, προκύπτει ότι υπάρχει μια ακμή μεταξύ του x και του y στο G που δεν είναι στο H. Αυτό έρχεται σε αντίθεση με την υπόθεση ότι το H είναι ένα συνεκτικό υπο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του G</w:t>
      </w:r>
      <w:r>
        <w:rPr>
          <w:rFonts w:cstheme="minorHAnsi"/>
          <w:sz w:val="24"/>
          <w:szCs w:val="24"/>
        </w:rPr>
        <w:t xml:space="preserve">. </w:t>
      </w:r>
      <w:r w:rsidRPr="00D75F9F">
        <w:rPr>
          <w:rFonts w:cstheme="minorHAnsi"/>
          <w:sz w:val="24"/>
          <w:szCs w:val="24"/>
        </w:rPr>
        <w:t>Επομένως, συμπερ</w:t>
      </w:r>
      <w:r>
        <w:rPr>
          <w:rFonts w:cstheme="minorHAnsi"/>
          <w:sz w:val="24"/>
          <w:szCs w:val="24"/>
        </w:rPr>
        <w:t>α</w:t>
      </w:r>
      <w:r w:rsidRPr="00D75F9F">
        <w:rPr>
          <w:rFonts w:cstheme="minorHAnsi"/>
          <w:sz w:val="24"/>
          <w:szCs w:val="24"/>
        </w:rPr>
        <w:t>ίνουμε ότι κάθε συνεκτικό</w:t>
      </w:r>
      <w:r>
        <w:rPr>
          <w:rFonts w:cstheme="minorHAnsi"/>
          <w:sz w:val="24"/>
          <w:szCs w:val="24"/>
        </w:rPr>
        <w:t xml:space="preserve"> </w:t>
      </w:r>
      <w:r w:rsidRPr="00D75F9F">
        <w:rPr>
          <w:rFonts w:cstheme="minorHAnsi"/>
          <w:sz w:val="24"/>
          <w:szCs w:val="24"/>
        </w:rPr>
        <w:t>υπο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του G είναι ένα επαγόμενο υπο</w:t>
      </w:r>
      <w:r>
        <w:rPr>
          <w:rFonts w:cstheme="minorHAnsi"/>
          <w:sz w:val="24"/>
          <w:szCs w:val="24"/>
        </w:rPr>
        <w:t>γράφημα</w:t>
      </w:r>
      <w:r w:rsidRPr="00D75F9F">
        <w:rPr>
          <w:rFonts w:cstheme="minorHAnsi"/>
          <w:sz w:val="24"/>
          <w:szCs w:val="24"/>
        </w:rPr>
        <w:t xml:space="preserve"> του G.</w:t>
      </w:r>
    </w:p>
    <w:p w14:paraId="62A2E8FD" w14:textId="2D67DF70" w:rsidR="00664B9A" w:rsidRDefault="00664B9A" w:rsidP="00D75F9F">
      <w:pPr>
        <w:spacing w:after="0"/>
        <w:jc w:val="both"/>
        <w:rPr>
          <w:rFonts w:cstheme="minorHAnsi"/>
          <w:sz w:val="24"/>
          <w:szCs w:val="24"/>
        </w:rPr>
      </w:pPr>
    </w:p>
    <w:p w14:paraId="04F38E9A" w14:textId="77777777" w:rsidR="001F6EA9" w:rsidRDefault="001F6EA9" w:rsidP="00D75F9F">
      <w:pPr>
        <w:spacing w:after="0"/>
        <w:jc w:val="both"/>
        <w:rPr>
          <w:rFonts w:cstheme="minorHAnsi"/>
          <w:sz w:val="24"/>
          <w:szCs w:val="24"/>
        </w:rPr>
      </w:pPr>
    </w:p>
    <w:p w14:paraId="5A205858" w14:textId="08EE4270" w:rsidR="00664B9A" w:rsidRDefault="00664B9A" w:rsidP="00D75F9F">
      <w:pPr>
        <w:spacing w:after="0"/>
        <w:jc w:val="both"/>
        <w:rPr>
          <w:rFonts w:cstheme="minorHAnsi"/>
          <w:sz w:val="24"/>
          <w:szCs w:val="24"/>
          <w:u w:val="single"/>
        </w:rPr>
      </w:pPr>
      <w:r w:rsidRPr="00664B9A">
        <w:rPr>
          <w:rFonts w:cstheme="minorHAnsi"/>
          <w:sz w:val="24"/>
          <w:szCs w:val="24"/>
          <w:u w:val="single"/>
        </w:rPr>
        <w:t>2η Άσκηση</w:t>
      </w:r>
    </w:p>
    <w:p w14:paraId="377771F8" w14:textId="7C5C022B" w:rsidR="00664B9A" w:rsidRDefault="00664B9A" w:rsidP="00D75F9F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14:paraId="670B1A00" w14:textId="5953E5E8" w:rsidR="00197975" w:rsidRPr="00197975" w:rsidRDefault="00197975" w:rsidP="00197975">
      <w:pPr>
        <w:jc w:val="both"/>
        <w:rPr>
          <w:rFonts w:cstheme="minorHAnsi"/>
          <w:sz w:val="24"/>
          <w:szCs w:val="24"/>
        </w:rPr>
      </w:pPr>
      <w:r w:rsidRPr="00197975">
        <w:rPr>
          <w:rFonts w:cstheme="minorHAnsi"/>
          <w:sz w:val="24"/>
          <w:szCs w:val="24"/>
        </w:rPr>
        <w:t>Για να αποδείξουμε ότι το γράφημα (V1∩V2, E1∩E2) είναι συνεκτικό, πρέπει να δείξουμε ότι μεταξύ οποιουδήποτε ζεύγους κορυφών στο (V1∩V2), υπάρχει τουλάχιστον ένα μονοπάτι.</w:t>
      </w:r>
    </w:p>
    <w:p w14:paraId="2D3437F7" w14:textId="75B0F5D4" w:rsidR="00A0674E" w:rsidRDefault="00197975" w:rsidP="00197975">
      <w:pPr>
        <w:jc w:val="both"/>
        <w:rPr>
          <w:rFonts w:cstheme="minorHAnsi"/>
          <w:sz w:val="24"/>
          <w:szCs w:val="24"/>
        </w:rPr>
      </w:pPr>
      <w:r w:rsidRPr="00197975">
        <w:rPr>
          <w:rFonts w:cstheme="minorHAnsi"/>
          <w:sz w:val="24"/>
          <w:szCs w:val="24"/>
        </w:rPr>
        <w:t xml:space="preserve">Έστω u και v δύο κορυφές στο (V1∩V2). Εφόσον αυτές οι κορυφές υπάρχουν τόσο στο G1 όσο και στο G2, υπάρχουν μονοπάτια p1 μεταξύ τους στο G1 και p2 μεταξύ τους στο G2. Εφόσον οι κορυφές u και v βρίσκονται στο (V1∩V2), οι ακμές που ανήκουν στα μονοπάτια p1 και p2 ανήκουν επίσης στο E1∩E2. Επομένως, υπάρχει μονοπάτι από την κορυφή u στην κορυφή v στο γράφημα (V1∩V2, E1∩E2), που σημαίνει ότι είναι συνεκτικό. </w:t>
      </w:r>
      <w:r>
        <w:rPr>
          <w:rFonts w:cstheme="minorHAnsi"/>
          <w:sz w:val="24"/>
          <w:szCs w:val="24"/>
        </w:rPr>
        <w:t>Άρα</w:t>
      </w:r>
      <w:r w:rsidRPr="00197975">
        <w:rPr>
          <w:rFonts w:cstheme="minorHAnsi"/>
          <w:sz w:val="24"/>
          <w:szCs w:val="24"/>
        </w:rPr>
        <w:t xml:space="preserve"> δείξαμε ότι αν τα G1 και G2 έχουν κοινές κορυφές, το γράφημα (V1∩V2, E1∩E2) θα είναι συνεκτικό.</w:t>
      </w:r>
    </w:p>
    <w:p w14:paraId="20D3CEE9" w14:textId="784363EB" w:rsidR="00A0674E" w:rsidRDefault="00A0674E" w:rsidP="00197975">
      <w:pPr>
        <w:jc w:val="both"/>
        <w:rPr>
          <w:rFonts w:cstheme="minorHAnsi"/>
          <w:sz w:val="24"/>
          <w:szCs w:val="24"/>
          <w:u w:val="single"/>
        </w:rPr>
      </w:pPr>
      <w:r w:rsidRPr="00A0674E">
        <w:rPr>
          <w:rFonts w:cstheme="minorHAnsi"/>
          <w:sz w:val="24"/>
          <w:szCs w:val="24"/>
          <w:u w:val="single"/>
        </w:rPr>
        <w:lastRenderedPageBreak/>
        <w:t>3</w:t>
      </w:r>
      <w:r w:rsidRPr="00A0674E">
        <w:rPr>
          <w:rFonts w:cstheme="minorHAnsi"/>
          <w:sz w:val="24"/>
          <w:szCs w:val="24"/>
          <w:u w:val="single"/>
          <w:vertAlign w:val="superscript"/>
        </w:rPr>
        <w:t>η</w:t>
      </w:r>
      <w:r w:rsidRPr="00A0674E">
        <w:rPr>
          <w:rFonts w:cstheme="minorHAnsi"/>
          <w:sz w:val="24"/>
          <w:szCs w:val="24"/>
          <w:u w:val="single"/>
        </w:rPr>
        <w:t xml:space="preserve"> Άσκηση</w:t>
      </w:r>
    </w:p>
    <w:p w14:paraId="4C5D20B6" w14:textId="13510E4D" w:rsidR="00717DDB" w:rsidRPr="00717DDB" w:rsidRDefault="00717DDB" w:rsidP="00717D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Αρχικά, δημιουργώ τη</w:t>
      </w:r>
      <w:r w:rsidRPr="00717DDB">
        <w:rPr>
          <w:rFonts w:cstheme="minorHAnsi"/>
          <w:sz w:val="24"/>
          <w:szCs w:val="24"/>
        </w:rPr>
        <w:t xml:space="preserve"> συνάρτηση </w:t>
      </w:r>
      <w:r w:rsidRPr="00717DDB">
        <w:rPr>
          <w:rFonts w:cstheme="minorHAnsi"/>
          <w:sz w:val="24"/>
          <w:szCs w:val="24"/>
          <w:u w:val="single"/>
          <w:lang w:val="en-US"/>
        </w:rPr>
        <w:t>encoding</w:t>
      </w:r>
      <w:r w:rsidRPr="00717D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με τ</w:t>
      </w:r>
      <w:r w:rsidRPr="00717DDB">
        <w:rPr>
          <w:rFonts w:cstheme="minorHAnsi"/>
          <w:sz w:val="24"/>
          <w:szCs w:val="24"/>
        </w:rPr>
        <w:t>η</w:t>
      </w:r>
      <w:r>
        <w:rPr>
          <w:rFonts w:cstheme="minorHAnsi"/>
          <w:sz w:val="24"/>
          <w:szCs w:val="24"/>
        </w:rPr>
        <w:t>ν</w:t>
      </w:r>
      <w:r w:rsidRPr="00717DDB">
        <w:rPr>
          <w:rFonts w:cstheme="minorHAnsi"/>
          <w:sz w:val="24"/>
          <w:szCs w:val="24"/>
        </w:rPr>
        <w:t xml:space="preserve"> οποία </w:t>
      </w:r>
      <w:r>
        <w:rPr>
          <w:rFonts w:cstheme="minorHAnsi"/>
          <w:sz w:val="24"/>
          <w:szCs w:val="24"/>
        </w:rPr>
        <w:t>μετατρέπω το μήνυμα σε μία</w:t>
      </w:r>
      <w:r w:rsidRPr="00717DDB">
        <w:rPr>
          <w:rFonts w:cstheme="minorHAnsi"/>
          <w:sz w:val="24"/>
          <w:szCs w:val="24"/>
        </w:rPr>
        <w:t xml:space="preserve"> λίστα με δεκαεξαδικές αναπαραστάσεις </w:t>
      </w:r>
      <w:r w:rsidR="00D86C0E">
        <w:rPr>
          <w:rFonts w:cstheme="minorHAnsi"/>
          <w:sz w:val="24"/>
          <w:szCs w:val="24"/>
        </w:rPr>
        <w:t xml:space="preserve">(επέλεξα αυτόν τον τύπο </w:t>
      </w:r>
      <w:r w:rsidR="00D86C0E">
        <w:rPr>
          <w:rFonts w:cstheme="minorHAnsi"/>
          <w:sz w:val="24"/>
          <w:szCs w:val="24"/>
          <w:lang w:val="en-US"/>
        </w:rPr>
        <w:t>encoding</w:t>
      </w:r>
      <w:r w:rsidR="00D86C0E" w:rsidRPr="00D86C0E">
        <w:rPr>
          <w:rFonts w:cstheme="minorHAnsi"/>
          <w:sz w:val="24"/>
          <w:szCs w:val="24"/>
        </w:rPr>
        <w:t xml:space="preserve">) </w:t>
      </w:r>
      <w:r w:rsidRPr="00717DDB">
        <w:rPr>
          <w:rFonts w:cstheme="minorHAnsi"/>
          <w:sz w:val="24"/>
          <w:szCs w:val="24"/>
        </w:rPr>
        <w:t>κάθε χαρακτήρα της συμβολοσειράς του μηνύματος.</w:t>
      </w:r>
      <w:r w:rsidR="00235A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Έπειτα</w:t>
      </w:r>
      <w:r w:rsidRPr="00717DD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στη </w:t>
      </w:r>
      <w:r w:rsidRPr="00717DDB">
        <w:rPr>
          <w:rFonts w:cstheme="minorHAnsi"/>
          <w:sz w:val="24"/>
          <w:szCs w:val="24"/>
        </w:rPr>
        <w:t xml:space="preserve">συνάρτηση </w:t>
      </w:r>
      <w:r w:rsidRPr="00717DDB">
        <w:rPr>
          <w:rFonts w:cstheme="minorHAnsi"/>
          <w:sz w:val="24"/>
          <w:szCs w:val="24"/>
          <w:u w:val="single"/>
          <w:lang w:val="en-US"/>
        </w:rPr>
        <w:t>encryption</w:t>
      </w:r>
      <w:r w:rsidRPr="00717D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κρυπτογραφώ τη λίστα με τις δεκαεξαδικές αναπαραστάσεις με τη μέθοδο της ολίσθησης κατά ένα κλειδί</w:t>
      </w:r>
      <w:r w:rsidRPr="00717DDB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Στη σ</w:t>
      </w:r>
      <w:r w:rsidRPr="00717DDB">
        <w:rPr>
          <w:rFonts w:cstheme="minorHAnsi"/>
          <w:sz w:val="24"/>
          <w:szCs w:val="24"/>
        </w:rPr>
        <w:t xml:space="preserve">υνάρτηση </w:t>
      </w:r>
      <w:r w:rsidRPr="00717DDB">
        <w:rPr>
          <w:rFonts w:cstheme="minorHAnsi"/>
          <w:sz w:val="24"/>
          <w:szCs w:val="24"/>
          <w:u w:val="single"/>
          <w:lang w:val="en-US"/>
        </w:rPr>
        <w:t>decryption</w:t>
      </w:r>
      <w:r w:rsidRPr="00717D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γίνεται η αποκρυπτογράφηση της λίστας κατά το αντίστροφο του κλειδιού. Ενώ, </w:t>
      </w:r>
      <w:r w:rsidR="00235AEA">
        <w:rPr>
          <w:rFonts w:cstheme="minorHAnsi"/>
          <w:sz w:val="24"/>
          <w:szCs w:val="24"/>
        </w:rPr>
        <w:t>η</w:t>
      </w:r>
      <w:r>
        <w:rPr>
          <w:rFonts w:cstheme="minorHAnsi"/>
          <w:sz w:val="24"/>
          <w:szCs w:val="24"/>
        </w:rPr>
        <w:t xml:space="preserve"> συνάρτηση </w:t>
      </w:r>
      <w:r w:rsidRPr="00717DDB">
        <w:rPr>
          <w:rFonts w:cstheme="minorHAnsi"/>
          <w:sz w:val="24"/>
          <w:szCs w:val="24"/>
          <w:u w:val="single"/>
          <w:lang w:val="en-US"/>
        </w:rPr>
        <w:t>decoding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επιστρέφει</w:t>
      </w:r>
      <w:r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το αρχικό μας μήνυμα, μετατρέποντας τους δεκαεξαδικούς χαρακτήρες της</w:t>
      </w:r>
      <w:r>
        <w:rPr>
          <w:rFonts w:cstheme="minorHAnsi"/>
          <w:sz w:val="24"/>
          <w:szCs w:val="24"/>
        </w:rPr>
        <w:t xml:space="preserve"> λίστα</w:t>
      </w:r>
      <w:r w:rsidR="00235AEA">
        <w:rPr>
          <w:rFonts w:cstheme="minorHAnsi"/>
          <w:sz w:val="24"/>
          <w:szCs w:val="24"/>
        </w:rPr>
        <w:t>ς στους αντίστοιχους χαρακτήρες. Στη συνέχεια, ορίζω το μήνυμα σύμφωνα με την εκφώνηση της άσκησης και επιλέγω το κλειδί της κρυπτογράφησης.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Εκτελώ μία-μία τις συναρτήσεις και εκτυπώνω τα αποτελέσματα κάθε συνάρτησης. Τέλος,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εξάγω τις</w:t>
      </w:r>
      <w:r w:rsidRPr="00717DDB">
        <w:rPr>
          <w:rFonts w:cstheme="minorHAnsi"/>
          <w:sz w:val="24"/>
          <w:szCs w:val="24"/>
        </w:rPr>
        <w:t xml:space="preserve"> ακμές</w:t>
      </w:r>
      <w:r w:rsidR="00235AEA">
        <w:rPr>
          <w:rFonts w:cstheme="minorHAnsi"/>
          <w:sz w:val="24"/>
          <w:szCs w:val="24"/>
        </w:rPr>
        <w:t xml:space="preserve"> του γραφήματος</w:t>
      </w:r>
      <w:r w:rsidRPr="00717DDB">
        <w:rPr>
          <w:rFonts w:cstheme="minorHAnsi"/>
          <w:sz w:val="24"/>
          <w:szCs w:val="24"/>
        </w:rPr>
        <w:t xml:space="preserve"> από το αποκρυπτογραφημένο μήνυμα</w:t>
      </w:r>
      <w:r w:rsidR="00235AEA">
        <w:rPr>
          <w:rFonts w:cstheme="minorHAnsi"/>
          <w:sz w:val="24"/>
          <w:szCs w:val="24"/>
        </w:rPr>
        <w:t xml:space="preserve"> αφού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χωρίζω τις λέξεις, αφαιρώ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 xml:space="preserve">τις </w:t>
      </w:r>
      <w:r w:rsidRPr="00717DDB">
        <w:rPr>
          <w:rFonts w:cstheme="minorHAnsi"/>
          <w:sz w:val="24"/>
          <w:szCs w:val="24"/>
        </w:rPr>
        <w:t>αγκύλες</w:t>
      </w:r>
      <w:r w:rsidR="00235AEA">
        <w:rPr>
          <w:rFonts w:cstheme="minorHAnsi"/>
          <w:sz w:val="24"/>
          <w:szCs w:val="24"/>
        </w:rPr>
        <w:t xml:space="preserve"> και το ερωτηματικό </w:t>
      </w:r>
      <w:r w:rsidRPr="00717DDB">
        <w:rPr>
          <w:rFonts w:cstheme="minorHAnsi"/>
          <w:sz w:val="24"/>
          <w:szCs w:val="24"/>
        </w:rPr>
        <w:t xml:space="preserve">και </w:t>
      </w:r>
      <w:r w:rsidR="00235AEA">
        <w:rPr>
          <w:rFonts w:cstheme="minorHAnsi"/>
          <w:sz w:val="24"/>
          <w:szCs w:val="24"/>
        </w:rPr>
        <w:t>κρατάω</w:t>
      </w:r>
      <w:r w:rsidRPr="00717DDB">
        <w:rPr>
          <w:rFonts w:cstheme="minorHAnsi"/>
          <w:sz w:val="24"/>
          <w:szCs w:val="24"/>
        </w:rPr>
        <w:t xml:space="preserve"> μόνο τις λέξεις </w:t>
      </w:r>
      <w:r w:rsidR="00235AEA">
        <w:rPr>
          <w:rFonts w:cstheme="minorHAnsi"/>
          <w:sz w:val="24"/>
          <w:szCs w:val="24"/>
        </w:rPr>
        <w:t>που περιέχουν την παύλα</w:t>
      </w:r>
      <w:r w:rsidRPr="00717DDB">
        <w:rPr>
          <w:rFonts w:cstheme="minorHAnsi"/>
          <w:sz w:val="24"/>
          <w:szCs w:val="24"/>
        </w:rPr>
        <w:t xml:space="preserve">. </w:t>
      </w:r>
      <w:r w:rsidR="00235AEA">
        <w:rPr>
          <w:rFonts w:cstheme="minorHAnsi"/>
          <w:sz w:val="24"/>
          <w:szCs w:val="24"/>
        </w:rPr>
        <w:t>Δ</w:t>
      </w:r>
      <w:r w:rsidRPr="00717DDB">
        <w:rPr>
          <w:rFonts w:cstheme="minorHAnsi"/>
          <w:sz w:val="24"/>
          <w:szCs w:val="24"/>
        </w:rPr>
        <w:t>ημιουργ</w:t>
      </w:r>
      <w:r w:rsidR="00235AEA">
        <w:rPr>
          <w:rFonts w:cstheme="minorHAnsi"/>
          <w:sz w:val="24"/>
          <w:szCs w:val="24"/>
        </w:rPr>
        <w:t>ώ</w:t>
      </w:r>
      <w:r w:rsidRPr="00717DDB">
        <w:rPr>
          <w:rFonts w:cstheme="minorHAnsi"/>
          <w:sz w:val="24"/>
          <w:szCs w:val="24"/>
        </w:rPr>
        <w:t xml:space="preserve"> </w:t>
      </w:r>
      <w:r w:rsidR="00235AEA">
        <w:rPr>
          <w:rFonts w:cstheme="minorHAnsi"/>
          <w:sz w:val="24"/>
          <w:szCs w:val="24"/>
        </w:rPr>
        <w:t>το</w:t>
      </w:r>
      <w:r w:rsidRPr="00717DDB">
        <w:rPr>
          <w:rFonts w:cstheme="minorHAnsi"/>
          <w:sz w:val="24"/>
          <w:szCs w:val="24"/>
        </w:rPr>
        <w:t xml:space="preserve"> γράφημ</w:t>
      </w:r>
      <w:r w:rsidR="00235AEA">
        <w:rPr>
          <w:rFonts w:cstheme="minorHAnsi"/>
          <w:sz w:val="24"/>
          <w:szCs w:val="24"/>
        </w:rPr>
        <w:t>ά μου</w:t>
      </w:r>
      <w:r w:rsidRPr="00717DDB">
        <w:rPr>
          <w:rFonts w:cstheme="minorHAnsi"/>
          <w:sz w:val="24"/>
          <w:szCs w:val="24"/>
        </w:rPr>
        <w:t xml:space="preserve"> προσθέτ</w:t>
      </w:r>
      <w:r w:rsidR="00235AEA">
        <w:rPr>
          <w:rFonts w:cstheme="minorHAnsi"/>
          <w:sz w:val="24"/>
          <w:szCs w:val="24"/>
        </w:rPr>
        <w:t>οντας τις</w:t>
      </w:r>
      <w:r w:rsidRPr="00717DDB">
        <w:rPr>
          <w:rFonts w:cstheme="minorHAnsi"/>
          <w:sz w:val="24"/>
          <w:szCs w:val="24"/>
        </w:rPr>
        <w:t xml:space="preserve"> ακμές στο γράφημα με βάση το αποκρυπτογραφημένο μήνυμα.</w:t>
      </w:r>
      <w:r w:rsidR="00235AEA">
        <w:rPr>
          <w:rFonts w:cstheme="minorHAnsi"/>
          <w:sz w:val="24"/>
          <w:szCs w:val="24"/>
        </w:rPr>
        <w:t xml:space="preserve"> </w:t>
      </w:r>
    </w:p>
    <w:p w14:paraId="3C604F51" w14:textId="0F7136C0" w:rsidR="00A0674E" w:rsidRDefault="00A0674E" w:rsidP="001979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αποτελέσματα των </w:t>
      </w:r>
      <w:r>
        <w:rPr>
          <w:rFonts w:cstheme="minorHAnsi"/>
          <w:sz w:val="24"/>
          <w:szCs w:val="24"/>
          <w:lang w:val="en-US"/>
        </w:rPr>
        <w:t>prints</w:t>
      </w:r>
      <w:r>
        <w:rPr>
          <w:rFonts w:cstheme="minorHAnsi"/>
          <w:sz w:val="24"/>
          <w:szCs w:val="24"/>
        </w:rPr>
        <w:t xml:space="preserve"> και το</w:t>
      </w:r>
      <w:r w:rsidRPr="00A067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τελικό γράφημα από το αποκωδικοποιημένο μήνυμα</w:t>
      </w:r>
      <w:r>
        <w:rPr>
          <w:rFonts w:cstheme="minorHAnsi"/>
          <w:sz w:val="24"/>
          <w:szCs w:val="24"/>
        </w:rPr>
        <w:t>:</w:t>
      </w:r>
    </w:p>
    <w:p w14:paraId="4F5B14BB" w14:textId="3A796EE9" w:rsidR="00A0674E" w:rsidRPr="00A0674E" w:rsidRDefault="00A0674E" w:rsidP="00197975">
      <w:pPr>
        <w:jc w:val="bot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A0A162" wp14:editId="0E61E0DA">
            <wp:extent cx="5274310" cy="3251200"/>
            <wp:effectExtent l="0" t="0" r="2540" b="635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74E" w:rsidRPr="00A067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1D6"/>
    <w:multiLevelType w:val="hybridMultilevel"/>
    <w:tmpl w:val="A0382702"/>
    <w:lvl w:ilvl="0" w:tplc="744031B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96" w:hanging="360"/>
      </w:pPr>
    </w:lvl>
    <w:lvl w:ilvl="2" w:tplc="0408001B" w:tentative="1">
      <w:start w:val="1"/>
      <w:numFmt w:val="lowerRoman"/>
      <w:lvlText w:val="%3."/>
      <w:lvlJc w:val="right"/>
      <w:pPr>
        <w:ind w:left="2016" w:hanging="180"/>
      </w:pPr>
    </w:lvl>
    <w:lvl w:ilvl="3" w:tplc="0408000F" w:tentative="1">
      <w:start w:val="1"/>
      <w:numFmt w:val="decimal"/>
      <w:lvlText w:val="%4."/>
      <w:lvlJc w:val="left"/>
      <w:pPr>
        <w:ind w:left="2736" w:hanging="360"/>
      </w:pPr>
    </w:lvl>
    <w:lvl w:ilvl="4" w:tplc="04080019" w:tentative="1">
      <w:start w:val="1"/>
      <w:numFmt w:val="lowerLetter"/>
      <w:lvlText w:val="%5."/>
      <w:lvlJc w:val="left"/>
      <w:pPr>
        <w:ind w:left="3456" w:hanging="360"/>
      </w:pPr>
    </w:lvl>
    <w:lvl w:ilvl="5" w:tplc="0408001B" w:tentative="1">
      <w:start w:val="1"/>
      <w:numFmt w:val="lowerRoman"/>
      <w:lvlText w:val="%6."/>
      <w:lvlJc w:val="right"/>
      <w:pPr>
        <w:ind w:left="4176" w:hanging="180"/>
      </w:pPr>
    </w:lvl>
    <w:lvl w:ilvl="6" w:tplc="0408000F" w:tentative="1">
      <w:start w:val="1"/>
      <w:numFmt w:val="decimal"/>
      <w:lvlText w:val="%7."/>
      <w:lvlJc w:val="left"/>
      <w:pPr>
        <w:ind w:left="4896" w:hanging="360"/>
      </w:pPr>
    </w:lvl>
    <w:lvl w:ilvl="7" w:tplc="04080019" w:tentative="1">
      <w:start w:val="1"/>
      <w:numFmt w:val="lowerLetter"/>
      <w:lvlText w:val="%8."/>
      <w:lvlJc w:val="left"/>
      <w:pPr>
        <w:ind w:left="5616" w:hanging="360"/>
      </w:pPr>
    </w:lvl>
    <w:lvl w:ilvl="8" w:tplc="0408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93D4DCE"/>
    <w:multiLevelType w:val="hybridMultilevel"/>
    <w:tmpl w:val="75328A68"/>
    <w:lvl w:ilvl="0" w:tplc="2C7C1D9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96" w:hanging="360"/>
      </w:pPr>
    </w:lvl>
    <w:lvl w:ilvl="2" w:tplc="0408001B" w:tentative="1">
      <w:start w:val="1"/>
      <w:numFmt w:val="lowerRoman"/>
      <w:lvlText w:val="%3."/>
      <w:lvlJc w:val="right"/>
      <w:pPr>
        <w:ind w:left="2016" w:hanging="180"/>
      </w:pPr>
    </w:lvl>
    <w:lvl w:ilvl="3" w:tplc="0408000F" w:tentative="1">
      <w:start w:val="1"/>
      <w:numFmt w:val="decimal"/>
      <w:lvlText w:val="%4."/>
      <w:lvlJc w:val="left"/>
      <w:pPr>
        <w:ind w:left="2736" w:hanging="360"/>
      </w:pPr>
    </w:lvl>
    <w:lvl w:ilvl="4" w:tplc="04080019" w:tentative="1">
      <w:start w:val="1"/>
      <w:numFmt w:val="lowerLetter"/>
      <w:lvlText w:val="%5."/>
      <w:lvlJc w:val="left"/>
      <w:pPr>
        <w:ind w:left="3456" w:hanging="360"/>
      </w:pPr>
    </w:lvl>
    <w:lvl w:ilvl="5" w:tplc="0408001B" w:tentative="1">
      <w:start w:val="1"/>
      <w:numFmt w:val="lowerRoman"/>
      <w:lvlText w:val="%6."/>
      <w:lvlJc w:val="right"/>
      <w:pPr>
        <w:ind w:left="4176" w:hanging="180"/>
      </w:pPr>
    </w:lvl>
    <w:lvl w:ilvl="6" w:tplc="0408000F" w:tentative="1">
      <w:start w:val="1"/>
      <w:numFmt w:val="decimal"/>
      <w:lvlText w:val="%7."/>
      <w:lvlJc w:val="left"/>
      <w:pPr>
        <w:ind w:left="4896" w:hanging="360"/>
      </w:pPr>
    </w:lvl>
    <w:lvl w:ilvl="7" w:tplc="04080019" w:tentative="1">
      <w:start w:val="1"/>
      <w:numFmt w:val="lowerLetter"/>
      <w:lvlText w:val="%8."/>
      <w:lvlJc w:val="left"/>
      <w:pPr>
        <w:ind w:left="5616" w:hanging="360"/>
      </w:pPr>
    </w:lvl>
    <w:lvl w:ilvl="8" w:tplc="0408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833112592">
    <w:abstractNumId w:val="1"/>
  </w:num>
  <w:num w:numId="2" w16cid:durableId="6171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93"/>
    <w:rsid w:val="00197975"/>
    <w:rsid w:val="001F6EA9"/>
    <w:rsid w:val="00235AEA"/>
    <w:rsid w:val="00515A93"/>
    <w:rsid w:val="00664B9A"/>
    <w:rsid w:val="007153D9"/>
    <w:rsid w:val="00717DDB"/>
    <w:rsid w:val="00A0674E"/>
    <w:rsid w:val="00D75F9F"/>
    <w:rsid w:val="00D86C0E"/>
    <w:rsid w:val="00E0142E"/>
    <w:rsid w:val="00E4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2E19"/>
  <w15:chartTrackingRefBased/>
  <w15:docId w15:val="{27CDA2BE-D72A-48CA-AF5A-C57FB0D5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A9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GIATSOS</dc:creator>
  <cp:keywords/>
  <dc:description/>
  <cp:lastModifiedBy>GEORGIOS GIATSOS</cp:lastModifiedBy>
  <cp:revision>6</cp:revision>
  <dcterms:created xsi:type="dcterms:W3CDTF">2023-03-21T18:15:00Z</dcterms:created>
  <dcterms:modified xsi:type="dcterms:W3CDTF">2023-03-22T19:33:00Z</dcterms:modified>
</cp:coreProperties>
</file>