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eorgia" w:hAnsi="Georgia"/>
          <w:b/>
          <w:i w:val="0"/>
          <w:color w:val="1A1A1A"/>
          <w:sz w:val="32"/>
        </w:rPr>
        <w:t>Termo de Inscrição e Participação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Imersão AME · Administração, Marketing e Escala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Medicina · Odontologia · Estética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14 e 15 de novembro de 2026 · São Paulo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Modelo 1 de 3 · 30/out/2026 · </w:t>
      </w:r>
      <w:r>
        <w:rPr>
          <w:rFonts w:ascii="Georgia" w:hAnsi="Georgia"/>
          <w:b/>
          <w:i w:val="0"/>
          <w:color w:val="1A1A1A"/>
        </w:rPr>
        <w:t>minuta: passa pelo advogado antes de valer</w:t>
      </w:r>
    </w:p>
    <w:p>
      <w:pPr>
        <w:ind w:left="340"/>
      </w:pPr>
      <w:r>
        <w:rPr>
          <w:rFonts w:ascii="Georgia" w:hAnsi="Georgia"/>
          <w:b w:val="0"/>
          <w:i/>
          <w:color w:val="555555"/>
          <w:sz w:val="20"/>
        </w:rPr>
        <w:t xml:space="preserve">Nota interna: Este termo vale para quem compra a inscrição de R$ 499. Ele aparece </w:t>
      </w:r>
      <w:r>
        <w:rPr>
          <w:rFonts w:ascii="Georgia" w:hAnsi="Georgia"/>
          <w:b/>
          <w:i/>
          <w:color w:val="555555"/>
          <w:sz w:val="20"/>
        </w:rPr>
        <w:t>antes do pagamento</w:t>
      </w:r>
      <w:r>
        <w:rPr>
          <w:rFonts w:ascii="Georgia" w:hAnsi="Georgia"/>
          <w:b w:val="0"/>
          <w:i/>
          <w:color w:val="555555"/>
          <w:sz w:val="20"/>
        </w:rPr>
        <w:t xml:space="preserve"> (no link de inscrição ou numa página com aceite) e é entregue de novo no credenciamento. Regra do CDC: cláusula que o participante não viu antes de pagar não vale contra ele.</w:t>
      </w:r>
    </w:p>
    <w:p>
      <w:pPr>
        <w:pBdr>
          <w:bottom w:val="single" w:sz="6" w:space="1" w:color="999999"/>
        </w:pBdr>
      </w:pP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1. As partes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ORGANIZADORA:</w:t>
      </w:r>
      <w:r>
        <w:rPr>
          <w:rFonts w:ascii="Georgia" w:hAnsi="Georgia"/>
          <w:b w:val="0"/>
          <w:i w:val="0"/>
          <w:color w:val="1A1A1A"/>
        </w:rPr>
        <w:t xml:space="preserve"> [razão social do SB], CNPJ [nº], com sede em [endereço], adiante </w:t>
      </w:r>
      <w:r>
        <w:rPr>
          <w:rFonts w:ascii="Georgia" w:hAnsi="Georgia"/>
          <w:b/>
          <w:i w:val="0"/>
          <w:color w:val="1A1A1A"/>
        </w:rPr>
        <w:t>SB</w:t>
      </w:r>
      <w:r>
        <w:rPr>
          <w:rFonts w:ascii="Georgia" w:hAnsi="Georgia"/>
          <w:b w:val="0"/>
          <w:i w:val="0"/>
          <w:color w:val="1A1A1A"/>
        </w:rPr>
        <w:t>, que reúne Gilberto Sena e Dr. Stanley Bittar.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PARTICIPANTE:</w:t>
      </w:r>
      <w:r>
        <w:rPr>
          <w:rFonts w:ascii="Georgia" w:hAnsi="Georgia"/>
          <w:b w:val="0"/>
          <w:i w:val="0"/>
          <w:color w:val="1A1A1A"/>
        </w:rPr>
        <w:t xml:space="preserve"> a pessoa que fez a inscrição, identificada no formulário de compra.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2. O evento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2.1.</w:t>
      </w:r>
      <w:r>
        <w:rPr>
          <w:rFonts w:ascii="Georgia" w:hAnsi="Georgia"/>
          <w:b w:val="0"/>
          <w:i w:val="0"/>
          <w:color w:val="1A1A1A"/>
        </w:rPr>
        <w:t xml:space="preserve"> Imersão presencial de dois dias, </w:t>
      </w:r>
      <w:r>
        <w:rPr>
          <w:rFonts w:ascii="Georgia" w:hAnsi="Georgia"/>
          <w:b/>
          <w:i w:val="0"/>
          <w:color w:val="1A1A1A"/>
        </w:rPr>
        <w:t>14 e 15 de novembro de 2026</w:t>
      </w:r>
      <w:r>
        <w:rPr>
          <w:rFonts w:ascii="Georgia" w:hAnsi="Georgia"/>
          <w:b w:val="0"/>
          <w:i w:val="0"/>
          <w:color w:val="1A1A1A"/>
        </w:rPr>
        <w:t>, na Rede Vivax de Televisão, [endereço], São Paulo/SP, das [8h] às [19h], conforme a programação divulgada.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2.2.</w:t>
      </w:r>
      <w:r>
        <w:rPr>
          <w:rFonts w:ascii="Georgia" w:hAnsi="Georgia"/>
          <w:b w:val="0"/>
          <w:i w:val="0"/>
          <w:color w:val="1A1A1A"/>
        </w:rPr>
        <w:t xml:space="preserve"> Conteúdo: gestão, lucratividade e organização financeira (Gilberto Sena); marketing e vendas para clínicas e consultórios (Dr. Stanley Bittar); exercícios práticos, ficha de diagnóstico e sessões de hot seat.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2.3.</w:t>
      </w:r>
      <w:r>
        <w:rPr>
          <w:rFonts w:ascii="Georgia" w:hAnsi="Georgia"/>
          <w:b w:val="0"/>
          <w:i w:val="0"/>
          <w:color w:val="1A1A1A"/>
        </w:rPr>
        <w:t xml:space="preserve"> </w:t>
      </w:r>
      <w:r>
        <w:rPr>
          <w:rFonts w:ascii="Georgia" w:hAnsi="Georgia"/>
          <w:b/>
          <w:i w:val="0"/>
          <w:color w:val="1A1A1A"/>
        </w:rPr>
        <w:t>50 vagas.</w:t>
      </w:r>
      <w:r>
        <w:rPr>
          <w:rFonts w:ascii="Georgia" w:hAnsi="Georgia"/>
          <w:b w:val="0"/>
          <w:i w:val="0"/>
          <w:color w:val="1A1A1A"/>
        </w:rPr>
        <w:t xml:space="preserve"> A inscrição é confirmada com o pagamento aprovado.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2.4.</w:t>
      </w:r>
      <w:r>
        <w:rPr>
          <w:rFonts w:ascii="Georgia" w:hAnsi="Georgia"/>
          <w:b w:val="0"/>
          <w:i w:val="0"/>
          <w:color w:val="1A1A1A"/>
        </w:rPr>
        <w:t xml:space="preserve"> </w:t>
      </w:r>
      <w:r>
        <w:rPr>
          <w:rFonts w:ascii="Georgia" w:hAnsi="Georgia"/>
          <w:b/>
          <w:i w:val="0"/>
          <w:color w:val="1A1A1A"/>
        </w:rPr>
        <w:t>Conteúdo educacional.</w:t>
      </w:r>
      <w:r>
        <w:rPr>
          <w:rFonts w:ascii="Georgia" w:hAnsi="Georgia"/>
          <w:b w:val="0"/>
          <w:i w:val="0"/>
          <w:color w:val="1A1A1A"/>
        </w:rPr>
        <w:t xml:space="preserve"> A imersão ensina método e critério de gestão. </w:t>
      </w:r>
      <w:r>
        <w:rPr>
          <w:rFonts w:ascii="Georgia" w:hAnsi="Georgia"/>
          <w:b/>
          <w:i w:val="0"/>
          <w:color w:val="1A1A1A"/>
        </w:rPr>
        <w:t>Não substitui</w:t>
      </w:r>
      <w:r>
        <w:rPr>
          <w:rFonts w:ascii="Georgia" w:hAnsi="Georgia"/>
          <w:b w:val="0"/>
          <w:i w:val="0"/>
          <w:color w:val="1A1A1A"/>
        </w:rPr>
        <w:t xml:space="preserve"> contador, advogado ou consultor financeiro do participante, </w:t>
      </w:r>
      <w:r>
        <w:rPr>
          <w:rFonts w:ascii="Georgia" w:hAnsi="Georgia"/>
          <w:b/>
          <w:i w:val="0"/>
          <w:color w:val="1A1A1A"/>
        </w:rPr>
        <w:t>não é consultoria individual</w:t>
      </w:r>
      <w:r>
        <w:rPr>
          <w:rFonts w:ascii="Georgia" w:hAnsi="Georgia"/>
          <w:b w:val="0"/>
          <w:i w:val="0"/>
          <w:color w:val="1A1A1A"/>
        </w:rPr>
        <w:t xml:space="preserve"> e </w:t>
      </w:r>
      <w:r>
        <w:rPr>
          <w:rFonts w:ascii="Georgia" w:hAnsi="Georgia"/>
          <w:b/>
          <w:i w:val="0"/>
          <w:color w:val="1A1A1A"/>
        </w:rPr>
        <w:t>não promete resultado</w:t>
      </w:r>
      <w:r>
        <w:rPr>
          <w:rFonts w:ascii="Georgia" w:hAnsi="Georgia"/>
          <w:b w:val="0"/>
          <w:i w:val="0"/>
          <w:color w:val="1A1A1A"/>
        </w:rPr>
        <w:t xml:space="preserve"> (faturamento, lucro ou economia de imposto).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3. O que a inscrição inclui e o que não inclui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Inclui:</w:t>
      </w:r>
      <w:r>
        <w:rPr>
          <w:rFonts w:ascii="Georgia" w:hAnsi="Georgia"/>
          <w:b w:val="0"/>
          <w:i w:val="0"/>
          <w:color w:val="1A1A1A"/>
        </w:rPr>
        <w:t xml:space="preserve"> os dois dias de conteúdo, o kit do participante, [coffee break / almoço: confirmar] e o certificado de participação de </w:t>
      </w:r>
      <w:r>
        <w:rPr>
          <w:rFonts w:ascii="Georgia" w:hAnsi="Georgia"/>
          <w:b/>
          <w:i w:val="0"/>
          <w:color w:val="1A1A1A"/>
        </w:rPr>
        <w:t>[20] horas</w:t>
      </w:r>
      <w:r>
        <w:rPr>
          <w:rFonts w:ascii="Georgia" w:hAnsi="Georgia"/>
          <w:b w:val="0"/>
          <w:i w:val="0"/>
          <w:color w:val="1A1A1A"/>
        </w:rPr>
        <w:t>, para quem estiver presente nos dois dias.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Não inclui:</w:t>
      </w:r>
      <w:r>
        <w:rPr>
          <w:rFonts w:ascii="Georgia" w:hAnsi="Georgia"/>
          <w:b w:val="0"/>
          <w:i w:val="0"/>
          <w:color w:val="1A1A1A"/>
        </w:rPr>
        <w:t xml:space="preserve"> transporte, hospedagem, estacionamento e [refeições: confirmar].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4. Valor e pagamento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4.1.</w:t>
      </w:r>
      <w:r>
        <w:rPr>
          <w:rFonts w:ascii="Georgia" w:hAnsi="Georgia"/>
          <w:b w:val="0"/>
          <w:i w:val="0"/>
          <w:color w:val="1A1A1A"/>
        </w:rPr>
        <w:t xml:space="preserve"> R$ 499,00 pela inscrição, pagos pelo link do Mercado Pago, à vista ou parcelado conforme as opções da plataforma.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4.2.</w:t>
      </w:r>
      <w:r>
        <w:rPr>
          <w:rFonts w:ascii="Georgia" w:hAnsi="Georgia"/>
          <w:b w:val="0"/>
          <w:i w:val="0"/>
          <w:color w:val="1A1A1A"/>
        </w:rPr>
        <w:t xml:space="preserve"> Taxas do meio de pagamento já estão incluídas no valor.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5. Desistência e reembolso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5.1. Arrependimento (art. 49 do CDC).</w:t>
      </w:r>
      <w:r>
        <w:rPr>
          <w:rFonts w:ascii="Georgia" w:hAnsi="Georgia"/>
          <w:b w:val="0"/>
          <w:i w:val="0"/>
          <w:color w:val="1A1A1A"/>
        </w:rPr>
        <w:t xml:space="preserve"> Quem compra pela internet pode desistir em </w:t>
      </w:r>
      <w:r>
        <w:rPr>
          <w:rFonts w:ascii="Georgia" w:hAnsi="Georgia"/>
          <w:b/>
          <w:i w:val="0"/>
          <w:color w:val="1A1A1A"/>
        </w:rPr>
        <w:t>até 7 dias corridos da compra</w:t>
      </w:r>
      <w:r>
        <w:rPr>
          <w:rFonts w:ascii="Georgia" w:hAnsi="Georgia"/>
          <w:b w:val="0"/>
          <w:i w:val="0"/>
          <w:color w:val="1A1A1A"/>
        </w:rPr>
        <w:t xml:space="preserve">, com </w:t>
      </w:r>
      <w:r>
        <w:rPr>
          <w:rFonts w:ascii="Georgia" w:hAnsi="Georgia"/>
          <w:b/>
          <w:i w:val="0"/>
          <w:color w:val="1A1A1A"/>
        </w:rPr>
        <w:t>devolução integral</w:t>
      </w:r>
      <w:r>
        <w:rPr>
          <w:rFonts w:ascii="Georgia" w:hAnsi="Georgia"/>
          <w:b w:val="0"/>
          <w:i w:val="0"/>
          <w:color w:val="1A1A1A"/>
        </w:rPr>
        <w:t>, inclusive de qualquer taxa, pelo mesmo meio de pagamento, em até [10] dias. Basta mandar e-mail para [contato].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5.2.</w:t>
      </w:r>
      <w:r>
        <w:rPr>
          <w:rFonts w:ascii="Georgia" w:hAnsi="Georgia"/>
          <w:b w:val="0"/>
          <w:i w:val="0"/>
          <w:color w:val="1A1A1A"/>
        </w:rPr>
        <w:t xml:space="preserve"> ⚠ </w:t>
      </w:r>
      <w:r>
        <w:rPr>
          <w:rFonts w:ascii="Georgia" w:hAnsi="Georgia"/>
          <w:b w:val="0"/>
          <w:i/>
          <w:color w:val="1A1A1A"/>
        </w:rPr>
        <w:t>Ponto para o advogado:</w:t>
      </w:r>
      <w:r>
        <w:rPr>
          <w:rFonts w:ascii="Georgia" w:hAnsi="Georgia"/>
          <w:b w:val="0"/>
          <w:i w:val="0"/>
          <w:color w:val="1A1A1A"/>
        </w:rPr>
        <w:t xml:space="preserve"> se a compra acontecer a menos de 7 dias do evento e o participante comparecer, o serviço foi usado. Sugestão de texto: "o pedido de arrependimento pode ser feito até o início do evento".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5.3. Depois do prazo de arrependimento</w:t>
      </w:r>
      <w:r>
        <w:rPr>
          <w:rFonts w:ascii="Georgia" w:hAnsi="Georgia"/>
          <w:b w:val="0"/>
          <w:i w:val="0"/>
          <w:color w:val="1A1A1A"/>
        </w:rPr>
        <w:t xml:space="preserve"> não há reembolso. O participante pode </w:t>
      </w:r>
      <w:r>
        <w:rPr>
          <w:rFonts w:ascii="Georgia" w:hAnsi="Georgia"/>
          <w:b/>
          <w:i w:val="0"/>
          <w:color w:val="1A1A1A"/>
        </w:rPr>
        <w:t>transferir a inscrição para outra pessoa</w:t>
      </w:r>
      <w:r>
        <w:rPr>
          <w:rFonts w:ascii="Georgia" w:hAnsi="Georgia"/>
          <w:b w:val="0"/>
          <w:i w:val="0"/>
          <w:color w:val="1A1A1A"/>
        </w:rPr>
        <w:t xml:space="preserve">, sem custo, avisando até </w:t>
      </w:r>
      <w:r>
        <w:rPr>
          <w:rFonts w:ascii="Georgia" w:hAnsi="Georgia"/>
          <w:b/>
          <w:i w:val="0"/>
          <w:color w:val="1A1A1A"/>
        </w:rPr>
        <w:t>[48] horas antes</w:t>
      </w:r>
      <w:r>
        <w:rPr>
          <w:rFonts w:ascii="Georgia" w:hAnsi="Georgia"/>
          <w:b w:val="0"/>
          <w:i w:val="0"/>
          <w:color w:val="1A1A1A"/>
        </w:rPr>
        <w:t xml:space="preserve"> do evento, com nome, CPF e e-mail de quem vai no lugar.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5.4. Falta.</w:t>
      </w:r>
      <w:r>
        <w:rPr>
          <w:rFonts w:ascii="Georgia" w:hAnsi="Georgia"/>
          <w:b w:val="0"/>
          <w:i w:val="0"/>
          <w:color w:val="1A1A1A"/>
        </w:rPr>
        <w:t xml:space="preserve"> Quem não comparece, sem ter transferido, não tem reembolso.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6. Se o evento mudar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6.1.</w:t>
      </w:r>
      <w:r>
        <w:rPr>
          <w:rFonts w:ascii="Georgia" w:hAnsi="Georgia"/>
          <w:b w:val="0"/>
          <w:i w:val="0"/>
          <w:color w:val="1A1A1A"/>
        </w:rPr>
        <w:t xml:space="preserve"> Se o SB </w:t>
      </w:r>
      <w:r>
        <w:rPr>
          <w:rFonts w:ascii="Georgia" w:hAnsi="Georgia"/>
          <w:b/>
          <w:i w:val="0"/>
          <w:color w:val="1A1A1A"/>
        </w:rPr>
        <w:t>cancelar</w:t>
      </w:r>
      <w:r>
        <w:rPr>
          <w:rFonts w:ascii="Georgia" w:hAnsi="Georgia"/>
          <w:b w:val="0"/>
          <w:i w:val="0"/>
          <w:color w:val="1A1A1A"/>
        </w:rPr>
        <w:t xml:space="preserve"> o evento, devolve o valor integral em até [10] dias.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6.2.</w:t>
      </w:r>
      <w:r>
        <w:rPr>
          <w:rFonts w:ascii="Georgia" w:hAnsi="Georgia"/>
          <w:b w:val="0"/>
          <w:i w:val="0"/>
          <w:color w:val="1A1A1A"/>
        </w:rPr>
        <w:t xml:space="preserve"> Se o SB </w:t>
      </w:r>
      <w:r>
        <w:rPr>
          <w:rFonts w:ascii="Georgia" w:hAnsi="Georgia"/>
          <w:b/>
          <w:i w:val="0"/>
          <w:color w:val="1A1A1A"/>
        </w:rPr>
        <w:t>adiar</w:t>
      </w:r>
      <w:r>
        <w:rPr>
          <w:rFonts w:ascii="Georgia" w:hAnsi="Georgia"/>
          <w:b w:val="0"/>
          <w:i w:val="0"/>
          <w:color w:val="1A1A1A"/>
        </w:rPr>
        <w:t xml:space="preserve"> ou </w:t>
      </w:r>
      <w:r>
        <w:rPr>
          <w:rFonts w:ascii="Georgia" w:hAnsi="Georgia"/>
          <w:b/>
          <w:i w:val="0"/>
          <w:color w:val="1A1A1A"/>
        </w:rPr>
        <w:t>mudar o local</w:t>
      </w:r>
      <w:r>
        <w:rPr>
          <w:rFonts w:ascii="Georgia" w:hAnsi="Georgia"/>
          <w:b w:val="0"/>
          <w:i w:val="0"/>
          <w:color w:val="1A1A1A"/>
        </w:rPr>
        <w:t xml:space="preserve">, avisa por e-mail e WhatsApp com a maior antecedência possível. O participante escolhe: </w:t>
      </w:r>
      <w:r>
        <w:rPr>
          <w:rFonts w:ascii="Georgia" w:hAnsi="Georgia"/>
          <w:b/>
          <w:i w:val="0"/>
          <w:color w:val="1A1A1A"/>
        </w:rPr>
        <w:t>ir na nova data ou receber o valor integral de volta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6.3.</w:t>
      </w:r>
      <w:r>
        <w:rPr>
          <w:rFonts w:ascii="Georgia" w:hAnsi="Georgia"/>
          <w:b w:val="0"/>
          <w:i w:val="0"/>
          <w:color w:val="1A1A1A"/>
        </w:rPr>
        <w:t xml:space="preserve"> Troca de um palestrante por motivo de força maior não dá direito a reembolso, desde que o conteúdo anunciado seja mantido.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7. Uso de imagem, voz e vídeos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7.1. Autorização.</w:t>
      </w:r>
      <w:r>
        <w:rPr>
          <w:rFonts w:ascii="Georgia" w:hAnsi="Georgia"/>
          <w:b w:val="0"/>
          <w:i w:val="0"/>
          <w:color w:val="1A1A1A"/>
        </w:rPr>
        <w:t xml:space="preserve"> O evento será </w:t>
      </w:r>
      <w:r>
        <w:rPr>
          <w:rFonts w:ascii="Georgia" w:hAnsi="Georgia"/>
          <w:b/>
          <w:i w:val="0"/>
          <w:color w:val="1A1A1A"/>
        </w:rPr>
        <w:t>filmado e fotografado</w:t>
      </w:r>
      <w:r>
        <w:rPr>
          <w:rFonts w:ascii="Georgia" w:hAnsi="Georgia"/>
          <w:b w:val="0"/>
          <w:i w:val="0"/>
          <w:color w:val="1A1A1A"/>
        </w:rPr>
        <w:t xml:space="preserve">. Ao se inscrever, o participante </w:t>
      </w:r>
      <w:r>
        <w:rPr>
          <w:rFonts w:ascii="Georgia" w:hAnsi="Georgia"/>
          <w:b/>
          <w:i w:val="0"/>
          <w:color w:val="1A1A1A"/>
        </w:rPr>
        <w:t>autoriza o SB a usar a própria imagem, voz e nome</w:t>
      </w:r>
      <w:r>
        <w:rPr>
          <w:rFonts w:ascii="Georgia" w:hAnsi="Georgia"/>
          <w:b w:val="0"/>
          <w:i w:val="0"/>
          <w:color w:val="1A1A1A"/>
        </w:rPr>
        <w:t xml:space="preserve"> captados em fotos, vídeos e depoimentos gravados no evento, para </w:t>
      </w:r>
      <w:r>
        <w:rPr>
          <w:rFonts w:ascii="Georgia" w:hAnsi="Georgia"/>
          <w:b/>
          <w:i w:val="0"/>
          <w:color w:val="1A1A1A"/>
        </w:rPr>
        <w:t>divulgação do SB e dos sócios</w:t>
      </w:r>
      <w:r>
        <w:rPr>
          <w:rFonts w:ascii="Georgia" w:hAnsi="Georgia"/>
          <w:b w:val="0"/>
          <w:i w:val="0"/>
          <w:color w:val="1A1A1A"/>
        </w:rPr>
        <w:t>: redes sociais, site, anúncios pagos, apresentações, palestras e material impresso.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7.2. Condições.</w:t>
      </w:r>
      <w:r>
        <w:rPr>
          <w:rFonts w:ascii="Georgia" w:hAnsi="Georgia"/>
          <w:b w:val="0"/>
          <w:i w:val="0"/>
          <w:color w:val="1A1A1A"/>
        </w:rPr>
        <w:t xml:space="preserve"> A autorização é </w:t>
      </w:r>
      <w:r>
        <w:rPr>
          <w:rFonts w:ascii="Georgia" w:hAnsi="Georgia"/>
          <w:b/>
          <w:i w:val="0"/>
          <w:color w:val="1A1A1A"/>
        </w:rPr>
        <w:t>gratuita</w:t>
      </w:r>
      <w:r>
        <w:rPr>
          <w:rFonts w:ascii="Georgia" w:hAnsi="Georgia"/>
          <w:b w:val="0"/>
          <w:i w:val="0"/>
          <w:color w:val="1A1A1A"/>
        </w:rPr>
        <w:t xml:space="preserve">, vale no Brasil e no exterior (internet), por </w:t>
      </w:r>
      <w:r>
        <w:rPr>
          <w:rFonts w:ascii="Georgia" w:hAnsi="Georgia"/>
          <w:b/>
          <w:i w:val="0"/>
          <w:color w:val="1A1A1A"/>
        </w:rPr>
        <w:t>[5] anos</w:t>
      </w:r>
      <w:r>
        <w:rPr>
          <w:rFonts w:ascii="Georgia" w:hAnsi="Georgia"/>
          <w:b w:val="0"/>
          <w:i w:val="0"/>
          <w:color w:val="1A1A1A"/>
        </w:rPr>
        <w:t xml:space="preserve">. O SB pode editar e recortar o material, </w:t>
      </w:r>
      <w:r>
        <w:rPr>
          <w:rFonts w:ascii="Georgia" w:hAnsi="Georgia"/>
          <w:b/>
          <w:i w:val="0"/>
          <w:color w:val="1A1A1A"/>
        </w:rPr>
        <w:t>sem distorcer o sentido</w:t>
      </w:r>
      <w:r>
        <w:rPr>
          <w:rFonts w:ascii="Georgia" w:hAnsi="Georgia"/>
          <w:b w:val="0"/>
          <w:i w:val="0"/>
          <w:color w:val="1A1A1A"/>
        </w:rPr>
        <w:t xml:space="preserve"> do que foi dito. Número do negócio do participante, mostrado em hot seat ou na ficha, </w:t>
      </w:r>
      <w:r>
        <w:rPr>
          <w:rFonts w:ascii="Georgia" w:hAnsi="Georgia"/>
          <w:b/>
          <w:i w:val="0"/>
          <w:color w:val="1A1A1A"/>
        </w:rPr>
        <w:t>nunca é publicado</w:t>
      </w:r>
      <w:r>
        <w:rPr>
          <w:rFonts w:ascii="Georgia" w:hAnsi="Georgia"/>
          <w:b w:val="0"/>
          <w:i w:val="0"/>
          <w:color w:val="1A1A1A"/>
        </w:rPr>
        <w:t xml:space="preserve"> sem nova autorização por escrito.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7.3. Quem não quiser aparecer</w:t>
      </w:r>
      <w:r>
        <w:rPr>
          <w:rFonts w:ascii="Georgia" w:hAnsi="Georgia"/>
          <w:b w:val="0"/>
          <w:i w:val="0"/>
          <w:color w:val="1A1A1A"/>
        </w:rPr>
        <w:t xml:space="preserve"> avisa no credenciamento e recebe uma identificação no crachá. O SB não publica imagem em que essa pessoa possa ser reconhecida. Depois do evento, o participante também pode pedir que o SB pare de fazer </w:t>
      </w:r>
      <w:r>
        <w:rPr>
          <w:rFonts w:ascii="Georgia" w:hAnsi="Georgia"/>
          <w:b/>
          <w:i w:val="0"/>
          <w:color w:val="1A1A1A"/>
        </w:rPr>
        <w:t>novas</w:t>
      </w:r>
      <w:r>
        <w:rPr>
          <w:rFonts w:ascii="Georgia" w:hAnsi="Georgia"/>
          <w:b w:val="0"/>
          <w:i w:val="0"/>
          <w:color w:val="1A1A1A"/>
        </w:rPr>
        <w:t xml:space="preserve"> publicações com a imagem dele.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7.4.</w:t>
      </w:r>
      <w:r>
        <w:rPr>
          <w:rFonts w:ascii="Georgia" w:hAnsi="Georgia"/>
          <w:b w:val="0"/>
          <w:i w:val="0"/>
          <w:color w:val="1A1A1A"/>
        </w:rPr>
        <w:t xml:space="preserve"> É </w:t>
      </w:r>
      <w:r>
        <w:rPr>
          <w:rFonts w:ascii="Georgia" w:hAnsi="Georgia"/>
          <w:b/>
          <w:i w:val="0"/>
          <w:color w:val="1A1A1A"/>
        </w:rPr>
        <w:t>proibido gravar, fotografar a projeção ou transmitir</w:t>
      </w:r>
      <w:r>
        <w:rPr>
          <w:rFonts w:ascii="Georgia" w:hAnsi="Georgia"/>
          <w:b w:val="0"/>
          <w:i w:val="0"/>
          <w:color w:val="1A1A1A"/>
        </w:rPr>
        <w:t xml:space="preserve"> o conteúdo da imersão. Foto pessoal para rede social é livre, desde que não mostre slide nem outro participante sem autorização dele.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8. Ficha de diagnóstico, hot seat e sigilo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8.1.</w:t>
      </w:r>
      <w:r>
        <w:rPr>
          <w:rFonts w:ascii="Georgia" w:hAnsi="Georgia"/>
          <w:b w:val="0"/>
          <w:i w:val="0"/>
          <w:color w:val="1A1A1A"/>
        </w:rPr>
        <w:t xml:space="preserve"> A ficha de diagnóstico tem números do negócio do participante. </w:t>
      </w:r>
      <w:r>
        <w:rPr>
          <w:rFonts w:ascii="Georgia" w:hAnsi="Georgia"/>
          <w:b/>
          <w:i w:val="0"/>
          <w:color w:val="1A1A1A"/>
        </w:rPr>
        <w:t>Só o Gilberto Sena lê as respostas</w:t>
      </w:r>
      <w:r>
        <w:rPr>
          <w:rFonts w:ascii="Georgia" w:hAnsi="Georgia"/>
          <w:b w:val="0"/>
          <w:i w:val="0"/>
          <w:color w:val="1A1A1A"/>
        </w:rPr>
        <w:t>, e elas servem apenas para preparar o conteúdo e os hot seats.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8.2.</w:t>
      </w:r>
      <w:r>
        <w:rPr>
          <w:rFonts w:ascii="Georgia" w:hAnsi="Georgia"/>
          <w:b w:val="0"/>
          <w:i w:val="0"/>
          <w:color w:val="1A1A1A"/>
        </w:rPr>
        <w:t xml:space="preserve"> </w:t>
      </w:r>
      <w:r>
        <w:rPr>
          <w:rFonts w:ascii="Georgia" w:hAnsi="Georgia"/>
          <w:b/>
          <w:i w:val="0"/>
          <w:color w:val="1A1A1A"/>
        </w:rPr>
        <w:t>Hot seat é voluntário.</w:t>
      </w:r>
      <w:r>
        <w:rPr>
          <w:rFonts w:ascii="Georgia" w:hAnsi="Georgia"/>
          <w:b w:val="0"/>
          <w:i w:val="0"/>
          <w:color w:val="1A1A1A"/>
        </w:rPr>
        <w:t xml:space="preserve"> Quem aceita autoriza que os próprios números sejam discutidos na sala.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8.3.</w:t>
      </w:r>
      <w:r>
        <w:rPr>
          <w:rFonts w:ascii="Georgia" w:hAnsi="Georgia"/>
          <w:b w:val="0"/>
          <w:i w:val="0"/>
          <w:color w:val="1A1A1A"/>
        </w:rPr>
        <w:t xml:space="preserve"> Tudo o que outro participante contar na imersão, inclusive em hot seat, é </w:t>
      </w:r>
      <w:r>
        <w:rPr>
          <w:rFonts w:ascii="Georgia" w:hAnsi="Georgia"/>
          <w:b/>
          <w:i w:val="0"/>
          <w:color w:val="1A1A1A"/>
        </w:rPr>
        <w:t>sigiloso</w:t>
      </w:r>
      <w:r>
        <w:rPr>
          <w:rFonts w:ascii="Georgia" w:hAnsi="Georgia"/>
          <w:b w:val="0"/>
          <w:i w:val="0"/>
          <w:color w:val="1A1A1A"/>
        </w:rPr>
        <w:t>. Quem divulgar responde pelo dano.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9. Dados pessoais (LGPD)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Os dados da inscrição e da ficha são usados só para o evento, para emitir o certificado e para o SB falar com o participante sobre os próprios programas. Não são vendidos nem cedidos. O participante pode pedir acesso, correção ou exclusão em [contato].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10. Conduta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O SB pode retirar do evento, sem reembolso, quem desrespeitar outra pessoa, atrapalhar a imersão ou descumprir o item 7.4.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11. Oferta dos programas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11.1.</w:t>
      </w:r>
      <w:r>
        <w:rPr>
          <w:rFonts w:ascii="Georgia" w:hAnsi="Georgia"/>
          <w:b w:val="0"/>
          <w:i w:val="0"/>
          <w:color w:val="1A1A1A"/>
        </w:rPr>
        <w:t xml:space="preserve"> No fim do segundo dia, o SB apresenta os programas </w:t>
      </w:r>
      <w:r>
        <w:rPr>
          <w:rFonts w:ascii="Georgia" w:hAnsi="Georgia"/>
          <w:b/>
          <w:i w:val="0"/>
          <w:color w:val="1A1A1A"/>
        </w:rPr>
        <w:t>Choque de Ordem e Caixa</w:t>
      </w:r>
      <w:r>
        <w:rPr>
          <w:rFonts w:ascii="Georgia" w:hAnsi="Georgia"/>
          <w:b w:val="0"/>
          <w:i w:val="0"/>
          <w:color w:val="1A1A1A"/>
        </w:rPr>
        <w:t xml:space="preserve"> e </w:t>
      </w:r>
      <w:r>
        <w:rPr>
          <w:rFonts w:ascii="Georgia" w:hAnsi="Georgia"/>
          <w:b/>
          <w:i w:val="0"/>
          <w:color w:val="1A1A1A"/>
        </w:rPr>
        <w:t>Escala Blindada</w:t>
      </w:r>
      <w:r>
        <w:rPr>
          <w:rFonts w:ascii="Georgia" w:hAnsi="Georgia"/>
          <w:b w:val="0"/>
          <w:i w:val="0"/>
          <w:color w:val="1A1A1A"/>
        </w:rPr>
        <w:t xml:space="preserve">. </w:t>
      </w:r>
      <w:r>
        <w:rPr>
          <w:rFonts w:ascii="Georgia" w:hAnsi="Georgia"/>
          <w:b/>
          <w:i w:val="0"/>
          <w:color w:val="1A1A1A"/>
        </w:rPr>
        <w:t>Comprar é opcional.</w:t>
      </w:r>
      <w:r>
        <w:rPr>
          <w:rFonts w:ascii="Georgia" w:hAnsi="Georgia"/>
          <w:b w:val="0"/>
          <w:i w:val="0"/>
          <w:color w:val="1A1A1A"/>
        </w:rPr>
        <w:t xml:space="preserve"> Quem não comprar recebe exatamente o mesmo tratamento.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11.2.</w:t>
      </w:r>
      <w:r>
        <w:rPr>
          <w:rFonts w:ascii="Georgia" w:hAnsi="Georgia"/>
          <w:b w:val="0"/>
          <w:i w:val="0"/>
          <w:color w:val="1A1A1A"/>
        </w:rPr>
        <w:t xml:space="preserve"> Quem fechar um programa </w:t>
      </w:r>
      <w:r>
        <w:rPr>
          <w:rFonts w:ascii="Georgia" w:hAnsi="Georgia"/>
          <w:b/>
          <w:i w:val="0"/>
          <w:color w:val="1A1A1A"/>
        </w:rPr>
        <w:t>até as 23h de 15/11/2026</w:t>
      </w:r>
      <w:r>
        <w:rPr>
          <w:rFonts w:ascii="Georgia" w:hAnsi="Georgia"/>
          <w:b w:val="0"/>
          <w:i w:val="0"/>
          <w:color w:val="1A1A1A"/>
        </w:rPr>
        <w:t xml:space="preserve"> tem os </w:t>
      </w:r>
      <w:r>
        <w:rPr>
          <w:rFonts w:ascii="Georgia" w:hAnsi="Georgia"/>
          <w:b/>
          <w:i w:val="0"/>
          <w:color w:val="1A1A1A"/>
        </w:rPr>
        <w:t>R$ 499 da inscrição abatidos</w:t>
      </w:r>
      <w:r>
        <w:rPr>
          <w:rFonts w:ascii="Georgia" w:hAnsi="Georgia"/>
          <w:b w:val="0"/>
          <w:i w:val="0"/>
          <w:color w:val="1A1A1A"/>
        </w:rPr>
        <w:t xml:space="preserve"> do valor do programa. Depois disso valem os preços de tabela.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12. Publicidade de médicos e dentistas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conteúdo de marketing segue as regras do CFM (Resolução 2.336/2023) e do CFO. </w:t>
      </w:r>
      <w:r>
        <w:rPr>
          <w:rFonts w:ascii="Georgia" w:hAnsi="Georgia"/>
          <w:b/>
          <w:i w:val="0"/>
          <w:color w:val="1A1A1A"/>
        </w:rPr>
        <w:t>Aplicar no próprio consultório e cumprir as regras do próprio conselho é responsabilidade do participante.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13. Foro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Fica eleito o foro do domicílio do participante, como garante o CDC.</w:t>
      </w:r>
    </w:p>
    <w:p>
      <w:pPr>
        <w:pBdr>
          <w:bottom w:val="single" w:sz="6" w:space="1" w:color="999999"/>
        </w:pBdr>
      </w:pP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Ao concluir a inscrição, o participante declara que leu e aceita este termo.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