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4888"/>
        <w:gridCol w:w="4889"/>
      </w:tblGrid>
      <w:tr w:rsidR="00CF6F8D" w:rsidRPr="009D56E4" w:rsidTr="006D38E8">
        <w:tc>
          <w:tcPr>
            <w:tcW w:w="4888" w:type="dxa"/>
            <w:shd w:val="clear" w:color="auto" w:fill="auto"/>
          </w:tcPr>
          <w:bookmarkStart w:id="0" w:name="_GoBack"/>
          <w:bookmarkEnd w:id="0"/>
          <w:p w:rsidR="00CF6F8D" w:rsidRPr="009D56E4" w:rsidRDefault="00CF6F8D" w:rsidP="006D38E8">
            <w:pPr>
              <w:pStyle w:val="Normal1"/>
              <w:spacing w:line="276" w:lineRule="auto"/>
              <w:rPr>
                <w:rFonts w:ascii="Calibri" w:hAnsi="Calibri" w:cs="Calibri"/>
                <w:b/>
                <w:iCs/>
                <w:sz w:val="22"/>
                <w:szCs w:val="22"/>
              </w:rPr>
            </w:pPr>
            <w:r w:rsidRPr="009D56E4">
              <w:rPr>
                <w:rFonts w:ascii="Calibri" w:hAnsi="Calibri" w:cs="Calibri"/>
                <w:sz w:val="22"/>
                <w:szCs w:val="22"/>
              </w:rPr>
              <w:object w:dxaOrig="2910" w:dyaOrig="1605" w14:anchorId="60D1D92D">
                <v:shape id="_x0000_i1026" type="#_x0000_t75" style="width:146pt;height:80pt" o:ole="">
                  <v:imagedata r:id="rId8" o:title=""/>
                </v:shape>
                <o:OLEObject Type="Embed" ProgID="PBrush" ShapeID="_x0000_i1026" DrawAspect="Content" ObjectID="_1515652342" r:id="rId9"/>
              </w:object>
            </w:r>
          </w:p>
        </w:tc>
        <w:tc>
          <w:tcPr>
            <w:tcW w:w="4889" w:type="dxa"/>
            <w:shd w:val="clear" w:color="auto" w:fill="auto"/>
          </w:tcPr>
          <w:p w:rsidR="00CF6F8D" w:rsidRPr="009D56E4" w:rsidRDefault="00CF6F8D" w:rsidP="006D38E8">
            <w:pPr>
              <w:pStyle w:val="Normal1"/>
              <w:spacing w:line="276" w:lineRule="auto"/>
              <w:jc w:val="right"/>
              <w:rPr>
                <w:rFonts w:ascii="Calibri" w:hAnsi="Calibri" w:cs="Calibri"/>
                <w:b/>
                <w:iCs/>
                <w:sz w:val="22"/>
                <w:szCs w:val="22"/>
              </w:rPr>
            </w:pPr>
            <w:r w:rsidRPr="009D56E4">
              <w:rPr>
                <w:rFonts w:ascii="Calibri" w:hAnsi="Calibri" w:cs="Calibri"/>
                <w:b/>
                <w:iCs/>
                <w:noProof/>
                <w:sz w:val="22"/>
                <w:szCs w:val="22"/>
                <w:lang w:val="en-US" w:eastAsia="en-US"/>
              </w:rPr>
              <w:drawing>
                <wp:inline distT="0" distB="0" distL="0" distR="0" wp14:anchorId="6D8585C3" wp14:editId="366971B1">
                  <wp:extent cx="1917700" cy="953770"/>
                  <wp:effectExtent l="0" t="0" r="635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17700" cy="953770"/>
                          </a:xfrm>
                          <a:prstGeom prst="rect">
                            <a:avLst/>
                          </a:prstGeom>
                          <a:noFill/>
                        </pic:spPr>
                      </pic:pic>
                    </a:graphicData>
                  </a:graphic>
                </wp:inline>
              </w:drawing>
            </w:r>
          </w:p>
        </w:tc>
      </w:tr>
    </w:tbl>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Pr="00483BEA" w:rsidRDefault="00EB14FE" w:rsidP="00CF6F8D">
      <w:pPr>
        <w:spacing w:after="0" w:line="276" w:lineRule="auto"/>
        <w:jc w:val="center"/>
        <w:rPr>
          <w:b/>
          <w:bCs/>
          <w:i/>
          <w:iCs/>
          <w:sz w:val="40"/>
          <w:szCs w:val="40"/>
        </w:rPr>
      </w:pPr>
      <w:r w:rsidRPr="00483BEA">
        <w:rPr>
          <w:b/>
          <w:bCs/>
          <w:i/>
          <w:iCs/>
          <w:sz w:val="40"/>
          <w:szCs w:val="40"/>
        </w:rPr>
        <w:t>CARTILHA DE SOLUÇÕES E CONHECIMENTOS BÁSICOS</w:t>
      </w:r>
      <w:r w:rsidR="00483BEA" w:rsidRPr="00483BEA">
        <w:rPr>
          <w:b/>
          <w:bCs/>
          <w:i/>
          <w:iCs/>
          <w:sz w:val="40"/>
          <w:szCs w:val="40"/>
        </w:rPr>
        <w:t xml:space="preserve"> PARA PROSPECÇÃO DE CLIENTES</w:t>
      </w:r>
    </w:p>
    <w:p w:rsidR="00483BEA" w:rsidRDefault="00483BEA" w:rsidP="00CF6F8D">
      <w:pPr>
        <w:spacing w:after="0" w:line="276" w:lineRule="auto"/>
        <w:jc w:val="center"/>
        <w:rPr>
          <w:b/>
          <w:bCs/>
          <w:sz w:val="40"/>
          <w:szCs w:val="40"/>
        </w:rPr>
      </w:pPr>
    </w:p>
    <w:p w:rsidR="00CF6F8D" w:rsidRPr="00CF6F8D" w:rsidRDefault="00312F2A" w:rsidP="00CF6F8D">
      <w:pPr>
        <w:spacing w:after="0" w:line="276" w:lineRule="auto"/>
        <w:jc w:val="center"/>
        <w:rPr>
          <w:b/>
          <w:bCs/>
          <w:sz w:val="40"/>
          <w:szCs w:val="40"/>
        </w:rPr>
      </w:pPr>
      <w:r>
        <w:rPr>
          <w:b/>
          <w:bCs/>
          <w:sz w:val="40"/>
          <w:szCs w:val="40"/>
        </w:rPr>
        <w:t>“</w:t>
      </w:r>
      <w:r w:rsidR="00CF6F8D" w:rsidRPr="00CF6F8D">
        <w:rPr>
          <w:b/>
          <w:bCs/>
          <w:sz w:val="40"/>
          <w:szCs w:val="40"/>
        </w:rPr>
        <w:t>GESTÃO DE RELACIONAMENTO</w:t>
      </w:r>
      <w:r w:rsidR="00CF6F8D">
        <w:rPr>
          <w:b/>
          <w:bCs/>
          <w:sz w:val="40"/>
          <w:szCs w:val="40"/>
        </w:rPr>
        <w:t>S</w:t>
      </w:r>
      <w:r>
        <w:rPr>
          <w:b/>
          <w:bCs/>
          <w:sz w:val="40"/>
          <w:szCs w:val="40"/>
        </w:rPr>
        <w:t>”</w:t>
      </w: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483BEA" w:rsidRDefault="00483BEA">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Pr="00CF6F8D" w:rsidRDefault="00CF6F8D">
      <w:pPr>
        <w:spacing w:after="0" w:line="276" w:lineRule="auto"/>
        <w:jc w:val="center"/>
        <w:rPr>
          <w:sz w:val="24"/>
          <w:szCs w:val="24"/>
        </w:rPr>
      </w:pPr>
      <w:r w:rsidRPr="00CF6F8D">
        <w:rPr>
          <w:sz w:val="24"/>
          <w:szCs w:val="24"/>
        </w:rPr>
        <w:t>Belo Horizonte/MG – Janeiro de 2020.</w:t>
      </w:r>
    </w:p>
    <w:p w:rsidR="00CF6F8D" w:rsidRPr="009D56E4" w:rsidRDefault="00CF6F8D" w:rsidP="00CF6F8D">
      <w:pPr>
        <w:autoSpaceDN w:val="0"/>
        <w:adjustRightInd w:val="0"/>
        <w:spacing w:line="276" w:lineRule="auto"/>
        <w:jc w:val="center"/>
        <w:rPr>
          <w:rFonts w:ascii="Calibri" w:hAnsi="Calibri" w:cs="Calibri"/>
          <w:b/>
          <w:i/>
          <w:color w:val="76923C"/>
        </w:rPr>
      </w:pPr>
      <w:r w:rsidRPr="009D56E4">
        <w:rPr>
          <w:rFonts w:ascii="Calibri" w:hAnsi="Calibri" w:cs="Calibri"/>
        </w:rPr>
        <w:lastRenderedPageBreak/>
        <w:t>______________________________________________________________________</w:t>
      </w:r>
    </w:p>
    <w:p w:rsidR="00CF6F8D" w:rsidRPr="002E1C06" w:rsidRDefault="00CF6F8D" w:rsidP="00CF6F8D">
      <w:pPr>
        <w:autoSpaceDN w:val="0"/>
        <w:adjustRightInd w:val="0"/>
        <w:spacing w:line="276" w:lineRule="auto"/>
        <w:ind w:firstLine="708"/>
        <w:jc w:val="right"/>
        <w:rPr>
          <w:rFonts w:ascii="Calibri" w:hAnsi="Calibri" w:cs="Calibri"/>
          <w:b/>
          <w:i/>
          <w:color w:val="C00000"/>
          <w:sz w:val="36"/>
          <w:szCs w:val="36"/>
        </w:rPr>
      </w:pPr>
      <w:r w:rsidRPr="002E1C06">
        <w:rPr>
          <w:rFonts w:ascii="Calibri" w:hAnsi="Calibri" w:cs="Calibri"/>
          <w:b/>
          <w:i/>
          <w:color w:val="C00000"/>
          <w:sz w:val="36"/>
          <w:szCs w:val="36"/>
        </w:rPr>
        <w:t>APRESENTAÇÃO</w:t>
      </w:r>
    </w:p>
    <w:p w:rsidR="00CF6F8D" w:rsidRDefault="00CF6F8D" w:rsidP="00CF6F8D">
      <w:pPr>
        <w:spacing w:after="0" w:line="276" w:lineRule="auto"/>
        <w:rPr>
          <w:b/>
          <w:bCs/>
          <w:sz w:val="40"/>
          <w:szCs w:val="40"/>
        </w:rPr>
      </w:pPr>
    </w:p>
    <w:p w:rsidR="00282F66" w:rsidRDefault="00CF6F8D" w:rsidP="00CF6F8D">
      <w:pPr>
        <w:spacing w:after="0" w:line="276" w:lineRule="auto"/>
        <w:jc w:val="both"/>
        <w:rPr>
          <w:sz w:val="24"/>
          <w:szCs w:val="24"/>
        </w:rPr>
      </w:pPr>
      <w:r>
        <w:rPr>
          <w:sz w:val="24"/>
          <w:szCs w:val="24"/>
        </w:rPr>
        <w:t xml:space="preserve">A ideia desse material nasceu da necessidade de </w:t>
      </w:r>
      <w:r w:rsidR="003C0370">
        <w:rPr>
          <w:sz w:val="24"/>
          <w:szCs w:val="24"/>
        </w:rPr>
        <w:t>direcionar</w:t>
      </w:r>
      <w:r>
        <w:rPr>
          <w:sz w:val="24"/>
          <w:szCs w:val="24"/>
        </w:rPr>
        <w:t xml:space="preserve"> os profissionais do setor de Gestão de Relacionamentos do </w:t>
      </w:r>
      <w:r w:rsidRPr="00282F66">
        <w:rPr>
          <w:b/>
          <w:bCs/>
          <w:sz w:val="24"/>
          <w:szCs w:val="24"/>
        </w:rPr>
        <w:t>GRUPO SENA</w:t>
      </w:r>
      <w:r>
        <w:rPr>
          <w:sz w:val="24"/>
          <w:szCs w:val="24"/>
        </w:rPr>
        <w:t xml:space="preserve">, </w:t>
      </w:r>
      <w:r w:rsidR="003C0370">
        <w:rPr>
          <w:sz w:val="24"/>
          <w:szCs w:val="24"/>
        </w:rPr>
        <w:t xml:space="preserve">especialmente aqueles que estão desenvolvendo novas habilidades para esse ramo de atividade, </w:t>
      </w:r>
      <w:r>
        <w:rPr>
          <w:sz w:val="24"/>
          <w:szCs w:val="24"/>
        </w:rPr>
        <w:t>com o objetivo de facilitar o entendimento sobre a parte técnica básica dos princípios contábeis, a</w:t>
      </w:r>
      <w:r w:rsidR="003C0370">
        <w:rPr>
          <w:sz w:val="24"/>
          <w:szCs w:val="24"/>
        </w:rPr>
        <w:t xml:space="preserve">ssim como </w:t>
      </w:r>
      <w:r>
        <w:rPr>
          <w:sz w:val="24"/>
          <w:szCs w:val="24"/>
        </w:rPr>
        <w:t>auxiliar no fomento das variadas atividades e segmentos dos possíveis clientes, especialmente para tornar o nível de conhecimento</w:t>
      </w:r>
      <w:r w:rsidR="00282F66">
        <w:rPr>
          <w:sz w:val="24"/>
          <w:szCs w:val="24"/>
        </w:rPr>
        <w:t xml:space="preserve"> de cada colaborador da área mais abrangente, </w:t>
      </w:r>
      <w:r w:rsidR="003C0370">
        <w:rPr>
          <w:sz w:val="24"/>
          <w:szCs w:val="24"/>
        </w:rPr>
        <w:t xml:space="preserve">ou pelo menos para abrir novas possibilidades de evolução profissional, </w:t>
      </w:r>
      <w:r w:rsidR="00282F66">
        <w:rPr>
          <w:sz w:val="24"/>
          <w:szCs w:val="24"/>
        </w:rPr>
        <w:t xml:space="preserve">principalmente </w:t>
      </w:r>
      <w:r w:rsidR="003C0370">
        <w:rPr>
          <w:sz w:val="24"/>
          <w:szCs w:val="24"/>
        </w:rPr>
        <w:t xml:space="preserve">quanto à </w:t>
      </w:r>
      <w:r w:rsidR="00282F66">
        <w:rPr>
          <w:sz w:val="24"/>
          <w:szCs w:val="24"/>
        </w:rPr>
        <w:t xml:space="preserve">abordagem </w:t>
      </w:r>
      <w:r w:rsidR="003C0370">
        <w:rPr>
          <w:sz w:val="24"/>
          <w:szCs w:val="24"/>
        </w:rPr>
        <w:t xml:space="preserve">inicial, </w:t>
      </w:r>
      <w:r w:rsidR="00282F66">
        <w:rPr>
          <w:sz w:val="24"/>
          <w:szCs w:val="24"/>
        </w:rPr>
        <w:t>quando oferecer a</w:t>
      </w:r>
      <w:r w:rsidR="003C0370">
        <w:rPr>
          <w:sz w:val="24"/>
          <w:szCs w:val="24"/>
        </w:rPr>
        <w:t>s</w:t>
      </w:r>
      <w:r w:rsidR="00282F66">
        <w:rPr>
          <w:sz w:val="24"/>
          <w:szCs w:val="24"/>
        </w:rPr>
        <w:t xml:space="preserve"> soluç</w:t>
      </w:r>
      <w:r w:rsidR="003C0370">
        <w:rPr>
          <w:sz w:val="24"/>
          <w:szCs w:val="24"/>
        </w:rPr>
        <w:t>ões que existem no portifólio atual da empresa</w:t>
      </w:r>
      <w:r w:rsidR="00282F66">
        <w:rPr>
          <w:sz w:val="24"/>
          <w:szCs w:val="24"/>
        </w:rPr>
        <w:t>.</w:t>
      </w:r>
    </w:p>
    <w:p w:rsidR="00282F66" w:rsidRDefault="00282F66" w:rsidP="00CF6F8D">
      <w:pPr>
        <w:spacing w:after="0" w:line="276" w:lineRule="auto"/>
        <w:jc w:val="both"/>
        <w:rPr>
          <w:sz w:val="24"/>
          <w:szCs w:val="24"/>
        </w:rPr>
      </w:pPr>
    </w:p>
    <w:p w:rsidR="00282F66" w:rsidRDefault="00282F66" w:rsidP="00CF6F8D">
      <w:pPr>
        <w:spacing w:after="0" w:line="276" w:lineRule="auto"/>
        <w:jc w:val="both"/>
        <w:rPr>
          <w:sz w:val="24"/>
          <w:szCs w:val="24"/>
        </w:rPr>
      </w:pPr>
      <w:r>
        <w:rPr>
          <w:sz w:val="24"/>
          <w:szCs w:val="24"/>
        </w:rPr>
        <w:t xml:space="preserve">Partindo dessa perspectiva, esse material será de uso inicial do setor em questão, visando, principalmente, tornar o trabalho </w:t>
      </w:r>
      <w:r w:rsidR="004D2FEE">
        <w:rPr>
          <w:sz w:val="24"/>
          <w:szCs w:val="24"/>
        </w:rPr>
        <w:t>mais</w:t>
      </w:r>
      <w:r>
        <w:rPr>
          <w:sz w:val="24"/>
          <w:szCs w:val="24"/>
        </w:rPr>
        <w:t xml:space="preserve"> uniforme quanto à abordagem, todavia considerando que cada caso é um caso, </w:t>
      </w:r>
      <w:r w:rsidR="004D2FEE">
        <w:rPr>
          <w:sz w:val="24"/>
          <w:szCs w:val="24"/>
        </w:rPr>
        <w:t xml:space="preserve">e </w:t>
      </w:r>
      <w:r>
        <w:rPr>
          <w:sz w:val="24"/>
          <w:szCs w:val="24"/>
        </w:rPr>
        <w:t>que dependerá do contexto e da demanda atual do cliente</w:t>
      </w:r>
      <w:r w:rsidR="004D2FEE">
        <w:rPr>
          <w:sz w:val="24"/>
          <w:szCs w:val="24"/>
        </w:rPr>
        <w:t xml:space="preserve"> que está sendo prospectado</w:t>
      </w:r>
      <w:r>
        <w:rPr>
          <w:sz w:val="24"/>
          <w:szCs w:val="24"/>
        </w:rPr>
        <w:t>, porém com um conhecimento básico</w:t>
      </w:r>
      <w:r w:rsidR="004D2FEE">
        <w:rPr>
          <w:sz w:val="24"/>
          <w:szCs w:val="24"/>
        </w:rPr>
        <w:t>,</w:t>
      </w:r>
      <w:r>
        <w:rPr>
          <w:sz w:val="24"/>
          <w:szCs w:val="24"/>
        </w:rPr>
        <w:t xml:space="preserve"> de fácil entendimento dos colaboradores internos.</w:t>
      </w:r>
    </w:p>
    <w:p w:rsidR="00CF6F8D" w:rsidRDefault="00CF6F8D">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CE5036" w:rsidRPr="00CE5036" w:rsidRDefault="00CE5036" w:rsidP="00CE5036">
      <w:pPr>
        <w:pStyle w:val="ListParagraph"/>
        <w:shd w:val="clear" w:color="auto" w:fill="FFFFFF"/>
        <w:spacing w:after="0" w:line="276" w:lineRule="auto"/>
        <w:ind w:left="284"/>
        <w:jc w:val="right"/>
        <w:textAlignment w:val="baseline"/>
        <w:outlineLvl w:val="1"/>
        <w:rPr>
          <w:rFonts w:eastAsia="Times New Roman" w:cstheme="minorHAnsi"/>
          <w:b/>
          <w:bCs/>
          <w:color w:val="C00000"/>
          <w:sz w:val="28"/>
          <w:szCs w:val="28"/>
          <w:bdr w:val="none" w:sz="0" w:space="0" w:color="auto" w:frame="1"/>
          <w:lang w:eastAsia="pt-BR"/>
        </w:rPr>
      </w:pPr>
      <w:r w:rsidRPr="00CE5036">
        <w:rPr>
          <w:rFonts w:eastAsia="Times New Roman" w:cstheme="minorHAnsi"/>
          <w:b/>
          <w:bCs/>
          <w:color w:val="C00000"/>
          <w:sz w:val="28"/>
          <w:szCs w:val="28"/>
          <w:bdr w:val="none" w:sz="0" w:space="0" w:color="auto" w:frame="1"/>
          <w:lang w:eastAsia="pt-BR"/>
        </w:rPr>
        <w:t>SUMÁRIO</w:t>
      </w:r>
    </w:p>
    <w:p w:rsidR="00CE5036" w:rsidRDefault="00CE5036"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tbl>
      <w:tblPr>
        <w:tblW w:w="9453" w:type="dxa"/>
        <w:tblLook w:val="01E0" w:firstRow="1" w:lastRow="1" w:firstColumn="1" w:lastColumn="1" w:noHBand="0" w:noVBand="0"/>
      </w:tblPr>
      <w:tblGrid>
        <w:gridCol w:w="993"/>
        <w:gridCol w:w="7740"/>
        <w:gridCol w:w="720"/>
      </w:tblGrid>
      <w:tr w:rsidR="00CE5036" w:rsidRPr="006F7EFA" w:rsidTr="0046284A">
        <w:tc>
          <w:tcPr>
            <w:tcW w:w="993" w:type="dxa"/>
            <w:shd w:val="clear" w:color="auto" w:fill="auto"/>
          </w:tcPr>
          <w:p w:rsidR="00CE5036" w:rsidRPr="006F7EFA" w:rsidRDefault="00CE5036" w:rsidP="0046284A">
            <w:pPr>
              <w:spacing w:line="276" w:lineRule="auto"/>
              <w:jc w:val="right"/>
              <w:rPr>
                <w:rFonts w:ascii="Calibri" w:hAnsi="Calibri" w:cs="Calibri"/>
                <w:b/>
                <w:bCs/>
              </w:rPr>
            </w:pPr>
            <w:r w:rsidRPr="006F7EFA">
              <w:rPr>
                <w:rFonts w:ascii="Calibri" w:hAnsi="Calibri" w:cs="Calibri"/>
                <w:b/>
                <w:bCs/>
              </w:rPr>
              <w:t>I -</w:t>
            </w:r>
          </w:p>
        </w:tc>
        <w:tc>
          <w:tcPr>
            <w:tcW w:w="7740" w:type="dxa"/>
            <w:shd w:val="clear" w:color="auto" w:fill="auto"/>
          </w:tcPr>
          <w:p w:rsidR="00CE5036" w:rsidRPr="006F7EFA" w:rsidRDefault="0046284A" w:rsidP="006D38E8">
            <w:pPr>
              <w:spacing w:line="276" w:lineRule="auto"/>
              <w:rPr>
                <w:rFonts w:ascii="Calibri" w:hAnsi="Calibri" w:cs="Calibri"/>
                <w:b/>
                <w:bCs/>
              </w:rPr>
            </w:pPr>
            <w:r w:rsidRPr="006F7EFA">
              <w:rPr>
                <w:rFonts w:ascii="Calibri" w:hAnsi="Calibri" w:cs="Calibri"/>
                <w:b/>
                <w:bCs/>
              </w:rPr>
              <w:t>SOLUÇÕES OFERECIDAS PELO GRUPO SENA ............................</w:t>
            </w:r>
            <w:r w:rsidR="00CE5036" w:rsidRPr="006F7EFA">
              <w:rPr>
                <w:rFonts w:ascii="Calibri" w:hAnsi="Calibri" w:cs="Calibri"/>
                <w:b/>
                <w:bCs/>
              </w:rPr>
              <w:t>...............................</w:t>
            </w:r>
            <w:r w:rsidR="006F7EFA">
              <w:rPr>
                <w:rFonts w:ascii="Calibri" w:hAnsi="Calibri" w:cs="Calibri"/>
                <w:b/>
                <w:bCs/>
              </w:rPr>
              <w:t>.</w:t>
            </w:r>
          </w:p>
        </w:tc>
        <w:tc>
          <w:tcPr>
            <w:tcW w:w="720" w:type="dxa"/>
            <w:shd w:val="clear" w:color="auto" w:fill="auto"/>
          </w:tcPr>
          <w:p w:rsidR="00CE5036" w:rsidRPr="006F7EFA" w:rsidRDefault="00CE5036" w:rsidP="006D38E8">
            <w:pPr>
              <w:spacing w:line="276" w:lineRule="auto"/>
              <w:jc w:val="center"/>
              <w:rPr>
                <w:rFonts w:ascii="Calibri" w:hAnsi="Calibri" w:cs="Calibri"/>
                <w:b/>
                <w:bCs/>
              </w:rPr>
            </w:pPr>
            <w:r w:rsidRPr="006F7EFA">
              <w:rPr>
                <w:rFonts w:ascii="Calibri" w:hAnsi="Calibri" w:cs="Calibri"/>
                <w:b/>
                <w:bCs/>
              </w:rPr>
              <w:t>0</w:t>
            </w:r>
            <w:r w:rsidR="0046284A" w:rsidRPr="006F7EFA">
              <w:rPr>
                <w:rFonts w:ascii="Calibri" w:hAnsi="Calibri" w:cs="Calibri"/>
                <w:b/>
                <w:bCs/>
              </w:rPr>
              <w:t>4</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1. </w:t>
            </w:r>
            <w:r w:rsidR="0046284A" w:rsidRPr="006F7EFA">
              <w:rPr>
                <w:rFonts w:ascii="Calibri" w:hAnsi="Calibri" w:cs="Calibri"/>
              </w:rPr>
              <w:t>Contabilidade</w:t>
            </w:r>
            <w:r w:rsidR="00CE5036" w:rsidRPr="006F7EFA">
              <w:rPr>
                <w:rFonts w:ascii="Calibri" w:hAnsi="Calibri" w:cs="Calibri"/>
              </w:rPr>
              <w:t xml:space="preserve"> </w:t>
            </w:r>
            <w:r w:rsidR="0046284A" w:rsidRPr="006F7EFA">
              <w:rPr>
                <w:rFonts w:ascii="Calibri" w:hAnsi="Calibri" w:cs="Calibri"/>
              </w:rPr>
              <w:t>..............................................................</w:t>
            </w:r>
            <w:r w:rsidR="00CE5036" w:rsidRPr="006F7EFA">
              <w:rPr>
                <w:rFonts w:ascii="Calibri" w:hAnsi="Calibri" w:cs="Calibri"/>
              </w:rPr>
              <w:t>............................................</w:t>
            </w:r>
            <w:r>
              <w:rPr>
                <w:rFonts w:ascii="Calibri" w:hAnsi="Calibri" w:cs="Calibri"/>
              </w:rPr>
              <w:t>..</w:t>
            </w:r>
          </w:p>
        </w:tc>
        <w:tc>
          <w:tcPr>
            <w:tcW w:w="720" w:type="dxa"/>
            <w:shd w:val="clear" w:color="auto" w:fill="auto"/>
          </w:tcPr>
          <w:p w:rsidR="00CE5036" w:rsidRPr="009D56E4" w:rsidRDefault="00CE5036" w:rsidP="006D38E8">
            <w:pPr>
              <w:spacing w:line="276" w:lineRule="auto"/>
              <w:jc w:val="center"/>
              <w:rPr>
                <w:rFonts w:ascii="Calibri" w:hAnsi="Calibri" w:cs="Calibri"/>
              </w:rPr>
            </w:pPr>
            <w:r w:rsidRPr="009D56E4">
              <w:rPr>
                <w:rFonts w:ascii="Calibri" w:hAnsi="Calibri" w:cs="Calibri"/>
              </w:rPr>
              <w:t>0</w:t>
            </w:r>
            <w:r w:rsidR="0046284A">
              <w:rPr>
                <w:rFonts w:ascii="Calibri" w:hAnsi="Calibri" w:cs="Calibri"/>
              </w:rPr>
              <w:t>4</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2. </w:t>
            </w:r>
            <w:r w:rsidR="0046284A" w:rsidRPr="006F7EFA">
              <w:rPr>
                <w:rFonts w:ascii="Calibri" w:hAnsi="Calibri" w:cs="Calibri"/>
              </w:rPr>
              <w:t xml:space="preserve">Auditoria e Consultoria Fiscal e Tributária </w:t>
            </w:r>
            <w:r w:rsidR="00CE5036" w:rsidRPr="006F7EFA">
              <w:rPr>
                <w:rFonts w:ascii="Calibri" w:hAnsi="Calibri" w:cs="Calibri"/>
              </w:rPr>
              <w:t>..............................................................</w:t>
            </w:r>
            <w:r>
              <w:rPr>
                <w:rFonts w:ascii="Calibri" w:hAnsi="Calibri" w:cs="Calibri"/>
              </w:rPr>
              <w:t>..</w:t>
            </w:r>
          </w:p>
        </w:tc>
        <w:tc>
          <w:tcPr>
            <w:tcW w:w="720" w:type="dxa"/>
            <w:shd w:val="clear" w:color="auto" w:fill="auto"/>
          </w:tcPr>
          <w:p w:rsidR="00CE5036" w:rsidRPr="009D56E4" w:rsidRDefault="00CE5036" w:rsidP="006D38E8">
            <w:pPr>
              <w:spacing w:line="276" w:lineRule="auto"/>
              <w:jc w:val="center"/>
              <w:rPr>
                <w:rFonts w:ascii="Calibri" w:hAnsi="Calibri" w:cs="Calibri"/>
              </w:rPr>
            </w:pPr>
            <w:r w:rsidRPr="009D56E4">
              <w:rPr>
                <w:rFonts w:ascii="Calibri" w:hAnsi="Calibri" w:cs="Calibri"/>
              </w:rPr>
              <w:t>0</w:t>
            </w:r>
            <w:r w:rsidR="0046284A">
              <w:rPr>
                <w:rFonts w:ascii="Calibri" w:hAnsi="Calibri" w:cs="Calibri"/>
              </w:rPr>
              <w:t>4</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3. </w:t>
            </w:r>
            <w:r w:rsidR="0046284A" w:rsidRPr="006F7EFA">
              <w:rPr>
                <w:rFonts w:ascii="Calibri" w:hAnsi="Calibri" w:cs="Calibri"/>
              </w:rPr>
              <w:t>Assessoria Jurídica ..................................................................................................</w:t>
            </w:r>
            <w:r>
              <w:rPr>
                <w:rFonts w:ascii="Calibri" w:hAnsi="Calibri" w:cs="Calibri"/>
              </w:rPr>
              <w:t>..</w:t>
            </w:r>
          </w:p>
        </w:tc>
        <w:tc>
          <w:tcPr>
            <w:tcW w:w="720" w:type="dxa"/>
            <w:shd w:val="clear" w:color="auto" w:fill="auto"/>
          </w:tcPr>
          <w:p w:rsidR="00CE5036" w:rsidRPr="009D56E4" w:rsidRDefault="002E1C06" w:rsidP="006D38E8">
            <w:pPr>
              <w:spacing w:line="276" w:lineRule="auto"/>
              <w:jc w:val="center"/>
              <w:rPr>
                <w:rFonts w:ascii="Calibri" w:hAnsi="Calibri" w:cs="Calibri"/>
              </w:rPr>
            </w:pPr>
            <w:r>
              <w:rPr>
                <w:rFonts w:ascii="Calibri" w:hAnsi="Calibri" w:cs="Calibri"/>
              </w:rPr>
              <w:t>05</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4. </w:t>
            </w:r>
            <w:r w:rsidR="0046284A" w:rsidRPr="006F7EFA">
              <w:rPr>
                <w:rFonts w:ascii="Calibri" w:hAnsi="Calibri" w:cs="Calibri"/>
              </w:rPr>
              <w:t>Assessoria Empresarial e Legalização de Empresas ................................................</w:t>
            </w:r>
            <w:r>
              <w:rPr>
                <w:rFonts w:ascii="Calibri" w:hAnsi="Calibri" w:cs="Calibri"/>
              </w:rPr>
              <w:t>..</w:t>
            </w:r>
          </w:p>
        </w:tc>
        <w:tc>
          <w:tcPr>
            <w:tcW w:w="720" w:type="dxa"/>
            <w:shd w:val="clear" w:color="auto" w:fill="auto"/>
          </w:tcPr>
          <w:p w:rsidR="00CE5036" w:rsidRPr="009D56E4" w:rsidRDefault="0046284A" w:rsidP="006D38E8">
            <w:pPr>
              <w:spacing w:line="276" w:lineRule="auto"/>
              <w:jc w:val="center"/>
              <w:rPr>
                <w:rFonts w:ascii="Calibri" w:hAnsi="Calibri" w:cs="Calibri"/>
              </w:rPr>
            </w:pPr>
            <w:r>
              <w:rPr>
                <w:rFonts w:ascii="Calibri" w:hAnsi="Calibri" w:cs="Calibri"/>
              </w:rPr>
              <w:t>05</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5. </w:t>
            </w:r>
            <w:r w:rsidR="0046284A" w:rsidRPr="006F7EFA">
              <w:rPr>
                <w:rFonts w:ascii="Calibri" w:hAnsi="Calibri" w:cs="Calibri"/>
              </w:rPr>
              <w:t>Consultoria Financeira e Investimento Financeiro ..................................................</w:t>
            </w:r>
            <w:r>
              <w:rPr>
                <w:rFonts w:ascii="Calibri" w:hAnsi="Calibri" w:cs="Calibri"/>
              </w:rPr>
              <w:t>..</w:t>
            </w:r>
          </w:p>
        </w:tc>
        <w:tc>
          <w:tcPr>
            <w:tcW w:w="720" w:type="dxa"/>
            <w:shd w:val="clear" w:color="auto" w:fill="auto"/>
          </w:tcPr>
          <w:p w:rsidR="00CE5036" w:rsidRPr="009D56E4" w:rsidRDefault="0046284A" w:rsidP="006D38E8">
            <w:pPr>
              <w:spacing w:line="276" w:lineRule="auto"/>
              <w:jc w:val="center"/>
              <w:rPr>
                <w:rFonts w:ascii="Calibri" w:hAnsi="Calibri" w:cs="Calibri"/>
              </w:rPr>
            </w:pPr>
            <w:r>
              <w:rPr>
                <w:rFonts w:ascii="Calibri" w:hAnsi="Calibri" w:cs="Calibri"/>
              </w:rPr>
              <w:t>05</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6. </w:t>
            </w:r>
            <w:r w:rsidR="0046284A" w:rsidRPr="006F7EFA">
              <w:rPr>
                <w:rFonts w:ascii="Calibri" w:hAnsi="Calibri" w:cs="Calibri"/>
              </w:rPr>
              <w:t>Gestão Trabalhista ..................................................................................................</w:t>
            </w:r>
            <w:r>
              <w:rPr>
                <w:rFonts w:ascii="Calibri" w:hAnsi="Calibri" w:cs="Calibri"/>
              </w:rPr>
              <w:t>..</w:t>
            </w:r>
          </w:p>
        </w:tc>
        <w:tc>
          <w:tcPr>
            <w:tcW w:w="720" w:type="dxa"/>
            <w:shd w:val="clear" w:color="auto" w:fill="auto"/>
          </w:tcPr>
          <w:p w:rsidR="00CE5036" w:rsidRPr="009D56E4" w:rsidRDefault="0046284A" w:rsidP="006D38E8">
            <w:pPr>
              <w:spacing w:line="276" w:lineRule="auto"/>
              <w:jc w:val="center"/>
              <w:rPr>
                <w:rFonts w:ascii="Calibri" w:hAnsi="Calibri" w:cs="Calibri"/>
              </w:rPr>
            </w:pPr>
            <w:r>
              <w:rPr>
                <w:rFonts w:ascii="Calibri" w:hAnsi="Calibri" w:cs="Calibri"/>
              </w:rPr>
              <w:t>06</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7. </w:t>
            </w:r>
            <w:r w:rsidR="008F08BF" w:rsidRPr="006F7EFA">
              <w:rPr>
                <w:rFonts w:ascii="Calibri" w:hAnsi="Calibri" w:cs="Calibri"/>
              </w:rPr>
              <w:t>Processos de Coaching e Desenvolvimento Pessoal e Profissional .........................</w:t>
            </w:r>
            <w:r>
              <w:rPr>
                <w:rFonts w:ascii="Calibri" w:hAnsi="Calibri" w:cs="Calibri"/>
              </w:rPr>
              <w:t>..</w:t>
            </w:r>
          </w:p>
        </w:tc>
        <w:tc>
          <w:tcPr>
            <w:tcW w:w="720" w:type="dxa"/>
            <w:shd w:val="clear" w:color="auto" w:fill="auto"/>
          </w:tcPr>
          <w:p w:rsidR="00CE5036" w:rsidRPr="009D56E4" w:rsidRDefault="008F08BF" w:rsidP="006D38E8">
            <w:pPr>
              <w:spacing w:line="276" w:lineRule="auto"/>
              <w:jc w:val="center"/>
              <w:rPr>
                <w:rFonts w:ascii="Calibri" w:hAnsi="Calibri" w:cs="Calibri"/>
              </w:rPr>
            </w:pPr>
            <w:r>
              <w:rPr>
                <w:rFonts w:ascii="Calibri" w:hAnsi="Calibri" w:cs="Calibri"/>
              </w:rPr>
              <w:t>06</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8. </w:t>
            </w:r>
            <w:r w:rsidR="008F08BF" w:rsidRPr="006F7EFA">
              <w:rPr>
                <w:rFonts w:ascii="Calibri" w:hAnsi="Calibri" w:cs="Calibri"/>
              </w:rPr>
              <w:t>Pessoa Física ............................................................................................................</w:t>
            </w:r>
            <w:r>
              <w:rPr>
                <w:rFonts w:ascii="Calibri" w:hAnsi="Calibri" w:cs="Calibri"/>
              </w:rPr>
              <w:t>.</w:t>
            </w:r>
          </w:p>
        </w:tc>
        <w:tc>
          <w:tcPr>
            <w:tcW w:w="720" w:type="dxa"/>
            <w:shd w:val="clear" w:color="auto" w:fill="auto"/>
          </w:tcPr>
          <w:p w:rsidR="00CE5036" w:rsidRPr="009D56E4" w:rsidRDefault="008F08BF" w:rsidP="006D38E8">
            <w:pPr>
              <w:spacing w:line="276" w:lineRule="auto"/>
              <w:jc w:val="center"/>
              <w:rPr>
                <w:rFonts w:ascii="Calibri" w:hAnsi="Calibri" w:cs="Calibri"/>
              </w:rPr>
            </w:pPr>
            <w:r>
              <w:rPr>
                <w:rFonts w:ascii="Calibri" w:hAnsi="Calibri" w:cs="Calibri"/>
              </w:rPr>
              <w:t>0</w:t>
            </w:r>
            <w:r w:rsidR="002E1C06">
              <w:rPr>
                <w:rFonts w:ascii="Calibri" w:hAnsi="Calibri" w:cs="Calibri"/>
              </w:rPr>
              <w:t>7</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cstheme="minorHAnsi"/>
              </w:rPr>
              <w:t xml:space="preserve">     </w:t>
            </w:r>
            <w:r w:rsidR="006D38E8">
              <w:rPr>
                <w:rFonts w:cstheme="minorHAnsi"/>
              </w:rPr>
              <w:t>8</w:t>
            </w:r>
            <w:r>
              <w:rPr>
                <w:rFonts w:cstheme="minorHAnsi"/>
              </w:rPr>
              <w:t xml:space="preserve">.1 </w:t>
            </w:r>
            <w:r w:rsidR="0014443A" w:rsidRPr="006F7EFA">
              <w:rPr>
                <w:rFonts w:cstheme="minorHAnsi"/>
              </w:rPr>
              <w:t>Declaração de Imposto de Renda de Pessoa Física – DIRPF ..............................</w:t>
            </w:r>
            <w:r>
              <w:rPr>
                <w:rFonts w:cstheme="minorHAnsi"/>
              </w:rPr>
              <w:t>.</w:t>
            </w:r>
          </w:p>
        </w:tc>
        <w:tc>
          <w:tcPr>
            <w:tcW w:w="720" w:type="dxa"/>
            <w:shd w:val="clear" w:color="auto" w:fill="auto"/>
          </w:tcPr>
          <w:p w:rsidR="00CE5036" w:rsidRPr="009D56E4" w:rsidRDefault="0014443A" w:rsidP="006D38E8">
            <w:pPr>
              <w:spacing w:line="276" w:lineRule="auto"/>
              <w:jc w:val="center"/>
              <w:rPr>
                <w:rFonts w:ascii="Calibri" w:hAnsi="Calibri" w:cs="Calibri"/>
              </w:rPr>
            </w:pPr>
            <w:r>
              <w:rPr>
                <w:rFonts w:ascii="Calibri" w:hAnsi="Calibri" w:cs="Calibri"/>
              </w:rPr>
              <w:t>07</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     </w:t>
            </w:r>
            <w:r w:rsidR="006D38E8">
              <w:rPr>
                <w:rFonts w:ascii="Calibri" w:hAnsi="Calibri" w:cs="Calibri"/>
              </w:rPr>
              <w:t>8</w:t>
            </w:r>
            <w:r>
              <w:rPr>
                <w:rFonts w:ascii="Calibri" w:hAnsi="Calibri" w:cs="Calibri"/>
              </w:rPr>
              <w:t xml:space="preserve">.2 </w:t>
            </w:r>
            <w:r w:rsidR="0014443A" w:rsidRPr="006F7EFA">
              <w:rPr>
                <w:rFonts w:ascii="Calibri" w:hAnsi="Calibri" w:cs="Calibri"/>
              </w:rPr>
              <w:t>Carnê-leão ..........................................................................................................</w:t>
            </w:r>
          </w:p>
        </w:tc>
        <w:tc>
          <w:tcPr>
            <w:tcW w:w="720" w:type="dxa"/>
            <w:shd w:val="clear" w:color="auto" w:fill="auto"/>
          </w:tcPr>
          <w:p w:rsidR="00CE5036" w:rsidRPr="009D56E4" w:rsidRDefault="00CE5036" w:rsidP="006D38E8">
            <w:pPr>
              <w:spacing w:line="276" w:lineRule="auto"/>
              <w:jc w:val="center"/>
              <w:rPr>
                <w:rFonts w:ascii="Calibri" w:hAnsi="Calibri" w:cs="Calibri"/>
              </w:rPr>
            </w:pPr>
            <w:r>
              <w:rPr>
                <w:rFonts w:ascii="Calibri" w:hAnsi="Calibri" w:cs="Calibri"/>
              </w:rPr>
              <w:t>0</w:t>
            </w:r>
            <w:r w:rsidR="0014443A">
              <w:rPr>
                <w:rFonts w:ascii="Calibri" w:hAnsi="Calibri" w:cs="Calibri"/>
              </w:rPr>
              <w:t>7</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     </w:t>
            </w:r>
            <w:r w:rsidR="006D38E8">
              <w:rPr>
                <w:rFonts w:ascii="Calibri" w:hAnsi="Calibri" w:cs="Calibri"/>
              </w:rPr>
              <w:t>8</w:t>
            </w:r>
            <w:r>
              <w:rPr>
                <w:rFonts w:ascii="Calibri" w:hAnsi="Calibri" w:cs="Calibri"/>
              </w:rPr>
              <w:t xml:space="preserve">.3 </w:t>
            </w:r>
            <w:r w:rsidR="0014443A" w:rsidRPr="006F7EFA">
              <w:rPr>
                <w:rFonts w:ascii="Calibri" w:hAnsi="Calibri" w:cs="Calibri"/>
              </w:rPr>
              <w:t>Empregador Doméstico e Rural .........................................................................</w:t>
            </w:r>
            <w:r>
              <w:rPr>
                <w:rFonts w:ascii="Calibri" w:hAnsi="Calibri" w:cs="Calibri"/>
              </w:rPr>
              <w:t>.</w:t>
            </w:r>
          </w:p>
        </w:tc>
        <w:tc>
          <w:tcPr>
            <w:tcW w:w="720" w:type="dxa"/>
            <w:shd w:val="clear" w:color="auto" w:fill="auto"/>
          </w:tcPr>
          <w:p w:rsidR="00CE5036" w:rsidRPr="009D56E4" w:rsidRDefault="0014443A" w:rsidP="006D38E8">
            <w:pPr>
              <w:spacing w:line="276" w:lineRule="auto"/>
              <w:jc w:val="center"/>
              <w:rPr>
                <w:rFonts w:ascii="Calibri" w:hAnsi="Calibri" w:cs="Calibri"/>
              </w:rPr>
            </w:pPr>
            <w:r>
              <w:rPr>
                <w:rFonts w:ascii="Calibri" w:hAnsi="Calibri" w:cs="Calibri"/>
              </w:rPr>
              <w:t>07</w:t>
            </w:r>
          </w:p>
        </w:tc>
      </w:tr>
      <w:tr w:rsidR="006D38E8" w:rsidRPr="006D38E8" w:rsidTr="0046284A">
        <w:tc>
          <w:tcPr>
            <w:tcW w:w="993" w:type="dxa"/>
            <w:shd w:val="clear" w:color="auto" w:fill="auto"/>
          </w:tcPr>
          <w:p w:rsidR="006D38E8" w:rsidRPr="006D38E8" w:rsidRDefault="006D38E8" w:rsidP="0046284A">
            <w:pPr>
              <w:spacing w:line="276" w:lineRule="auto"/>
              <w:jc w:val="right"/>
              <w:rPr>
                <w:rFonts w:ascii="Calibri" w:hAnsi="Calibri" w:cs="Calibri"/>
              </w:rPr>
            </w:pPr>
          </w:p>
        </w:tc>
        <w:tc>
          <w:tcPr>
            <w:tcW w:w="7740" w:type="dxa"/>
            <w:shd w:val="clear" w:color="auto" w:fill="auto"/>
          </w:tcPr>
          <w:p w:rsidR="006D38E8" w:rsidRPr="006D38E8" w:rsidRDefault="006D38E8" w:rsidP="006D38E8">
            <w:pPr>
              <w:spacing w:line="276" w:lineRule="auto"/>
              <w:rPr>
                <w:rFonts w:ascii="Calibri" w:hAnsi="Calibri" w:cs="Calibri"/>
              </w:rPr>
            </w:pPr>
            <w:r w:rsidRPr="006D38E8">
              <w:rPr>
                <w:rFonts w:ascii="Calibri" w:hAnsi="Calibri" w:cs="Calibri"/>
              </w:rPr>
              <w:t xml:space="preserve">     8.4 MEI</w:t>
            </w:r>
            <w:r>
              <w:rPr>
                <w:rFonts w:ascii="Calibri" w:hAnsi="Calibri" w:cs="Calibri"/>
              </w:rPr>
              <w:t xml:space="preserve"> .....................................................................................................................</w:t>
            </w:r>
          </w:p>
        </w:tc>
        <w:tc>
          <w:tcPr>
            <w:tcW w:w="720" w:type="dxa"/>
            <w:shd w:val="clear" w:color="auto" w:fill="auto"/>
          </w:tcPr>
          <w:p w:rsidR="006D38E8" w:rsidRPr="006D38E8" w:rsidRDefault="002E1C06" w:rsidP="006D38E8">
            <w:pPr>
              <w:spacing w:line="276" w:lineRule="auto"/>
              <w:jc w:val="center"/>
              <w:rPr>
                <w:rFonts w:ascii="Calibri" w:hAnsi="Calibri" w:cs="Calibri"/>
              </w:rPr>
            </w:pPr>
            <w:r>
              <w:rPr>
                <w:rFonts w:ascii="Calibri" w:hAnsi="Calibri" w:cs="Calibri"/>
              </w:rPr>
              <w:t>07</w:t>
            </w:r>
          </w:p>
        </w:tc>
      </w:tr>
      <w:tr w:rsidR="00CE5036" w:rsidRPr="006F7EFA" w:rsidTr="0046284A">
        <w:tc>
          <w:tcPr>
            <w:tcW w:w="993" w:type="dxa"/>
            <w:shd w:val="clear" w:color="auto" w:fill="auto"/>
          </w:tcPr>
          <w:p w:rsidR="00CE5036" w:rsidRPr="006F7EFA" w:rsidRDefault="00CE5036" w:rsidP="0046284A">
            <w:pPr>
              <w:spacing w:line="276" w:lineRule="auto"/>
              <w:jc w:val="right"/>
              <w:rPr>
                <w:rFonts w:ascii="Calibri" w:hAnsi="Calibri" w:cs="Calibri"/>
                <w:b/>
                <w:bCs/>
              </w:rPr>
            </w:pPr>
            <w:r w:rsidRPr="006F7EFA">
              <w:rPr>
                <w:rFonts w:ascii="Calibri" w:hAnsi="Calibri" w:cs="Calibri"/>
                <w:b/>
                <w:bCs/>
              </w:rPr>
              <w:t>II -</w:t>
            </w:r>
          </w:p>
        </w:tc>
        <w:tc>
          <w:tcPr>
            <w:tcW w:w="7740" w:type="dxa"/>
            <w:shd w:val="clear" w:color="auto" w:fill="auto"/>
          </w:tcPr>
          <w:p w:rsidR="00CE5036" w:rsidRPr="006F7EFA" w:rsidRDefault="0014443A" w:rsidP="006D38E8">
            <w:pPr>
              <w:spacing w:line="276" w:lineRule="auto"/>
              <w:rPr>
                <w:rFonts w:ascii="Calibri" w:hAnsi="Calibri" w:cs="Calibri"/>
                <w:b/>
                <w:bCs/>
              </w:rPr>
            </w:pPr>
            <w:r w:rsidRPr="006F7EFA">
              <w:rPr>
                <w:rFonts w:ascii="Calibri" w:hAnsi="Calibri" w:cs="Calibri"/>
                <w:b/>
                <w:bCs/>
              </w:rPr>
              <w:t>REGIMES TRIBUTÁRIOS ...........................................................................................</w:t>
            </w:r>
          </w:p>
        </w:tc>
        <w:tc>
          <w:tcPr>
            <w:tcW w:w="720" w:type="dxa"/>
            <w:shd w:val="clear" w:color="auto" w:fill="auto"/>
          </w:tcPr>
          <w:p w:rsidR="00CE5036" w:rsidRPr="006F7EFA" w:rsidRDefault="002E1C06" w:rsidP="006D38E8">
            <w:pPr>
              <w:spacing w:line="276" w:lineRule="auto"/>
              <w:jc w:val="center"/>
              <w:rPr>
                <w:rFonts w:ascii="Calibri" w:hAnsi="Calibri" w:cs="Calibri"/>
                <w:b/>
                <w:bCs/>
              </w:rPr>
            </w:pPr>
            <w:r>
              <w:rPr>
                <w:rFonts w:ascii="Calibri" w:hAnsi="Calibri" w:cs="Calibri"/>
                <w:b/>
                <w:bCs/>
              </w:rPr>
              <w:t>09</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9D56E4" w:rsidRDefault="00CE5036" w:rsidP="006D38E8">
            <w:pPr>
              <w:spacing w:line="276" w:lineRule="auto"/>
              <w:rPr>
                <w:rFonts w:ascii="Calibri" w:hAnsi="Calibri" w:cs="Calibri"/>
              </w:rPr>
            </w:pPr>
            <w:r w:rsidRPr="009D56E4">
              <w:rPr>
                <w:rFonts w:ascii="Calibri" w:hAnsi="Calibri" w:cs="Calibri"/>
              </w:rPr>
              <w:t>1</w:t>
            </w:r>
            <w:r w:rsidR="0014443A">
              <w:rPr>
                <w:rFonts w:ascii="Calibri" w:hAnsi="Calibri" w:cs="Calibri"/>
              </w:rPr>
              <w:t>. Lucro Real ......................................</w:t>
            </w:r>
            <w:r w:rsidRPr="009D56E4">
              <w:rPr>
                <w:rFonts w:ascii="Calibri" w:hAnsi="Calibri" w:cs="Calibri"/>
              </w:rPr>
              <w:t>....................................................................</w:t>
            </w:r>
            <w:r>
              <w:rPr>
                <w:rFonts w:ascii="Calibri" w:hAnsi="Calibri" w:cs="Calibri"/>
              </w:rPr>
              <w:t>.......</w:t>
            </w:r>
          </w:p>
        </w:tc>
        <w:tc>
          <w:tcPr>
            <w:tcW w:w="720" w:type="dxa"/>
            <w:shd w:val="clear" w:color="auto" w:fill="auto"/>
          </w:tcPr>
          <w:p w:rsidR="00CE5036" w:rsidRPr="009D56E4" w:rsidRDefault="002E1C06" w:rsidP="006D38E8">
            <w:pPr>
              <w:spacing w:line="276" w:lineRule="auto"/>
              <w:jc w:val="center"/>
              <w:rPr>
                <w:rFonts w:ascii="Calibri" w:hAnsi="Calibri" w:cs="Calibri"/>
              </w:rPr>
            </w:pPr>
            <w:r>
              <w:rPr>
                <w:rFonts w:ascii="Calibri" w:hAnsi="Calibri" w:cs="Calibri"/>
              </w:rPr>
              <w:t>09</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9D56E4" w:rsidRDefault="00CE5036" w:rsidP="006D38E8">
            <w:pPr>
              <w:spacing w:line="276" w:lineRule="auto"/>
              <w:rPr>
                <w:rFonts w:ascii="Calibri" w:hAnsi="Calibri" w:cs="Calibri"/>
              </w:rPr>
            </w:pPr>
            <w:r>
              <w:rPr>
                <w:rFonts w:ascii="Calibri" w:hAnsi="Calibri" w:cs="Calibri"/>
              </w:rPr>
              <w:t>2</w:t>
            </w:r>
            <w:r w:rsidR="0014443A">
              <w:rPr>
                <w:rFonts w:ascii="Calibri" w:hAnsi="Calibri" w:cs="Calibri"/>
              </w:rPr>
              <w:t>. Lucro Presumido .</w:t>
            </w:r>
            <w:r w:rsidRPr="009D56E4">
              <w:rPr>
                <w:rFonts w:ascii="Calibri" w:hAnsi="Calibri" w:cs="Calibri"/>
              </w:rPr>
              <w:t>...........................................................................................</w:t>
            </w:r>
            <w:r>
              <w:rPr>
                <w:rFonts w:ascii="Calibri" w:hAnsi="Calibri" w:cs="Calibri"/>
              </w:rPr>
              <w:t>...........</w:t>
            </w:r>
          </w:p>
        </w:tc>
        <w:tc>
          <w:tcPr>
            <w:tcW w:w="720" w:type="dxa"/>
            <w:shd w:val="clear" w:color="auto" w:fill="auto"/>
          </w:tcPr>
          <w:p w:rsidR="00CE5036" w:rsidRPr="009D56E4" w:rsidRDefault="002E1C06" w:rsidP="006D38E8">
            <w:pPr>
              <w:spacing w:line="276" w:lineRule="auto"/>
              <w:jc w:val="center"/>
              <w:rPr>
                <w:rFonts w:ascii="Calibri" w:hAnsi="Calibri" w:cs="Calibri"/>
              </w:rPr>
            </w:pPr>
            <w:r>
              <w:rPr>
                <w:rFonts w:ascii="Calibri" w:hAnsi="Calibri" w:cs="Calibri"/>
              </w:rPr>
              <w:t>09</w:t>
            </w:r>
          </w:p>
        </w:tc>
      </w:tr>
      <w:tr w:rsidR="0014443A" w:rsidRPr="009D56E4" w:rsidTr="0046284A">
        <w:tc>
          <w:tcPr>
            <w:tcW w:w="993" w:type="dxa"/>
            <w:shd w:val="clear" w:color="auto" w:fill="auto"/>
          </w:tcPr>
          <w:p w:rsidR="0014443A" w:rsidRPr="009D56E4" w:rsidRDefault="0014443A" w:rsidP="0046284A">
            <w:pPr>
              <w:spacing w:line="276" w:lineRule="auto"/>
              <w:jc w:val="right"/>
              <w:rPr>
                <w:rFonts w:ascii="Calibri" w:hAnsi="Calibri" w:cs="Calibri"/>
              </w:rPr>
            </w:pPr>
          </w:p>
        </w:tc>
        <w:tc>
          <w:tcPr>
            <w:tcW w:w="7740" w:type="dxa"/>
            <w:shd w:val="clear" w:color="auto" w:fill="auto"/>
          </w:tcPr>
          <w:p w:rsidR="0014443A" w:rsidRPr="009D56E4" w:rsidRDefault="0014443A" w:rsidP="006D38E8">
            <w:pPr>
              <w:spacing w:line="276" w:lineRule="auto"/>
              <w:rPr>
                <w:rFonts w:ascii="Calibri" w:hAnsi="Calibri" w:cs="Calibri"/>
              </w:rPr>
            </w:pPr>
            <w:r>
              <w:rPr>
                <w:rFonts w:ascii="Calibri" w:hAnsi="Calibri" w:cs="Calibri"/>
              </w:rPr>
              <w:t>3. SIMPLES Nacional ......................................................................................................</w:t>
            </w:r>
          </w:p>
        </w:tc>
        <w:tc>
          <w:tcPr>
            <w:tcW w:w="720" w:type="dxa"/>
            <w:shd w:val="clear" w:color="auto" w:fill="auto"/>
          </w:tcPr>
          <w:p w:rsidR="0014443A" w:rsidRPr="009D56E4" w:rsidRDefault="002E1C06" w:rsidP="006D38E8">
            <w:pPr>
              <w:spacing w:line="276" w:lineRule="auto"/>
              <w:jc w:val="center"/>
              <w:rPr>
                <w:rFonts w:ascii="Calibri" w:hAnsi="Calibri" w:cs="Calibri"/>
              </w:rPr>
            </w:pPr>
            <w:r>
              <w:rPr>
                <w:rFonts w:ascii="Calibri" w:hAnsi="Calibri" w:cs="Calibri"/>
              </w:rPr>
              <w:t>09</w:t>
            </w:r>
          </w:p>
        </w:tc>
      </w:tr>
      <w:tr w:rsidR="00CE5036" w:rsidRPr="006F7EFA" w:rsidTr="0046284A">
        <w:tc>
          <w:tcPr>
            <w:tcW w:w="993" w:type="dxa"/>
            <w:shd w:val="clear" w:color="auto" w:fill="auto"/>
          </w:tcPr>
          <w:p w:rsidR="00CE5036" w:rsidRPr="006F7EFA" w:rsidRDefault="00CE5036" w:rsidP="0046284A">
            <w:pPr>
              <w:spacing w:line="276" w:lineRule="auto"/>
              <w:jc w:val="right"/>
              <w:rPr>
                <w:rFonts w:ascii="Calibri" w:hAnsi="Calibri" w:cs="Calibri"/>
                <w:b/>
                <w:bCs/>
              </w:rPr>
            </w:pPr>
            <w:r w:rsidRPr="006F7EFA">
              <w:rPr>
                <w:rFonts w:ascii="Calibri" w:hAnsi="Calibri" w:cs="Calibri"/>
                <w:b/>
                <w:bCs/>
              </w:rPr>
              <w:t>I</w:t>
            </w:r>
            <w:r w:rsidR="0014443A" w:rsidRPr="006F7EFA">
              <w:rPr>
                <w:rFonts w:ascii="Calibri" w:hAnsi="Calibri" w:cs="Calibri"/>
                <w:b/>
                <w:bCs/>
              </w:rPr>
              <w:t>II</w:t>
            </w:r>
            <w:r w:rsidRPr="006F7EFA">
              <w:rPr>
                <w:rFonts w:ascii="Calibri" w:hAnsi="Calibri" w:cs="Calibri"/>
                <w:b/>
                <w:bCs/>
              </w:rPr>
              <w:t xml:space="preserve"> -</w:t>
            </w:r>
          </w:p>
        </w:tc>
        <w:tc>
          <w:tcPr>
            <w:tcW w:w="7740" w:type="dxa"/>
            <w:shd w:val="clear" w:color="auto" w:fill="auto"/>
          </w:tcPr>
          <w:p w:rsidR="00CE5036" w:rsidRPr="006F7EFA" w:rsidRDefault="0014443A" w:rsidP="006D38E8">
            <w:pPr>
              <w:spacing w:line="276" w:lineRule="auto"/>
              <w:rPr>
                <w:rFonts w:ascii="Calibri" w:hAnsi="Calibri" w:cs="Calibri"/>
                <w:b/>
                <w:bCs/>
              </w:rPr>
            </w:pPr>
            <w:r w:rsidRPr="006F7EFA">
              <w:rPr>
                <w:rFonts w:ascii="Calibri" w:hAnsi="Calibri" w:cs="Calibri"/>
                <w:b/>
                <w:bCs/>
              </w:rPr>
              <w:t>HOLDING PATRIMONIAL, DE PARTICIPAÇÃO E FAMILIAR ........................................</w:t>
            </w:r>
          </w:p>
        </w:tc>
        <w:tc>
          <w:tcPr>
            <w:tcW w:w="720" w:type="dxa"/>
            <w:shd w:val="clear" w:color="auto" w:fill="auto"/>
          </w:tcPr>
          <w:p w:rsidR="00CE5036" w:rsidRPr="006F7EFA" w:rsidRDefault="002E1C06" w:rsidP="006D38E8">
            <w:pPr>
              <w:spacing w:line="276" w:lineRule="auto"/>
              <w:jc w:val="center"/>
              <w:rPr>
                <w:rFonts w:ascii="Calibri" w:hAnsi="Calibri" w:cs="Calibri"/>
                <w:b/>
                <w:bCs/>
              </w:rPr>
            </w:pPr>
            <w:r>
              <w:rPr>
                <w:rFonts w:ascii="Calibri" w:hAnsi="Calibri" w:cs="Calibri"/>
                <w:b/>
                <w:bCs/>
              </w:rPr>
              <w:t>12</w:t>
            </w:r>
          </w:p>
        </w:tc>
      </w:tr>
      <w:tr w:rsidR="00BA7F82" w:rsidRPr="00BA7F82" w:rsidTr="0046284A">
        <w:tc>
          <w:tcPr>
            <w:tcW w:w="993" w:type="dxa"/>
            <w:shd w:val="clear" w:color="auto" w:fill="auto"/>
          </w:tcPr>
          <w:p w:rsidR="00BA7F82" w:rsidRPr="00BA7F82" w:rsidRDefault="00BA7F82" w:rsidP="0046284A">
            <w:pPr>
              <w:spacing w:line="276" w:lineRule="auto"/>
              <w:jc w:val="right"/>
              <w:rPr>
                <w:rFonts w:ascii="Calibri" w:hAnsi="Calibri" w:cs="Calibri"/>
                <w:b/>
                <w:bCs/>
              </w:rPr>
            </w:pPr>
            <w:r w:rsidRPr="00BA7F82">
              <w:rPr>
                <w:rFonts w:ascii="Calibri" w:hAnsi="Calibri" w:cs="Calibri"/>
                <w:b/>
                <w:bCs/>
              </w:rPr>
              <w:t>IV -</w:t>
            </w:r>
          </w:p>
        </w:tc>
        <w:tc>
          <w:tcPr>
            <w:tcW w:w="7740" w:type="dxa"/>
            <w:shd w:val="clear" w:color="auto" w:fill="auto"/>
          </w:tcPr>
          <w:p w:rsidR="00BA7F82" w:rsidRPr="00BA7F82" w:rsidRDefault="00BA7F82" w:rsidP="006D38E8">
            <w:pPr>
              <w:spacing w:line="276" w:lineRule="auto"/>
              <w:rPr>
                <w:rFonts w:ascii="Calibri" w:hAnsi="Calibri" w:cs="Calibri"/>
                <w:b/>
                <w:bCs/>
              </w:rPr>
            </w:pPr>
            <w:r w:rsidRPr="00BA7F82">
              <w:rPr>
                <w:rFonts w:ascii="Calibri" w:hAnsi="Calibri" w:cs="Calibri"/>
                <w:b/>
                <w:bCs/>
              </w:rPr>
              <w:t>ABORDAGEM AO CLIENTE .......................................................................................</w:t>
            </w:r>
          </w:p>
        </w:tc>
        <w:tc>
          <w:tcPr>
            <w:tcW w:w="720" w:type="dxa"/>
            <w:shd w:val="clear" w:color="auto" w:fill="auto"/>
          </w:tcPr>
          <w:p w:rsidR="00BA7F82" w:rsidRPr="00BA7F82" w:rsidRDefault="00BA7F82" w:rsidP="006D38E8">
            <w:pPr>
              <w:spacing w:line="276" w:lineRule="auto"/>
              <w:jc w:val="center"/>
              <w:rPr>
                <w:rFonts w:ascii="Calibri" w:hAnsi="Calibri" w:cs="Calibri"/>
                <w:b/>
                <w:bCs/>
              </w:rPr>
            </w:pPr>
            <w:r w:rsidRPr="00BA7F82">
              <w:rPr>
                <w:rFonts w:ascii="Calibri" w:hAnsi="Calibri" w:cs="Calibri"/>
                <w:b/>
                <w:bCs/>
              </w:rPr>
              <w:t>14</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r>
              <w:rPr>
                <w:rFonts w:ascii="Calibri" w:hAnsi="Calibri" w:cs="Calibri"/>
              </w:rPr>
              <w:t>*</w:t>
            </w:r>
            <w:r w:rsidRPr="009D56E4">
              <w:rPr>
                <w:rFonts w:ascii="Calibri" w:hAnsi="Calibri" w:cs="Calibri"/>
              </w:rPr>
              <w:t>**</w:t>
            </w:r>
          </w:p>
        </w:tc>
        <w:tc>
          <w:tcPr>
            <w:tcW w:w="7740" w:type="dxa"/>
            <w:shd w:val="clear" w:color="auto" w:fill="auto"/>
          </w:tcPr>
          <w:p w:rsidR="00CE5036" w:rsidRPr="009D56E4" w:rsidRDefault="00CE5036" w:rsidP="006D38E8">
            <w:pPr>
              <w:spacing w:line="276" w:lineRule="auto"/>
              <w:rPr>
                <w:rFonts w:ascii="Calibri" w:hAnsi="Calibri" w:cs="Calibri"/>
              </w:rPr>
            </w:pPr>
            <w:r w:rsidRPr="009D56E4">
              <w:rPr>
                <w:rFonts w:ascii="Calibri" w:hAnsi="Calibri" w:cs="Calibri"/>
              </w:rPr>
              <w:t>CONCLUSÃO ...................................................................................................</w:t>
            </w:r>
            <w:r>
              <w:rPr>
                <w:rFonts w:ascii="Calibri" w:hAnsi="Calibri" w:cs="Calibri"/>
              </w:rPr>
              <w:t>...............</w:t>
            </w:r>
          </w:p>
        </w:tc>
        <w:tc>
          <w:tcPr>
            <w:tcW w:w="720" w:type="dxa"/>
            <w:shd w:val="clear" w:color="auto" w:fill="auto"/>
          </w:tcPr>
          <w:p w:rsidR="00CE5036" w:rsidRPr="009D56E4" w:rsidRDefault="002E1C06" w:rsidP="006D38E8">
            <w:pPr>
              <w:spacing w:line="276" w:lineRule="auto"/>
              <w:jc w:val="center"/>
              <w:rPr>
                <w:rFonts w:ascii="Calibri" w:hAnsi="Calibri" w:cs="Calibri"/>
              </w:rPr>
            </w:pPr>
            <w:r>
              <w:rPr>
                <w:rFonts w:ascii="Calibri" w:hAnsi="Calibri" w:cs="Calibri"/>
              </w:rPr>
              <w:t>1</w:t>
            </w:r>
            <w:r w:rsidR="00BA7F82">
              <w:rPr>
                <w:rFonts w:ascii="Calibri" w:hAnsi="Calibri" w:cs="Calibri"/>
              </w:rPr>
              <w:t>5</w:t>
            </w:r>
          </w:p>
        </w:tc>
      </w:tr>
    </w:tbl>
    <w:p w:rsidR="00CE5036" w:rsidRDefault="00CE5036"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CE5036" w:rsidRDefault="00CE5036"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46284A" w:rsidRDefault="0046284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46284A" w:rsidRDefault="0046284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46284A" w:rsidRDefault="0046284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46284A" w:rsidRDefault="0046284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46284A" w:rsidRDefault="0046284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6F7EFA" w:rsidRDefault="006F7EF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6F7EFA" w:rsidRDefault="006F7EF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6F7EFA" w:rsidRDefault="006F7EF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6F7EFA" w:rsidRDefault="006F7EF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2E1C06" w:rsidRDefault="002E1C06"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2E1C06" w:rsidRDefault="002E1C06"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2E1C06" w:rsidRDefault="002E1C06"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2A5511" w:rsidRPr="002A5511" w:rsidRDefault="002A5511" w:rsidP="002A5511">
      <w:pPr>
        <w:pStyle w:val="ListParagraph"/>
        <w:numPr>
          <w:ilvl w:val="0"/>
          <w:numId w:val="6"/>
        </w:numPr>
        <w:shd w:val="clear" w:color="auto" w:fill="FFFFFF"/>
        <w:spacing w:after="0" w:line="276" w:lineRule="auto"/>
        <w:ind w:left="284" w:hanging="142"/>
        <w:jc w:val="both"/>
        <w:textAlignment w:val="baseline"/>
        <w:outlineLvl w:val="1"/>
        <w:rPr>
          <w:rFonts w:eastAsia="Times New Roman" w:cstheme="minorHAnsi"/>
          <w:b/>
          <w:bCs/>
          <w:bdr w:val="none" w:sz="0" w:space="0" w:color="auto" w:frame="1"/>
          <w:lang w:eastAsia="pt-BR"/>
        </w:rPr>
      </w:pPr>
      <w:r w:rsidRPr="002A5511">
        <w:rPr>
          <w:rFonts w:eastAsia="Times New Roman" w:cstheme="minorHAnsi"/>
          <w:b/>
          <w:bCs/>
          <w:bdr w:val="none" w:sz="0" w:space="0" w:color="auto" w:frame="1"/>
          <w:lang w:eastAsia="pt-BR"/>
        </w:rPr>
        <w:t>SOLUÇÕES</w:t>
      </w:r>
      <w:r>
        <w:rPr>
          <w:rFonts w:eastAsia="Times New Roman" w:cstheme="minorHAnsi"/>
          <w:b/>
          <w:bCs/>
          <w:bdr w:val="none" w:sz="0" w:space="0" w:color="auto" w:frame="1"/>
          <w:lang w:eastAsia="pt-BR"/>
        </w:rPr>
        <w:t xml:space="preserve"> </w:t>
      </w:r>
      <w:r w:rsidR="0074108A">
        <w:rPr>
          <w:rFonts w:eastAsia="Times New Roman" w:cstheme="minorHAnsi"/>
          <w:b/>
          <w:bCs/>
          <w:bdr w:val="none" w:sz="0" w:space="0" w:color="auto" w:frame="1"/>
          <w:lang w:eastAsia="pt-BR"/>
        </w:rPr>
        <w:t xml:space="preserve">OFERECIDAS PELO </w:t>
      </w:r>
      <w:r w:rsidR="0074108A" w:rsidRPr="0074108A">
        <w:rPr>
          <w:rFonts w:eastAsia="Times New Roman" w:cstheme="minorHAnsi"/>
          <w:b/>
          <w:bCs/>
          <w:color w:val="C00000"/>
          <w:bdr w:val="none" w:sz="0" w:space="0" w:color="auto" w:frame="1"/>
          <w:lang w:eastAsia="pt-BR"/>
        </w:rPr>
        <w:t>GRUPO SENA</w:t>
      </w:r>
      <w:r w:rsidR="0074108A" w:rsidRPr="0074108A">
        <w:rPr>
          <w:rFonts w:eastAsia="Times New Roman" w:cstheme="minorHAnsi"/>
          <w:b/>
          <w:bCs/>
          <w:bdr w:val="none" w:sz="0" w:space="0" w:color="auto" w:frame="1"/>
          <w:lang w:eastAsia="pt-BR"/>
        </w:rPr>
        <w:t>:</w:t>
      </w:r>
      <w:r>
        <w:rPr>
          <w:rFonts w:eastAsia="Times New Roman" w:cstheme="minorHAnsi"/>
          <w:b/>
          <w:bCs/>
          <w:bdr w:val="none" w:sz="0" w:space="0" w:color="auto" w:frame="1"/>
          <w:lang w:eastAsia="pt-BR"/>
        </w:rPr>
        <w:t xml:space="preserve"> </w:t>
      </w:r>
    </w:p>
    <w:p w:rsidR="002A5511" w:rsidRDefault="002A5511" w:rsidP="002A5511">
      <w:pPr>
        <w:shd w:val="clear" w:color="auto" w:fill="FFFFFF"/>
        <w:spacing w:after="0" w:line="276" w:lineRule="auto"/>
        <w:jc w:val="both"/>
        <w:textAlignment w:val="baseline"/>
        <w:outlineLvl w:val="1"/>
        <w:rPr>
          <w:rFonts w:ascii="Arial" w:eastAsia="Times New Roman" w:hAnsi="Arial" w:cs="Arial"/>
          <w:b/>
          <w:bCs/>
          <w:color w:val="C00000"/>
          <w:sz w:val="28"/>
          <w:szCs w:val="28"/>
          <w:bdr w:val="none" w:sz="0" w:space="0" w:color="auto" w:frame="1"/>
          <w:lang w:eastAsia="pt-BR"/>
        </w:rPr>
      </w:pPr>
    </w:p>
    <w:p w:rsidR="004D2FEE" w:rsidRPr="00CE7A5F" w:rsidRDefault="004D2FEE" w:rsidP="006F7EFA">
      <w:pPr>
        <w:pStyle w:val="ListParagraph"/>
        <w:numPr>
          <w:ilvl w:val="0"/>
          <w:numId w:val="17"/>
        </w:numPr>
        <w:shd w:val="clear" w:color="auto" w:fill="FFFFFF"/>
        <w:spacing w:after="0" w:line="276" w:lineRule="auto"/>
        <w:ind w:left="567" w:hanging="283"/>
        <w:jc w:val="both"/>
        <w:textAlignment w:val="baseline"/>
        <w:outlineLvl w:val="1"/>
        <w:rPr>
          <w:rFonts w:eastAsia="Times New Roman" w:cstheme="minorHAnsi"/>
          <w:b/>
          <w:bCs/>
          <w:color w:val="C00000"/>
          <w:lang w:eastAsia="pt-BR"/>
        </w:rPr>
      </w:pPr>
      <w:r w:rsidRPr="00CE7A5F">
        <w:rPr>
          <w:rFonts w:ascii="Arial" w:eastAsia="Times New Roman" w:hAnsi="Arial" w:cs="Arial"/>
          <w:b/>
          <w:bCs/>
          <w:color w:val="C00000"/>
          <w:sz w:val="28"/>
          <w:szCs w:val="28"/>
          <w:bdr w:val="none" w:sz="0" w:space="0" w:color="auto" w:frame="1"/>
          <w:lang w:eastAsia="pt-BR"/>
        </w:rPr>
        <w:t>C</w:t>
      </w:r>
      <w:r w:rsidRPr="00CE7A5F">
        <w:rPr>
          <w:rFonts w:eastAsia="Times New Roman" w:cstheme="minorHAnsi"/>
          <w:b/>
          <w:bCs/>
          <w:color w:val="C00000"/>
          <w:bdr w:val="none" w:sz="0" w:space="0" w:color="auto" w:frame="1"/>
          <w:lang w:eastAsia="pt-BR"/>
        </w:rPr>
        <w:t>ontabilidade</w:t>
      </w:r>
    </w:p>
    <w:p w:rsidR="004D2FEE" w:rsidRPr="004D2FEE" w:rsidRDefault="004D2FEE" w:rsidP="00CE7A5F">
      <w:pPr>
        <w:spacing w:after="0" w:line="276" w:lineRule="auto"/>
        <w:ind w:left="567"/>
        <w:jc w:val="both"/>
        <w:rPr>
          <w:rFonts w:cstheme="minorHAnsi"/>
          <w:shd w:val="clear" w:color="auto" w:fill="FFFFFF"/>
        </w:rPr>
      </w:pPr>
      <w:r w:rsidRPr="004D2FEE">
        <w:rPr>
          <w:rFonts w:cstheme="minorHAnsi"/>
          <w:shd w:val="clear" w:color="auto" w:fill="FFFFFF"/>
        </w:rPr>
        <w:t xml:space="preserve">A Contabilidade GRUPO SENA apresenta um diferencial em confiabilidade e dinamismo nos processos, tendo para tanto uma equipe de técnicos e contadores preparada e especializada para receber clientes dos mais diversos ramos de atividade e tributação, que atua na classificação, organização, contabilização e análise de todas as operações dos clientes, aplicando as normas e regras da legislação contábil vigente. Além disso, atuamos com a responsabilidade de acompanhar e atender todas as obrigações tributárias principais e acessórias exigidas por lei, buscando excelência e eficiência no envio das informações, com a máxima segurança e sigilo, sempre resguardando os dados e interesses dos nossos clientes. </w:t>
      </w:r>
    </w:p>
    <w:p w:rsidR="004D2FEE" w:rsidRPr="004D2FEE" w:rsidRDefault="004D2FEE" w:rsidP="00CE7A5F">
      <w:pPr>
        <w:spacing w:after="0" w:line="276" w:lineRule="auto"/>
        <w:ind w:left="567"/>
        <w:jc w:val="both"/>
        <w:rPr>
          <w:rFonts w:cstheme="minorHAnsi"/>
          <w:shd w:val="clear" w:color="auto" w:fill="FFFFFF"/>
        </w:rPr>
      </w:pPr>
    </w:p>
    <w:p w:rsidR="004D2FEE" w:rsidRPr="004D2FEE" w:rsidRDefault="004D2FEE" w:rsidP="00CE7A5F">
      <w:pPr>
        <w:spacing w:after="0" w:line="276" w:lineRule="auto"/>
        <w:ind w:left="567"/>
        <w:jc w:val="both"/>
        <w:rPr>
          <w:rFonts w:cstheme="minorHAnsi"/>
          <w:shd w:val="clear" w:color="auto" w:fill="FFFFFF"/>
        </w:rPr>
      </w:pPr>
      <w:r w:rsidRPr="004D2FEE">
        <w:rPr>
          <w:rFonts w:cstheme="minorHAnsi"/>
          <w:shd w:val="clear" w:color="auto" w:fill="FFFFFF"/>
        </w:rPr>
        <w:t xml:space="preserve">Anualmente, a nossa equipe de contadores faz o </w:t>
      </w:r>
      <w:r w:rsidRPr="004D2FEE">
        <w:rPr>
          <w:rFonts w:cstheme="minorHAnsi"/>
          <w:b/>
          <w:bCs/>
          <w:shd w:val="clear" w:color="auto" w:fill="FFFFFF"/>
        </w:rPr>
        <w:t>Planejamento Tributário</w:t>
      </w:r>
      <w:r w:rsidRPr="004D2FEE">
        <w:rPr>
          <w:rFonts w:cstheme="minorHAnsi"/>
          <w:shd w:val="clear" w:color="auto" w:fill="FFFFFF"/>
        </w:rPr>
        <w:t xml:space="preserve"> de cada cliente, com o objetivo de se avaliar qual o melhor regime tributário de cada um, buscando sempre aquele que será mais adequado e rentável para a atividade e a movimentação atual real da empresa.</w:t>
      </w:r>
    </w:p>
    <w:p w:rsidR="00613CEB" w:rsidRPr="001C0CD8" w:rsidRDefault="00613CEB" w:rsidP="00613CEB">
      <w:pPr>
        <w:pBdr>
          <w:bottom w:val="single" w:sz="4" w:space="1" w:color="C00000"/>
        </w:pBdr>
        <w:spacing w:after="0" w:line="276" w:lineRule="auto"/>
        <w:jc w:val="both"/>
        <w:rPr>
          <w:rFonts w:cstheme="minorHAnsi"/>
          <w:i/>
          <w:iCs/>
        </w:rPr>
      </w:pPr>
    </w:p>
    <w:p w:rsidR="00613CEB" w:rsidRPr="00613CEB" w:rsidRDefault="00613CEB" w:rsidP="00613CEB">
      <w:pPr>
        <w:pStyle w:val="ListParagraph"/>
        <w:spacing w:after="0" w:line="276" w:lineRule="auto"/>
        <w:jc w:val="both"/>
        <w:rPr>
          <w:rFonts w:cstheme="minorHAnsi"/>
          <w:i/>
          <w:iCs/>
        </w:rPr>
      </w:pPr>
    </w:p>
    <w:p w:rsidR="001C0CD8" w:rsidRDefault="001C0CD8" w:rsidP="00CE7A5F">
      <w:pPr>
        <w:pStyle w:val="ListParagraph"/>
        <w:numPr>
          <w:ilvl w:val="0"/>
          <w:numId w:val="7"/>
        </w:numPr>
        <w:spacing w:after="0" w:line="276" w:lineRule="auto"/>
        <w:ind w:left="567" w:hanging="283"/>
        <w:jc w:val="both"/>
        <w:rPr>
          <w:rFonts w:cstheme="minorHAnsi"/>
          <w:i/>
          <w:iCs/>
        </w:rPr>
      </w:pPr>
      <w:r w:rsidRPr="001C0CD8">
        <w:rPr>
          <w:rFonts w:cstheme="minorHAnsi"/>
          <w:b/>
          <w:bCs/>
          <w:i/>
          <w:iCs/>
        </w:rPr>
        <w:t>Planejamento Tributário</w:t>
      </w:r>
      <w:r w:rsidRPr="001C0CD8">
        <w:rPr>
          <w:rFonts w:cstheme="minorHAnsi"/>
          <w:i/>
          <w:iCs/>
        </w:rPr>
        <w:t xml:space="preserve"> nada mais é do que uma forma de minimizar os custos fiscais do negócio, totalmente lícito e legal, </w:t>
      </w:r>
      <w:r w:rsidR="00830D94">
        <w:rPr>
          <w:rFonts w:cstheme="minorHAnsi"/>
          <w:i/>
          <w:iCs/>
        </w:rPr>
        <w:t>onde são levantadas informações sobre o regime tributário atual da empresa, e qual será a melhor opção para o exercício seguinte, a fim de buscar reduzir ao máximo a carga tributária, bem como apurar onde possivelmente está tendo um alto custo para o negócio, para propor soluções imediatas, para uma vida financeira saudável e tranquila da empresa.</w:t>
      </w:r>
    </w:p>
    <w:p w:rsidR="004822FA" w:rsidRPr="0074108A" w:rsidRDefault="004822FA" w:rsidP="0074108A">
      <w:pPr>
        <w:pBdr>
          <w:bottom w:val="single" w:sz="4" w:space="1" w:color="C00000"/>
        </w:pBdr>
        <w:spacing w:after="0" w:line="276" w:lineRule="auto"/>
        <w:jc w:val="both"/>
        <w:rPr>
          <w:rFonts w:cstheme="minorHAnsi"/>
        </w:rPr>
      </w:pPr>
    </w:p>
    <w:p w:rsidR="00A51E6A" w:rsidRDefault="00A51E6A" w:rsidP="0074108A">
      <w:pPr>
        <w:spacing w:after="0" w:line="276" w:lineRule="auto"/>
        <w:jc w:val="both"/>
        <w:rPr>
          <w:rFonts w:cstheme="minorHAnsi"/>
        </w:rPr>
      </w:pPr>
    </w:p>
    <w:p w:rsidR="0074108A" w:rsidRPr="0074108A" w:rsidRDefault="0074108A" w:rsidP="0074108A">
      <w:pPr>
        <w:spacing w:after="0" w:line="276" w:lineRule="auto"/>
        <w:jc w:val="both"/>
        <w:rPr>
          <w:rFonts w:cstheme="minorHAnsi"/>
        </w:rPr>
      </w:pPr>
    </w:p>
    <w:p w:rsidR="004D2FEE" w:rsidRPr="002A5511" w:rsidRDefault="004D2FEE" w:rsidP="006F7EFA">
      <w:pPr>
        <w:pStyle w:val="Heading2"/>
        <w:numPr>
          <w:ilvl w:val="0"/>
          <w:numId w:val="17"/>
        </w:numPr>
        <w:shd w:val="clear" w:color="auto" w:fill="FFFFFF"/>
        <w:spacing w:before="0" w:line="276" w:lineRule="auto"/>
        <w:ind w:left="567" w:hanging="283"/>
        <w:jc w:val="both"/>
        <w:textAlignment w:val="baseline"/>
        <w:rPr>
          <w:rFonts w:asciiTheme="minorHAnsi" w:hAnsiTheme="minorHAnsi" w:cstheme="minorHAnsi"/>
          <w:b/>
          <w:bCs/>
          <w:color w:val="C00000"/>
          <w:spacing w:val="-8"/>
          <w:sz w:val="22"/>
          <w:szCs w:val="22"/>
        </w:rPr>
      </w:pPr>
      <w:r w:rsidRPr="002A5511">
        <w:rPr>
          <w:rFonts w:ascii="Arial" w:hAnsi="Arial" w:cs="Arial"/>
          <w:b/>
          <w:bCs/>
          <w:color w:val="C00000"/>
          <w:spacing w:val="-8"/>
          <w:sz w:val="28"/>
          <w:szCs w:val="28"/>
        </w:rPr>
        <w:t>A</w:t>
      </w:r>
      <w:r w:rsidRPr="002A5511">
        <w:rPr>
          <w:rFonts w:asciiTheme="minorHAnsi" w:hAnsiTheme="minorHAnsi" w:cstheme="minorHAnsi"/>
          <w:b/>
          <w:bCs/>
          <w:color w:val="C00000"/>
          <w:spacing w:val="-8"/>
          <w:sz w:val="22"/>
          <w:szCs w:val="22"/>
        </w:rPr>
        <w:t>uditoria e Consultoria Fiscal e Tributária</w:t>
      </w:r>
    </w:p>
    <w:p w:rsidR="004D2FEE" w:rsidRPr="004D2FEE" w:rsidRDefault="004D2FEE" w:rsidP="00CE7A5F">
      <w:pPr>
        <w:pStyle w:val="NormalWeb"/>
        <w:shd w:val="clear" w:color="auto" w:fill="FFFFFF"/>
        <w:spacing w:before="0" w:beforeAutospacing="0" w:after="0" w:afterAutospacing="0" w:line="276" w:lineRule="auto"/>
        <w:ind w:left="567"/>
        <w:jc w:val="both"/>
        <w:textAlignment w:val="baseline"/>
        <w:rPr>
          <w:rFonts w:asciiTheme="minorHAnsi" w:hAnsiTheme="minorHAnsi" w:cstheme="minorHAnsi"/>
          <w:sz w:val="22"/>
          <w:szCs w:val="22"/>
        </w:rPr>
      </w:pPr>
      <w:r w:rsidRPr="004D2FEE">
        <w:rPr>
          <w:rFonts w:asciiTheme="minorHAnsi" w:hAnsiTheme="minorHAnsi" w:cstheme="minorHAnsi"/>
          <w:sz w:val="22"/>
          <w:szCs w:val="22"/>
          <w:bdr w:val="none" w:sz="0" w:space="0" w:color="auto" w:frame="1"/>
        </w:rPr>
        <w:t xml:space="preserve">O GRUPO SENA Consultoria conta com uma equipe qualificada que visa otimizar o levantamento de créditos tributários, sobretudo de PIS, COFINS, CSLL, IPI, IRPJ e SIMPLES Nacional, buscando identificar oportunidades e eventuais contingências na apuração dos impostos, para recuperação, redução ou compensação de tributos, sempre dentro da legalidade, além da análise de processos inscritos no contas corrente da RFB e em dívida ativa junto à PGFN, com o objetivo de identificar possíveis irregularidades nas cobranças e revisões de multas e juros cobrados indevidamente. </w:t>
      </w:r>
    </w:p>
    <w:p w:rsidR="004D2FEE" w:rsidRPr="004D2FEE" w:rsidRDefault="004D2FEE" w:rsidP="00CE7A5F">
      <w:pPr>
        <w:pStyle w:val="NormalWeb"/>
        <w:shd w:val="clear" w:color="auto" w:fill="FFFFFF"/>
        <w:spacing w:before="0" w:beforeAutospacing="0" w:after="0" w:afterAutospacing="0" w:line="276" w:lineRule="auto"/>
        <w:ind w:left="567"/>
        <w:jc w:val="both"/>
        <w:textAlignment w:val="baseline"/>
        <w:rPr>
          <w:rFonts w:asciiTheme="minorHAnsi" w:hAnsiTheme="minorHAnsi" w:cstheme="minorHAnsi"/>
          <w:sz w:val="22"/>
          <w:szCs w:val="22"/>
        </w:rPr>
      </w:pPr>
      <w:r w:rsidRPr="004D2FEE">
        <w:rPr>
          <w:rFonts w:asciiTheme="minorHAnsi" w:hAnsiTheme="minorHAnsi" w:cstheme="minorHAnsi"/>
          <w:sz w:val="22"/>
          <w:szCs w:val="22"/>
        </w:rPr>
        <w:t> </w:t>
      </w:r>
    </w:p>
    <w:p w:rsidR="004D2FEE" w:rsidRPr="004D2FEE" w:rsidRDefault="004D2FEE" w:rsidP="00CE7A5F">
      <w:pPr>
        <w:pStyle w:val="NormalWeb"/>
        <w:shd w:val="clear" w:color="auto" w:fill="FFFFFF"/>
        <w:spacing w:before="0" w:beforeAutospacing="0" w:after="0" w:afterAutospacing="0" w:line="276" w:lineRule="auto"/>
        <w:ind w:left="567"/>
        <w:jc w:val="both"/>
        <w:textAlignment w:val="baseline"/>
        <w:rPr>
          <w:rFonts w:asciiTheme="minorHAnsi" w:hAnsiTheme="minorHAnsi" w:cstheme="minorHAnsi"/>
          <w:sz w:val="22"/>
          <w:szCs w:val="22"/>
        </w:rPr>
      </w:pPr>
      <w:r w:rsidRPr="004D2FEE">
        <w:rPr>
          <w:rFonts w:asciiTheme="minorHAnsi" w:hAnsiTheme="minorHAnsi" w:cstheme="minorHAnsi"/>
          <w:sz w:val="22"/>
          <w:szCs w:val="22"/>
          <w:bdr w:val="none" w:sz="0" w:space="0" w:color="auto" w:frame="1"/>
        </w:rPr>
        <w:t>Também oferecemos a Consultoria de Custos, que trata da análise e da composição do custo do produto vendido pelo nosso cliente, considerando as diversas variáveis que compõem o seu preço, visando principalmente a implantação de processos internos mais eficazes, a redução de custos e o aumento da lucratividade do negócio, a fim de maximizar os resultados da empresa.</w:t>
      </w:r>
    </w:p>
    <w:p w:rsidR="004D2FEE" w:rsidRPr="004D2FEE" w:rsidRDefault="004D2FEE" w:rsidP="00CE7A5F">
      <w:pPr>
        <w:pStyle w:val="NormalWeb"/>
        <w:shd w:val="clear" w:color="auto" w:fill="FFFFFF"/>
        <w:spacing w:before="0" w:beforeAutospacing="0" w:after="0" w:afterAutospacing="0" w:line="276" w:lineRule="auto"/>
        <w:ind w:left="567"/>
        <w:jc w:val="both"/>
        <w:textAlignment w:val="baseline"/>
        <w:rPr>
          <w:rFonts w:asciiTheme="minorHAnsi" w:hAnsiTheme="minorHAnsi" w:cstheme="minorHAnsi"/>
          <w:sz w:val="22"/>
          <w:szCs w:val="22"/>
        </w:rPr>
      </w:pPr>
      <w:r w:rsidRPr="004D2FEE">
        <w:rPr>
          <w:rFonts w:asciiTheme="minorHAnsi" w:hAnsiTheme="minorHAnsi" w:cstheme="minorHAnsi"/>
          <w:sz w:val="22"/>
          <w:szCs w:val="22"/>
        </w:rPr>
        <w:t> </w:t>
      </w:r>
    </w:p>
    <w:p w:rsidR="004D2FEE" w:rsidRPr="004D2FEE" w:rsidRDefault="004D2FEE" w:rsidP="00CE7A5F">
      <w:pPr>
        <w:pStyle w:val="NormalWeb"/>
        <w:shd w:val="clear" w:color="auto" w:fill="FFFFFF"/>
        <w:spacing w:before="0" w:beforeAutospacing="0" w:after="0" w:afterAutospacing="0" w:line="276" w:lineRule="auto"/>
        <w:ind w:left="567"/>
        <w:jc w:val="both"/>
        <w:textAlignment w:val="baseline"/>
        <w:rPr>
          <w:rFonts w:asciiTheme="minorHAnsi" w:hAnsiTheme="minorHAnsi" w:cstheme="minorHAnsi"/>
          <w:sz w:val="22"/>
          <w:szCs w:val="22"/>
        </w:rPr>
      </w:pPr>
      <w:r w:rsidRPr="004D2FEE">
        <w:rPr>
          <w:rFonts w:asciiTheme="minorHAnsi" w:hAnsiTheme="minorHAnsi" w:cstheme="minorHAnsi"/>
          <w:sz w:val="22"/>
          <w:szCs w:val="22"/>
          <w:bdr w:val="none" w:sz="0" w:space="0" w:color="auto" w:frame="1"/>
        </w:rPr>
        <w:t>A Auditoria Contábil tem o objetivo de garantir a veracidade e a integridade das informações contábeis das empresas, trabalhando com sistemas de controle que levam transparência e credibilidade aos nossos clientes, buscando contribuir especialmente para a redução de processos e custos operacionais, eliminando possíveis riscos trabalhistas e tributários do negócio.</w:t>
      </w:r>
    </w:p>
    <w:p w:rsidR="004D2FEE" w:rsidRDefault="004D2FEE" w:rsidP="002A5511">
      <w:pPr>
        <w:pStyle w:val="Heading2"/>
        <w:shd w:val="clear" w:color="auto" w:fill="FFFFFF"/>
        <w:spacing w:before="0" w:line="276" w:lineRule="auto"/>
        <w:jc w:val="both"/>
        <w:textAlignment w:val="baseline"/>
        <w:rPr>
          <w:rStyle w:val="Emphasis"/>
          <w:rFonts w:asciiTheme="minorHAnsi" w:hAnsiTheme="minorHAnsi" w:cstheme="minorHAnsi"/>
          <w:color w:val="575147"/>
          <w:spacing w:val="-8"/>
          <w:sz w:val="22"/>
          <w:szCs w:val="22"/>
          <w:bdr w:val="none" w:sz="0" w:space="0" w:color="auto" w:frame="1"/>
        </w:rPr>
      </w:pPr>
    </w:p>
    <w:p w:rsidR="002E1C06" w:rsidRPr="002E1C06" w:rsidRDefault="002E1C06" w:rsidP="002E1C06"/>
    <w:p w:rsidR="004D2FEE" w:rsidRPr="002A5511" w:rsidRDefault="004D2FEE" w:rsidP="006F7EFA">
      <w:pPr>
        <w:pStyle w:val="Heading2"/>
        <w:numPr>
          <w:ilvl w:val="0"/>
          <w:numId w:val="17"/>
        </w:numPr>
        <w:shd w:val="clear" w:color="auto" w:fill="FFFFFF"/>
        <w:spacing w:before="0" w:line="276" w:lineRule="auto"/>
        <w:ind w:left="567" w:hanging="283"/>
        <w:jc w:val="both"/>
        <w:textAlignment w:val="baseline"/>
        <w:rPr>
          <w:rFonts w:asciiTheme="minorHAnsi" w:hAnsiTheme="minorHAnsi" w:cstheme="minorHAnsi"/>
          <w:b/>
          <w:bCs/>
          <w:i/>
          <w:iCs/>
          <w:color w:val="C00000"/>
          <w:spacing w:val="-8"/>
          <w:sz w:val="22"/>
          <w:szCs w:val="22"/>
        </w:rPr>
      </w:pPr>
      <w:r w:rsidRPr="002A5511">
        <w:rPr>
          <w:rStyle w:val="Emphasis"/>
          <w:rFonts w:ascii="Arial" w:hAnsi="Arial" w:cs="Arial"/>
          <w:b/>
          <w:bCs/>
          <w:i w:val="0"/>
          <w:iCs w:val="0"/>
          <w:color w:val="C00000"/>
          <w:spacing w:val="-8"/>
          <w:sz w:val="28"/>
          <w:szCs w:val="28"/>
          <w:bdr w:val="none" w:sz="0" w:space="0" w:color="auto" w:frame="1"/>
        </w:rPr>
        <w:lastRenderedPageBreak/>
        <w:t>A</w:t>
      </w:r>
      <w:r w:rsidRPr="002A5511">
        <w:rPr>
          <w:rStyle w:val="Emphasis"/>
          <w:rFonts w:asciiTheme="minorHAnsi" w:hAnsiTheme="minorHAnsi" w:cstheme="minorHAnsi"/>
          <w:b/>
          <w:bCs/>
          <w:i w:val="0"/>
          <w:iCs w:val="0"/>
          <w:color w:val="C00000"/>
          <w:spacing w:val="-8"/>
          <w:sz w:val="22"/>
          <w:szCs w:val="22"/>
          <w:bdr w:val="none" w:sz="0" w:space="0" w:color="auto" w:frame="1"/>
        </w:rPr>
        <w:t>ssessoria Jurídica</w:t>
      </w:r>
    </w:p>
    <w:p w:rsidR="004D2FEE" w:rsidRPr="004D2FEE" w:rsidRDefault="004D2FEE" w:rsidP="00CE7A5F">
      <w:pPr>
        <w:spacing w:after="0" w:line="276" w:lineRule="auto"/>
        <w:ind w:left="567"/>
        <w:jc w:val="both"/>
        <w:rPr>
          <w:rFonts w:cstheme="minorHAnsi"/>
          <w:shd w:val="clear" w:color="auto" w:fill="FFFFFF"/>
        </w:rPr>
      </w:pPr>
      <w:r w:rsidRPr="004D2FEE">
        <w:rPr>
          <w:rFonts w:cstheme="minorHAnsi"/>
          <w:shd w:val="clear" w:color="auto" w:fill="FFFFFF"/>
        </w:rPr>
        <w:t>Os serviços prestados pela Advocacia do GRUPO SENA conta com um quadro de advogados parceiros e associados, que abrangem diversas áreas de especialidade do direito, com destaque para o Direito Tributário, Penal Tributário e Societário, bem como consultoria e assessoria jurídica a empresas de pequeno, médio ou grande porte e dos mais variados ramos de atividades, com o objetivo de oferecer soluções jurídicas e preventivas, sempre visando a garantia de sucesso nos processos, bem como buscando a satisfação dos nossos clientes.</w:t>
      </w:r>
    </w:p>
    <w:p w:rsidR="004D2FEE" w:rsidRPr="004D2FEE" w:rsidRDefault="004D2FEE" w:rsidP="002A5511">
      <w:pPr>
        <w:spacing w:after="0" w:line="276" w:lineRule="auto"/>
        <w:jc w:val="both"/>
        <w:rPr>
          <w:rFonts w:cstheme="minorHAnsi"/>
          <w:shd w:val="clear" w:color="auto" w:fill="FFFFFF"/>
        </w:rPr>
      </w:pPr>
    </w:p>
    <w:p w:rsidR="004D2FEE" w:rsidRPr="002A5511" w:rsidRDefault="004D2FEE" w:rsidP="006F7EFA">
      <w:pPr>
        <w:pStyle w:val="Heading2"/>
        <w:numPr>
          <w:ilvl w:val="0"/>
          <w:numId w:val="17"/>
        </w:numPr>
        <w:shd w:val="clear" w:color="auto" w:fill="FFFFFF"/>
        <w:spacing w:before="0" w:line="276" w:lineRule="auto"/>
        <w:ind w:left="567" w:hanging="283"/>
        <w:jc w:val="both"/>
        <w:textAlignment w:val="baseline"/>
        <w:rPr>
          <w:rFonts w:asciiTheme="minorHAnsi" w:hAnsiTheme="minorHAnsi" w:cstheme="minorHAnsi"/>
          <w:b/>
          <w:bCs/>
          <w:i/>
          <w:iCs/>
          <w:color w:val="C00000"/>
          <w:spacing w:val="-8"/>
          <w:sz w:val="22"/>
          <w:szCs w:val="22"/>
        </w:rPr>
      </w:pPr>
      <w:r w:rsidRPr="002A5511">
        <w:rPr>
          <w:rStyle w:val="Emphasis"/>
          <w:rFonts w:ascii="Arial" w:hAnsi="Arial" w:cs="Arial"/>
          <w:b/>
          <w:bCs/>
          <w:i w:val="0"/>
          <w:iCs w:val="0"/>
          <w:color w:val="C00000"/>
          <w:spacing w:val="-8"/>
          <w:sz w:val="28"/>
          <w:szCs w:val="28"/>
          <w:bdr w:val="none" w:sz="0" w:space="0" w:color="auto" w:frame="1"/>
        </w:rPr>
        <w:t>A</w:t>
      </w:r>
      <w:r w:rsidRPr="002A5511">
        <w:rPr>
          <w:rStyle w:val="Emphasis"/>
          <w:rFonts w:asciiTheme="minorHAnsi" w:hAnsiTheme="minorHAnsi" w:cstheme="minorHAnsi"/>
          <w:b/>
          <w:bCs/>
          <w:i w:val="0"/>
          <w:iCs w:val="0"/>
          <w:color w:val="C00000"/>
          <w:spacing w:val="-8"/>
          <w:sz w:val="22"/>
          <w:szCs w:val="22"/>
          <w:bdr w:val="none" w:sz="0" w:space="0" w:color="auto" w:frame="1"/>
        </w:rPr>
        <w:t>ssessoria Empresarial e Legalização de empresas</w:t>
      </w:r>
    </w:p>
    <w:p w:rsidR="004D2FEE" w:rsidRPr="004D2FEE" w:rsidRDefault="004D2FEE" w:rsidP="00CE7A5F">
      <w:pPr>
        <w:spacing w:after="0" w:line="276" w:lineRule="auto"/>
        <w:ind w:left="567"/>
        <w:jc w:val="both"/>
        <w:rPr>
          <w:rFonts w:cstheme="minorHAnsi"/>
          <w:shd w:val="clear" w:color="auto" w:fill="FFFFFF"/>
        </w:rPr>
      </w:pPr>
      <w:r w:rsidRPr="004D2FEE">
        <w:rPr>
          <w:rFonts w:cstheme="minorHAnsi"/>
          <w:shd w:val="clear" w:color="auto" w:fill="FFFFFF"/>
        </w:rPr>
        <w:t>Com a certeza de que o GRUPO SENA pode oferecer trabalhos diferenciados e mais viáveis para a necessidade do negócio, além de ser responsável pela parte contratual da empresa, desde a sua constituição, organizamos e reorganizamos diversos processos que melhor se adequa à demanda mercadológica do cliente, conforme relação de serviços destacados abaixo:</w:t>
      </w:r>
    </w:p>
    <w:p w:rsidR="004D2FEE" w:rsidRPr="004D2FEE" w:rsidRDefault="004D2FEE" w:rsidP="002A5511">
      <w:pPr>
        <w:spacing w:after="0" w:line="276" w:lineRule="auto"/>
        <w:jc w:val="both"/>
        <w:rPr>
          <w:rFonts w:cstheme="minorHAnsi"/>
          <w:shd w:val="clear" w:color="auto" w:fill="FFFFFF"/>
        </w:rPr>
      </w:pP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Alteração Contratual;</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Baixa de empresas (Distrato Social);</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Transformações societárias: Incorporação, Fusão ou Cisão;</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Processos de regularização;</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Parcelamento de débitos (Federal, Estadual e Municipal);</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Atualizações cadastrais;</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Cadastros bancários,</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Emissão de Certidões Negativas e manutenção periódica dos vencimentos;</w:t>
      </w:r>
    </w:p>
    <w:p w:rsidR="004D2FEE" w:rsidRPr="004D2FEE" w:rsidRDefault="004D2FEE" w:rsidP="002A5511">
      <w:pPr>
        <w:spacing w:after="0" w:line="276" w:lineRule="auto"/>
        <w:jc w:val="both"/>
        <w:rPr>
          <w:rFonts w:cstheme="minorHAnsi"/>
          <w:shd w:val="clear" w:color="auto" w:fill="FFFFFF"/>
        </w:rPr>
      </w:pPr>
    </w:p>
    <w:p w:rsidR="004D2FEE" w:rsidRPr="004D2FEE" w:rsidRDefault="004D2FEE" w:rsidP="00CE7A5F">
      <w:pPr>
        <w:spacing w:after="0" w:line="276" w:lineRule="auto"/>
        <w:ind w:left="567"/>
        <w:jc w:val="both"/>
        <w:rPr>
          <w:rFonts w:cstheme="minorHAnsi"/>
          <w:shd w:val="clear" w:color="auto" w:fill="FFFFFF"/>
        </w:rPr>
      </w:pPr>
      <w:r w:rsidRPr="004D2FEE">
        <w:rPr>
          <w:rFonts w:cstheme="minorHAnsi"/>
          <w:shd w:val="clear" w:color="auto" w:fill="FFFFFF"/>
        </w:rPr>
        <w:t xml:space="preserve">Além dos variados serviços destacados acima, contamos com uma equipe capacitada com contadores, advogados e auxiliares, para prestar consultoria especializada de proteção do patrimônio das empresas e/ou dos sócios, através da constituição de </w:t>
      </w:r>
      <w:proofErr w:type="spellStart"/>
      <w:r w:rsidRPr="004D2FEE">
        <w:rPr>
          <w:rFonts w:cstheme="minorHAnsi"/>
          <w:shd w:val="clear" w:color="auto" w:fill="FFFFFF"/>
        </w:rPr>
        <w:t>Holding´s</w:t>
      </w:r>
      <w:proofErr w:type="spellEnd"/>
      <w:r w:rsidRPr="004D2FEE">
        <w:rPr>
          <w:rFonts w:cstheme="minorHAnsi"/>
          <w:shd w:val="clear" w:color="auto" w:fill="FFFFFF"/>
        </w:rPr>
        <w:t xml:space="preserve"> Patrimoniais, de Participação ou Familiares, que têm como objetivo a redução de custos e o aproveitamento de incentivos fiscais como pessoa jurídica, facilitando assim a governança corporativa, e além da proteção patrimonial, propicia maior facilidade na gestão dos ativos e na gestão coletiva familiar, assim como na sucessão hereditária, mais precisamente em relação ao processo judicial de inventário e respectivo ITCD.</w:t>
      </w:r>
    </w:p>
    <w:p w:rsidR="004D2FEE" w:rsidRDefault="004D2FEE" w:rsidP="00CE7A5F">
      <w:pPr>
        <w:pBdr>
          <w:bottom w:val="single" w:sz="4" w:space="1" w:color="C00000"/>
        </w:pBdr>
        <w:spacing w:after="0" w:line="276" w:lineRule="auto"/>
        <w:jc w:val="both"/>
        <w:rPr>
          <w:rFonts w:cstheme="minorHAnsi"/>
          <w:shd w:val="clear" w:color="auto" w:fill="FFFFFF"/>
        </w:rPr>
      </w:pPr>
    </w:p>
    <w:p w:rsidR="00CE7A5F" w:rsidRDefault="00CE7A5F" w:rsidP="002A5511">
      <w:pPr>
        <w:spacing w:after="0" w:line="276" w:lineRule="auto"/>
        <w:jc w:val="both"/>
        <w:rPr>
          <w:rFonts w:cstheme="minorHAnsi"/>
          <w:shd w:val="clear" w:color="auto" w:fill="FFFFFF"/>
        </w:rPr>
      </w:pPr>
    </w:p>
    <w:p w:rsidR="00CE7A5F" w:rsidRPr="00FB4BD2" w:rsidRDefault="00FB4BD2" w:rsidP="00CE7A5F">
      <w:pPr>
        <w:pStyle w:val="ListParagraph"/>
        <w:numPr>
          <w:ilvl w:val="0"/>
          <w:numId w:val="7"/>
        </w:numPr>
        <w:spacing w:after="0" w:line="276" w:lineRule="auto"/>
        <w:ind w:left="567" w:hanging="283"/>
        <w:jc w:val="both"/>
        <w:rPr>
          <w:rFonts w:cstheme="minorHAnsi"/>
          <w:i/>
          <w:iCs/>
          <w:shd w:val="clear" w:color="auto" w:fill="FFFFFF"/>
        </w:rPr>
      </w:pPr>
      <w:r w:rsidRPr="00FB4BD2">
        <w:rPr>
          <w:rFonts w:cstheme="minorHAnsi"/>
          <w:i/>
          <w:iCs/>
          <w:shd w:val="clear" w:color="auto" w:fill="FFFFFF"/>
        </w:rPr>
        <w:t xml:space="preserve">Genericamente falando, </w:t>
      </w:r>
      <w:r w:rsidR="00CE7A5F" w:rsidRPr="00FB4BD2">
        <w:rPr>
          <w:rFonts w:cstheme="minorHAnsi"/>
          <w:i/>
          <w:iCs/>
          <w:shd w:val="clear" w:color="auto" w:fill="FFFFFF"/>
        </w:rPr>
        <w:t>Holding é uma empresa que tem como objetivo participar de outras empresas como sócia ou acionista, ou seja, o patrimônio de um holding é composto por cotas ou ações de outras empresas.</w:t>
      </w:r>
      <w:r w:rsidRPr="00FB4BD2">
        <w:rPr>
          <w:rFonts w:cstheme="minorHAnsi"/>
          <w:i/>
          <w:iCs/>
          <w:shd w:val="clear" w:color="auto" w:fill="FFFFFF"/>
        </w:rPr>
        <w:t xml:space="preserve"> Assim como tem por objetivo o de ajustar algumas estruturas jurídicas que envolvem o patrimônio de um</w:t>
      </w:r>
      <w:r>
        <w:rPr>
          <w:rFonts w:cstheme="minorHAnsi"/>
          <w:i/>
          <w:iCs/>
          <w:shd w:val="clear" w:color="auto" w:fill="FFFFFF"/>
        </w:rPr>
        <w:t>a</w:t>
      </w:r>
      <w:r w:rsidRPr="00FB4BD2">
        <w:rPr>
          <w:rFonts w:cstheme="minorHAnsi"/>
          <w:i/>
          <w:iCs/>
          <w:shd w:val="clear" w:color="auto" w:fill="FFFFFF"/>
        </w:rPr>
        <w:t xml:space="preserve"> família, o que pode impactar em uma economia tributária e também fazer parte de uma boa estratégia de sucessão.</w:t>
      </w:r>
      <w:r w:rsidR="00F77D7E">
        <w:rPr>
          <w:rFonts w:cstheme="minorHAnsi"/>
          <w:i/>
          <w:iCs/>
          <w:shd w:val="clear" w:color="auto" w:fill="FFFFFF"/>
        </w:rPr>
        <w:t xml:space="preserve"> Mais adiante será abordado esse tema com mais detalhes.</w:t>
      </w:r>
    </w:p>
    <w:p w:rsidR="00CE7A5F" w:rsidRDefault="00CE7A5F" w:rsidP="00CE7A5F">
      <w:pPr>
        <w:pBdr>
          <w:bottom w:val="single" w:sz="4" w:space="1" w:color="C00000"/>
        </w:pBdr>
        <w:spacing w:after="0" w:line="276" w:lineRule="auto"/>
        <w:jc w:val="both"/>
        <w:rPr>
          <w:rFonts w:ascii="Arial" w:hAnsi="Arial" w:cs="Arial"/>
          <w:b/>
          <w:bCs/>
          <w:color w:val="C00000"/>
          <w:sz w:val="28"/>
          <w:szCs w:val="28"/>
          <w:shd w:val="clear" w:color="auto" w:fill="FFFFFF"/>
        </w:rPr>
      </w:pPr>
    </w:p>
    <w:p w:rsidR="002E1C06" w:rsidRPr="002E1C06" w:rsidRDefault="002E1C06" w:rsidP="002E1C06">
      <w:pPr>
        <w:pStyle w:val="ListParagraph"/>
        <w:spacing w:after="0" w:line="276" w:lineRule="auto"/>
        <w:ind w:left="567"/>
        <w:jc w:val="both"/>
        <w:rPr>
          <w:rFonts w:cstheme="minorHAnsi"/>
          <w:b/>
          <w:bCs/>
          <w:color w:val="C00000"/>
          <w:shd w:val="clear" w:color="auto" w:fill="FFFFFF"/>
        </w:rPr>
      </w:pPr>
    </w:p>
    <w:p w:rsidR="004D2FEE" w:rsidRPr="006F7EFA" w:rsidRDefault="004D2FEE" w:rsidP="006F7EFA">
      <w:pPr>
        <w:pStyle w:val="ListParagraph"/>
        <w:numPr>
          <w:ilvl w:val="0"/>
          <w:numId w:val="17"/>
        </w:numPr>
        <w:spacing w:after="0" w:line="276" w:lineRule="auto"/>
        <w:ind w:left="567" w:hanging="283"/>
        <w:jc w:val="both"/>
        <w:rPr>
          <w:rFonts w:cstheme="minorHAnsi"/>
          <w:b/>
          <w:bCs/>
          <w:color w:val="C00000"/>
          <w:shd w:val="clear" w:color="auto" w:fill="FFFFFF"/>
        </w:rPr>
      </w:pPr>
      <w:r w:rsidRPr="006F7EFA">
        <w:rPr>
          <w:rFonts w:ascii="Arial" w:hAnsi="Arial" w:cs="Arial"/>
          <w:b/>
          <w:bCs/>
          <w:color w:val="C00000"/>
          <w:sz w:val="28"/>
          <w:szCs w:val="28"/>
          <w:shd w:val="clear" w:color="auto" w:fill="FFFFFF"/>
        </w:rPr>
        <w:t>C</w:t>
      </w:r>
      <w:r w:rsidRPr="006F7EFA">
        <w:rPr>
          <w:rFonts w:cstheme="minorHAnsi"/>
          <w:b/>
          <w:bCs/>
          <w:color w:val="C00000"/>
          <w:shd w:val="clear" w:color="auto" w:fill="FFFFFF"/>
        </w:rPr>
        <w:t>onsultoria Financeira e Investimento Financeiro</w:t>
      </w:r>
    </w:p>
    <w:p w:rsidR="004D2FEE" w:rsidRPr="004D2FEE" w:rsidRDefault="004D2FEE" w:rsidP="00F77D7E">
      <w:pPr>
        <w:spacing w:after="0" w:line="276" w:lineRule="auto"/>
        <w:ind w:left="567"/>
        <w:jc w:val="both"/>
        <w:rPr>
          <w:rFonts w:cstheme="minorHAnsi"/>
          <w:shd w:val="clear" w:color="auto" w:fill="FFFFFF"/>
        </w:rPr>
      </w:pPr>
      <w:r w:rsidRPr="004D2FEE">
        <w:rPr>
          <w:rFonts w:cstheme="minorHAnsi"/>
          <w:shd w:val="clear" w:color="auto" w:fill="FFFFFF"/>
        </w:rPr>
        <w:t xml:space="preserve">Contamos também com uma equipe especializada para prestar serviços de Auditoria e Consultoria Financeira para o seu negócio, onde contempla rotinas de administração e acompanhamento de processos internos financeiros de fluxo de caixa, contas a pagar e a receber, com transparência e qualidade, e foco na redução de custos, sempre buscando o melhor resultado no dia a dia da empresa, sendo o propósito do GRUPO SENA levar aos seus clientes maior tranquilidade na tomada </w:t>
      </w:r>
      <w:r w:rsidRPr="004D2FEE">
        <w:rPr>
          <w:rFonts w:cstheme="minorHAnsi"/>
          <w:shd w:val="clear" w:color="auto" w:fill="FFFFFF"/>
        </w:rPr>
        <w:lastRenderedPageBreak/>
        <w:t xml:space="preserve">de decisão, assim como para fazer as escolhas mais conscientes e assertivas para o sucesso organizacional e mercadológico.  </w:t>
      </w:r>
    </w:p>
    <w:p w:rsidR="004D2FEE" w:rsidRPr="004D2FEE" w:rsidRDefault="004D2FEE" w:rsidP="00F77D7E">
      <w:pPr>
        <w:spacing w:after="0" w:line="276" w:lineRule="auto"/>
        <w:ind w:left="567"/>
        <w:jc w:val="both"/>
        <w:rPr>
          <w:rFonts w:cstheme="minorHAnsi"/>
          <w:shd w:val="clear" w:color="auto" w:fill="FFFFFF"/>
        </w:rPr>
      </w:pPr>
    </w:p>
    <w:p w:rsidR="004D2FEE" w:rsidRPr="004D2FEE" w:rsidRDefault="00E50B0F" w:rsidP="00F77D7E">
      <w:pPr>
        <w:spacing w:after="0" w:line="276" w:lineRule="auto"/>
        <w:ind w:left="567"/>
        <w:jc w:val="both"/>
        <w:rPr>
          <w:rFonts w:cstheme="minorHAnsi"/>
          <w:shd w:val="clear" w:color="auto" w:fill="FFFFFF"/>
        </w:rPr>
      </w:pPr>
      <w:r>
        <w:rPr>
          <w:rFonts w:cstheme="minorHAnsi"/>
          <w:shd w:val="clear" w:color="auto" w:fill="FFFFFF"/>
        </w:rPr>
        <w:t xml:space="preserve">Essa é </w:t>
      </w:r>
      <w:r w:rsidR="004D2FEE" w:rsidRPr="004D2FEE">
        <w:rPr>
          <w:rFonts w:cstheme="minorHAnsi"/>
          <w:shd w:val="clear" w:color="auto" w:fill="FFFFFF"/>
        </w:rPr>
        <w:t xml:space="preserve">uma novidade </w:t>
      </w:r>
      <w:r>
        <w:rPr>
          <w:rFonts w:cstheme="minorHAnsi"/>
          <w:shd w:val="clear" w:color="auto" w:fill="FFFFFF"/>
        </w:rPr>
        <w:t xml:space="preserve">no portfólio do GRUPO SENA a partir de 2020, </w:t>
      </w:r>
      <w:r w:rsidR="004D2FEE" w:rsidRPr="004D2FEE">
        <w:rPr>
          <w:rFonts w:cstheme="minorHAnsi"/>
          <w:shd w:val="clear" w:color="auto" w:fill="FFFFFF"/>
        </w:rPr>
        <w:t xml:space="preserve">com a prestação de serviços inovadora relacionada ao Investimento Financeiro, através da tão falada criptomoeda, mais especificamente a BITCOIN, que trata-se de uma categorização crescente e segura do mercado mundial, especialmente porque não é apenas mais um “ativo” do sistema financeiro tradicional, mas sim o próprio sistema financeiro em si, sendo atualizado, deflacionário e descentralizado, sem controle estatal. </w:t>
      </w:r>
    </w:p>
    <w:p w:rsidR="004D2FEE" w:rsidRPr="004D2FEE" w:rsidRDefault="004D2FEE" w:rsidP="00F77D7E">
      <w:pPr>
        <w:spacing w:after="0" w:line="276" w:lineRule="auto"/>
        <w:ind w:left="567"/>
        <w:jc w:val="both"/>
        <w:rPr>
          <w:rFonts w:cstheme="minorHAnsi"/>
          <w:shd w:val="clear" w:color="auto" w:fill="FFFFFF"/>
        </w:rPr>
      </w:pPr>
      <w:r w:rsidRPr="004D2FEE">
        <w:rPr>
          <w:rFonts w:cstheme="minorHAnsi"/>
          <w:shd w:val="clear" w:color="auto" w:fill="FFFFFF"/>
        </w:rPr>
        <w:t xml:space="preserve">BITCOIN é uma forma de dinheiro, assim como o Real, o Dólar ou o Euro, todavia, um dinheiro puramente digital, não emitido por nenhum governo, e já aceito em várias operações de compra e venda de bens ou de consumo, em todo território mundial.   </w:t>
      </w:r>
    </w:p>
    <w:p w:rsidR="004D2FEE" w:rsidRPr="004D2FEE" w:rsidRDefault="004D2FEE" w:rsidP="002A5511">
      <w:pPr>
        <w:spacing w:after="0" w:line="276" w:lineRule="auto"/>
        <w:jc w:val="both"/>
        <w:rPr>
          <w:rFonts w:cstheme="minorHAnsi"/>
          <w:shd w:val="clear" w:color="auto" w:fill="FFFFFF"/>
        </w:rPr>
      </w:pPr>
    </w:p>
    <w:p w:rsidR="004D2FEE" w:rsidRPr="004D2FEE" w:rsidRDefault="004D2FEE" w:rsidP="00F77D7E">
      <w:pPr>
        <w:spacing w:after="0" w:line="276" w:lineRule="auto"/>
        <w:ind w:left="567"/>
        <w:jc w:val="both"/>
        <w:rPr>
          <w:rFonts w:cstheme="minorHAnsi"/>
          <w:shd w:val="clear" w:color="auto" w:fill="FFFFFF"/>
        </w:rPr>
      </w:pPr>
      <w:r w:rsidRPr="004D2FEE">
        <w:rPr>
          <w:rFonts w:cstheme="minorHAnsi"/>
          <w:shd w:val="clear" w:color="auto" w:fill="FFFFFF"/>
        </w:rPr>
        <w:t>O GRUPO SENA se aderiu a essa nova realidade financeira e agora leva aos seus clientes uma nova possibilidade de investimento, assim como de realização de sonhos, através de uma nova percepção mercadológica, principalmente considerando os valores que o BITCOIN agrega ao seu conceito.</w:t>
      </w:r>
    </w:p>
    <w:p w:rsidR="004D2FEE" w:rsidRPr="004D2FEE" w:rsidRDefault="004D2FEE" w:rsidP="002A5511">
      <w:pPr>
        <w:spacing w:after="0" w:line="276" w:lineRule="auto"/>
        <w:jc w:val="both"/>
        <w:rPr>
          <w:rFonts w:cstheme="minorHAnsi"/>
          <w:b/>
          <w:bCs/>
          <w:shd w:val="clear" w:color="auto" w:fill="FFFFFF"/>
        </w:rPr>
      </w:pPr>
    </w:p>
    <w:p w:rsidR="004D2FEE" w:rsidRPr="006F7EFA" w:rsidRDefault="004D2FEE" w:rsidP="006F7EFA">
      <w:pPr>
        <w:pStyle w:val="ListParagraph"/>
        <w:numPr>
          <w:ilvl w:val="0"/>
          <w:numId w:val="17"/>
        </w:numPr>
        <w:spacing w:after="0" w:line="276" w:lineRule="auto"/>
        <w:ind w:left="567" w:hanging="283"/>
        <w:jc w:val="both"/>
        <w:rPr>
          <w:rFonts w:cstheme="minorHAnsi"/>
          <w:b/>
          <w:bCs/>
          <w:color w:val="C00000"/>
          <w:shd w:val="clear" w:color="auto" w:fill="FFFFFF"/>
        </w:rPr>
      </w:pPr>
      <w:r w:rsidRPr="006F7EFA">
        <w:rPr>
          <w:rFonts w:ascii="Arial" w:hAnsi="Arial" w:cs="Arial"/>
          <w:b/>
          <w:bCs/>
          <w:color w:val="C00000"/>
          <w:sz w:val="28"/>
          <w:szCs w:val="28"/>
          <w:shd w:val="clear" w:color="auto" w:fill="FFFFFF"/>
        </w:rPr>
        <w:t>G</w:t>
      </w:r>
      <w:r w:rsidRPr="006F7EFA">
        <w:rPr>
          <w:rFonts w:cstheme="minorHAnsi"/>
          <w:b/>
          <w:bCs/>
          <w:color w:val="C00000"/>
          <w:shd w:val="clear" w:color="auto" w:fill="FFFFFF"/>
        </w:rPr>
        <w:t>estão Trabalhista</w:t>
      </w:r>
    </w:p>
    <w:p w:rsidR="004D2FEE" w:rsidRPr="004D2FEE" w:rsidRDefault="004D2FEE" w:rsidP="00F77D7E">
      <w:pPr>
        <w:spacing w:after="0" w:line="276" w:lineRule="auto"/>
        <w:ind w:left="567"/>
        <w:jc w:val="both"/>
        <w:rPr>
          <w:rFonts w:cstheme="minorHAnsi"/>
        </w:rPr>
      </w:pPr>
      <w:r w:rsidRPr="004D2FEE">
        <w:rPr>
          <w:rFonts w:cstheme="minorHAnsi"/>
        </w:rPr>
        <w:t xml:space="preserve">O GRUPO SENA conta com uma equipe especializada na gestão trabalhista, responsável pelas rotinas relacionadas ao departamento pessoal dos funcionários dos seus clientes, desde a sua admissão até o desligamento, com cálculo e emissão de Folhas de Pagamento, Férias, 13º salário, folhas de ponto, Rescisão Contratual e outras rotinas, como guias de impostos e tributos (GPS/INSS, IRRF, FGTS, Multa Rescisória e outros). </w:t>
      </w:r>
    </w:p>
    <w:p w:rsidR="004D2FEE" w:rsidRPr="004D2FEE" w:rsidRDefault="004D2FEE" w:rsidP="00F77D7E">
      <w:pPr>
        <w:spacing w:after="0" w:line="276" w:lineRule="auto"/>
        <w:ind w:left="567"/>
        <w:jc w:val="both"/>
        <w:rPr>
          <w:rFonts w:cstheme="minorHAnsi"/>
        </w:rPr>
      </w:pPr>
    </w:p>
    <w:p w:rsidR="004D2FEE" w:rsidRPr="004D2FEE" w:rsidRDefault="004D2FEE" w:rsidP="00F77D7E">
      <w:pPr>
        <w:spacing w:after="0" w:line="276" w:lineRule="auto"/>
        <w:ind w:left="567"/>
        <w:jc w:val="both"/>
        <w:rPr>
          <w:rFonts w:cstheme="minorHAnsi"/>
        </w:rPr>
      </w:pPr>
      <w:r w:rsidRPr="004D2FEE">
        <w:rPr>
          <w:rFonts w:cstheme="minorHAnsi"/>
        </w:rPr>
        <w:t>Além das rotinas específicas supracitadas, a equipe também é capacitada para prestar o melhor atendimento ao cliente, de forma segura e eficaz, assim como capacitada para efetuar a confecção e entrega das obrigações acessórias trabalhistas pertinentes, em conformidade com a legislação trabalhista vigente e o e-Social.</w:t>
      </w:r>
    </w:p>
    <w:p w:rsidR="004D2FEE" w:rsidRPr="004D2FEE" w:rsidRDefault="004D2FEE" w:rsidP="002A5511">
      <w:pPr>
        <w:spacing w:after="0" w:line="276" w:lineRule="auto"/>
        <w:jc w:val="both"/>
        <w:rPr>
          <w:rFonts w:cstheme="minorHAnsi"/>
        </w:rPr>
      </w:pPr>
    </w:p>
    <w:p w:rsidR="004D2FEE" w:rsidRPr="006F7EFA" w:rsidRDefault="004D2FEE" w:rsidP="006F7EFA">
      <w:pPr>
        <w:pStyle w:val="ListParagraph"/>
        <w:numPr>
          <w:ilvl w:val="0"/>
          <w:numId w:val="17"/>
        </w:numPr>
        <w:spacing w:after="0" w:line="276" w:lineRule="auto"/>
        <w:ind w:left="567" w:hanging="283"/>
        <w:jc w:val="both"/>
        <w:rPr>
          <w:rFonts w:cstheme="minorHAnsi"/>
          <w:b/>
          <w:bCs/>
          <w:color w:val="C00000"/>
          <w:shd w:val="clear" w:color="auto" w:fill="FFFFFF"/>
        </w:rPr>
      </w:pPr>
      <w:r w:rsidRPr="006F7EFA">
        <w:rPr>
          <w:rFonts w:ascii="Arial" w:hAnsi="Arial" w:cs="Arial"/>
          <w:b/>
          <w:bCs/>
          <w:color w:val="C00000"/>
          <w:sz w:val="28"/>
          <w:szCs w:val="28"/>
          <w:shd w:val="clear" w:color="auto" w:fill="FFFFFF"/>
        </w:rPr>
        <w:t>P</w:t>
      </w:r>
      <w:r w:rsidRPr="006F7EFA">
        <w:rPr>
          <w:rFonts w:cstheme="minorHAnsi"/>
          <w:b/>
          <w:bCs/>
          <w:color w:val="C00000"/>
          <w:shd w:val="clear" w:color="auto" w:fill="FFFFFF"/>
        </w:rPr>
        <w:t>rocessos de Coaching e Desenvolvimento Pessoal e Profissional</w:t>
      </w:r>
    </w:p>
    <w:p w:rsidR="004D2FEE" w:rsidRPr="004D2FEE" w:rsidRDefault="004D2FEE" w:rsidP="00F77D7E">
      <w:pPr>
        <w:spacing w:after="0" w:line="276" w:lineRule="auto"/>
        <w:ind w:left="567"/>
        <w:jc w:val="both"/>
        <w:rPr>
          <w:rFonts w:cstheme="minorHAnsi"/>
        </w:rPr>
      </w:pPr>
      <w:r w:rsidRPr="004D2FEE">
        <w:rPr>
          <w:rFonts w:cstheme="minorHAnsi"/>
        </w:rPr>
        <w:t xml:space="preserve">O GRUPO SENA traz mais uma novidade </w:t>
      </w:r>
      <w:r w:rsidR="00E50B0F">
        <w:rPr>
          <w:rFonts w:cstheme="minorHAnsi"/>
        </w:rPr>
        <w:t xml:space="preserve">em sua cartilha de serviços </w:t>
      </w:r>
      <w:r w:rsidRPr="004D2FEE">
        <w:rPr>
          <w:rFonts w:cstheme="minorHAnsi"/>
        </w:rPr>
        <w:t>a partir de 2020, com a prestação de serviços individualizada ou coletiva, a partir da metodologia do Coaching e suas respectivas ferramentas, em grande crescente no mercado mundial, para desenvolvimento humano, pessoal e profissional, através de atendimentos personalizados para empresas, sócios e/ou colaboradores, conforme demanda real de cada um.</w:t>
      </w:r>
    </w:p>
    <w:p w:rsidR="004D2FEE" w:rsidRPr="004D2FEE" w:rsidRDefault="004D2FEE" w:rsidP="00F77D7E">
      <w:pPr>
        <w:spacing w:after="0" w:line="276" w:lineRule="auto"/>
        <w:ind w:left="567"/>
        <w:jc w:val="both"/>
        <w:rPr>
          <w:rFonts w:cstheme="minorHAnsi"/>
        </w:rPr>
      </w:pPr>
    </w:p>
    <w:p w:rsidR="004D2FEE" w:rsidRPr="004D2FEE" w:rsidRDefault="004D2FEE" w:rsidP="00F77D7E">
      <w:pPr>
        <w:spacing w:after="0" w:line="276" w:lineRule="auto"/>
        <w:ind w:left="567"/>
        <w:jc w:val="both"/>
        <w:rPr>
          <w:rFonts w:cstheme="minorHAnsi"/>
        </w:rPr>
      </w:pPr>
      <w:r w:rsidRPr="004D2FEE">
        <w:rPr>
          <w:rFonts w:cstheme="minorHAnsi"/>
        </w:rPr>
        <w:t>O maior propósito do GRUPO SENA é o desenvolvimento do capital humano de uma empresa, e por isso, oferece aos seus clientes e parceiros, uma melhor capacitação dos seus profissionais, através de atendimentos e treinamentos que visam desenvolver, aprimorar e potencializar as competências de suas equipes, bem como encontrar o melhor caminho para eliminar gaps e conflitos internos,  a fim de melhorar continuamente a gestão de processos e pessoas, com o principal objetivo de alavancar o desempenho dos empresários e maximizar os resultados dos seus negócios.</w:t>
      </w:r>
    </w:p>
    <w:p w:rsidR="004D2FEE" w:rsidRDefault="004D2FEE" w:rsidP="002A5511">
      <w:pPr>
        <w:spacing w:after="0" w:line="276" w:lineRule="auto"/>
        <w:jc w:val="both"/>
        <w:rPr>
          <w:rFonts w:cstheme="minorHAnsi"/>
        </w:rPr>
      </w:pPr>
    </w:p>
    <w:p w:rsidR="00E50B0F" w:rsidRDefault="00E50B0F" w:rsidP="002A5511">
      <w:pPr>
        <w:spacing w:after="0" w:line="276" w:lineRule="auto"/>
        <w:jc w:val="both"/>
        <w:rPr>
          <w:rFonts w:cstheme="minorHAnsi"/>
        </w:rPr>
      </w:pPr>
    </w:p>
    <w:p w:rsidR="00E50B0F" w:rsidRDefault="00E50B0F" w:rsidP="002A5511">
      <w:pPr>
        <w:spacing w:after="0" w:line="276" w:lineRule="auto"/>
        <w:jc w:val="both"/>
        <w:rPr>
          <w:rFonts w:cstheme="minorHAnsi"/>
        </w:rPr>
      </w:pPr>
    </w:p>
    <w:p w:rsidR="00E50B0F" w:rsidRPr="004D2FEE" w:rsidRDefault="00E50B0F" w:rsidP="002A5511">
      <w:pPr>
        <w:spacing w:after="0" w:line="276" w:lineRule="auto"/>
        <w:jc w:val="both"/>
        <w:rPr>
          <w:rFonts w:cstheme="minorHAnsi"/>
        </w:rPr>
      </w:pPr>
    </w:p>
    <w:p w:rsidR="004D2FEE" w:rsidRDefault="004D2FEE" w:rsidP="006F7EFA">
      <w:pPr>
        <w:pStyle w:val="ListParagraph"/>
        <w:numPr>
          <w:ilvl w:val="0"/>
          <w:numId w:val="17"/>
        </w:numPr>
        <w:spacing w:after="0" w:line="276" w:lineRule="auto"/>
        <w:ind w:left="567" w:hanging="283"/>
        <w:jc w:val="both"/>
        <w:rPr>
          <w:rFonts w:cstheme="minorHAnsi"/>
          <w:b/>
          <w:bCs/>
          <w:color w:val="C00000"/>
          <w:shd w:val="clear" w:color="auto" w:fill="FFFFFF"/>
        </w:rPr>
      </w:pPr>
      <w:r w:rsidRPr="00F77D7E">
        <w:rPr>
          <w:rFonts w:ascii="Arial" w:hAnsi="Arial" w:cs="Arial"/>
          <w:b/>
          <w:bCs/>
          <w:color w:val="C00000"/>
          <w:sz w:val="28"/>
          <w:szCs w:val="28"/>
          <w:shd w:val="clear" w:color="auto" w:fill="FFFFFF"/>
        </w:rPr>
        <w:lastRenderedPageBreak/>
        <w:t>P</w:t>
      </w:r>
      <w:r w:rsidRPr="00F77D7E">
        <w:rPr>
          <w:rFonts w:cstheme="minorHAnsi"/>
          <w:b/>
          <w:bCs/>
          <w:color w:val="C00000"/>
          <w:shd w:val="clear" w:color="auto" w:fill="FFFFFF"/>
        </w:rPr>
        <w:t>essoa Física</w:t>
      </w:r>
    </w:p>
    <w:p w:rsidR="006F7EFA" w:rsidRPr="006F7EFA" w:rsidRDefault="006F7EFA" w:rsidP="006F7EFA">
      <w:pPr>
        <w:pStyle w:val="ListParagraph"/>
        <w:spacing w:after="0" w:line="276" w:lineRule="auto"/>
        <w:ind w:left="567"/>
        <w:jc w:val="both"/>
        <w:rPr>
          <w:rFonts w:cstheme="minorHAnsi"/>
        </w:rPr>
      </w:pPr>
      <w:r w:rsidRPr="006F7EFA">
        <w:rPr>
          <w:rFonts w:cstheme="minorHAnsi"/>
        </w:rPr>
        <w:t>Além dos serviços específicos relacionados à Contabilidade, assim como as Consultorias e Auditorias empresariais prestadas pelo GRUPO SENA, também prestamos serviços relacionados à Pessoas Físicas, conforme detalhado:</w:t>
      </w:r>
    </w:p>
    <w:p w:rsidR="006F7EFA" w:rsidRPr="006F7EFA" w:rsidRDefault="006F7EFA" w:rsidP="006F7EFA">
      <w:pPr>
        <w:pStyle w:val="ListParagraph"/>
        <w:spacing w:after="0" w:line="276" w:lineRule="auto"/>
        <w:ind w:left="567"/>
        <w:jc w:val="both"/>
        <w:rPr>
          <w:rFonts w:cstheme="minorHAnsi"/>
          <w:b/>
          <w:bCs/>
          <w:shd w:val="clear" w:color="auto" w:fill="FFFFFF"/>
        </w:rPr>
      </w:pPr>
    </w:p>
    <w:p w:rsidR="004D2FEE" w:rsidRPr="00E50B0F" w:rsidRDefault="004D2FEE" w:rsidP="006F7EFA">
      <w:pPr>
        <w:pStyle w:val="ListParagraph"/>
        <w:numPr>
          <w:ilvl w:val="1"/>
          <w:numId w:val="17"/>
        </w:numPr>
        <w:spacing w:after="0" w:line="276" w:lineRule="auto"/>
        <w:ind w:left="1134" w:hanging="425"/>
        <w:jc w:val="both"/>
        <w:rPr>
          <w:rFonts w:cstheme="minorHAnsi"/>
          <w:b/>
          <w:bCs/>
          <w:shd w:val="clear" w:color="auto" w:fill="FFFFFF"/>
        </w:rPr>
      </w:pPr>
      <w:r w:rsidRPr="006F7EFA">
        <w:rPr>
          <w:rFonts w:cstheme="minorHAnsi"/>
          <w:b/>
          <w:bCs/>
        </w:rPr>
        <w:t>Declaração de Imposto de Renda de Pessoa Física – DIRPF:</w:t>
      </w:r>
      <w:r w:rsidRPr="006F7EFA">
        <w:rPr>
          <w:rFonts w:cstheme="minorHAnsi"/>
        </w:rPr>
        <w:t xml:space="preserve"> realizamos a confecção, análise e transmissão das Declarações de IRPF anualmente dos sócios e outras pessoas físicas (autônomos e profissionais liberais em geral) para a Receita Federal, assim como funcionários de clientes ou terceiros diversos, assim como prestamos serviços de consultoria durante todo o exercício corrente, especialmente em ocasiões de alienação (compra e venda) de bens e direitos, com respectivo cálculo do imposto de renda sobre o lucro da operação (GCAP), ou outras dúvidas oriundas desse processo.  </w:t>
      </w:r>
    </w:p>
    <w:p w:rsidR="00E50B0F" w:rsidRDefault="00E50B0F" w:rsidP="00E50B0F">
      <w:pPr>
        <w:pStyle w:val="ListParagraph"/>
        <w:spacing w:after="0" w:line="276" w:lineRule="auto"/>
        <w:ind w:left="1134"/>
        <w:jc w:val="both"/>
        <w:rPr>
          <w:rFonts w:cstheme="minorHAnsi"/>
          <w:b/>
          <w:bCs/>
        </w:rPr>
      </w:pPr>
    </w:p>
    <w:p w:rsidR="00E50B0F" w:rsidRPr="00E50B0F" w:rsidRDefault="00E50B0F" w:rsidP="00E50B0F">
      <w:pPr>
        <w:pStyle w:val="ListParagraph"/>
        <w:spacing w:after="0" w:line="276" w:lineRule="auto"/>
        <w:ind w:left="1134"/>
        <w:jc w:val="both"/>
        <w:rPr>
          <w:rFonts w:cstheme="minorHAnsi"/>
          <w:shd w:val="clear" w:color="auto" w:fill="FFFFFF"/>
        </w:rPr>
      </w:pPr>
      <w:r w:rsidRPr="00E50B0F">
        <w:rPr>
          <w:rFonts w:cstheme="minorHAnsi"/>
        </w:rPr>
        <w:t>Além</w:t>
      </w:r>
      <w:r>
        <w:rPr>
          <w:rFonts w:cstheme="minorHAnsi"/>
        </w:rPr>
        <w:t xml:space="preserve"> dos serviços rotineiros para esse fim, o GRUPO SENA realiza o levantamento, a revisão e a retificação de um período maior do Imposto de Renda de pessoa física, a fim de apurar a realidade e a legitimidade das informações prestadas à Receita Federal, principalmente resguardando o seu cliente de futuras fiscalizações e cobranças indevidas por erro ou falta de informação nas respectivas Declarações de exercícios anteriores</w:t>
      </w:r>
      <w:r w:rsidR="001E252A">
        <w:rPr>
          <w:rFonts w:cstheme="minorHAnsi"/>
        </w:rPr>
        <w:t>. A revisão gira em torno de uma análise mais elaborada da evolução patrimonial do cliente, assim como da relação “Rendimentos x Despesas x Evolução dos Bens e Direitos” anualmente, exatamente para que o IR seja o espelho da vida real e legal do contribuinte, evitando assim, problemas futuros com o fisco</w:t>
      </w:r>
      <w:r>
        <w:rPr>
          <w:rFonts w:cstheme="minorHAnsi"/>
        </w:rPr>
        <w:t>.</w:t>
      </w:r>
    </w:p>
    <w:p w:rsidR="006F7EFA" w:rsidRPr="006F7EFA" w:rsidRDefault="006F7EFA" w:rsidP="006F7EFA">
      <w:pPr>
        <w:pStyle w:val="ListParagraph"/>
        <w:spacing w:after="0" w:line="276" w:lineRule="auto"/>
        <w:ind w:left="1134"/>
        <w:jc w:val="both"/>
        <w:rPr>
          <w:rFonts w:cstheme="minorHAnsi"/>
          <w:b/>
          <w:bCs/>
          <w:shd w:val="clear" w:color="auto" w:fill="FFFFFF"/>
        </w:rPr>
      </w:pPr>
    </w:p>
    <w:p w:rsidR="004D2FEE" w:rsidRPr="006F7EFA" w:rsidRDefault="004D2FEE" w:rsidP="006F7EFA">
      <w:pPr>
        <w:pStyle w:val="ListParagraph"/>
        <w:numPr>
          <w:ilvl w:val="1"/>
          <w:numId w:val="17"/>
        </w:numPr>
        <w:spacing w:after="0" w:line="276" w:lineRule="auto"/>
        <w:ind w:left="1134" w:hanging="425"/>
        <w:jc w:val="both"/>
        <w:rPr>
          <w:rFonts w:cstheme="minorHAnsi"/>
          <w:b/>
          <w:bCs/>
          <w:shd w:val="clear" w:color="auto" w:fill="FFFFFF"/>
        </w:rPr>
      </w:pPr>
      <w:r w:rsidRPr="006F7EFA">
        <w:rPr>
          <w:rFonts w:cstheme="minorHAnsi"/>
          <w:b/>
          <w:bCs/>
        </w:rPr>
        <w:t>Carnê-leão:</w:t>
      </w:r>
      <w:r w:rsidRPr="006F7EFA">
        <w:rPr>
          <w:rFonts w:cstheme="minorHAnsi"/>
        </w:rPr>
        <w:t xml:space="preserve"> para as pessoas físicas autônomas e profissionais liberais, realizamos o controle e acompanhamento do livro caixa, a fim de calcular o carnê-leão mensal, para fins de ajuste anual do Imposto de Renda.</w:t>
      </w:r>
    </w:p>
    <w:p w:rsidR="006F7EFA" w:rsidRPr="006F7EFA" w:rsidRDefault="006F7EFA" w:rsidP="006F7EFA">
      <w:pPr>
        <w:pStyle w:val="ListParagraph"/>
        <w:spacing w:after="0" w:line="276" w:lineRule="auto"/>
        <w:ind w:left="1134"/>
        <w:jc w:val="both"/>
        <w:rPr>
          <w:rFonts w:cstheme="minorHAnsi"/>
          <w:b/>
          <w:bCs/>
          <w:shd w:val="clear" w:color="auto" w:fill="FFFFFF"/>
        </w:rPr>
      </w:pPr>
    </w:p>
    <w:p w:rsidR="004D2FEE" w:rsidRPr="006D38E8" w:rsidRDefault="004D2FEE" w:rsidP="006F7EFA">
      <w:pPr>
        <w:pStyle w:val="ListParagraph"/>
        <w:numPr>
          <w:ilvl w:val="1"/>
          <w:numId w:val="17"/>
        </w:numPr>
        <w:spacing w:after="0" w:line="276" w:lineRule="auto"/>
        <w:ind w:left="1134" w:hanging="425"/>
        <w:jc w:val="both"/>
        <w:rPr>
          <w:rFonts w:cstheme="minorHAnsi"/>
          <w:b/>
          <w:bCs/>
          <w:shd w:val="clear" w:color="auto" w:fill="FFFFFF"/>
        </w:rPr>
      </w:pPr>
      <w:r w:rsidRPr="006F7EFA">
        <w:rPr>
          <w:rFonts w:cstheme="minorHAnsi"/>
          <w:b/>
          <w:bCs/>
        </w:rPr>
        <w:t>Empregador Doméstico e Rural:</w:t>
      </w:r>
      <w:r w:rsidRPr="006F7EFA">
        <w:rPr>
          <w:rFonts w:cstheme="minorHAnsi"/>
        </w:rPr>
        <w:t xml:space="preserve"> a equipe da gestão trabalhista do GRUPO SENA também é capacitada para prestar serviços relacionados à contratação de empregados domésticos e rurais de pessoas físicas em geral, bem como o acompanhamento das demais rotinas e obrigações mensais relacionadas a esse processo, como e-Social doméstico, emissão de folhas de pagamento, guias de INSS e FGTS, férias, 13º salário e desligamento.</w:t>
      </w:r>
    </w:p>
    <w:p w:rsidR="006D38E8" w:rsidRPr="006D38E8" w:rsidRDefault="006D38E8" w:rsidP="006D38E8">
      <w:pPr>
        <w:pStyle w:val="ListParagraph"/>
        <w:spacing w:after="0" w:line="276" w:lineRule="auto"/>
        <w:ind w:left="1134"/>
        <w:jc w:val="both"/>
        <w:rPr>
          <w:rFonts w:cstheme="minorHAnsi"/>
          <w:b/>
          <w:bCs/>
          <w:shd w:val="clear" w:color="auto" w:fill="FFFFFF"/>
        </w:rPr>
      </w:pPr>
    </w:p>
    <w:p w:rsidR="006D38E8" w:rsidRPr="006D38E8" w:rsidRDefault="006D38E8" w:rsidP="006D38E8">
      <w:pPr>
        <w:pStyle w:val="ListParagraph"/>
        <w:numPr>
          <w:ilvl w:val="1"/>
          <w:numId w:val="17"/>
        </w:numPr>
        <w:spacing w:after="0" w:line="276" w:lineRule="auto"/>
        <w:ind w:left="1134" w:hanging="425"/>
        <w:jc w:val="both"/>
        <w:rPr>
          <w:rFonts w:cstheme="minorHAnsi"/>
          <w:b/>
          <w:bCs/>
          <w:shd w:val="clear" w:color="auto" w:fill="FFFFFF"/>
        </w:rPr>
      </w:pPr>
      <w:r w:rsidRPr="006D38E8">
        <w:rPr>
          <w:rFonts w:cstheme="minorHAnsi"/>
          <w:b/>
          <w:bCs/>
        </w:rPr>
        <w:t>MEI:</w:t>
      </w:r>
      <w:r w:rsidRPr="006D38E8">
        <w:rPr>
          <w:rFonts w:cstheme="minorHAnsi"/>
        </w:rPr>
        <w:t xml:space="preserve"> seguindo a legislação pertinente, prestamos serviços e consultoria relacionados a essa categoria de empresários, desde a consolidação do CNPJ, até o envio da Declaração anual obrigatória, mais especificamente o SIMEI, bem como a emissão da guia mensal ou carnê de pagamento. </w:t>
      </w:r>
    </w:p>
    <w:p w:rsidR="006D38E8" w:rsidRDefault="006D38E8" w:rsidP="006D38E8">
      <w:pPr>
        <w:pStyle w:val="ListParagraph"/>
        <w:spacing w:after="0" w:line="276" w:lineRule="auto"/>
        <w:ind w:left="1134"/>
        <w:jc w:val="both"/>
        <w:rPr>
          <w:rFonts w:cstheme="minorHAnsi"/>
          <w:b/>
          <w:bCs/>
        </w:rPr>
      </w:pPr>
    </w:p>
    <w:p w:rsidR="009E5B18" w:rsidRDefault="009E5B18" w:rsidP="006D38E8">
      <w:pPr>
        <w:pStyle w:val="ListParagraph"/>
        <w:spacing w:after="0" w:line="276" w:lineRule="auto"/>
        <w:ind w:left="1134"/>
        <w:jc w:val="both"/>
        <w:rPr>
          <w:rFonts w:cstheme="minorHAnsi"/>
        </w:rPr>
      </w:pPr>
      <w:r>
        <w:rPr>
          <w:rFonts w:cstheme="minorHAnsi"/>
        </w:rPr>
        <w:t xml:space="preserve">Essa modalidade de empresa foi criada em 2009, com o objetivo de facilitar a formalização de algumas atividades econômicas, sendo possível que uma pessoa física abra uma empresa, obtenha um CNPJ e emita </w:t>
      </w:r>
      <w:proofErr w:type="spellStart"/>
      <w:r>
        <w:rPr>
          <w:rFonts w:cstheme="minorHAnsi"/>
        </w:rPr>
        <w:t>NF´s</w:t>
      </w:r>
      <w:proofErr w:type="spellEnd"/>
      <w:r>
        <w:rPr>
          <w:rFonts w:cstheme="minorHAnsi"/>
        </w:rPr>
        <w:t xml:space="preserve"> com maior facilidade, sem muita burocracia, especialmente com o pagamento simplificado e mais barato dos impostos.</w:t>
      </w:r>
    </w:p>
    <w:p w:rsidR="009E5B18" w:rsidRDefault="009E5B18" w:rsidP="006D38E8">
      <w:pPr>
        <w:pStyle w:val="ListParagraph"/>
        <w:spacing w:after="0" w:line="276" w:lineRule="auto"/>
        <w:ind w:left="1134"/>
        <w:jc w:val="both"/>
        <w:rPr>
          <w:rFonts w:cstheme="minorHAnsi"/>
        </w:rPr>
      </w:pPr>
    </w:p>
    <w:p w:rsidR="006D38E8" w:rsidRDefault="009E5B18" w:rsidP="006D38E8">
      <w:pPr>
        <w:pStyle w:val="ListParagraph"/>
        <w:spacing w:after="0" w:line="276" w:lineRule="auto"/>
        <w:ind w:left="1134"/>
        <w:jc w:val="both"/>
        <w:rPr>
          <w:rFonts w:cstheme="minorHAnsi"/>
        </w:rPr>
      </w:pPr>
      <w:r>
        <w:rPr>
          <w:rFonts w:cstheme="minorHAnsi"/>
        </w:rPr>
        <w:t xml:space="preserve">Todavia, apesar de existir muitas atividades permitidas para adesão ao MEI, existem também muitas restrições, que devem ser consultadas no Portal do Empreendedor, assim como não pode ser MEI, pessoas que já são sócias, titulares ou administradores de outras empresas, além de pensionista ou servidor público federal em atividade. Em caso de servidores públicos </w:t>
      </w:r>
      <w:r>
        <w:rPr>
          <w:rFonts w:cstheme="minorHAnsi"/>
        </w:rPr>
        <w:lastRenderedPageBreak/>
        <w:t>estaduais e municipais, deverá ser consultada a legislação vigente e as respectivas restrições existentes.</w:t>
      </w:r>
    </w:p>
    <w:p w:rsidR="009E5B18" w:rsidRDefault="009E5B18" w:rsidP="006D38E8">
      <w:pPr>
        <w:pStyle w:val="ListParagraph"/>
        <w:spacing w:after="0" w:line="276" w:lineRule="auto"/>
        <w:ind w:left="1134"/>
        <w:jc w:val="both"/>
        <w:rPr>
          <w:rFonts w:cstheme="minorHAnsi"/>
        </w:rPr>
      </w:pPr>
    </w:p>
    <w:p w:rsidR="009E5B18" w:rsidRDefault="009E5B18" w:rsidP="006D38E8">
      <w:pPr>
        <w:pStyle w:val="ListParagraph"/>
        <w:spacing w:after="0" w:line="276" w:lineRule="auto"/>
        <w:ind w:left="1134"/>
        <w:jc w:val="both"/>
        <w:rPr>
          <w:rFonts w:cstheme="minorHAnsi"/>
        </w:rPr>
      </w:pPr>
      <w:r>
        <w:rPr>
          <w:rFonts w:cstheme="minorHAnsi"/>
        </w:rPr>
        <w:t>Para se enquadrar nessa categoria, o valor do faturamento anual não pode ser superior a R$81.000,00 (Oitenta e um mil reais), podendo contratar somente 01 funcionário, se for o caso. Caso o valor ultrapasse, o MEI será automaticamente convertido nas categorias de ME ou EPP</w:t>
      </w:r>
      <w:r w:rsidR="00797A27">
        <w:rPr>
          <w:rFonts w:cstheme="minorHAnsi"/>
        </w:rPr>
        <w:t>, e os impostos calculados à alíquota pertinente ao valor real faturado.</w:t>
      </w:r>
    </w:p>
    <w:p w:rsidR="00797A27" w:rsidRDefault="00797A27" w:rsidP="006D38E8">
      <w:pPr>
        <w:pStyle w:val="ListParagraph"/>
        <w:spacing w:after="0" w:line="276" w:lineRule="auto"/>
        <w:ind w:left="1134"/>
        <w:jc w:val="both"/>
        <w:rPr>
          <w:rFonts w:cstheme="minorHAnsi"/>
        </w:rPr>
      </w:pPr>
    </w:p>
    <w:p w:rsidR="00797A27" w:rsidRDefault="00797A27" w:rsidP="006D38E8">
      <w:pPr>
        <w:pStyle w:val="ListParagraph"/>
        <w:spacing w:after="0" w:line="276" w:lineRule="auto"/>
        <w:ind w:left="1134"/>
        <w:jc w:val="both"/>
        <w:rPr>
          <w:rFonts w:cstheme="minorHAnsi"/>
        </w:rPr>
      </w:pPr>
      <w:r>
        <w:rPr>
          <w:rFonts w:cstheme="minorHAnsi"/>
        </w:rPr>
        <w:t>Caso a pessoa física esteja recebendo seguro-desemprego ou então se for trabalhador registrado no regime CLT, com a adesão ao MEI, perde automaticamente o direito de recebimento desse benefício, mesmo sendo desligado posteriormente à adesão. A mesma coisa acontece para pessoas físicas que recebem auxílio doença ou forem aposentados por invalidez ou pensionistas inválidos, também perderão o direito do recebimento de tais benefícios.</w:t>
      </w:r>
    </w:p>
    <w:p w:rsidR="00797A27" w:rsidRDefault="00797A27" w:rsidP="006D38E8">
      <w:pPr>
        <w:pStyle w:val="ListParagraph"/>
        <w:spacing w:after="0" w:line="276" w:lineRule="auto"/>
        <w:ind w:left="1134"/>
        <w:jc w:val="both"/>
        <w:rPr>
          <w:rFonts w:cstheme="minorHAnsi"/>
        </w:rPr>
      </w:pPr>
    </w:p>
    <w:p w:rsidR="00797A27" w:rsidRPr="006D38E8" w:rsidRDefault="00797A27" w:rsidP="006D38E8">
      <w:pPr>
        <w:pStyle w:val="ListParagraph"/>
        <w:spacing w:after="0" w:line="276" w:lineRule="auto"/>
        <w:ind w:left="1134"/>
        <w:jc w:val="both"/>
        <w:rPr>
          <w:rFonts w:cstheme="minorHAnsi"/>
          <w:shd w:val="clear" w:color="auto" w:fill="FFFFFF"/>
        </w:rPr>
      </w:pPr>
      <w:r>
        <w:rPr>
          <w:rFonts w:cstheme="minorHAnsi"/>
        </w:rPr>
        <w:t>O MEI não tem Contrato Social e não pode ter sócio, visto tratar-se de uma categoria de empresário individual, onde a pessoa exerce atividade econômica em nome próprio, como por exemplos várias categorias de autônomos. E quanto ao pagamento do imposto mensal, o valor da contribuição é fixo e bem abaixo dos impostos das outras tributações citadas abaixo, realizado em guia única, através da DAS, o que garante o direito à aposentadoria, ao auxílio-doença, licença maternidade, dentre outros benefícios.</w:t>
      </w:r>
    </w:p>
    <w:p w:rsidR="006F7EFA" w:rsidRPr="006D38E8" w:rsidRDefault="006F7EFA" w:rsidP="006D38E8">
      <w:pPr>
        <w:pStyle w:val="ListParagraph"/>
        <w:spacing w:after="0" w:line="276" w:lineRule="auto"/>
        <w:ind w:left="1134"/>
        <w:jc w:val="both"/>
        <w:rPr>
          <w:rFonts w:cstheme="minorHAnsi"/>
          <w:b/>
          <w:bCs/>
          <w:shd w:val="clear" w:color="auto" w:fill="FFFFFF"/>
        </w:rPr>
      </w:pPr>
    </w:p>
    <w:p w:rsidR="004D2FEE" w:rsidRPr="004D2FEE" w:rsidRDefault="004D2FEE" w:rsidP="004D2FEE">
      <w:pPr>
        <w:pStyle w:val="ListParagraph"/>
        <w:spacing w:after="0" w:line="276" w:lineRule="auto"/>
        <w:ind w:left="567"/>
        <w:jc w:val="both"/>
        <w:rPr>
          <w:rFonts w:cstheme="minorHAnsi"/>
        </w:rPr>
      </w:pPr>
    </w:p>
    <w:p w:rsidR="004D2FEE" w:rsidRPr="004D2FEE" w:rsidRDefault="004D2FEE" w:rsidP="004D2FEE">
      <w:pPr>
        <w:spacing w:after="0" w:line="276" w:lineRule="auto"/>
        <w:jc w:val="both"/>
        <w:rPr>
          <w:rFonts w:cstheme="minorHAnsi"/>
        </w:rPr>
      </w:pPr>
    </w:p>
    <w:p w:rsidR="004D2FEE" w:rsidRDefault="004D2FEE"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2A5511" w:rsidRDefault="002A5511" w:rsidP="004D2FEE">
      <w:pPr>
        <w:spacing w:after="0" w:line="276" w:lineRule="auto"/>
        <w:jc w:val="both"/>
        <w:rPr>
          <w:rFonts w:cstheme="minorHAnsi"/>
        </w:rPr>
      </w:pPr>
    </w:p>
    <w:p w:rsidR="002A5511" w:rsidRDefault="002A5511" w:rsidP="004D2FEE">
      <w:pPr>
        <w:spacing w:after="0" w:line="276" w:lineRule="auto"/>
        <w:jc w:val="both"/>
        <w:rPr>
          <w:rFonts w:cstheme="minorHAnsi"/>
        </w:rPr>
      </w:pPr>
    </w:p>
    <w:p w:rsidR="00FE38D6" w:rsidRDefault="00FE38D6" w:rsidP="004D2FEE">
      <w:pPr>
        <w:spacing w:after="0" w:line="276" w:lineRule="auto"/>
        <w:jc w:val="both"/>
        <w:rPr>
          <w:rFonts w:cstheme="minorHAnsi"/>
        </w:rPr>
      </w:pPr>
    </w:p>
    <w:p w:rsidR="00FE38D6" w:rsidRDefault="00FE38D6"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0C3920" w:rsidRPr="008427DF" w:rsidRDefault="000C3920" w:rsidP="008427DF">
      <w:pPr>
        <w:pStyle w:val="ListParagraph"/>
        <w:numPr>
          <w:ilvl w:val="0"/>
          <w:numId w:val="6"/>
        </w:numPr>
        <w:shd w:val="clear" w:color="auto" w:fill="FFFFFF"/>
        <w:spacing w:after="0" w:line="276" w:lineRule="auto"/>
        <w:ind w:left="284" w:hanging="142"/>
        <w:jc w:val="both"/>
        <w:outlineLvl w:val="2"/>
        <w:rPr>
          <w:rFonts w:eastAsia="Times New Roman" w:cstheme="minorHAnsi"/>
          <w:b/>
          <w:bCs/>
          <w:lang w:eastAsia="pt-BR"/>
        </w:rPr>
      </w:pPr>
      <w:r w:rsidRPr="008427DF">
        <w:rPr>
          <w:rFonts w:eastAsia="Times New Roman" w:cstheme="minorHAnsi"/>
          <w:b/>
          <w:bCs/>
          <w:lang w:eastAsia="pt-BR"/>
        </w:rPr>
        <w:t>REGIMES TRIBUTÁRIOS</w:t>
      </w:r>
    </w:p>
    <w:p w:rsidR="000C3920" w:rsidRPr="004D2FEE" w:rsidRDefault="000C3920" w:rsidP="004D2FEE">
      <w:pPr>
        <w:shd w:val="clear" w:color="auto" w:fill="FFFFFF"/>
        <w:spacing w:after="0" w:line="276" w:lineRule="auto"/>
        <w:jc w:val="both"/>
        <w:rPr>
          <w:rFonts w:eastAsia="Times New Roman" w:cstheme="minorHAnsi"/>
          <w:lang w:eastAsia="pt-BR"/>
        </w:rPr>
      </w:pPr>
    </w:p>
    <w:p w:rsidR="000C3920" w:rsidRPr="004D2FEE" w:rsidRDefault="008427DF" w:rsidP="00E50B0F">
      <w:pPr>
        <w:spacing w:after="0" w:line="276" w:lineRule="auto"/>
        <w:jc w:val="both"/>
        <w:rPr>
          <w:rFonts w:eastAsia="Times New Roman" w:cstheme="minorHAnsi"/>
          <w:lang w:eastAsia="pt-BR"/>
        </w:rPr>
      </w:pPr>
      <w:r>
        <w:rPr>
          <w:rFonts w:cstheme="minorHAnsi"/>
        </w:rPr>
        <w:t xml:space="preserve">Regime tributário </w:t>
      </w:r>
      <w:r w:rsidRPr="008427DF">
        <w:rPr>
          <w:rFonts w:cstheme="minorHAnsi"/>
        </w:rPr>
        <w:t xml:space="preserve">é o conjunto de leis que regulamenta a forma de tributação da empresa </w:t>
      </w:r>
      <w:r w:rsidR="00FE38D6">
        <w:rPr>
          <w:rFonts w:cstheme="minorHAnsi"/>
        </w:rPr>
        <w:t>(</w:t>
      </w:r>
      <w:r w:rsidRPr="008427DF">
        <w:rPr>
          <w:rFonts w:cstheme="minorHAnsi"/>
        </w:rPr>
        <w:t>Pessoa Jurídica</w:t>
      </w:r>
      <w:r w:rsidR="00FE38D6">
        <w:rPr>
          <w:rFonts w:cstheme="minorHAnsi"/>
        </w:rPr>
        <w:t xml:space="preserve">) </w:t>
      </w:r>
      <w:r w:rsidRPr="008427DF">
        <w:rPr>
          <w:rFonts w:cstheme="minorHAnsi"/>
        </w:rPr>
        <w:t>no que diz respeito ao imposto de renda (IR) e à contribuição social (CSLL), sendo que a variação se dá nas alíquotas de impostos e na base de cálculo</w:t>
      </w:r>
      <w:r w:rsidR="00E50B0F">
        <w:rPr>
          <w:rFonts w:cstheme="minorHAnsi"/>
        </w:rPr>
        <w:t xml:space="preserve">. </w:t>
      </w:r>
      <w:r w:rsidR="000C3920" w:rsidRPr="004D2FEE">
        <w:rPr>
          <w:rFonts w:eastAsia="Times New Roman" w:cstheme="minorHAnsi"/>
          <w:lang w:eastAsia="pt-BR"/>
        </w:rPr>
        <w:t>Um dos elementos mais importantes para a vida de uma empresa é sua </w:t>
      </w:r>
      <w:r w:rsidR="009043B6">
        <w:fldChar w:fldCharType="begin"/>
      </w:r>
      <w:r w:rsidR="009043B6">
        <w:instrText xml:space="preserve"> HYPERLINK "http://portal.blbbrasilescoladenegocios.com.br/contabilidade-tributaria/" \t "_blank" </w:instrText>
      </w:r>
      <w:r w:rsidR="009043B6">
        <w:fldChar w:fldCharType="separate"/>
      </w:r>
      <w:r w:rsidR="000C3920" w:rsidRPr="004D2FEE">
        <w:rPr>
          <w:rFonts w:eastAsia="Times New Roman" w:cstheme="minorHAnsi"/>
          <w:lang w:eastAsia="pt-BR"/>
        </w:rPr>
        <w:t>contabilidade tributária</w:t>
      </w:r>
      <w:r w:rsidR="009043B6">
        <w:rPr>
          <w:rFonts w:eastAsia="Times New Roman" w:cstheme="minorHAnsi"/>
          <w:lang w:eastAsia="pt-BR"/>
        </w:rPr>
        <w:fldChar w:fldCharType="end"/>
      </w:r>
      <w:r w:rsidR="000C3920" w:rsidRPr="004D2FEE">
        <w:rPr>
          <w:rFonts w:eastAsia="Times New Roman" w:cstheme="minorHAnsi"/>
          <w:lang w:eastAsia="pt-BR"/>
        </w:rPr>
        <w:t>, e considerando isso, uma opção mal feita, pode ocasionar o pagamento de um valor inadequado em tributos, comprometendo a saúde financeira do negócio, e, em situações mais extremas, podendo até gerar problemas fiscais com a Receita Federal</w:t>
      </w:r>
      <w:r w:rsidR="00E50B0F">
        <w:rPr>
          <w:rFonts w:eastAsia="Times New Roman" w:cstheme="minorHAnsi"/>
          <w:lang w:eastAsia="pt-BR"/>
        </w:rPr>
        <w:t xml:space="preserve"> ou outro âmbito</w:t>
      </w:r>
      <w:r w:rsidR="000C3920" w:rsidRPr="004D2FEE">
        <w:rPr>
          <w:rFonts w:eastAsia="Times New Roman" w:cstheme="minorHAnsi"/>
          <w:lang w:eastAsia="pt-BR"/>
        </w:rPr>
        <w:t>.</w:t>
      </w:r>
    </w:p>
    <w:p w:rsidR="000C3920" w:rsidRPr="004D2FEE" w:rsidRDefault="000C3920" w:rsidP="004D2FEE">
      <w:pPr>
        <w:shd w:val="clear" w:color="auto" w:fill="FFFFFF"/>
        <w:spacing w:after="0" w:line="276" w:lineRule="auto"/>
        <w:ind w:left="-142"/>
        <w:jc w:val="both"/>
        <w:rPr>
          <w:rFonts w:eastAsia="Times New Roman" w:cstheme="minorHAnsi"/>
          <w:lang w:eastAsia="pt-BR"/>
        </w:rPr>
      </w:pPr>
    </w:p>
    <w:p w:rsidR="000C3920" w:rsidRPr="004D2FEE" w:rsidRDefault="000C3920" w:rsidP="008427DF">
      <w:pPr>
        <w:shd w:val="clear" w:color="auto" w:fill="FFFFFF"/>
        <w:spacing w:after="0" w:line="276" w:lineRule="auto"/>
        <w:jc w:val="both"/>
        <w:rPr>
          <w:rFonts w:eastAsia="Times New Roman" w:cstheme="minorHAnsi"/>
          <w:lang w:eastAsia="pt-BR"/>
        </w:rPr>
      </w:pPr>
      <w:r w:rsidRPr="004D2FEE">
        <w:rPr>
          <w:rFonts w:eastAsia="Times New Roman" w:cstheme="minorHAnsi"/>
          <w:lang w:eastAsia="pt-BR"/>
        </w:rPr>
        <w:t>De acordo com a legislação vigente, a apuração dos impostos e a </w:t>
      </w:r>
      <w:r w:rsidR="009043B6">
        <w:fldChar w:fldCharType="begin"/>
      </w:r>
      <w:r w:rsidR="009043B6">
        <w:instrText xml:space="preserve"> HYPERLINK </w:instrText>
      </w:r>
      <w:r w:rsidR="009043B6">
        <w:instrText xml:space="preserve">"http://portal.blbbrasilescoladenegocios.com.br/regras-sobre-adocao-de-novos-criterios-contabeis-e-tributarios-sao-regulamentadas/" \t "_blank" </w:instrText>
      </w:r>
      <w:r w:rsidR="009043B6">
        <w:fldChar w:fldCharType="separate"/>
      </w:r>
      <w:r w:rsidRPr="004D2FEE">
        <w:rPr>
          <w:rFonts w:eastAsia="Times New Roman" w:cstheme="minorHAnsi"/>
          <w:lang w:eastAsia="pt-BR"/>
        </w:rPr>
        <w:t>adoção dos critérios tributários</w:t>
      </w:r>
      <w:r w:rsidR="009043B6">
        <w:rPr>
          <w:rFonts w:eastAsia="Times New Roman" w:cstheme="minorHAnsi"/>
          <w:lang w:eastAsia="pt-BR"/>
        </w:rPr>
        <w:fldChar w:fldCharType="end"/>
      </w:r>
      <w:r w:rsidRPr="004D2FEE">
        <w:rPr>
          <w:rFonts w:eastAsia="Times New Roman" w:cstheme="minorHAnsi"/>
          <w:lang w:eastAsia="pt-BR"/>
        </w:rPr>
        <w:t xml:space="preserve"> pode ser feita por três regimes distintos, </w:t>
      </w:r>
      <w:r w:rsidR="006D38E8">
        <w:rPr>
          <w:rFonts w:eastAsia="Times New Roman" w:cstheme="minorHAnsi"/>
          <w:lang w:eastAsia="pt-BR"/>
        </w:rPr>
        <w:t>que deverá ser feito baseado no estudo de diversos fatores específicos de cada negócio, como por exemplo a partir da análise do porte da empresa, área de atuação, estudo de mercado, planejamento de faturamento, entre outros, podendo ser</w:t>
      </w:r>
      <w:r w:rsidRPr="004D2FEE">
        <w:rPr>
          <w:rFonts w:eastAsia="Times New Roman" w:cstheme="minorHAnsi"/>
          <w:lang w:eastAsia="pt-BR"/>
        </w:rPr>
        <w:t>:</w:t>
      </w:r>
    </w:p>
    <w:p w:rsidR="000C3920" w:rsidRPr="004D2FEE" w:rsidRDefault="000C3920" w:rsidP="004D2FEE">
      <w:pPr>
        <w:shd w:val="clear" w:color="auto" w:fill="FFFFFF"/>
        <w:spacing w:after="0" w:line="276" w:lineRule="auto"/>
        <w:ind w:left="-142"/>
        <w:jc w:val="both"/>
        <w:rPr>
          <w:rFonts w:eastAsia="Times New Roman" w:cstheme="minorHAnsi"/>
          <w:lang w:eastAsia="pt-BR"/>
        </w:rPr>
      </w:pPr>
    </w:p>
    <w:p w:rsidR="000C3920" w:rsidRPr="004D2FEE" w:rsidRDefault="000C3920" w:rsidP="00FE38D6">
      <w:pPr>
        <w:pStyle w:val="ListParagraph"/>
        <w:numPr>
          <w:ilvl w:val="0"/>
          <w:numId w:val="2"/>
        </w:numPr>
        <w:shd w:val="clear" w:color="auto" w:fill="FFFFFF"/>
        <w:spacing w:after="0" w:line="276" w:lineRule="auto"/>
        <w:ind w:left="709" w:hanging="425"/>
        <w:jc w:val="both"/>
        <w:rPr>
          <w:rFonts w:eastAsia="Times New Roman" w:cstheme="minorHAnsi"/>
          <w:b/>
          <w:bCs/>
          <w:lang w:eastAsia="pt-BR"/>
        </w:rPr>
      </w:pPr>
      <w:r w:rsidRPr="004D2FEE">
        <w:rPr>
          <w:rFonts w:eastAsia="Times New Roman" w:cstheme="minorHAnsi"/>
          <w:b/>
          <w:bCs/>
          <w:lang w:eastAsia="pt-BR"/>
        </w:rPr>
        <w:t>Lucro Real</w:t>
      </w:r>
    </w:p>
    <w:p w:rsidR="000C3920" w:rsidRPr="004D2FEE" w:rsidRDefault="008427DF" w:rsidP="00FE38D6">
      <w:pPr>
        <w:pStyle w:val="ListParagraph"/>
        <w:shd w:val="clear" w:color="auto" w:fill="FFFFFF"/>
        <w:spacing w:after="0" w:line="276" w:lineRule="auto"/>
        <w:ind w:left="709"/>
        <w:jc w:val="both"/>
        <w:rPr>
          <w:rFonts w:eastAsia="Times New Roman" w:cstheme="minorHAnsi"/>
          <w:lang w:eastAsia="pt-BR"/>
        </w:rPr>
      </w:pPr>
      <w:r>
        <w:rPr>
          <w:rFonts w:cstheme="minorHAnsi"/>
        </w:rPr>
        <w:t>Esse regime tributário é obrigatório para empresas com faturamento anual superior a R$ 78 milhões e para empresas com atividades voltadas para o setor financeiro.</w:t>
      </w:r>
      <w:r w:rsidRPr="004D2FEE">
        <w:rPr>
          <w:rFonts w:eastAsia="Times New Roman" w:cstheme="minorHAnsi"/>
          <w:lang w:eastAsia="pt-BR"/>
        </w:rPr>
        <w:t xml:space="preserve"> </w:t>
      </w:r>
      <w:r w:rsidR="000C3920" w:rsidRPr="004D2FEE">
        <w:rPr>
          <w:rFonts w:eastAsia="Times New Roman" w:cstheme="minorHAnsi"/>
          <w:lang w:eastAsia="pt-BR"/>
        </w:rPr>
        <w:t>O Lucro Real traz o cálculo exato de quanto sua empresa ganhou ao longo do ano, descontando-se as despesas, ou seja, para se apurar quanto deverá ser pago em impostos, a empresa precisa saber exatamente qual foi o seu lucro, para usá-lo como a base de cálculo do Imposto de Renda (IR</w:t>
      </w:r>
      <w:r>
        <w:rPr>
          <w:rFonts w:eastAsia="Times New Roman" w:cstheme="minorHAnsi"/>
          <w:lang w:eastAsia="pt-BR"/>
        </w:rPr>
        <w:t>PJ</w:t>
      </w:r>
      <w:r w:rsidR="000C3920" w:rsidRPr="004D2FEE">
        <w:rPr>
          <w:rFonts w:eastAsia="Times New Roman" w:cstheme="minorHAnsi"/>
          <w:lang w:eastAsia="pt-BR"/>
        </w:rPr>
        <w:t>) e da Contribuição Social sobre o Lucro Líquido (CSLL), apurados pela Pessoa Jurídica e acrescido de ajustes (positivos e negativos), requeridos pela legislação fiscal.</w:t>
      </w:r>
    </w:p>
    <w:p w:rsidR="000C3920" w:rsidRPr="004D2FEE" w:rsidRDefault="000C3920" w:rsidP="00FE38D6">
      <w:pPr>
        <w:pStyle w:val="ListParagraph"/>
        <w:shd w:val="clear" w:color="auto" w:fill="FFFFFF"/>
        <w:spacing w:after="0" w:line="276" w:lineRule="auto"/>
        <w:ind w:left="709"/>
        <w:jc w:val="both"/>
        <w:rPr>
          <w:rFonts w:eastAsia="Times New Roman" w:cstheme="minorHAnsi"/>
          <w:lang w:eastAsia="pt-BR"/>
        </w:rPr>
      </w:pPr>
      <w:r w:rsidRPr="004D2FEE">
        <w:rPr>
          <w:rFonts w:eastAsia="Times New Roman" w:cstheme="minorHAnsi"/>
          <w:lang w:eastAsia="pt-BR"/>
        </w:rPr>
        <w:t>No Lucro Real, o</w:t>
      </w:r>
      <w:r w:rsidR="008427DF">
        <w:rPr>
          <w:rFonts w:eastAsia="Times New Roman" w:cstheme="minorHAnsi"/>
          <w:lang w:eastAsia="pt-BR"/>
        </w:rPr>
        <w:t>s impostos PIS (</w:t>
      </w:r>
      <w:r w:rsidRPr="004D2FEE">
        <w:rPr>
          <w:rFonts w:eastAsia="Times New Roman" w:cstheme="minorHAnsi"/>
          <w:lang w:eastAsia="pt-BR"/>
        </w:rPr>
        <w:t>Programa de Integração Social</w:t>
      </w:r>
      <w:r w:rsidR="008427DF">
        <w:rPr>
          <w:rFonts w:eastAsia="Times New Roman" w:cstheme="minorHAnsi"/>
          <w:lang w:eastAsia="pt-BR"/>
        </w:rPr>
        <w:t>) e COFINS (</w:t>
      </w:r>
      <w:r w:rsidRPr="004D2FEE">
        <w:rPr>
          <w:rFonts w:eastAsia="Times New Roman" w:cstheme="minorHAnsi"/>
          <w:lang w:eastAsia="pt-BR"/>
        </w:rPr>
        <w:t>Contribuição para Financiamento da Seguridade Social</w:t>
      </w:r>
      <w:r w:rsidR="008427DF">
        <w:rPr>
          <w:rFonts w:eastAsia="Times New Roman" w:cstheme="minorHAnsi"/>
          <w:lang w:eastAsia="pt-BR"/>
        </w:rPr>
        <w:t>)</w:t>
      </w:r>
      <w:r w:rsidRPr="004D2FEE">
        <w:rPr>
          <w:rFonts w:eastAsia="Times New Roman" w:cstheme="minorHAnsi"/>
          <w:lang w:eastAsia="pt-BR"/>
        </w:rPr>
        <w:t xml:space="preserve"> são determinados por meio do regime </w:t>
      </w:r>
      <w:r w:rsidRPr="004D2FEE">
        <w:rPr>
          <w:rFonts w:eastAsia="Times New Roman" w:cstheme="minorHAnsi"/>
          <w:b/>
          <w:bCs/>
          <w:lang w:eastAsia="pt-BR"/>
        </w:rPr>
        <w:t>não</w:t>
      </w:r>
      <w:r w:rsidRPr="004D2FEE">
        <w:rPr>
          <w:rFonts w:eastAsia="Times New Roman" w:cstheme="minorHAnsi"/>
          <w:lang w:eastAsia="pt-BR"/>
        </w:rPr>
        <w:t xml:space="preserve"> cumulativo, ou seja, podem ser creditados os valores das aquisições realizadas para compensação tributária, de acordo com os parâmetros legais</w:t>
      </w:r>
      <w:r w:rsidR="008427DF">
        <w:rPr>
          <w:rFonts w:eastAsia="Times New Roman" w:cstheme="minorHAnsi"/>
          <w:lang w:eastAsia="pt-BR"/>
        </w:rPr>
        <w:t xml:space="preserve">, </w:t>
      </w:r>
      <w:r w:rsidR="008427DF">
        <w:rPr>
          <w:rFonts w:cstheme="minorHAnsi"/>
        </w:rPr>
        <w:t>como consumo de energia elétrica e montante da depreciação de ativos</w:t>
      </w:r>
      <w:r w:rsidRPr="004D2FEE">
        <w:rPr>
          <w:rFonts w:eastAsia="Times New Roman" w:cstheme="minorHAnsi"/>
          <w:lang w:eastAsia="pt-BR"/>
        </w:rPr>
        <w:t xml:space="preserve">. </w:t>
      </w:r>
    </w:p>
    <w:p w:rsidR="000C3920" w:rsidRPr="004D2FEE" w:rsidRDefault="000C3920" w:rsidP="00FE38D6">
      <w:pPr>
        <w:pStyle w:val="ListParagraph"/>
        <w:shd w:val="clear" w:color="auto" w:fill="FFFFFF"/>
        <w:spacing w:after="0" w:line="276" w:lineRule="auto"/>
        <w:ind w:left="709"/>
        <w:jc w:val="both"/>
        <w:rPr>
          <w:rFonts w:eastAsia="Times New Roman" w:cstheme="minorHAnsi"/>
          <w:lang w:eastAsia="pt-BR"/>
        </w:rPr>
      </w:pPr>
      <w:r w:rsidRPr="004D2FEE">
        <w:rPr>
          <w:rFonts w:eastAsia="Times New Roman" w:cstheme="minorHAnsi"/>
          <w:lang w:eastAsia="pt-BR"/>
        </w:rPr>
        <w:t>Há algumas exceções de atividades que mesmo optantes pelo Lucro Real, sujeitam-se ao regime cumulativo do PIS e da COFINS, nos termos da legislação.</w:t>
      </w:r>
    </w:p>
    <w:p w:rsidR="008427DF" w:rsidRDefault="008427DF" w:rsidP="00FE38D6">
      <w:pPr>
        <w:pStyle w:val="ListParagraph"/>
        <w:shd w:val="clear" w:color="auto" w:fill="FFFFFF"/>
        <w:spacing w:after="0" w:line="276" w:lineRule="auto"/>
        <w:ind w:left="709"/>
        <w:jc w:val="both"/>
        <w:rPr>
          <w:rFonts w:cstheme="minorHAnsi"/>
        </w:rPr>
      </w:pPr>
      <w:r>
        <w:rPr>
          <w:rFonts w:cstheme="minorHAnsi"/>
        </w:rPr>
        <w:t>Aqui, é imprescindível que a empresa seja muito organizada com as suas contas e respectivos controles e acompanhamentos, para que o imposto seja calculado conforme realidade, e em caso de prejuízo no exercício, a empresa não paga esses impostos.</w:t>
      </w:r>
    </w:p>
    <w:p w:rsidR="008427DF" w:rsidRPr="004D2FEE" w:rsidRDefault="008427DF" w:rsidP="008427DF">
      <w:pPr>
        <w:pStyle w:val="ListParagraph"/>
        <w:shd w:val="clear" w:color="auto" w:fill="FFFFFF"/>
        <w:spacing w:after="0" w:line="276" w:lineRule="auto"/>
        <w:ind w:left="426"/>
        <w:jc w:val="both"/>
        <w:rPr>
          <w:rFonts w:eastAsia="Times New Roman" w:cstheme="minorHAnsi"/>
          <w:lang w:eastAsia="pt-BR"/>
        </w:rPr>
      </w:pPr>
    </w:p>
    <w:p w:rsidR="000C3920" w:rsidRPr="004D2FEE" w:rsidRDefault="000C3920" w:rsidP="00FE38D6">
      <w:pPr>
        <w:pStyle w:val="ListParagraph"/>
        <w:numPr>
          <w:ilvl w:val="0"/>
          <w:numId w:val="2"/>
        </w:numPr>
        <w:shd w:val="clear" w:color="auto" w:fill="FFFFFF"/>
        <w:spacing w:after="0" w:line="276" w:lineRule="auto"/>
        <w:ind w:left="709" w:hanging="283"/>
        <w:jc w:val="both"/>
        <w:outlineLvl w:val="3"/>
        <w:rPr>
          <w:rFonts w:eastAsia="Times New Roman" w:cstheme="minorHAnsi"/>
          <w:b/>
          <w:bCs/>
          <w:lang w:eastAsia="pt-BR"/>
        </w:rPr>
      </w:pPr>
      <w:r w:rsidRPr="004D2FEE">
        <w:rPr>
          <w:rFonts w:eastAsia="Times New Roman" w:cstheme="minorHAnsi"/>
          <w:b/>
          <w:bCs/>
          <w:lang w:eastAsia="pt-BR"/>
        </w:rPr>
        <w:t>Lucro Presumido</w:t>
      </w:r>
    </w:p>
    <w:p w:rsidR="000C3920" w:rsidRPr="004D2FEE" w:rsidRDefault="000C3920" w:rsidP="00FE38D6">
      <w:pPr>
        <w:pStyle w:val="ListParagraph"/>
        <w:shd w:val="clear" w:color="auto" w:fill="FFFFFF"/>
        <w:spacing w:after="0" w:line="276" w:lineRule="auto"/>
        <w:ind w:left="709"/>
        <w:jc w:val="both"/>
        <w:outlineLvl w:val="3"/>
        <w:rPr>
          <w:rFonts w:eastAsia="Times New Roman" w:cstheme="minorHAnsi"/>
          <w:lang w:eastAsia="pt-BR"/>
        </w:rPr>
      </w:pPr>
      <w:r w:rsidRPr="004D2FEE">
        <w:rPr>
          <w:rFonts w:eastAsia="Times New Roman" w:cstheme="minorHAnsi"/>
          <w:lang w:eastAsia="pt-BR"/>
        </w:rPr>
        <w:t>Nesse regime de tributação, realiza-se uma tributação mais simplificada, uma vez que esse tipo de regime se baseia em lucro “estimado” a partir de padrões percentuais aplicados sobre a receita da empresa para realizar sua tributação. Por isso, por não se tratar do lucro contábil efetivo, mas sim por uma mera aproximação fiscal, ele é denominado de presumido.</w:t>
      </w:r>
      <w:r w:rsidR="00A14C1E">
        <w:rPr>
          <w:rFonts w:eastAsia="Times New Roman" w:cstheme="minorHAnsi"/>
          <w:lang w:eastAsia="pt-BR"/>
        </w:rPr>
        <w:t xml:space="preserve"> Assim, </w:t>
      </w:r>
      <w:r w:rsidR="00A14C1E">
        <w:rPr>
          <w:rFonts w:cstheme="minorHAnsi"/>
        </w:rPr>
        <w:t>a base de cálculo do IRPJ e da CSLL para optantes desse regime tributário é a margem de lucro pré-fixada pela legislação e depende da atividade da empresa, como por exemplo empresas prestadoras de serviços tem margem presumida de 32% da Receita Bruta, enquanto para atividade comercial, a margem é de 8%.</w:t>
      </w:r>
    </w:p>
    <w:p w:rsidR="000C3920" w:rsidRPr="004D2FEE" w:rsidRDefault="000C3920" w:rsidP="00FE38D6">
      <w:pPr>
        <w:pStyle w:val="ListParagraph"/>
        <w:shd w:val="clear" w:color="auto" w:fill="FFFFFF"/>
        <w:spacing w:after="0" w:line="276" w:lineRule="auto"/>
        <w:ind w:left="709"/>
        <w:jc w:val="both"/>
        <w:outlineLvl w:val="3"/>
        <w:rPr>
          <w:rFonts w:eastAsia="Times New Roman" w:cstheme="minorHAnsi"/>
          <w:lang w:eastAsia="pt-BR"/>
        </w:rPr>
      </w:pPr>
      <w:r w:rsidRPr="004D2FEE">
        <w:rPr>
          <w:rFonts w:eastAsia="Times New Roman" w:cstheme="minorHAnsi"/>
          <w:lang w:eastAsia="pt-BR"/>
        </w:rPr>
        <w:t xml:space="preserve">As empresas optantes pelo Lucro Presumido </w:t>
      </w:r>
      <w:r w:rsidRPr="004D2FEE">
        <w:rPr>
          <w:rFonts w:eastAsia="Times New Roman" w:cstheme="minorHAnsi"/>
          <w:b/>
          <w:bCs/>
          <w:lang w:eastAsia="pt-BR"/>
        </w:rPr>
        <w:t>não</w:t>
      </w:r>
      <w:r w:rsidRPr="004D2FEE">
        <w:rPr>
          <w:rFonts w:eastAsia="Times New Roman" w:cstheme="minorHAnsi"/>
          <w:lang w:eastAsia="pt-BR"/>
        </w:rPr>
        <w:t xml:space="preserve"> podem aproveitar os créditos gerados por PIS e COFINS, por não se enquadrarem no sistema não cumulativo. Porém, elas têm a vantagem de poder recolher ambas as contribuições com alíquotas mais baixas do que aquelas do Lucro Real.</w:t>
      </w:r>
    </w:p>
    <w:p w:rsidR="000C3920" w:rsidRDefault="000C3920" w:rsidP="004D2FEE">
      <w:pPr>
        <w:pStyle w:val="ListParagraph"/>
        <w:shd w:val="clear" w:color="auto" w:fill="FFFFFF"/>
        <w:spacing w:after="0" w:line="276" w:lineRule="auto"/>
        <w:ind w:left="426"/>
        <w:jc w:val="both"/>
        <w:outlineLvl w:val="3"/>
        <w:rPr>
          <w:rFonts w:eastAsia="Times New Roman" w:cstheme="minorHAnsi"/>
          <w:lang w:eastAsia="pt-BR"/>
        </w:rPr>
      </w:pPr>
    </w:p>
    <w:p w:rsidR="000C3920" w:rsidRPr="004D2FEE" w:rsidRDefault="000C3920" w:rsidP="00FE38D6">
      <w:pPr>
        <w:pStyle w:val="ListParagraph"/>
        <w:numPr>
          <w:ilvl w:val="0"/>
          <w:numId w:val="2"/>
        </w:numPr>
        <w:shd w:val="clear" w:color="auto" w:fill="FFFFFF"/>
        <w:spacing w:after="0" w:line="276" w:lineRule="auto"/>
        <w:ind w:left="709" w:hanging="283"/>
        <w:jc w:val="both"/>
        <w:outlineLvl w:val="3"/>
        <w:rPr>
          <w:rFonts w:eastAsia="Times New Roman" w:cstheme="minorHAnsi"/>
          <w:b/>
          <w:bCs/>
          <w:lang w:eastAsia="pt-BR"/>
        </w:rPr>
      </w:pPr>
      <w:r w:rsidRPr="004D2FEE">
        <w:rPr>
          <w:rFonts w:eastAsia="Times New Roman" w:cstheme="minorHAnsi"/>
          <w:b/>
          <w:bCs/>
          <w:lang w:eastAsia="pt-BR"/>
        </w:rPr>
        <w:lastRenderedPageBreak/>
        <w:t>SIMPLES Nacional</w:t>
      </w:r>
    </w:p>
    <w:p w:rsidR="00FE38D6" w:rsidRDefault="00FE38D6" w:rsidP="00FE38D6">
      <w:pPr>
        <w:pStyle w:val="ListParagraph"/>
        <w:spacing w:after="0" w:line="276" w:lineRule="auto"/>
        <w:ind w:left="709"/>
        <w:jc w:val="both"/>
        <w:rPr>
          <w:rFonts w:cstheme="minorHAnsi"/>
        </w:rPr>
      </w:pPr>
      <w:r>
        <w:rPr>
          <w:rFonts w:cstheme="minorHAnsi"/>
        </w:rPr>
        <w:t xml:space="preserve">Esse </w:t>
      </w:r>
      <w:r w:rsidR="0074108A">
        <w:rPr>
          <w:rFonts w:cstheme="minorHAnsi"/>
        </w:rPr>
        <w:t>regime</w:t>
      </w:r>
      <w:r>
        <w:rPr>
          <w:rFonts w:cstheme="minorHAnsi"/>
        </w:rPr>
        <w:t xml:space="preserve"> foi</w:t>
      </w:r>
      <w:r w:rsidR="0074108A">
        <w:rPr>
          <w:rFonts w:cstheme="minorHAnsi"/>
        </w:rPr>
        <w:t xml:space="preserve"> criado </w:t>
      </w:r>
      <w:r w:rsidR="00D038D0">
        <w:rPr>
          <w:rFonts w:cstheme="minorHAnsi"/>
        </w:rPr>
        <w:t xml:space="preserve">em 2006, </w:t>
      </w:r>
      <w:r>
        <w:rPr>
          <w:rFonts w:cstheme="minorHAnsi"/>
        </w:rPr>
        <w:t xml:space="preserve">com o objetivo de </w:t>
      </w:r>
      <w:r w:rsidR="0074108A">
        <w:rPr>
          <w:rFonts w:cstheme="minorHAnsi"/>
        </w:rPr>
        <w:t xml:space="preserve">fomentar o desenvolvimento e competitividade das micro e pequenas empresas que possuem faturamento anual de até R$ 4.800.000,00 (Quatro milhões e oitocentos mil reais), </w:t>
      </w:r>
      <w:r>
        <w:rPr>
          <w:rFonts w:cstheme="minorHAnsi"/>
        </w:rPr>
        <w:t>como estratégia de geração de emprego, distribuição de renda, inclusão social, redução da informalidade e fortalecimento da economia.</w:t>
      </w:r>
    </w:p>
    <w:p w:rsidR="0074108A" w:rsidRDefault="00FE38D6" w:rsidP="00FE38D6">
      <w:pPr>
        <w:pStyle w:val="ListParagraph"/>
        <w:spacing w:after="0" w:line="276" w:lineRule="auto"/>
        <w:ind w:left="709"/>
        <w:jc w:val="both"/>
        <w:rPr>
          <w:rFonts w:cstheme="minorHAnsi"/>
        </w:rPr>
      </w:pPr>
      <w:r>
        <w:rPr>
          <w:rFonts w:cstheme="minorHAnsi"/>
        </w:rPr>
        <w:t xml:space="preserve">Esse regime traz algumas vantagens, </w:t>
      </w:r>
      <w:r w:rsidR="00D038D0">
        <w:rPr>
          <w:rFonts w:cstheme="minorHAnsi"/>
        </w:rPr>
        <w:t>como por exemplo a redução d</w:t>
      </w:r>
      <w:r w:rsidR="0074108A">
        <w:rPr>
          <w:rFonts w:cstheme="minorHAnsi"/>
        </w:rPr>
        <w:t xml:space="preserve">o valor de alíquota e a simplicidade da agenda tributária, </w:t>
      </w:r>
      <w:r w:rsidR="00D038D0">
        <w:rPr>
          <w:rFonts w:cstheme="minorHAnsi"/>
        </w:rPr>
        <w:t xml:space="preserve">com </w:t>
      </w:r>
      <w:r w:rsidR="0074108A">
        <w:rPr>
          <w:rFonts w:cstheme="minorHAnsi"/>
        </w:rPr>
        <w:t xml:space="preserve">uma carga menor de obrigações acessórias. </w:t>
      </w:r>
      <w:r w:rsidR="00D038D0">
        <w:rPr>
          <w:rFonts w:cstheme="minorHAnsi"/>
        </w:rPr>
        <w:t xml:space="preserve">Outro benefício do SIMPLES Nacional é a simplificação do recolhimento dos impostos, uma vez que </w:t>
      </w:r>
      <w:r w:rsidR="0074108A">
        <w:rPr>
          <w:rFonts w:cstheme="minorHAnsi"/>
        </w:rPr>
        <w:t>unifica 8 tipos de impostos em uma única guia, englobando também encargos previdenciários, que nos outros regimes tributários são arcados pelos empresários separadamente (IRPJ, CSLL, PIS/PASEP, COFINS, IPI, ICMS, ISS e em alguns casos, INSS Patronal).</w:t>
      </w:r>
    </w:p>
    <w:p w:rsidR="00D038D0" w:rsidRDefault="0074108A" w:rsidP="00FE38D6">
      <w:pPr>
        <w:pStyle w:val="ListParagraph"/>
        <w:spacing w:after="0" w:line="276" w:lineRule="auto"/>
        <w:ind w:left="709"/>
        <w:jc w:val="both"/>
        <w:rPr>
          <w:rFonts w:cstheme="minorHAnsi"/>
        </w:rPr>
      </w:pPr>
      <w:r w:rsidRPr="00F675D3">
        <w:rPr>
          <w:rFonts w:cstheme="minorHAnsi"/>
        </w:rPr>
        <w:t>Contudo</w:t>
      </w:r>
      <w:r>
        <w:rPr>
          <w:rFonts w:cstheme="minorHAnsi"/>
        </w:rPr>
        <w:t>, é preciso fazer uma análise detalhada da atividade da empresa e sua movimentação, porque nem sempre esse regime é o mais vantajoso, assim como não é aceito para determinadas atividades, que são vedadas para essa opção</w:t>
      </w:r>
      <w:r w:rsidR="00D038D0">
        <w:rPr>
          <w:rFonts w:cstheme="minorHAnsi"/>
        </w:rPr>
        <w:t>, conforme destaque para algumas vantagens e desvantagens dessa opção:</w:t>
      </w:r>
    </w:p>
    <w:p w:rsidR="00D038D0" w:rsidRDefault="00D038D0" w:rsidP="00FE38D6">
      <w:pPr>
        <w:pStyle w:val="ListParagraph"/>
        <w:spacing w:after="0" w:line="276" w:lineRule="auto"/>
        <w:ind w:left="709"/>
        <w:jc w:val="both"/>
        <w:rPr>
          <w:rFonts w:cstheme="minorHAnsi"/>
        </w:rPr>
      </w:pPr>
    </w:p>
    <w:p w:rsidR="00D038D0" w:rsidRDefault="00D038D0" w:rsidP="00FE38D6">
      <w:pPr>
        <w:pStyle w:val="ListParagraph"/>
        <w:spacing w:after="0" w:line="276" w:lineRule="auto"/>
        <w:ind w:left="709"/>
        <w:jc w:val="both"/>
        <w:rPr>
          <w:rFonts w:cstheme="minorHAnsi"/>
        </w:rPr>
      </w:pPr>
      <w:r>
        <w:rPr>
          <w:rFonts w:cstheme="minorHAnsi"/>
        </w:rPr>
        <w:t>Vantagens:</w:t>
      </w:r>
    </w:p>
    <w:p w:rsidR="00E50B0F" w:rsidRDefault="00E50B0F" w:rsidP="00FE38D6">
      <w:pPr>
        <w:pStyle w:val="ListParagraph"/>
        <w:spacing w:after="0" w:line="276" w:lineRule="auto"/>
        <w:ind w:left="709"/>
        <w:jc w:val="both"/>
        <w:rPr>
          <w:rFonts w:cstheme="minorHAnsi"/>
        </w:rPr>
      </w:pPr>
    </w:p>
    <w:p w:rsidR="0074108A"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S</w:t>
      </w:r>
      <w:r w:rsidR="00D038D0">
        <w:rPr>
          <w:rFonts w:cstheme="minorHAnsi"/>
        </w:rPr>
        <w:t>impli</w:t>
      </w:r>
      <w:r>
        <w:rPr>
          <w:rFonts w:cstheme="minorHAnsi"/>
        </w:rPr>
        <w:t>ficação do pagamento e recolhimento com a unificação de 8 impostos com apenas uma alíquota;</w:t>
      </w: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Redução da burocracia, uma vez que impostos federais, estaduais e municipais são pagos em guia única;</w:t>
      </w: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Todas as atividades de comércio, indústria e parte de serviços pagam menos tributos nesse regime;</w:t>
      </w: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O CNPJ no SIMPLES é identificador única da inscrição da empresa, ao invés de um cadastro para cada instância (Federal, Estadual, Municipal);</w:t>
      </w: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O participante do regime tem dispensa da contribuição de 20% do INSS Patronal na folha de pagamento, o que gera redução do custo trabalhista,</w:t>
      </w: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Facilitação do processo de Contabilidade e controle.</w:t>
      </w:r>
    </w:p>
    <w:p w:rsidR="00E14C86" w:rsidRDefault="00E14C86" w:rsidP="00E14C86">
      <w:pPr>
        <w:spacing w:after="0" w:line="276" w:lineRule="auto"/>
        <w:jc w:val="both"/>
        <w:rPr>
          <w:rFonts w:cstheme="minorHAnsi"/>
          <w:i/>
          <w:iCs/>
        </w:rPr>
      </w:pPr>
    </w:p>
    <w:p w:rsidR="00E14C86" w:rsidRPr="00E14C86" w:rsidRDefault="00E14C86" w:rsidP="00E14C86">
      <w:pPr>
        <w:spacing w:after="0" w:line="276" w:lineRule="auto"/>
        <w:ind w:left="708"/>
        <w:jc w:val="both"/>
        <w:rPr>
          <w:rFonts w:cstheme="minorHAnsi"/>
        </w:rPr>
      </w:pPr>
      <w:r>
        <w:rPr>
          <w:rFonts w:cstheme="minorHAnsi"/>
        </w:rPr>
        <w:t>Desvantagens:</w:t>
      </w:r>
    </w:p>
    <w:p w:rsidR="00D16AEE" w:rsidRPr="00D16AEE" w:rsidRDefault="00D16AEE" w:rsidP="00D16AEE">
      <w:pPr>
        <w:pStyle w:val="ListParagraph"/>
        <w:spacing w:after="0" w:line="276" w:lineRule="auto"/>
        <w:ind w:left="1418"/>
        <w:jc w:val="both"/>
        <w:rPr>
          <w:rFonts w:cstheme="minorHAnsi"/>
          <w:i/>
          <w:iCs/>
        </w:rPr>
      </w:pP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 xml:space="preserve">Empresas optantes pelo SIMPLES não destacam nas </w:t>
      </w:r>
      <w:proofErr w:type="spellStart"/>
      <w:r>
        <w:rPr>
          <w:rFonts w:cstheme="minorHAnsi"/>
        </w:rPr>
        <w:t>NF´s</w:t>
      </w:r>
      <w:proofErr w:type="spellEnd"/>
      <w:r>
        <w:rPr>
          <w:rFonts w:cstheme="minorHAnsi"/>
        </w:rPr>
        <w:t xml:space="preserve"> o quanto foi pago de ICMS e IPI, e isso faz com que os seus clientes, em caso de PJ, não possam aproveitar os créditos de impostos ou recolher parte do valor de volta, o que pode acabar afastando clientes, dependendo de sua atividade e o quanto eles têm de benefício com esses aproveitamentos;</w:t>
      </w: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Os impostos do SIMPLES têm como base de cálculo o faturamento e não o lucro em si, o que é preciso de fato estudar e analisar o caso de cada empresa, até mesmo para que não pague impostos altos, estando em prejuízo,</w:t>
      </w:r>
    </w:p>
    <w:p w:rsidR="00E14C86" w:rsidRPr="006655E7" w:rsidRDefault="006655E7" w:rsidP="00D16AEE">
      <w:pPr>
        <w:pStyle w:val="ListParagraph"/>
        <w:numPr>
          <w:ilvl w:val="0"/>
          <w:numId w:val="8"/>
        </w:numPr>
        <w:spacing w:after="0" w:line="276" w:lineRule="auto"/>
        <w:ind w:left="1418" w:hanging="293"/>
        <w:jc w:val="both"/>
        <w:rPr>
          <w:rFonts w:cstheme="minorHAnsi"/>
          <w:i/>
          <w:iCs/>
        </w:rPr>
      </w:pPr>
      <w:r>
        <w:rPr>
          <w:rFonts w:cstheme="minorHAnsi"/>
        </w:rPr>
        <w:t>Atentar-se às alíquotas da tabela específica da atividade de adesão ao SIMPLES, e se é benéfico ou não a opção para a empresa. Via de regra, podemos entender que, quanto maior o gasto com a folha de pagamento, maior a chance de adesão ao SIMPLES ser vantajosa.</w:t>
      </w:r>
    </w:p>
    <w:p w:rsidR="006655E7" w:rsidRDefault="006655E7" w:rsidP="006655E7">
      <w:pPr>
        <w:spacing w:after="0" w:line="276" w:lineRule="auto"/>
        <w:jc w:val="both"/>
        <w:rPr>
          <w:rFonts w:cstheme="minorHAnsi"/>
          <w:i/>
          <w:iCs/>
        </w:rPr>
      </w:pPr>
    </w:p>
    <w:p w:rsidR="006655E7" w:rsidRDefault="006655E7" w:rsidP="006655E7">
      <w:pPr>
        <w:spacing w:after="0" w:line="276" w:lineRule="auto"/>
        <w:ind w:left="708"/>
        <w:jc w:val="both"/>
        <w:rPr>
          <w:rFonts w:cstheme="minorHAnsi"/>
        </w:rPr>
      </w:pPr>
      <w:r>
        <w:rPr>
          <w:rFonts w:cstheme="minorHAnsi"/>
        </w:rPr>
        <w:t>Todavia, quanto as restrições à adesão ao SIMPLES, abaixo os principais casos:</w:t>
      </w:r>
    </w:p>
    <w:p w:rsidR="00D16AEE" w:rsidRDefault="00D16AEE" w:rsidP="00D16AEE">
      <w:pPr>
        <w:pStyle w:val="ListParagraph"/>
        <w:spacing w:after="0" w:line="276" w:lineRule="auto"/>
        <w:ind w:left="1418"/>
        <w:jc w:val="both"/>
        <w:rPr>
          <w:rFonts w:cstheme="minorHAnsi"/>
        </w:rPr>
      </w:pPr>
    </w:p>
    <w:p w:rsidR="006655E7" w:rsidRDefault="006655E7" w:rsidP="00D16AEE">
      <w:pPr>
        <w:pStyle w:val="ListParagraph"/>
        <w:numPr>
          <w:ilvl w:val="0"/>
          <w:numId w:val="9"/>
        </w:numPr>
        <w:spacing w:after="0" w:line="276" w:lineRule="auto"/>
        <w:ind w:left="1418" w:hanging="284"/>
        <w:jc w:val="both"/>
        <w:rPr>
          <w:rFonts w:cstheme="minorHAnsi"/>
        </w:rPr>
      </w:pPr>
      <w:r>
        <w:rPr>
          <w:rFonts w:cstheme="minorHAnsi"/>
        </w:rPr>
        <w:t>Empresa que participe do capital de outra pessoa jurídica;</w:t>
      </w:r>
    </w:p>
    <w:p w:rsidR="006655E7" w:rsidRDefault="006655E7" w:rsidP="00D16AEE">
      <w:pPr>
        <w:pStyle w:val="ListParagraph"/>
        <w:numPr>
          <w:ilvl w:val="0"/>
          <w:numId w:val="9"/>
        </w:numPr>
        <w:spacing w:after="0" w:line="276" w:lineRule="auto"/>
        <w:ind w:left="1418" w:hanging="284"/>
        <w:jc w:val="both"/>
        <w:rPr>
          <w:rFonts w:cstheme="minorHAnsi"/>
        </w:rPr>
      </w:pPr>
      <w:r>
        <w:rPr>
          <w:rFonts w:cstheme="minorHAnsi"/>
        </w:rPr>
        <w:t>Empresa que tenha outra pessoa jurídica como acionista;</w:t>
      </w:r>
    </w:p>
    <w:p w:rsidR="006655E7" w:rsidRDefault="006655E7" w:rsidP="00D16AEE">
      <w:pPr>
        <w:pStyle w:val="ListParagraph"/>
        <w:numPr>
          <w:ilvl w:val="0"/>
          <w:numId w:val="9"/>
        </w:numPr>
        <w:spacing w:after="0" w:line="276" w:lineRule="auto"/>
        <w:ind w:left="1418" w:hanging="284"/>
        <w:jc w:val="both"/>
        <w:rPr>
          <w:rFonts w:cstheme="minorHAnsi"/>
        </w:rPr>
      </w:pPr>
      <w:r>
        <w:rPr>
          <w:rFonts w:cstheme="minorHAnsi"/>
        </w:rPr>
        <w:t>Empresa que tenha sócio que more no exterior,</w:t>
      </w:r>
    </w:p>
    <w:p w:rsidR="006655E7" w:rsidRDefault="006655E7" w:rsidP="00D16AEE">
      <w:pPr>
        <w:pStyle w:val="ListParagraph"/>
        <w:numPr>
          <w:ilvl w:val="0"/>
          <w:numId w:val="9"/>
        </w:numPr>
        <w:spacing w:after="0" w:line="276" w:lineRule="auto"/>
        <w:ind w:left="1418" w:hanging="284"/>
        <w:jc w:val="both"/>
        <w:rPr>
          <w:rFonts w:cstheme="minorHAnsi"/>
        </w:rPr>
      </w:pPr>
      <w:r>
        <w:rPr>
          <w:rFonts w:cstheme="minorHAnsi"/>
        </w:rPr>
        <w:t>Empresa que tenha acionistas com participação em outra empresa com fins lucrativos, considerando que a soma da receita bruta das empresas não ultrapasse os R$ 4,8 milhões.</w:t>
      </w:r>
    </w:p>
    <w:p w:rsidR="00D16AEE" w:rsidRDefault="00D16AEE" w:rsidP="00D16AEE">
      <w:pPr>
        <w:spacing w:after="0" w:line="276" w:lineRule="auto"/>
        <w:ind w:left="708"/>
        <w:jc w:val="both"/>
        <w:rPr>
          <w:rFonts w:cstheme="minorHAnsi"/>
        </w:rPr>
      </w:pPr>
      <w:r>
        <w:rPr>
          <w:rFonts w:cstheme="minorHAnsi"/>
        </w:rPr>
        <w:t>Além das restrições acima, não podem participar do quadro societário de empresas optantes pelo SIMPLES Nacional:</w:t>
      </w:r>
    </w:p>
    <w:p w:rsidR="00D16AEE" w:rsidRDefault="00D16AEE" w:rsidP="00D16AEE">
      <w:pPr>
        <w:pStyle w:val="ListParagraph"/>
        <w:spacing w:after="0" w:line="276" w:lineRule="auto"/>
        <w:ind w:left="1428"/>
        <w:jc w:val="both"/>
        <w:rPr>
          <w:rFonts w:cstheme="minorHAnsi"/>
        </w:rPr>
      </w:pPr>
    </w:p>
    <w:p w:rsidR="00D16AEE" w:rsidRDefault="00D16AEE" w:rsidP="00D16AEE">
      <w:pPr>
        <w:pStyle w:val="ListParagraph"/>
        <w:numPr>
          <w:ilvl w:val="0"/>
          <w:numId w:val="10"/>
        </w:numPr>
        <w:spacing w:after="0" w:line="276" w:lineRule="auto"/>
        <w:ind w:hanging="294"/>
        <w:jc w:val="both"/>
        <w:rPr>
          <w:rFonts w:cstheme="minorHAnsi"/>
        </w:rPr>
      </w:pPr>
      <w:r>
        <w:rPr>
          <w:rFonts w:cstheme="minorHAnsi"/>
        </w:rPr>
        <w:t xml:space="preserve">Empresa que exerça atividade relacionada a energia elétrica, importação de combustíveis, automóveis e motocicletas, transporte intermunicipal e interestadual de passageiros, crédito, financiamento, corretagem, câmbio, investimento, cigarros, cigarrilhas, charutos, filtros para cigarro, armas de fogo, munições e pólvoras, explosivos e detonantes, bebidas alcoólicas e cervejas sem álcool, cessão ou locação de mão-de-obra, loteamento e incorporação de imóveis, locação de imóveis próprios. </w:t>
      </w:r>
    </w:p>
    <w:p w:rsidR="00D16AEE" w:rsidRPr="00D16AEE" w:rsidRDefault="00D16AEE" w:rsidP="00D16AEE">
      <w:pPr>
        <w:pStyle w:val="ListParagraph"/>
        <w:numPr>
          <w:ilvl w:val="0"/>
          <w:numId w:val="10"/>
        </w:numPr>
        <w:spacing w:after="0" w:line="276" w:lineRule="auto"/>
        <w:ind w:hanging="294"/>
        <w:jc w:val="both"/>
        <w:rPr>
          <w:rFonts w:cstheme="minorHAnsi"/>
        </w:rPr>
      </w:pPr>
      <w:r>
        <w:rPr>
          <w:rFonts w:cstheme="minorHAnsi"/>
        </w:rPr>
        <w:t>Empresa que possua débito com o INSS ou com as Fazendas Federal, Estadual ou Municipal.</w:t>
      </w:r>
    </w:p>
    <w:p w:rsidR="00D16AEE" w:rsidRPr="00D16AEE" w:rsidRDefault="00D16AEE" w:rsidP="00D16AEE">
      <w:pPr>
        <w:spacing w:after="0" w:line="276" w:lineRule="auto"/>
        <w:ind w:left="708"/>
        <w:jc w:val="both"/>
        <w:rPr>
          <w:rFonts w:cstheme="minorHAnsi"/>
        </w:rPr>
      </w:pPr>
    </w:p>
    <w:p w:rsidR="00717C18" w:rsidRDefault="00717C18"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14443A" w:rsidRDefault="0014443A" w:rsidP="006655E7">
      <w:pPr>
        <w:spacing w:after="0" w:line="276" w:lineRule="auto"/>
        <w:ind w:left="708"/>
        <w:jc w:val="both"/>
        <w:rPr>
          <w:rFonts w:cstheme="minorHAnsi"/>
        </w:rPr>
      </w:pPr>
    </w:p>
    <w:p w:rsidR="00F77D7E" w:rsidRPr="00F77D7E" w:rsidRDefault="00F77D7E" w:rsidP="00F77D7E">
      <w:pPr>
        <w:pStyle w:val="ListParagraph"/>
        <w:numPr>
          <w:ilvl w:val="0"/>
          <w:numId w:val="6"/>
        </w:numPr>
        <w:spacing w:after="0" w:line="276" w:lineRule="auto"/>
        <w:ind w:left="426" w:hanging="142"/>
        <w:jc w:val="both"/>
        <w:rPr>
          <w:rFonts w:cstheme="minorHAnsi"/>
          <w:b/>
          <w:bCs/>
        </w:rPr>
      </w:pPr>
      <w:r w:rsidRPr="00F77D7E">
        <w:rPr>
          <w:rFonts w:cstheme="minorHAnsi"/>
          <w:b/>
          <w:bCs/>
        </w:rPr>
        <w:t>HOLDING</w:t>
      </w:r>
      <w:r w:rsidR="0014443A">
        <w:rPr>
          <w:rFonts w:cstheme="minorHAnsi"/>
          <w:b/>
          <w:bCs/>
        </w:rPr>
        <w:t xml:space="preserve"> PATRIMONIAL, DE PARTICIPAÇÃO E FAMILIAR</w:t>
      </w:r>
    </w:p>
    <w:p w:rsidR="00F77D7E" w:rsidRDefault="00F77D7E" w:rsidP="006655E7">
      <w:pPr>
        <w:spacing w:after="0" w:line="276" w:lineRule="auto"/>
        <w:ind w:left="708"/>
        <w:jc w:val="both"/>
        <w:rPr>
          <w:rFonts w:cstheme="minorHAnsi"/>
        </w:rPr>
      </w:pPr>
    </w:p>
    <w:p w:rsidR="00F77D7E" w:rsidRDefault="00F77D7E" w:rsidP="00F77D7E">
      <w:pPr>
        <w:spacing w:after="0" w:line="276" w:lineRule="auto"/>
        <w:jc w:val="both"/>
        <w:rPr>
          <w:rFonts w:cstheme="minorHAnsi"/>
        </w:rPr>
      </w:pPr>
      <w:r>
        <w:rPr>
          <w:rFonts w:cstheme="minorHAnsi"/>
        </w:rPr>
        <w:t>Voltando a tratar sobre o assunto das HOLDING´s, essas empresas podem ser:</w:t>
      </w:r>
    </w:p>
    <w:p w:rsidR="00F77D7E" w:rsidRDefault="00F77D7E" w:rsidP="00F77D7E">
      <w:pPr>
        <w:spacing w:after="0" w:line="276" w:lineRule="auto"/>
        <w:jc w:val="both"/>
        <w:rPr>
          <w:rFonts w:cstheme="minorHAnsi"/>
        </w:rPr>
      </w:pPr>
    </w:p>
    <w:p w:rsidR="00F77D7E" w:rsidRPr="00F77D7E" w:rsidRDefault="00F77D7E" w:rsidP="00F77D7E">
      <w:pPr>
        <w:numPr>
          <w:ilvl w:val="0"/>
          <w:numId w:val="12"/>
        </w:numPr>
        <w:spacing w:after="0" w:line="276" w:lineRule="auto"/>
        <w:ind w:hanging="294"/>
        <w:jc w:val="both"/>
        <w:rPr>
          <w:rFonts w:cstheme="minorHAnsi"/>
        </w:rPr>
      </w:pPr>
      <w:r w:rsidRPr="00F77D7E">
        <w:rPr>
          <w:rFonts w:cstheme="minorHAnsi"/>
          <w:b/>
          <w:bCs/>
          <w:u w:val="single"/>
          <w:lang w:val="en-US"/>
        </w:rPr>
        <w:t>Holding Pura</w:t>
      </w:r>
      <w:r w:rsidRPr="00F77D7E">
        <w:rPr>
          <w:rFonts w:cstheme="minorHAnsi"/>
          <w:lang w:val="en-US"/>
        </w:rPr>
        <w:t>: quando o objeto social</w:t>
      </w:r>
      <w:r w:rsidR="006970AD">
        <w:rPr>
          <w:rFonts w:cstheme="minorHAnsi"/>
          <w:lang w:val="en-US"/>
        </w:rPr>
        <w:t xml:space="preserve"> ou atividades principal</w:t>
      </w:r>
      <w:r w:rsidRPr="00F77D7E">
        <w:rPr>
          <w:rFonts w:cstheme="minorHAnsi"/>
          <w:lang w:val="en-US"/>
        </w:rPr>
        <w:t xml:space="preserve"> da empresa restringe-se apenas à participação no capital de outras empresas.</w:t>
      </w:r>
    </w:p>
    <w:p w:rsidR="00F77D7E" w:rsidRPr="00F77D7E" w:rsidRDefault="00F77D7E" w:rsidP="00F77D7E">
      <w:pPr>
        <w:spacing w:after="0" w:line="276" w:lineRule="auto"/>
        <w:ind w:left="720"/>
        <w:jc w:val="both"/>
        <w:rPr>
          <w:rFonts w:cstheme="minorHAnsi"/>
        </w:rPr>
      </w:pPr>
    </w:p>
    <w:p w:rsidR="00F77D7E" w:rsidRPr="00F77D7E" w:rsidRDefault="00F77D7E" w:rsidP="00F77D7E">
      <w:pPr>
        <w:numPr>
          <w:ilvl w:val="0"/>
          <w:numId w:val="12"/>
        </w:numPr>
        <w:spacing w:after="0" w:line="276" w:lineRule="auto"/>
        <w:ind w:hanging="294"/>
        <w:jc w:val="both"/>
        <w:rPr>
          <w:rFonts w:cstheme="minorHAnsi"/>
        </w:rPr>
      </w:pPr>
      <w:r w:rsidRPr="00F77D7E">
        <w:rPr>
          <w:rFonts w:cstheme="minorHAnsi"/>
          <w:b/>
          <w:bCs/>
          <w:u w:val="single"/>
          <w:lang w:val="en-US"/>
        </w:rPr>
        <w:t>Holding Mista</w:t>
      </w:r>
      <w:r w:rsidRPr="00F77D7E">
        <w:rPr>
          <w:rFonts w:cstheme="minorHAnsi"/>
          <w:lang w:val="en-US"/>
        </w:rPr>
        <w:t xml:space="preserve">: quando, além da participação no capital de outras empresas, </w:t>
      </w:r>
      <w:proofErr w:type="gramStart"/>
      <w:r w:rsidRPr="00F77D7E">
        <w:rPr>
          <w:rFonts w:cstheme="minorHAnsi"/>
          <w:lang w:val="en-US"/>
        </w:rPr>
        <w:t>a</w:t>
      </w:r>
      <w:proofErr w:type="gramEnd"/>
      <w:r w:rsidRPr="00F77D7E">
        <w:rPr>
          <w:rFonts w:cstheme="minorHAnsi"/>
          <w:lang w:val="en-US"/>
        </w:rPr>
        <w:t xml:space="preserve"> empresa exerce a exploração de alguma outra atividade empresarial</w:t>
      </w:r>
      <w:r w:rsidR="006970AD">
        <w:rPr>
          <w:rFonts w:cstheme="minorHAnsi"/>
          <w:lang w:val="en-US"/>
        </w:rPr>
        <w:t>, como por exemplo a prestação de serviços de gestão financeira</w:t>
      </w:r>
      <w:r w:rsidRPr="00F77D7E">
        <w:rPr>
          <w:rFonts w:cstheme="minorHAnsi"/>
          <w:lang w:val="en-US"/>
        </w:rPr>
        <w:t>. E por questões de benefícios tributários, esta é a mais usada no Brasil.</w:t>
      </w:r>
    </w:p>
    <w:p w:rsidR="00F77D7E" w:rsidRPr="00F77D7E" w:rsidRDefault="00F77D7E" w:rsidP="00F77D7E">
      <w:pPr>
        <w:spacing w:after="0" w:line="276" w:lineRule="auto"/>
        <w:ind w:left="720"/>
        <w:jc w:val="both"/>
        <w:rPr>
          <w:rFonts w:cstheme="minorHAnsi"/>
        </w:rPr>
      </w:pPr>
    </w:p>
    <w:p w:rsidR="00F77D7E" w:rsidRPr="00F77D7E" w:rsidRDefault="00F77D7E" w:rsidP="00F77D7E">
      <w:pPr>
        <w:numPr>
          <w:ilvl w:val="0"/>
          <w:numId w:val="12"/>
        </w:numPr>
        <w:spacing w:after="0" w:line="276" w:lineRule="auto"/>
        <w:ind w:hanging="294"/>
        <w:jc w:val="both"/>
        <w:rPr>
          <w:rFonts w:cstheme="minorHAnsi"/>
        </w:rPr>
      </w:pPr>
      <w:r w:rsidRPr="00F77D7E">
        <w:rPr>
          <w:rFonts w:cstheme="minorHAnsi"/>
          <w:b/>
          <w:bCs/>
          <w:u w:val="single"/>
          <w:lang w:val="en-US"/>
        </w:rPr>
        <w:t>Holding Familiar</w:t>
      </w:r>
      <w:r w:rsidRPr="00F77D7E">
        <w:rPr>
          <w:rFonts w:cstheme="minorHAnsi"/>
          <w:lang w:val="en-US"/>
        </w:rPr>
        <w:t>: tem como objetivo a concentração e a proteção do patrimônio familiar através de pessoa jurídica, a fim de facilitar a gestão dos ativos e a gestão coletiva, com maiores benefícios fiscais (diminuição de impostos federais, imposto de transmissão “causa mortis”).</w:t>
      </w:r>
    </w:p>
    <w:p w:rsidR="00F77D7E" w:rsidRDefault="00F77D7E" w:rsidP="00F77D7E">
      <w:pPr>
        <w:spacing w:after="0" w:line="276" w:lineRule="auto"/>
        <w:jc w:val="both"/>
        <w:rPr>
          <w:rFonts w:cstheme="minorHAnsi"/>
        </w:rPr>
      </w:pPr>
    </w:p>
    <w:p w:rsidR="00504794" w:rsidRDefault="00504794" w:rsidP="00F77D7E">
      <w:pPr>
        <w:spacing w:after="0" w:line="276" w:lineRule="auto"/>
        <w:jc w:val="both"/>
        <w:rPr>
          <w:rFonts w:cstheme="minorHAnsi"/>
        </w:rPr>
      </w:pPr>
      <w:r>
        <w:rPr>
          <w:rFonts w:cstheme="minorHAnsi"/>
        </w:rPr>
        <w:t>Como falado anteriormente, uma das vantagens de constituir uma holding é a economia tributária que ela proporciona em alguns casos. Outra vantagem, é que por se tratar de uma empresa, a sucessão fica facilitada por intermédio da holding, uma vez que cada herdeiro terá direito a uma determinada quantidade de cotas da empresa.</w:t>
      </w:r>
    </w:p>
    <w:p w:rsidR="00B46DCF" w:rsidRDefault="00B46DCF" w:rsidP="00F77D7E">
      <w:pPr>
        <w:spacing w:after="0" w:line="276" w:lineRule="auto"/>
        <w:jc w:val="both"/>
        <w:rPr>
          <w:rFonts w:cstheme="minorHAnsi"/>
        </w:rPr>
      </w:pPr>
    </w:p>
    <w:p w:rsidR="00ED1514" w:rsidRDefault="00ED1514" w:rsidP="00ED1514">
      <w:pPr>
        <w:spacing w:after="0" w:line="276" w:lineRule="auto"/>
        <w:jc w:val="both"/>
        <w:rPr>
          <w:rFonts w:cstheme="minorHAnsi"/>
        </w:rPr>
      </w:pPr>
      <w:r>
        <w:rPr>
          <w:rFonts w:cstheme="minorHAnsi"/>
        </w:rPr>
        <w:t>No caso da tributação, a apuração segue a mesma linha das demais empresas, tendo uma única diferença, que é a possibilidade de compensar o prejuízo de uma empresa que está na holding com o lucro de outra empresa que está, vamos assim dizer, no mesmo “guarda-chuva”.</w:t>
      </w:r>
    </w:p>
    <w:p w:rsidR="00ED1514" w:rsidRDefault="00ED1514" w:rsidP="00F77D7E">
      <w:pPr>
        <w:spacing w:after="0" w:line="276" w:lineRule="auto"/>
        <w:jc w:val="both"/>
        <w:rPr>
          <w:rFonts w:cstheme="minorHAnsi"/>
        </w:rPr>
      </w:pPr>
    </w:p>
    <w:p w:rsidR="00C079B8" w:rsidRPr="00C079B8" w:rsidRDefault="00C079B8" w:rsidP="00F77D7E">
      <w:pPr>
        <w:spacing w:after="0" w:line="276" w:lineRule="auto"/>
        <w:jc w:val="both"/>
        <w:rPr>
          <w:rFonts w:cstheme="minorHAnsi"/>
          <w:b/>
          <w:bCs/>
        </w:rPr>
      </w:pPr>
      <w:r w:rsidRPr="00C079B8">
        <w:rPr>
          <w:rFonts w:cstheme="minorHAnsi"/>
          <w:b/>
          <w:bCs/>
        </w:rPr>
        <w:t>ADMINISTRADORA DE BENS PRÓPRIOS – ou HOLDING PATRIMONIAL</w:t>
      </w:r>
    </w:p>
    <w:p w:rsidR="00C079B8" w:rsidRDefault="00C079B8" w:rsidP="00F77D7E">
      <w:pPr>
        <w:spacing w:after="0" w:line="276" w:lineRule="auto"/>
        <w:jc w:val="both"/>
        <w:rPr>
          <w:rFonts w:cstheme="minorHAnsi"/>
        </w:rPr>
      </w:pPr>
      <w:r>
        <w:rPr>
          <w:rFonts w:cstheme="minorHAnsi"/>
        </w:rPr>
        <w:t>Empresa criada para que bens próprios, como imóveis por exemplo, sejam integralizados ao capital social com o objetivo de facilitar a gestão destes bens e gerar benefícios fiscais e sucessórios, podendo, inclusive, atuar na compra, venda e locação de imóveis próprios. Visa, também, facilitar a gestão do patrimônio das famílias que possuem muitos bens, que são, na sua maioria, imóveis.</w:t>
      </w:r>
    </w:p>
    <w:p w:rsidR="00C079B8" w:rsidRDefault="00C079B8" w:rsidP="00F77D7E">
      <w:pPr>
        <w:spacing w:after="0" w:line="276" w:lineRule="auto"/>
        <w:jc w:val="both"/>
        <w:rPr>
          <w:rFonts w:cstheme="minorHAnsi"/>
        </w:rPr>
      </w:pPr>
    </w:p>
    <w:p w:rsidR="006744EA" w:rsidRDefault="00C079B8" w:rsidP="00F77D7E">
      <w:pPr>
        <w:spacing w:after="0" w:line="276" w:lineRule="auto"/>
        <w:jc w:val="both"/>
        <w:rPr>
          <w:rFonts w:cstheme="minorHAnsi"/>
        </w:rPr>
      </w:pPr>
      <w:r>
        <w:rPr>
          <w:rFonts w:cstheme="minorHAnsi"/>
        </w:rPr>
        <w:t>Todavia, na prática, tanto a holding de empresas (Participações) quanto a holding patrimonial (administradora de bens), são empresas como quaisquer outras, e portanto, podem ser uma sociedade limitada (LTDA), uma sociedade anônima (SA) ou uma EIRELI, que no caso dessa última, por ter apenas um sócio no seu quadro, perde o sentido no caso da vantagem sucessória.</w:t>
      </w:r>
    </w:p>
    <w:p w:rsidR="006744EA" w:rsidRDefault="006744EA" w:rsidP="00F77D7E">
      <w:pPr>
        <w:spacing w:after="0" w:line="276" w:lineRule="auto"/>
        <w:jc w:val="both"/>
        <w:rPr>
          <w:rFonts w:cstheme="minorHAnsi"/>
        </w:rPr>
      </w:pPr>
    </w:p>
    <w:p w:rsidR="00C079B8" w:rsidRDefault="006744EA" w:rsidP="00F77D7E">
      <w:pPr>
        <w:spacing w:after="0" w:line="276" w:lineRule="auto"/>
        <w:jc w:val="both"/>
        <w:rPr>
          <w:rFonts w:cstheme="minorHAnsi"/>
        </w:rPr>
      </w:pPr>
      <w:r>
        <w:rPr>
          <w:rFonts w:cstheme="minorHAnsi"/>
        </w:rPr>
        <w:t>E para pensar nessa possibilidade, a maior vantagem de se constituir a holding para administração dos bens, é quando a família possui uma boa renda gerada de aluguéis e não pretende comprar ou vender imóveis com muita frequência, o que acabaria inviabilizando o objetivo fim da constituição de uma holding.</w:t>
      </w:r>
      <w:r w:rsidR="00C079B8">
        <w:rPr>
          <w:rFonts w:cstheme="minorHAnsi"/>
        </w:rPr>
        <w:t xml:space="preserve"> </w:t>
      </w:r>
    </w:p>
    <w:p w:rsidR="00C079B8" w:rsidRDefault="00C079B8" w:rsidP="00F77D7E">
      <w:pPr>
        <w:spacing w:after="0" w:line="276" w:lineRule="auto"/>
        <w:jc w:val="both"/>
        <w:rPr>
          <w:rFonts w:cstheme="minorHAnsi"/>
        </w:rPr>
      </w:pPr>
    </w:p>
    <w:p w:rsidR="00B46DCF" w:rsidRPr="00ED1514" w:rsidRDefault="00B46DCF" w:rsidP="00F77D7E">
      <w:pPr>
        <w:spacing w:after="0" w:line="276" w:lineRule="auto"/>
        <w:jc w:val="both"/>
        <w:rPr>
          <w:rFonts w:cstheme="minorHAnsi"/>
          <w:b/>
          <w:bCs/>
        </w:rPr>
      </w:pPr>
      <w:r w:rsidRPr="00ED1514">
        <w:rPr>
          <w:rFonts w:cstheme="minorHAnsi"/>
          <w:b/>
          <w:bCs/>
        </w:rPr>
        <w:t>PLANEJAMENTO SUCESSÓRIO</w:t>
      </w:r>
    </w:p>
    <w:p w:rsidR="00B46DCF" w:rsidRDefault="00B46DCF" w:rsidP="00F77D7E">
      <w:pPr>
        <w:spacing w:after="0" w:line="276" w:lineRule="auto"/>
        <w:jc w:val="both"/>
        <w:rPr>
          <w:rFonts w:cstheme="minorHAnsi"/>
        </w:rPr>
      </w:pPr>
      <w:r>
        <w:rPr>
          <w:rFonts w:cstheme="minorHAnsi"/>
        </w:rPr>
        <w:t xml:space="preserve">A grande vantagem é que na pessoa jurídica, o que vai para inventário são as cotas da empresa </w:t>
      </w:r>
      <w:r w:rsidR="00ED1514">
        <w:rPr>
          <w:rFonts w:cstheme="minorHAnsi"/>
        </w:rPr>
        <w:t>e não os bens imóveis em si, como seria no caso de pessoa física, por isso, pelo simples fato de se tratar de cotas, já facilita bastante na distribuição dos valores na hora da sucessão. Além disso, a sucessão pode ser feita ao longo da vida, por meio de distribuição de cotas, já pagando o ITCMD.</w:t>
      </w:r>
    </w:p>
    <w:p w:rsidR="00ED1514" w:rsidRDefault="00ED1514" w:rsidP="00F77D7E">
      <w:pPr>
        <w:spacing w:after="0" w:line="276" w:lineRule="auto"/>
        <w:jc w:val="both"/>
        <w:rPr>
          <w:rFonts w:cstheme="minorHAnsi"/>
        </w:rPr>
      </w:pPr>
    </w:p>
    <w:p w:rsidR="00ED1514" w:rsidRDefault="00ED1514" w:rsidP="00F77D7E">
      <w:pPr>
        <w:spacing w:after="0" w:line="276" w:lineRule="auto"/>
        <w:jc w:val="both"/>
        <w:rPr>
          <w:rFonts w:cstheme="minorHAnsi"/>
        </w:rPr>
      </w:pPr>
      <w:r>
        <w:rPr>
          <w:rFonts w:cstheme="minorHAnsi"/>
        </w:rPr>
        <w:t>E considerando a administração de bens próprios nesse caso, outra vantagem é que essa estrutura permite que seja feita doação de cotas com usufruto vitalício, outro instrumento sucessório que faz sentido para alguns casos.</w:t>
      </w:r>
    </w:p>
    <w:p w:rsidR="00504794" w:rsidRDefault="00504794" w:rsidP="00F77D7E">
      <w:pPr>
        <w:spacing w:after="0" w:line="276" w:lineRule="auto"/>
        <w:jc w:val="both"/>
        <w:rPr>
          <w:rFonts w:cstheme="minorHAnsi"/>
        </w:rPr>
      </w:pPr>
    </w:p>
    <w:p w:rsidR="00504794" w:rsidRDefault="00504794" w:rsidP="00F77D7E">
      <w:pPr>
        <w:spacing w:after="0" w:line="276" w:lineRule="auto"/>
        <w:jc w:val="both"/>
        <w:rPr>
          <w:rFonts w:cstheme="minorHAnsi"/>
        </w:rPr>
      </w:pPr>
      <w:r>
        <w:rPr>
          <w:rFonts w:cstheme="minorHAnsi"/>
        </w:rPr>
        <w:t>Todavia, é preciso ter muito cuidado e cautela quando constitui a holding, caso haja o desejo ou a possibilidade de venda de algum</w:t>
      </w:r>
      <w:r w:rsidR="00B46DCF">
        <w:rPr>
          <w:rFonts w:cstheme="minorHAnsi"/>
        </w:rPr>
        <w:t>a das empresas do grupo, visto que os impostos são muito maiores pela holding do que pela pessoa física normalmente. Ou seja, a venda pela pessoa física é calculada à base de 15% de Imposto de Renda sobre o ganho de capital, sobre o lucro, ao passo que a venda acontecendo pela pessoa jurídica da holding, a tributação pode chegar a 34% sobre o valor da venda, sendo 15% de IRPJ e 9% de CSLL, e na maioria das vezes, mais 10% de Imposto de Renda Adicional. Porém, sendo esse um assunto complexo, deve-se avaliar caso a caso, individualmente.</w:t>
      </w:r>
    </w:p>
    <w:p w:rsidR="00F77D7E" w:rsidRDefault="00F77D7E" w:rsidP="006744EA">
      <w:pPr>
        <w:spacing w:after="0" w:line="276" w:lineRule="auto"/>
        <w:jc w:val="both"/>
        <w:rPr>
          <w:rFonts w:cstheme="minorHAnsi"/>
        </w:rPr>
      </w:pPr>
    </w:p>
    <w:p w:rsidR="00F77D7E" w:rsidRDefault="00F77D7E" w:rsidP="006744EA">
      <w:pPr>
        <w:spacing w:after="0" w:line="276" w:lineRule="auto"/>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312F2A" w:rsidRDefault="00312F2A" w:rsidP="006655E7">
      <w:pPr>
        <w:spacing w:after="0" w:line="276" w:lineRule="auto"/>
        <w:ind w:left="708"/>
        <w:jc w:val="both"/>
        <w:rPr>
          <w:rFonts w:cstheme="minorHAnsi"/>
        </w:rPr>
      </w:pPr>
    </w:p>
    <w:p w:rsidR="002E1C06" w:rsidRDefault="00312F2A" w:rsidP="00312F2A">
      <w:pPr>
        <w:pStyle w:val="ListParagraph"/>
        <w:numPr>
          <w:ilvl w:val="0"/>
          <w:numId w:val="6"/>
        </w:numPr>
        <w:spacing w:after="0" w:line="276" w:lineRule="auto"/>
        <w:ind w:left="426" w:hanging="142"/>
        <w:jc w:val="both"/>
        <w:rPr>
          <w:rFonts w:cstheme="minorHAnsi"/>
          <w:b/>
          <w:bCs/>
        </w:rPr>
      </w:pPr>
      <w:r>
        <w:rPr>
          <w:rFonts w:cstheme="minorHAnsi"/>
          <w:b/>
          <w:bCs/>
        </w:rPr>
        <w:t>ABORDAGEM AO CLIENTE</w:t>
      </w:r>
    </w:p>
    <w:p w:rsidR="00312F2A" w:rsidRPr="00C75B98" w:rsidRDefault="00312F2A" w:rsidP="00312F2A">
      <w:pPr>
        <w:pStyle w:val="ListParagraph"/>
        <w:spacing w:after="0" w:line="276" w:lineRule="auto"/>
        <w:ind w:left="426"/>
        <w:jc w:val="both"/>
        <w:rPr>
          <w:rFonts w:cstheme="minorHAnsi"/>
        </w:rPr>
      </w:pPr>
    </w:p>
    <w:p w:rsidR="00C75B98" w:rsidRDefault="00CF26C7" w:rsidP="00C75B98">
      <w:pPr>
        <w:pStyle w:val="ListParagraph"/>
        <w:spacing w:after="0" w:line="276" w:lineRule="auto"/>
        <w:ind w:left="0"/>
        <w:jc w:val="both"/>
        <w:rPr>
          <w:rFonts w:cstheme="minorHAnsi"/>
        </w:rPr>
      </w:pPr>
      <w:r>
        <w:rPr>
          <w:rFonts w:cstheme="minorHAnsi"/>
        </w:rPr>
        <w:t>É imprescindível que o</w:t>
      </w:r>
      <w:r w:rsidR="00C75B98" w:rsidRPr="00C75B98">
        <w:rPr>
          <w:rFonts w:cstheme="minorHAnsi"/>
        </w:rPr>
        <w:t xml:space="preserve"> pensa</w:t>
      </w:r>
      <w:r w:rsidR="00C75B98">
        <w:rPr>
          <w:rFonts w:cstheme="minorHAnsi"/>
        </w:rPr>
        <w:t>mento</w:t>
      </w:r>
      <w:r>
        <w:rPr>
          <w:rFonts w:cstheme="minorHAnsi"/>
        </w:rPr>
        <w:t xml:space="preserve"> profissional de cada colaborador seja macro sobre qualquer empresa, sempre visando o bem estar e a tranquilidade financeira do cliente, que se abre em busca de soluções para o seu negócio, e portanto, o GRUPO SENA espera por um comportamento baseado na ética, no respeito, lealdade, responsabilidade, integridade, transparência, cidadania e humanidade para com o outro, que antes de qualquer coisa, é um ser humano que também busca realização pessoal e profissional, para ele</w:t>
      </w:r>
      <w:r w:rsidR="004056F1">
        <w:rPr>
          <w:rFonts w:cstheme="minorHAnsi"/>
        </w:rPr>
        <w:t>, para a família</w:t>
      </w:r>
      <w:r>
        <w:rPr>
          <w:rFonts w:cstheme="minorHAnsi"/>
        </w:rPr>
        <w:t xml:space="preserve"> e até para aqueles que dependem diretamente de sua empresa funcionando de forma regular e estabilizada</w:t>
      </w:r>
      <w:r w:rsidR="004056F1">
        <w:rPr>
          <w:rFonts w:cstheme="minorHAnsi"/>
        </w:rPr>
        <w:t>, além da própria expansão do seu negócio</w:t>
      </w:r>
      <w:r>
        <w:rPr>
          <w:rFonts w:cstheme="minorHAnsi"/>
        </w:rPr>
        <w:t>.</w:t>
      </w:r>
    </w:p>
    <w:p w:rsidR="00CF26C7" w:rsidRDefault="00CF26C7" w:rsidP="00C75B98">
      <w:pPr>
        <w:pStyle w:val="ListParagraph"/>
        <w:spacing w:after="0" w:line="276" w:lineRule="auto"/>
        <w:ind w:left="0"/>
        <w:jc w:val="both"/>
        <w:rPr>
          <w:rFonts w:cstheme="minorHAnsi"/>
        </w:rPr>
      </w:pPr>
    </w:p>
    <w:p w:rsidR="00CF26C7" w:rsidRDefault="00437A8D" w:rsidP="00437A8D">
      <w:pPr>
        <w:pStyle w:val="ListParagraph"/>
        <w:numPr>
          <w:ilvl w:val="0"/>
          <w:numId w:val="19"/>
        </w:numPr>
        <w:spacing w:after="0" w:line="276" w:lineRule="auto"/>
        <w:ind w:left="567" w:hanging="283"/>
        <w:jc w:val="both"/>
        <w:rPr>
          <w:rFonts w:cstheme="minorHAnsi"/>
        </w:rPr>
      </w:pPr>
      <w:r>
        <w:rPr>
          <w:rFonts w:cstheme="minorHAnsi"/>
        </w:rPr>
        <w:t>Aperfeiçoar-se sempre;</w:t>
      </w:r>
    </w:p>
    <w:p w:rsidR="00437A8D" w:rsidRDefault="00437A8D" w:rsidP="00437A8D">
      <w:pPr>
        <w:pStyle w:val="ListParagraph"/>
        <w:numPr>
          <w:ilvl w:val="0"/>
          <w:numId w:val="19"/>
        </w:numPr>
        <w:spacing w:after="0" w:line="276" w:lineRule="auto"/>
        <w:ind w:left="567" w:hanging="283"/>
        <w:jc w:val="both"/>
        <w:rPr>
          <w:rFonts w:cstheme="minorHAnsi"/>
        </w:rPr>
      </w:pPr>
      <w:r>
        <w:rPr>
          <w:rFonts w:cstheme="minorHAnsi"/>
        </w:rPr>
        <w:t>Aprender todos os dias;</w:t>
      </w:r>
    </w:p>
    <w:p w:rsidR="00437A8D" w:rsidRDefault="00437A8D" w:rsidP="00437A8D">
      <w:pPr>
        <w:pStyle w:val="ListParagraph"/>
        <w:numPr>
          <w:ilvl w:val="0"/>
          <w:numId w:val="19"/>
        </w:numPr>
        <w:spacing w:after="0" w:line="276" w:lineRule="auto"/>
        <w:ind w:left="567" w:hanging="283"/>
        <w:jc w:val="both"/>
        <w:rPr>
          <w:rFonts w:cstheme="minorHAnsi"/>
        </w:rPr>
      </w:pPr>
      <w:r>
        <w:rPr>
          <w:rFonts w:cstheme="minorHAnsi"/>
        </w:rPr>
        <w:t>Trabalhar com dedicação e ética, fazendo o melhor para o cliente, sempre dentro dos preceitos do GRUPO SENA;</w:t>
      </w:r>
    </w:p>
    <w:p w:rsidR="00437A8D" w:rsidRDefault="00437A8D" w:rsidP="00437A8D">
      <w:pPr>
        <w:pStyle w:val="ListParagraph"/>
        <w:numPr>
          <w:ilvl w:val="0"/>
          <w:numId w:val="19"/>
        </w:numPr>
        <w:spacing w:after="0" w:line="276" w:lineRule="auto"/>
        <w:ind w:left="567" w:hanging="283"/>
        <w:jc w:val="both"/>
        <w:rPr>
          <w:rFonts w:cstheme="minorHAnsi"/>
        </w:rPr>
      </w:pPr>
      <w:r>
        <w:rPr>
          <w:rFonts w:cstheme="minorHAnsi"/>
        </w:rPr>
        <w:t>Criar diferenciais de atendimento e apresentação das soluções;</w:t>
      </w:r>
    </w:p>
    <w:p w:rsidR="00437A8D" w:rsidRDefault="00437A8D" w:rsidP="00437A8D">
      <w:pPr>
        <w:pStyle w:val="ListParagraph"/>
        <w:numPr>
          <w:ilvl w:val="0"/>
          <w:numId w:val="19"/>
        </w:numPr>
        <w:spacing w:after="0" w:line="276" w:lineRule="auto"/>
        <w:ind w:left="567" w:hanging="283"/>
        <w:jc w:val="both"/>
        <w:rPr>
          <w:rFonts w:cstheme="minorHAnsi"/>
        </w:rPr>
      </w:pPr>
      <w:r>
        <w:rPr>
          <w:rFonts w:cstheme="minorHAnsi"/>
        </w:rPr>
        <w:t>Escutar as necessidades e valorizar as queixas trazidas pelo cliente;</w:t>
      </w:r>
    </w:p>
    <w:p w:rsidR="00437A8D" w:rsidRDefault="00437A8D" w:rsidP="00437A8D">
      <w:pPr>
        <w:pStyle w:val="ListParagraph"/>
        <w:numPr>
          <w:ilvl w:val="0"/>
          <w:numId w:val="19"/>
        </w:numPr>
        <w:spacing w:after="0" w:line="276" w:lineRule="auto"/>
        <w:ind w:left="567" w:hanging="283"/>
        <w:jc w:val="both"/>
        <w:rPr>
          <w:rFonts w:cstheme="minorHAnsi"/>
        </w:rPr>
      </w:pPr>
      <w:r>
        <w:rPr>
          <w:rFonts w:cstheme="minorHAnsi"/>
        </w:rPr>
        <w:t>Manter a qualidade na entrega, assim como na prospecção, e</w:t>
      </w:r>
    </w:p>
    <w:p w:rsidR="00437A8D" w:rsidRPr="00C75B98" w:rsidRDefault="00437A8D" w:rsidP="00437A8D">
      <w:pPr>
        <w:pStyle w:val="ListParagraph"/>
        <w:numPr>
          <w:ilvl w:val="0"/>
          <w:numId w:val="19"/>
        </w:numPr>
        <w:spacing w:after="0" w:line="276" w:lineRule="auto"/>
        <w:ind w:left="567" w:hanging="283"/>
        <w:jc w:val="both"/>
        <w:rPr>
          <w:rFonts w:cstheme="minorHAnsi"/>
        </w:rPr>
      </w:pPr>
      <w:r>
        <w:rPr>
          <w:rFonts w:cstheme="minorHAnsi"/>
        </w:rPr>
        <w:t>Agregar valor ao trabalho oferecido e prestado.</w:t>
      </w:r>
    </w:p>
    <w:p w:rsidR="00C75B98" w:rsidRPr="00437A8D" w:rsidRDefault="00C75B98" w:rsidP="00312F2A">
      <w:pPr>
        <w:pStyle w:val="ListParagraph"/>
        <w:spacing w:after="0" w:line="276" w:lineRule="auto"/>
        <w:ind w:left="426"/>
        <w:jc w:val="both"/>
        <w:rPr>
          <w:rFonts w:cstheme="minorHAnsi"/>
        </w:rPr>
      </w:pPr>
    </w:p>
    <w:p w:rsidR="00C75B98" w:rsidRDefault="00437A8D" w:rsidP="00437A8D">
      <w:pPr>
        <w:spacing w:after="0" w:line="276" w:lineRule="auto"/>
        <w:jc w:val="both"/>
        <w:rPr>
          <w:rFonts w:cstheme="minorHAnsi"/>
        </w:rPr>
      </w:pPr>
      <w:r w:rsidRPr="00437A8D">
        <w:rPr>
          <w:rFonts w:cstheme="minorHAnsi"/>
        </w:rPr>
        <w:t>Esses</w:t>
      </w:r>
      <w:r>
        <w:rPr>
          <w:rFonts w:cstheme="minorHAnsi"/>
        </w:rPr>
        <w:t xml:space="preserve"> são alguns preceitos básicos no atendimento </w:t>
      </w:r>
      <w:r w:rsidR="002220E0">
        <w:rPr>
          <w:rFonts w:cstheme="minorHAnsi"/>
        </w:rPr>
        <w:t>a todos os clientes, todavia considerando que cada caso é um caso, e que em cada um, o colaborador deverá ter olhos e ouvidos atentos ao que de fato é a necessidade atual e real do negócio, para que a solução seja efetivamente levada ao cliente de forma segura e legal, para que a relação entre as partes se fortaleça e se fidelize por muito tempo.</w:t>
      </w:r>
    </w:p>
    <w:p w:rsidR="002220E0" w:rsidRDefault="002220E0" w:rsidP="00437A8D">
      <w:pPr>
        <w:spacing w:after="0" w:line="276" w:lineRule="auto"/>
        <w:jc w:val="both"/>
        <w:rPr>
          <w:rFonts w:cstheme="minorHAnsi"/>
        </w:rPr>
      </w:pPr>
    </w:p>
    <w:p w:rsidR="002220E0" w:rsidRDefault="002220E0" w:rsidP="00437A8D">
      <w:pPr>
        <w:spacing w:after="0" w:line="276" w:lineRule="auto"/>
        <w:jc w:val="both"/>
        <w:rPr>
          <w:rFonts w:cstheme="minorHAnsi"/>
        </w:rPr>
      </w:pPr>
      <w:r>
        <w:rPr>
          <w:rFonts w:cstheme="minorHAnsi"/>
        </w:rPr>
        <w:t xml:space="preserve">Não existe receita pronta de bolo na abordagem de prospecção, o que precisa estar claro, é que o cliente precisa ser ouvido e a partir disso as soluções necessárias serão apresentadas na presença de uma pessoa com conhecimentos mais técnicos propriamente dito, para que o rumo do contato seja direcionado para o fechamento do contrato, considerando </w:t>
      </w:r>
      <w:r w:rsidR="00B715C8">
        <w:rPr>
          <w:rFonts w:cstheme="minorHAnsi"/>
        </w:rPr>
        <w:t>a prestação d</w:t>
      </w:r>
      <w:r>
        <w:rPr>
          <w:rFonts w:cstheme="minorHAnsi"/>
        </w:rPr>
        <w:t>o serviço que de fato levará tranquilidade ao negócio.</w:t>
      </w:r>
    </w:p>
    <w:p w:rsidR="002220E0" w:rsidRDefault="002220E0" w:rsidP="00437A8D">
      <w:pPr>
        <w:spacing w:after="0" w:line="276" w:lineRule="auto"/>
        <w:jc w:val="both"/>
        <w:rPr>
          <w:rFonts w:cstheme="minorHAnsi"/>
        </w:rPr>
      </w:pPr>
    </w:p>
    <w:p w:rsidR="002220E0" w:rsidRDefault="002220E0" w:rsidP="00437A8D">
      <w:pPr>
        <w:spacing w:after="0" w:line="276" w:lineRule="auto"/>
        <w:jc w:val="both"/>
        <w:rPr>
          <w:rFonts w:cstheme="minorHAnsi"/>
        </w:rPr>
      </w:pPr>
      <w:r>
        <w:rPr>
          <w:rFonts w:cstheme="minorHAnsi"/>
        </w:rPr>
        <w:t xml:space="preserve">E então, considerando uma parte mais especificamente técnica, </w:t>
      </w:r>
      <w:r w:rsidRPr="00B8596D">
        <w:rPr>
          <w:rFonts w:cstheme="minorHAnsi"/>
          <w:b/>
          <w:bCs/>
        </w:rPr>
        <w:t>imediatamente após o fechamento do contrato, o documento físico deverá ser emitido com os temos e cláusulas específicas do serviço contratado</w:t>
      </w:r>
      <w:r>
        <w:rPr>
          <w:rFonts w:cstheme="minorHAnsi"/>
        </w:rPr>
        <w:t>, a fim de que as duas partes estejam asseguradas quanto as suas responsabilidades e obrigações, contento principalmente as informações essenciais do acordo, para que se faça cumprir todos os termos, até a conclusão do mesmo.</w:t>
      </w:r>
    </w:p>
    <w:p w:rsidR="002220E0" w:rsidRDefault="002220E0" w:rsidP="00437A8D">
      <w:pPr>
        <w:spacing w:after="0" w:line="276" w:lineRule="auto"/>
        <w:jc w:val="both"/>
        <w:rPr>
          <w:rFonts w:cstheme="minorHAnsi"/>
        </w:rPr>
      </w:pPr>
    </w:p>
    <w:p w:rsidR="002220E0" w:rsidRPr="00437A8D" w:rsidRDefault="002220E0" w:rsidP="00437A8D">
      <w:pPr>
        <w:spacing w:after="0" w:line="276" w:lineRule="auto"/>
        <w:jc w:val="both"/>
        <w:rPr>
          <w:rFonts w:cstheme="minorHAnsi"/>
        </w:rPr>
      </w:pPr>
      <w:r>
        <w:rPr>
          <w:rFonts w:cstheme="minorHAnsi"/>
        </w:rPr>
        <w:t>De modo geral, o papel do Gestor de Relacionamento</w:t>
      </w:r>
      <w:r w:rsidR="00EF708E">
        <w:rPr>
          <w:rFonts w:cstheme="minorHAnsi"/>
        </w:rPr>
        <w:t>s</w:t>
      </w:r>
      <w:r>
        <w:rPr>
          <w:rFonts w:cstheme="minorHAnsi"/>
        </w:rPr>
        <w:t xml:space="preserve"> é prospectar</w:t>
      </w:r>
      <w:r w:rsidR="00EF708E">
        <w:rPr>
          <w:rFonts w:cstheme="minorHAnsi"/>
        </w:rPr>
        <w:t xml:space="preserve"> os</w:t>
      </w:r>
      <w:r>
        <w:rPr>
          <w:rFonts w:cstheme="minorHAnsi"/>
        </w:rPr>
        <w:t xml:space="preserve"> clientes para que as soluções sejam apresentadas a eles,</w:t>
      </w:r>
      <w:r w:rsidR="00EF708E">
        <w:rPr>
          <w:rFonts w:cstheme="minorHAnsi"/>
        </w:rPr>
        <w:t xml:space="preserve"> assim como se aperfeiçoar na sua função, para que tenha segurança e propriedade para oferecer o que for melhor para o seu negócio, bem como propiciar ao GRUPO SENA e a si mesmo, melhores condições de trabalho, para que assim, juntos, possam evoluir e crescer no mercado nacional de soluções tradicionais e inovadoras, porém com valor às boas práticas contábeis e jurídicas.</w:t>
      </w:r>
    </w:p>
    <w:p w:rsidR="00C75B98" w:rsidRDefault="00C75B98" w:rsidP="00312F2A">
      <w:pPr>
        <w:pStyle w:val="ListParagraph"/>
        <w:spacing w:after="0" w:line="276" w:lineRule="auto"/>
        <w:ind w:left="426"/>
        <w:jc w:val="both"/>
        <w:rPr>
          <w:rFonts w:cstheme="minorHAnsi"/>
          <w:b/>
          <w:bCs/>
        </w:rPr>
      </w:pPr>
    </w:p>
    <w:p w:rsidR="00C75B98" w:rsidRDefault="00C75B98" w:rsidP="00312F2A">
      <w:pPr>
        <w:pStyle w:val="ListParagraph"/>
        <w:spacing w:after="0" w:line="276" w:lineRule="auto"/>
        <w:ind w:left="426"/>
        <w:jc w:val="both"/>
        <w:rPr>
          <w:rFonts w:cstheme="minorHAnsi"/>
          <w:b/>
          <w:bCs/>
        </w:rPr>
      </w:pPr>
    </w:p>
    <w:p w:rsidR="00C75B98" w:rsidRDefault="00C75B98" w:rsidP="00312F2A">
      <w:pPr>
        <w:pStyle w:val="ListParagraph"/>
        <w:spacing w:after="0" w:line="276" w:lineRule="auto"/>
        <w:ind w:left="426"/>
        <w:jc w:val="both"/>
        <w:rPr>
          <w:rFonts w:cstheme="minorHAnsi"/>
          <w:b/>
          <w:bCs/>
        </w:rPr>
      </w:pPr>
    </w:p>
    <w:p w:rsidR="00C75B98" w:rsidRDefault="00C75B98" w:rsidP="00312F2A">
      <w:pPr>
        <w:pStyle w:val="ListParagraph"/>
        <w:spacing w:after="0" w:line="276" w:lineRule="auto"/>
        <w:ind w:left="426"/>
        <w:jc w:val="both"/>
        <w:rPr>
          <w:rFonts w:cstheme="minorHAnsi"/>
          <w:b/>
          <w:bCs/>
        </w:rPr>
      </w:pPr>
    </w:p>
    <w:p w:rsidR="00C75B98" w:rsidRDefault="00C75B98" w:rsidP="00312F2A">
      <w:pPr>
        <w:pStyle w:val="ListParagraph"/>
        <w:spacing w:after="0" w:line="276" w:lineRule="auto"/>
        <w:ind w:left="426"/>
        <w:jc w:val="both"/>
        <w:rPr>
          <w:rFonts w:cstheme="minorHAnsi"/>
          <w:b/>
          <w:bCs/>
        </w:rPr>
      </w:pPr>
    </w:p>
    <w:p w:rsidR="00C75B98" w:rsidRDefault="00C75B98" w:rsidP="00312F2A">
      <w:pPr>
        <w:pStyle w:val="ListParagraph"/>
        <w:spacing w:after="0" w:line="276" w:lineRule="auto"/>
        <w:ind w:left="426"/>
        <w:jc w:val="both"/>
        <w:rPr>
          <w:rFonts w:cstheme="minorHAnsi"/>
          <w:b/>
          <w:bCs/>
        </w:rPr>
      </w:pPr>
    </w:p>
    <w:p w:rsidR="00C75B98" w:rsidRDefault="00C75B98" w:rsidP="00312F2A">
      <w:pPr>
        <w:pStyle w:val="ListParagraph"/>
        <w:spacing w:after="0" w:line="276" w:lineRule="auto"/>
        <w:ind w:left="426"/>
        <w:jc w:val="both"/>
        <w:rPr>
          <w:rFonts w:cstheme="minorHAnsi"/>
          <w:b/>
          <w:bCs/>
        </w:rPr>
      </w:pPr>
    </w:p>
    <w:p w:rsidR="002E1C06" w:rsidRPr="009D56E4" w:rsidRDefault="002E1C06" w:rsidP="002E1C06">
      <w:pPr>
        <w:tabs>
          <w:tab w:val="left" w:pos="2552"/>
        </w:tabs>
        <w:autoSpaceDN w:val="0"/>
        <w:adjustRightInd w:val="0"/>
        <w:spacing w:line="276" w:lineRule="auto"/>
        <w:jc w:val="center"/>
        <w:rPr>
          <w:rFonts w:ascii="Calibri" w:hAnsi="Calibri" w:cs="Calibri"/>
          <w:b/>
          <w:i/>
          <w:color w:val="76923C"/>
        </w:rPr>
      </w:pPr>
      <w:r w:rsidRPr="009D56E4">
        <w:rPr>
          <w:rFonts w:ascii="Calibri" w:hAnsi="Calibri" w:cs="Calibri"/>
        </w:rPr>
        <w:t>______________________________________________________________________</w:t>
      </w:r>
    </w:p>
    <w:p w:rsidR="002E1C06" w:rsidRPr="002E1C06" w:rsidRDefault="002E1C06" w:rsidP="002E1C06">
      <w:pPr>
        <w:tabs>
          <w:tab w:val="left" w:pos="2552"/>
        </w:tabs>
        <w:autoSpaceDN w:val="0"/>
        <w:adjustRightInd w:val="0"/>
        <w:spacing w:line="276" w:lineRule="auto"/>
        <w:ind w:firstLine="708"/>
        <w:jc w:val="right"/>
        <w:rPr>
          <w:rFonts w:ascii="Calibri" w:hAnsi="Calibri" w:cs="Calibri"/>
          <w:b/>
          <w:i/>
          <w:color w:val="C00000"/>
          <w:sz w:val="36"/>
          <w:szCs w:val="36"/>
        </w:rPr>
      </w:pPr>
      <w:r w:rsidRPr="002E1C06">
        <w:rPr>
          <w:rFonts w:ascii="Calibri" w:hAnsi="Calibri" w:cs="Calibri"/>
          <w:b/>
          <w:i/>
          <w:color w:val="C00000"/>
          <w:sz w:val="36"/>
          <w:szCs w:val="36"/>
        </w:rPr>
        <w:t>CONCLUSÃO</w:t>
      </w:r>
    </w:p>
    <w:p w:rsidR="002E1C06" w:rsidRDefault="002E1C06" w:rsidP="006655E7">
      <w:pPr>
        <w:spacing w:after="0" w:line="276" w:lineRule="auto"/>
        <w:ind w:left="708"/>
        <w:jc w:val="both"/>
        <w:rPr>
          <w:rFonts w:cstheme="minorHAnsi"/>
        </w:rPr>
      </w:pPr>
    </w:p>
    <w:p w:rsidR="00C45D66" w:rsidRDefault="0006276A" w:rsidP="0006276A">
      <w:pPr>
        <w:pStyle w:val="Normal1"/>
        <w:tabs>
          <w:tab w:val="left" w:pos="0"/>
          <w:tab w:val="left" w:pos="2552"/>
        </w:tabs>
        <w:spacing w:line="276" w:lineRule="auto"/>
        <w:jc w:val="both"/>
        <w:rPr>
          <w:rFonts w:ascii="Calibri" w:hAnsi="Calibri" w:cs="Calibri"/>
          <w:sz w:val="22"/>
          <w:szCs w:val="22"/>
        </w:rPr>
      </w:pPr>
      <w:r w:rsidRPr="009D56E4">
        <w:rPr>
          <w:rFonts w:ascii="Calibri" w:hAnsi="Calibri" w:cs="Calibri"/>
          <w:sz w:val="22"/>
          <w:szCs w:val="22"/>
        </w:rPr>
        <w:t>Est</w:t>
      </w:r>
      <w:r>
        <w:rPr>
          <w:rFonts w:ascii="Calibri" w:hAnsi="Calibri" w:cs="Calibri"/>
          <w:sz w:val="22"/>
          <w:szCs w:val="22"/>
        </w:rPr>
        <w:t>a CARTILHA foi desenvolvida com o pensamento d</w:t>
      </w:r>
      <w:r w:rsidRPr="009D56E4">
        <w:rPr>
          <w:rFonts w:ascii="Calibri" w:hAnsi="Calibri" w:cs="Calibri"/>
          <w:sz w:val="22"/>
          <w:szCs w:val="22"/>
        </w:rPr>
        <w:t>e</w:t>
      </w:r>
      <w:r>
        <w:rPr>
          <w:rFonts w:ascii="Calibri" w:hAnsi="Calibri" w:cs="Calibri"/>
          <w:sz w:val="22"/>
          <w:szCs w:val="22"/>
        </w:rPr>
        <w:t xml:space="preserve"> nortear os colaboradores do setor de Gestão de Relacionamentos sobre as soluções propostas pelo </w:t>
      </w:r>
      <w:r w:rsidRPr="00C45D66">
        <w:rPr>
          <w:rFonts w:ascii="Calibri" w:hAnsi="Calibri" w:cs="Calibri"/>
          <w:b/>
          <w:bCs/>
          <w:sz w:val="22"/>
          <w:szCs w:val="22"/>
        </w:rPr>
        <w:t>GRUPO SENA</w:t>
      </w:r>
      <w:r>
        <w:rPr>
          <w:rFonts w:ascii="Calibri" w:hAnsi="Calibri" w:cs="Calibri"/>
          <w:sz w:val="22"/>
          <w:szCs w:val="22"/>
        </w:rPr>
        <w:t xml:space="preserve">, </w:t>
      </w:r>
      <w:r w:rsidR="00C45D66">
        <w:rPr>
          <w:rFonts w:ascii="Calibri" w:hAnsi="Calibri" w:cs="Calibri"/>
          <w:sz w:val="22"/>
          <w:szCs w:val="22"/>
        </w:rPr>
        <w:t>assim como para servir de base para o seu desenvolvimento e crescimento profissional interno, especialmente no que tange à abordagem para prospecção de novos clientes, tanto para manutenção dos mesmos dentro do Grupo, a partir do momento que se transformar em parceiro e contratante de qualquer serviço.</w:t>
      </w:r>
    </w:p>
    <w:p w:rsidR="00C45D66" w:rsidRDefault="00C45D66" w:rsidP="0006276A">
      <w:pPr>
        <w:pStyle w:val="Normal1"/>
        <w:tabs>
          <w:tab w:val="left" w:pos="0"/>
          <w:tab w:val="left" w:pos="2552"/>
        </w:tabs>
        <w:spacing w:line="276" w:lineRule="auto"/>
        <w:jc w:val="both"/>
        <w:rPr>
          <w:rFonts w:ascii="Calibri" w:hAnsi="Calibri" w:cs="Calibri"/>
          <w:sz w:val="22"/>
          <w:szCs w:val="22"/>
        </w:rPr>
      </w:pPr>
    </w:p>
    <w:p w:rsidR="002E1C06" w:rsidRPr="004D2FEE" w:rsidRDefault="002E1C06" w:rsidP="006655E7">
      <w:pPr>
        <w:spacing w:after="0" w:line="276" w:lineRule="auto"/>
        <w:ind w:left="708"/>
        <w:jc w:val="both"/>
        <w:rPr>
          <w:rFonts w:cstheme="minorHAnsi"/>
        </w:rPr>
      </w:pPr>
    </w:p>
    <w:sectPr w:rsidR="002E1C06" w:rsidRPr="004D2FEE" w:rsidSect="002E1C06">
      <w:footerReference w:type="default" r:id="rId11"/>
      <w:pgSz w:w="11906" w:h="16838" w:code="9"/>
      <w:pgMar w:top="1134" w:right="1134" w:bottom="1134" w:left="1134" w:header="709" w:footer="134"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5242" w:rsidRDefault="00035242" w:rsidP="002E1C06">
      <w:pPr>
        <w:spacing w:after="0" w:line="240" w:lineRule="auto"/>
      </w:pPr>
      <w:r>
        <w:separator/>
      </w:r>
    </w:p>
  </w:endnote>
  <w:endnote w:type="continuationSeparator" w:id="0">
    <w:p w:rsidR="00035242" w:rsidRDefault="00035242" w:rsidP="002E1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libri Light">
    <w:altName w:val="Tahoma"/>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6796078"/>
      <w:docPartObj>
        <w:docPartGallery w:val="Page Numbers (Bottom of Page)"/>
        <w:docPartUnique/>
      </w:docPartObj>
    </w:sdtPr>
    <w:sdtEndPr/>
    <w:sdtContent>
      <w:p w:rsidR="002E1C06" w:rsidRDefault="002E1C06">
        <w:pPr>
          <w:pStyle w:val="Footer"/>
          <w:jc w:val="right"/>
        </w:pPr>
        <w:r>
          <w:t xml:space="preserve">| </w:t>
        </w:r>
        <w:r>
          <w:fldChar w:fldCharType="begin"/>
        </w:r>
        <w:r>
          <w:instrText>PAGE   \* MERGEFORMAT</w:instrText>
        </w:r>
        <w:r>
          <w:fldChar w:fldCharType="separate"/>
        </w:r>
        <w:r w:rsidR="009043B6">
          <w:rPr>
            <w:noProof/>
          </w:rPr>
          <w:t>2</w:t>
        </w:r>
        <w:r>
          <w:fldChar w:fldCharType="end"/>
        </w:r>
        <w:r>
          <w:t xml:space="preserve"> </w:t>
        </w:r>
      </w:p>
    </w:sdtContent>
  </w:sdt>
  <w:p w:rsidR="002E1C06" w:rsidRDefault="002E1C0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5242" w:rsidRDefault="00035242" w:rsidP="002E1C06">
      <w:pPr>
        <w:spacing w:after="0" w:line="240" w:lineRule="auto"/>
      </w:pPr>
      <w:r>
        <w:separator/>
      </w:r>
    </w:p>
  </w:footnote>
  <w:footnote w:type="continuationSeparator" w:id="0">
    <w:p w:rsidR="00035242" w:rsidRDefault="00035242" w:rsidP="002E1C0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pt;height:11pt" o:bullet="t">
        <v:imagedata r:id="rId1" o:title="msoBB5F"/>
      </v:shape>
    </w:pict>
  </w:numPicBullet>
  <w:abstractNum w:abstractNumId="0">
    <w:nsid w:val="078404DE"/>
    <w:multiLevelType w:val="hybridMultilevel"/>
    <w:tmpl w:val="B3C8927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08850C73"/>
    <w:multiLevelType w:val="hybridMultilevel"/>
    <w:tmpl w:val="98F0ACE6"/>
    <w:lvl w:ilvl="0" w:tplc="0416000F">
      <w:start w:val="1"/>
      <w:numFmt w:val="decimal"/>
      <w:lvlText w:val="%1."/>
      <w:lvlJc w:val="left"/>
      <w:pPr>
        <w:ind w:left="578" w:hanging="360"/>
      </w:pPr>
    </w:lvl>
    <w:lvl w:ilvl="1" w:tplc="04160019" w:tentative="1">
      <w:start w:val="1"/>
      <w:numFmt w:val="lowerLetter"/>
      <w:lvlText w:val="%2."/>
      <w:lvlJc w:val="left"/>
      <w:pPr>
        <w:ind w:left="1298" w:hanging="360"/>
      </w:pPr>
    </w:lvl>
    <w:lvl w:ilvl="2" w:tplc="0416001B" w:tentative="1">
      <w:start w:val="1"/>
      <w:numFmt w:val="lowerRoman"/>
      <w:lvlText w:val="%3."/>
      <w:lvlJc w:val="right"/>
      <w:pPr>
        <w:ind w:left="2018" w:hanging="180"/>
      </w:pPr>
    </w:lvl>
    <w:lvl w:ilvl="3" w:tplc="0416000F" w:tentative="1">
      <w:start w:val="1"/>
      <w:numFmt w:val="decimal"/>
      <w:lvlText w:val="%4."/>
      <w:lvlJc w:val="left"/>
      <w:pPr>
        <w:ind w:left="2738" w:hanging="360"/>
      </w:pPr>
    </w:lvl>
    <w:lvl w:ilvl="4" w:tplc="04160019" w:tentative="1">
      <w:start w:val="1"/>
      <w:numFmt w:val="lowerLetter"/>
      <w:lvlText w:val="%5."/>
      <w:lvlJc w:val="left"/>
      <w:pPr>
        <w:ind w:left="3458" w:hanging="360"/>
      </w:pPr>
    </w:lvl>
    <w:lvl w:ilvl="5" w:tplc="0416001B" w:tentative="1">
      <w:start w:val="1"/>
      <w:numFmt w:val="lowerRoman"/>
      <w:lvlText w:val="%6."/>
      <w:lvlJc w:val="right"/>
      <w:pPr>
        <w:ind w:left="4178" w:hanging="180"/>
      </w:pPr>
    </w:lvl>
    <w:lvl w:ilvl="6" w:tplc="0416000F" w:tentative="1">
      <w:start w:val="1"/>
      <w:numFmt w:val="decimal"/>
      <w:lvlText w:val="%7."/>
      <w:lvlJc w:val="left"/>
      <w:pPr>
        <w:ind w:left="4898" w:hanging="360"/>
      </w:pPr>
    </w:lvl>
    <w:lvl w:ilvl="7" w:tplc="04160019" w:tentative="1">
      <w:start w:val="1"/>
      <w:numFmt w:val="lowerLetter"/>
      <w:lvlText w:val="%8."/>
      <w:lvlJc w:val="left"/>
      <w:pPr>
        <w:ind w:left="5618" w:hanging="360"/>
      </w:pPr>
    </w:lvl>
    <w:lvl w:ilvl="8" w:tplc="0416001B" w:tentative="1">
      <w:start w:val="1"/>
      <w:numFmt w:val="lowerRoman"/>
      <w:lvlText w:val="%9."/>
      <w:lvlJc w:val="right"/>
      <w:pPr>
        <w:ind w:left="6338" w:hanging="180"/>
      </w:pPr>
    </w:lvl>
  </w:abstractNum>
  <w:abstractNum w:abstractNumId="2">
    <w:nsid w:val="121A352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77F1218"/>
    <w:multiLevelType w:val="hybridMultilevel"/>
    <w:tmpl w:val="B288B104"/>
    <w:lvl w:ilvl="0" w:tplc="787CA93C">
      <w:start w:val="1"/>
      <w:numFmt w:val="bullet"/>
      <w:lvlText w:val=""/>
      <w:lvlJc w:val="left"/>
      <w:pPr>
        <w:tabs>
          <w:tab w:val="num" w:pos="720"/>
        </w:tabs>
        <w:ind w:left="720" w:hanging="360"/>
      </w:pPr>
      <w:rPr>
        <w:rFonts w:ascii="Wingdings" w:hAnsi="Wingdings" w:hint="default"/>
      </w:rPr>
    </w:lvl>
    <w:lvl w:ilvl="1" w:tplc="0254B3A8" w:tentative="1">
      <w:start w:val="1"/>
      <w:numFmt w:val="bullet"/>
      <w:lvlText w:val=""/>
      <w:lvlJc w:val="left"/>
      <w:pPr>
        <w:tabs>
          <w:tab w:val="num" w:pos="1440"/>
        </w:tabs>
        <w:ind w:left="1440" w:hanging="360"/>
      </w:pPr>
      <w:rPr>
        <w:rFonts w:ascii="Wingdings" w:hAnsi="Wingdings" w:hint="default"/>
      </w:rPr>
    </w:lvl>
    <w:lvl w:ilvl="2" w:tplc="C3B8FEA6" w:tentative="1">
      <w:start w:val="1"/>
      <w:numFmt w:val="bullet"/>
      <w:lvlText w:val=""/>
      <w:lvlJc w:val="left"/>
      <w:pPr>
        <w:tabs>
          <w:tab w:val="num" w:pos="2160"/>
        </w:tabs>
        <w:ind w:left="2160" w:hanging="360"/>
      </w:pPr>
      <w:rPr>
        <w:rFonts w:ascii="Wingdings" w:hAnsi="Wingdings" w:hint="default"/>
      </w:rPr>
    </w:lvl>
    <w:lvl w:ilvl="3" w:tplc="B5B2DA88" w:tentative="1">
      <w:start w:val="1"/>
      <w:numFmt w:val="bullet"/>
      <w:lvlText w:val=""/>
      <w:lvlJc w:val="left"/>
      <w:pPr>
        <w:tabs>
          <w:tab w:val="num" w:pos="2880"/>
        </w:tabs>
        <w:ind w:left="2880" w:hanging="360"/>
      </w:pPr>
      <w:rPr>
        <w:rFonts w:ascii="Wingdings" w:hAnsi="Wingdings" w:hint="default"/>
      </w:rPr>
    </w:lvl>
    <w:lvl w:ilvl="4" w:tplc="4E463B52" w:tentative="1">
      <w:start w:val="1"/>
      <w:numFmt w:val="bullet"/>
      <w:lvlText w:val=""/>
      <w:lvlJc w:val="left"/>
      <w:pPr>
        <w:tabs>
          <w:tab w:val="num" w:pos="3600"/>
        </w:tabs>
        <w:ind w:left="3600" w:hanging="360"/>
      </w:pPr>
      <w:rPr>
        <w:rFonts w:ascii="Wingdings" w:hAnsi="Wingdings" w:hint="default"/>
      </w:rPr>
    </w:lvl>
    <w:lvl w:ilvl="5" w:tplc="2C8669EE" w:tentative="1">
      <w:start w:val="1"/>
      <w:numFmt w:val="bullet"/>
      <w:lvlText w:val=""/>
      <w:lvlJc w:val="left"/>
      <w:pPr>
        <w:tabs>
          <w:tab w:val="num" w:pos="4320"/>
        </w:tabs>
        <w:ind w:left="4320" w:hanging="360"/>
      </w:pPr>
      <w:rPr>
        <w:rFonts w:ascii="Wingdings" w:hAnsi="Wingdings" w:hint="default"/>
      </w:rPr>
    </w:lvl>
    <w:lvl w:ilvl="6" w:tplc="57A61252" w:tentative="1">
      <w:start w:val="1"/>
      <w:numFmt w:val="bullet"/>
      <w:lvlText w:val=""/>
      <w:lvlJc w:val="left"/>
      <w:pPr>
        <w:tabs>
          <w:tab w:val="num" w:pos="5040"/>
        </w:tabs>
        <w:ind w:left="5040" w:hanging="360"/>
      </w:pPr>
      <w:rPr>
        <w:rFonts w:ascii="Wingdings" w:hAnsi="Wingdings" w:hint="default"/>
      </w:rPr>
    </w:lvl>
    <w:lvl w:ilvl="7" w:tplc="455667FE" w:tentative="1">
      <w:start w:val="1"/>
      <w:numFmt w:val="bullet"/>
      <w:lvlText w:val=""/>
      <w:lvlJc w:val="left"/>
      <w:pPr>
        <w:tabs>
          <w:tab w:val="num" w:pos="5760"/>
        </w:tabs>
        <w:ind w:left="5760" w:hanging="360"/>
      </w:pPr>
      <w:rPr>
        <w:rFonts w:ascii="Wingdings" w:hAnsi="Wingdings" w:hint="default"/>
      </w:rPr>
    </w:lvl>
    <w:lvl w:ilvl="8" w:tplc="1178A198" w:tentative="1">
      <w:start w:val="1"/>
      <w:numFmt w:val="bullet"/>
      <w:lvlText w:val=""/>
      <w:lvlJc w:val="left"/>
      <w:pPr>
        <w:tabs>
          <w:tab w:val="num" w:pos="6480"/>
        </w:tabs>
        <w:ind w:left="6480" w:hanging="360"/>
      </w:pPr>
      <w:rPr>
        <w:rFonts w:ascii="Wingdings" w:hAnsi="Wingdings" w:hint="default"/>
      </w:rPr>
    </w:lvl>
  </w:abstractNum>
  <w:abstractNum w:abstractNumId="4">
    <w:nsid w:val="1A9C1B7B"/>
    <w:multiLevelType w:val="hybridMultilevel"/>
    <w:tmpl w:val="C4CC6ED0"/>
    <w:lvl w:ilvl="0" w:tplc="8B3E5BDA">
      <w:start w:val="1"/>
      <w:numFmt w:val="bullet"/>
      <w:lvlText w:val=""/>
      <w:lvlJc w:val="left"/>
      <w:pPr>
        <w:tabs>
          <w:tab w:val="num" w:pos="720"/>
        </w:tabs>
        <w:ind w:left="720" w:hanging="360"/>
      </w:pPr>
      <w:rPr>
        <w:rFonts w:ascii="Wingdings" w:hAnsi="Wingdings" w:hint="default"/>
      </w:rPr>
    </w:lvl>
    <w:lvl w:ilvl="1" w:tplc="3E523488" w:tentative="1">
      <w:start w:val="1"/>
      <w:numFmt w:val="bullet"/>
      <w:lvlText w:val=""/>
      <w:lvlJc w:val="left"/>
      <w:pPr>
        <w:tabs>
          <w:tab w:val="num" w:pos="1440"/>
        </w:tabs>
        <w:ind w:left="1440" w:hanging="360"/>
      </w:pPr>
      <w:rPr>
        <w:rFonts w:ascii="Wingdings" w:hAnsi="Wingdings" w:hint="default"/>
      </w:rPr>
    </w:lvl>
    <w:lvl w:ilvl="2" w:tplc="9266C50E" w:tentative="1">
      <w:start w:val="1"/>
      <w:numFmt w:val="bullet"/>
      <w:lvlText w:val=""/>
      <w:lvlJc w:val="left"/>
      <w:pPr>
        <w:tabs>
          <w:tab w:val="num" w:pos="2160"/>
        </w:tabs>
        <w:ind w:left="2160" w:hanging="360"/>
      </w:pPr>
      <w:rPr>
        <w:rFonts w:ascii="Wingdings" w:hAnsi="Wingdings" w:hint="default"/>
      </w:rPr>
    </w:lvl>
    <w:lvl w:ilvl="3" w:tplc="34809FAC" w:tentative="1">
      <w:start w:val="1"/>
      <w:numFmt w:val="bullet"/>
      <w:lvlText w:val=""/>
      <w:lvlJc w:val="left"/>
      <w:pPr>
        <w:tabs>
          <w:tab w:val="num" w:pos="2880"/>
        </w:tabs>
        <w:ind w:left="2880" w:hanging="360"/>
      </w:pPr>
      <w:rPr>
        <w:rFonts w:ascii="Wingdings" w:hAnsi="Wingdings" w:hint="default"/>
      </w:rPr>
    </w:lvl>
    <w:lvl w:ilvl="4" w:tplc="2FCCEE10" w:tentative="1">
      <w:start w:val="1"/>
      <w:numFmt w:val="bullet"/>
      <w:lvlText w:val=""/>
      <w:lvlJc w:val="left"/>
      <w:pPr>
        <w:tabs>
          <w:tab w:val="num" w:pos="3600"/>
        </w:tabs>
        <w:ind w:left="3600" w:hanging="360"/>
      </w:pPr>
      <w:rPr>
        <w:rFonts w:ascii="Wingdings" w:hAnsi="Wingdings" w:hint="default"/>
      </w:rPr>
    </w:lvl>
    <w:lvl w:ilvl="5" w:tplc="6F5A43E0" w:tentative="1">
      <w:start w:val="1"/>
      <w:numFmt w:val="bullet"/>
      <w:lvlText w:val=""/>
      <w:lvlJc w:val="left"/>
      <w:pPr>
        <w:tabs>
          <w:tab w:val="num" w:pos="4320"/>
        </w:tabs>
        <w:ind w:left="4320" w:hanging="360"/>
      </w:pPr>
      <w:rPr>
        <w:rFonts w:ascii="Wingdings" w:hAnsi="Wingdings" w:hint="default"/>
      </w:rPr>
    </w:lvl>
    <w:lvl w:ilvl="6" w:tplc="49A47F3E" w:tentative="1">
      <w:start w:val="1"/>
      <w:numFmt w:val="bullet"/>
      <w:lvlText w:val=""/>
      <w:lvlJc w:val="left"/>
      <w:pPr>
        <w:tabs>
          <w:tab w:val="num" w:pos="5040"/>
        </w:tabs>
        <w:ind w:left="5040" w:hanging="360"/>
      </w:pPr>
      <w:rPr>
        <w:rFonts w:ascii="Wingdings" w:hAnsi="Wingdings" w:hint="default"/>
      </w:rPr>
    </w:lvl>
    <w:lvl w:ilvl="7" w:tplc="DECA6DD0" w:tentative="1">
      <w:start w:val="1"/>
      <w:numFmt w:val="bullet"/>
      <w:lvlText w:val=""/>
      <w:lvlJc w:val="left"/>
      <w:pPr>
        <w:tabs>
          <w:tab w:val="num" w:pos="5760"/>
        </w:tabs>
        <w:ind w:left="5760" w:hanging="360"/>
      </w:pPr>
      <w:rPr>
        <w:rFonts w:ascii="Wingdings" w:hAnsi="Wingdings" w:hint="default"/>
      </w:rPr>
    </w:lvl>
    <w:lvl w:ilvl="8" w:tplc="4BD82518" w:tentative="1">
      <w:start w:val="1"/>
      <w:numFmt w:val="bullet"/>
      <w:lvlText w:val=""/>
      <w:lvlJc w:val="left"/>
      <w:pPr>
        <w:tabs>
          <w:tab w:val="num" w:pos="6480"/>
        </w:tabs>
        <w:ind w:left="6480" w:hanging="360"/>
      </w:pPr>
      <w:rPr>
        <w:rFonts w:ascii="Wingdings" w:hAnsi="Wingdings" w:hint="default"/>
      </w:rPr>
    </w:lvl>
  </w:abstractNum>
  <w:abstractNum w:abstractNumId="5">
    <w:nsid w:val="22DB7103"/>
    <w:multiLevelType w:val="hybridMultilevel"/>
    <w:tmpl w:val="C64E566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259861C5"/>
    <w:multiLevelType w:val="hybridMultilevel"/>
    <w:tmpl w:val="00BA477C"/>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339C358B"/>
    <w:multiLevelType w:val="hybridMultilevel"/>
    <w:tmpl w:val="049415E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367867A3"/>
    <w:multiLevelType w:val="hybridMultilevel"/>
    <w:tmpl w:val="48962FFC"/>
    <w:lvl w:ilvl="0" w:tplc="04160009">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nsid w:val="387D48A2"/>
    <w:multiLevelType w:val="hybridMultilevel"/>
    <w:tmpl w:val="505419CE"/>
    <w:lvl w:ilvl="0" w:tplc="0416000B">
      <w:start w:val="1"/>
      <w:numFmt w:val="bullet"/>
      <w:lvlText w:val=""/>
      <w:lvlJc w:val="left"/>
      <w:pPr>
        <w:ind w:left="825" w:hanging="360"/>
      </w:pPr>
      <w:rPr>
        <w:rFonts w:ascii="Wingdings" w:hAnsi="Wingdings" w:hint="default"/>
      </w:rPr>
    </w:lvl>
    <w:lvl w:ilvl="1" w:tplc="04160003" w:tentative="1">
      <w:start w:val="1"/>
      <w:numFmt w:val="bullet"/>
      <w:lvlText w:val="o"/>
      <w:lvlJc w:val="left"/>
      <w:pPr>
        <w:ind w:left="1545" w:hanging="360"/>
      </w:pPr>
      <w:rPr>
        <w:rFonts w:ascii="Courier New" w:hAnsi="Courier New" w:cs="Courier New" w:hint="default"/>
      </w:rPr>
    </w:lvl>
    <w:lvl w:ilvl="2" w:tplc="04160005" w:tentative="1">
      <w:start w:val="1"/>
      <w:numFmt w:val="bullet"/>
      <w:lvlText w:val=""/>
      <w:lvlJc w:val="left"/>
      <w:pPr>
        <w:ind w:left="2265" w:hanging="360"/>
      </w:pPr>
      <w:rPr>
        <w:rFonts w:ascii="Wingdings" w:hAnsi="Wingdings" w:hint="default"/>
      </w:rPr>
    </w:lvl>
    <w:lvl w:ilvl="3" w:tplc="04160001" w:tentative="1">
      <w:start w:val="1"/>
      <w:numFmt w:val="bullet"/>
      <w:lvlText w:val=""/>
      <w:lvlJc w:val="left"/>
      <w:pPr>
        <w:ind w:left="2985" w:hanging="360"/>
      </w:pPr>
      <w:rPr>
        <w:rFonts w:ascii="Symbol" w:hAnsi="Symbol" w:hint="default"/>
      </w:rPr>
    </w:lvl>
    <w:lvl w:ilvl="4" w:tplc="04160003" w:tentative="1">
      <w:start w:val="1"/>
      <w:numFmt w:val="bullet"/>
      <w:lvlText w:val="o"/>
      <w:lvlJc w:val="left"/>
      <w:pPr>
        <w:ind w:left="3705" w:hanging="360"/>
      </w:pPr>
      <w:rPr>
        <w:rFonts w:ascii="Courier New" w:hAnsi="Courier New" w:cs="Courier New" w:hint="default"/>
      </w:rPr>
    </w:lvl>
    <w:lvl w:ilvl="5" w:tplc="04160005" w:tentative="1">
      <w:start w:val="1"/>
      <w:numFmt w:val="bullet"/>
      <w:lvlText w:val=""/>
      <w:lvlJc w:val="left"/>
      <w:pPr>
        <w:ind w:left="4425" w:hanging="360"/>
      </w:pPr>
      <w:rPr>
        <w:rFonts w:ascii="Wingdings" w:hAnsi="Wingdings" w:hint="default"/>
      </w:rPr>
    </w:lvl>
    <w:lvl w:ilvl="6" w:tplc="04160001" w:tentative="1">
      <w:start w:val="1"/>
      <w:numFmt w:val="bullet"/>
      <w:lvlText w:val=""/>
      <w:lvlJc w:val="left"/>
      <w:pPr>
        <w:ind w:left="5145" w:hanging="360"/>
      </w:pPr>
      <w:rPr>
        <w:rFonts w:ascii="Symbol" w:hAnsi="Symbol" w:hint="default"/>
      </w:rPr>
    </w:lvl>
    <w:lvl w:ilvl="7" w:tplc="04160003" w:tentative="1">
      <w:start w:val="1"/>
      <w:numFmt w:val="bullet"/>
      <w:lvlText w:val="o"/>
      <w:lvlJc w:val="left"/>
      <w:pPr>
        <w:ind w:left="5865" w:hanging="360"/>
      </w:pPr>
      <w:rPr>
        <w:rFonts w:ascii="Courier New" w:hAnsi="Courier New" w:cs="Courier New" w:hint="default"/>
      </w:rPr>
    </w:lvl>
    <w:lvl w:ilvl="8" w:tplc="04160005" w:tentative="1">
      <w:start w:val="1"/>
      <w:numFmt w:val="bullet"/>
      <w:lvlText w:val=""/>
      <w:lvlJc w:val="left"/>
      <w:pPr>
        <w:ind w:left="6585" w:hanging="360"/>
      </w:pPr>
      <w:rPr>
        <w:rFonts w:ascii="Wingdings" w:hAnsi="Wingdings" w:hint="default"/>
      </w:rPr>
    </w:lvl>
  </w:abstractNum>
  <w:abstractNum w:abstractNumId="10">
    <w:nsid w:val="41D83576"/>
    <w:multiLevelType w:val="hybridMultilevel"/>
    <w:tmpl w:val="6A36F1E8"/>
    <w:lvl w:ilvl="0" w:tplc="04160009">
      <w:start w:val="1"/>
      <w:numFmt w:val="bullet"/>
      <w:lvlText w:val=""/>
      <w:lvlJc w:val="left"/>
      <w:pPr>
        <w:ind w:left="1485" w:hanging="360"/>
      </w:pPr>
      <w:rPr>
        <w:rFonts w:ascii="Wingdings" w:hAnsi="Wingdings" w:hint="default"/>
      </w:rPr>
    </w:lvl>
    <w:lvl w:ilvl="1" w:tplc="04160003" w:tentative="1">
      <w:start w:val="1"/>
      <w:numFmt w:val="bullet"/>
      <w:lvlText w:val="o"/>
      <w:lvlJc w:val="left"/>
      <w:pPr>
        <w:ind w:left="2205" w:hanging="360"/>
      </w:pPr>
      <w:rPr>
        <w:rFonts w:ascii="Courier New" w:hAnsi="Courier New" w:cs="Courier New" w:hint="default"/>
      </w:rPr>
    </w:lvl>
    <w:lvl w:ilvl="2" w:tplc="04160005" w:tentative="1">
      <w:start w:val="1"/>
      <w:numFmt w:val="bullet"/>
      <w:lvlText w:val=""/>
      <w:lvlJc w:val="left"/>
      <w:pPr>
        <w:ind w:left="2925" w:hanging="360"/>
      </w:pPr>
      <w:rPr>
        <w:rFonts w:ascii="Wingdings" w:hAnsi="Wingdings" w:hint="default"/>
      </w:rPr>
    </w:lvl>
    <w:lvl w:ilvl="3" w:tplc="04160001" w:tentative="1">
      <w:start w:val="1"/>
      <w:numFmt w:val="bullet"/>
      <w:lvlText w:val=""/>
      <w:lvlJc w:val="left"/>
      <w:pPr>
        <w:ind w:left="3645" w:hanging="360"/>
      </w:pPr>
      <w:rPr>
        <w:rFonts w:ascii="Symbol" w:hAnsi="Symbol" w:hint="default"/>
      </w:rPr>
    </w:lvl>
    <w:lvl w:ilvl="4" w:tplc="04160003" w:tentative="1">
      <w:start w:val="1"/>
      <w:numFmt w:val="bullet"/>
      <w:lvlText w:val="o"/>
      <w:lvlJc w:val="left"/>
      <w:pPr>
        <w:ind w:left="4365" w:hanging="360"/>
      </w:pPr>
      <w:rPr>
        <w:rFonts w:ascii="Courier New" w:hAnsi="Courier New" w:cs="Courier New" w:hint="default"/>
      </w:rPr>
    </w:lvl>
    <w:lvl w:ilvl="5" w:tplc="04160005" w:tentative="1">
      <w:start w:val="1"/>
      <w:numFmt w:val="bullet"/>
      <w:lvlText w:val=""/>
      <w:lvlJc w:val="left"/>
      <w:pPr>
        <w:ind w:left="5085" w:hanging="360"/>
      </w:pPr>
      <w:rPr>
        <w:rFonts w:ascii="Wingdings" w:hAnsi="Wingdings" w:hint="default"/>
      </w:rPr>
    </w:lvl>
    <w:lvl w:ilvl="6" w:tplc="04160001" w:tentative="1">
      <w:start w:val="1"/>
      <w:numFmt w:val="bullet"/>
      <w:lvlText w:val=""/>
      <w:lvlJc w:val="left"/>
      <w:pPr>
        <w:ind w:left="5805" w:hanging="360"/>
      </w:pPr>
      <w:rPr>
        <w:rFonts w:ascii="Symbol" w:hAnsi="Symbol" w:hint="default"/>
      </w:rPr>
    </w:lvl>
    <w:lvl w:ilvl="7" w:tplc="04160003" w:tentative="1">
      <w:start w:val="1"/>
      <w:numFmt w:val="bullet"/>
      <w:lvlText w:val="o"/>
      <w:lvlJc w:val="left"/>
      <w:pPr>
        <w:ind w:left="6525" w:hanging="360"/>
      </w:pPr>
      <w:rPr>
        <w:rFonts w:ascii="Courier New" w:hAnsi="Courier New" w:cs="Courier New" w:hint="default"/>
      </w:rPr>
    </w:lvl>
    <w:lvl w:ilvl="8" w:tplc="04160005" w:tentative="1">
      <w:start w:val="1"/>
      <w:numFmt w:val="bullet"/>
      <w:lvlText w:val=""/>
      <w:lvlJc w:val="left"/>
      <w:pPr>
        <w:ind w:left="7245" w:hanging="360"/>
      </w:pPr>
      <w:rPr>
        <w:rFonts w:ascii="Wingdings" w:hAnsi="Wingdings" w:hint="default"/>
      </w:rPr>
    </w:lvl>
  </w:abstractNum>
  <w:abstractNum w:abstractNumId="11">
    <w:nsid w:val="43584DF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B4A1D36"/>
    <w:multiLevelType w:val="hybridMultilevel"/>
    <w:tmpl w:val="3D9CD24E"/>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62645A94"/>
    <w:multiLevelType w:val="hybridMultilevel"/>
    <w:tmpl w:val="2D7410A8"/>
    <w:lvl w:ilvl="0" w:tplc="79AE71FE">
      <w:start w:val="1"/>
      <w:numFmt w:val="bullet"/>
      <w:lvlText w:val=""/>
      <w:lvlJc w:val="left"/>
      <w:pPr>
        <w:tabs>
          <w:tab w:val="num" w:pos="720"/>
        </w:tabs>
        <w:ind w:left="720" w:hanging="360"/>
      </w:pPr>
      <w:rPr>
        <w:rFonts w:ascii="Wingdings" w:hAnsi="Wingdings" w:hint="default"/>
      </w:rPr>
    </w:lvl>
    <w:lvl w:ilvl="1" w:tplc="8A0A01DC" w:tentative="1">
      <w:start w:val="1"/>
      <w:numFmt w:val="bullet"/>
      <w:lvlText w:val=""/>
      <w:lvlJc w:val="left"/>
      <w:pPr>
        <w:tabs>
          <w:tab w:val="num" w:pos="1440"/>
        </w:tabs>
        <w:ind w:left="1440" w:hanging="360"/>
      </w:pPr>
      <w:rPr>
        <w:rFonts w:ascii="Wingdings" w:hAnsi="Wingdings" w:hint="default"/>
      </w:rPr>
    </w:lvl>
    <w:lvl w:ilvl="2" w:tplc="BB0A0B9A" w:tentative="1">
      <w:start w:val="1"/>
      <w:numFmt w:val="bullet"/>
      <w:lvlText w:val=""/>
      <w:lvlJc w:val="left"/>
      <w:pPr>
        <w:tabs>
          <w:tab w:val="num" w:pos="2160"/>
        </w:tabs>
        <w:ind w:left="2160" w:hanging="360"/>
      </w:pPr>
      <w:rPr>
        <w:rFonts w:ascii="Wingdings" w:hAnsi="Wingdings" w:hint="default"/>
      </w:rPr>
    </w:lvl>
    <w:lvl w:ilvl="3" w:tplc="88D60964" w:tentative="1">
      <w:start w:val="1"/>
      <w:numFmt w:val="bullet"/>
      <w:lvlText w:val=""/>
      <w:lvlJc w:val="left"/>
      <w:pPr>
        <w:tabs>
          <w:tab w:val="num" w:pos="2880"/>
        </w:tabs>
        <w:ind w:left="2880" w:hanging="360"/>
      </w:pPr>
      <w:rPr>
        <w:rFonts w:ascii="Wingdings" w:hAnsi="Wingdings" w:hint="default"/>
      </w:rPr>
    </w:lvl>
    <w:lvl w:ilvl="4" w:tplc="C1F8BCB0" w:tentative="1">
      <w:start w:val="1"/>
      <w:numFmt w:val="bullet"/>
      <w:lvlText w:val=""/>
      <w:lvlJc w:val="left"/>
      <w:pPr>
        <w:tabs>
          <w:tab w:val="num" w:pos="3600"/>
        </w:tabs>
        <w:ind w:left="3600" w:hanging="360"/>
      </w:pPr>
      <w:rPr>
        <w:rFonts w:ascii="Wingdings" w:hAnsi="Wingdings" w:hint="default"/>
      </w:rPr>
    </w:lvl>
    <w:lvl w:ilvl="5" w:tplc="48B26230" w:tentative="1">
      <w:start w:val="1"/>
      <w:numFmt w:val="bullet"/>
      <w:lvlText w:val=""/>
      <w:lvlJc w:val="left"/>
      <w:pPr>
        <w:tabs>
          <w:tab w:val="num" w:pos="4320"/>
        </w:tabs>
        <w:ind w:left="4320" w:hanging="360"/>
      </w:pPr>
      <w:rPr>
        <w:rFonts w:ascii="Wingdings" w:hAnsi="Wingdings" w:hint="default"/>
      </w:rPr>
    </w:lvl>
    <w:lvl w:ilvl="6" w:tplc="36B0497E" w:tentative="1">
      <w:start w:val="1"/>
      <w:numFmt w:val="bullet"/>
      <w:lvlText w:val=""/>
      <w:lvlJc w:val="left"/>
      <w:pPr>
        <w:tabs>
          <w:tab w:val="num" w:pos="5040"/>
        </w:tabs>
        <w:ind w:left="5040" w:hanging="360"/>
      </w:pPr>
      <w:rPr>
        <w:rFonts w:ascii="Wingdings" w:hAnsi="Wingdings" w:hint="default"/>
      </w:rPr>
    </w:lvl>
    <w:lvl w:ilvl="7" w:tplc="C7C20BA4" w:tentative="1">
      <w:start w:val="1"/>
      <w:numFmt w:val="bullet"/>
      <w:lvlText w:val=""/>
      <w:lvlJc w:val="left"/>
      <w:pPr>
        <w:tabs>
          <w:tab w:val="num" w:pos="5760"/>
        </w:tabs>
        <w:ind w:left="5760" w:hanging="360"/>
      </w:pPr>
      <w:rPr>
        <w:rFonts w:ascii="Wingdings" w:hAnsi="Wingdings" w:hint="default"/>
      </w:rPr>
    </w:lvl>
    <w:lvl w:ilvl="8" w:tplc="CC6868FC" w:tentative="1">
      <w:start w:val="1"/>
      <w:numFmt w:val="bullet"/>
      <w:lvlText w:val=""/>
      <w:lvlJc w:val="left"/>
      <w:pPr>
        <w:tabs>
          <w:tab w:val="num" w:pos="6480"/>
        </w:tabs>
        <w:ind w:left="6480" w:hanging="360"/>
      </w:pPr>
      <w:rPr>
        <w:rFonts w:ascii="Wingdings" w:hAnsi="Wingdings" w:hint="default"/>
      </w:rPr>
    </w:lvl>
  </w:abstractNum>
  <w:abstractNum w:abstractNumId="14">
    <w:nsid w:val="69EA1060"/>
    <w:multiLevelType w:val="hybridMultilevel"/>
    <w:tmpl w:val="5D7E27A2"/>
    <w:lvl w:ilvl="0" w:tplc="FDFAE562">
      <w:numFmt w:val="bullet"/>
      <w:lvlText w:val=""/>
      <w:lvlJc w:val="left"/>
      <w:pPr>
        <w:ind w:left="720" w:hanging="360"/>
      </w:pPr>
      <w:rPr>
        <w:rFonts w:ascii="Wingdings" w:eastAsiaTheme="minorHAnsi" w:hAnsi="Wingdings" w:cstheme="minorHAnsi"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6EC37949"/>
    <w:multiLevelType w:val="hybridMultilevel"/>
    <w:tmpl w:val="8EF0306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78A358D2"/>
    <w:multiLevelType w:val="hybridMultilevel"/>
    <w:tmpl w:val="93A48470"/>
    <w:lvl w:ilvl="0" w:tplc="04160009">
      <w:start w:val="1"/>
      <w:numFmt w:val="bullet"/>
      <w:lvlText w:val=""/>
      <w:lvlJc w:val="left"/>
      <w:pPr>
        <w:ind w:left="1853" w:hanging="360"/>
      </w:pPr>
      <w:rPr>
        <w:rFonts w:ascii="Wingdings" w:hAnsi="Wingdings" w:hint="default"/>
      </w:rPr>
    </w:lvl>
    <w:lvl w:ilvl="1" w:tplc="04160003" w:tentative="1">
      <w:start w:val="1"/>
      <w:numFmt w:val="bullet"/>
      <w:lvlText w:val="o"/>
      <w:lvlJc w:val="left"/>
      <w:pPr>
        <w:ind w:left="2573" w:hanging="360"/>
      </w:pPr>
      <w:rPr>
        <w:rFonts w:ascii="Courier New" w:hAnsi="Courier New" w:cs="Courier New" w:hint="default"/>
      </w:rPr>
    </w:lvl>
    <w:lvl w:ilvl="2" w:tplc="04160005" w:tentative="1">
      <w:start w:val="1"/>
      <w:numFmt w:val="bullet"/>
      <w:lvlText w:val=""/>
      <w:lvlJc w:val="left"/>
      <w:pPr>
        <w:ind w:left="3293" w:hanging="360"/>
      </w:pPr>
      <w:rPr>
        <w:rFonts w:ascii="Wingdings" w:hAnsi="Wingdings" w:hint="default"/>
      </w:rPr>
    </w:lvl>
    <w:lvl w:ilvl="3" w:tplc="04160001" w:tentative="1">
      <w:start w:val="1"/>
      <w:numFmt w:val="bullet"/>
      <w:lvlText w:val=""/>
      <w:lvlJc w:val="left"/>
      <w:pPr>
        <w:ind w:left="4013" w:hanging="360"/>
      </w:pPr>
      <w:rPr>
        <w:rFonts w:ascii="Symbol" w:hAnsi="Symbol" w:hint="default"/>
      </w:rPr>
    </w:lvl>
    <w:lvl w:ilvl="4" w:tplc="04160003" w:tentative="1">
      <w:start w:val="1"/>
      <w:numFmt w:val="bullet"/>
      <w:lvlText w:val="o"/>
      <w:lvlJc w:val="left"/>
      <w:pPr>
        <w:ind w:left="4733" w:hanging="360"/>
      </w:pPr>
      <w:rPr>
        <w:rFonts w:ascii="Courier New" w:hAnsi="Courier New" w:cs="Courier New" w:hint="default"/>
      </w:rPr>
    </w:lvl>
    <w:lvl w:ilvl="5" w:tplc="04160005" w:tentative="1">
      <w:start w:val="1"/>
      <w:numFmt w:val="bullet"/>
      <w:lvlText w:val=""/>
      <w:lvlJc w:val="left"/>
      <w:pPr>
        <w:ind w:left="5453" w:hanging="360"/>
      </w:pPr>
      <w:rPr>
        <w:rFonts w:ascii="Wingdings" w:hAnsi="Wingdings" w:hint="default"/>
      </w:rPr>
    </w:lvl>
    <w:lvl w:ilvl="6" w:tplc="04160001" w:tentative="1">
      <w:start w:val="1"/>
      <w:numFmt w:val="bullet"/>
      <w:lvlText w:val=""/>
      <w:lvlJc w:val="left"/>
      <w:pPr>
        <w:ind w:left="6173" w:hanging="360"/>
      </w:pPr>
      <w:rPr>
        <w:rFonts w:ascii="Symbol" w:hAnsi="Symbol" w:hint="default"/>
      </w:rPr>
    </w:lvl>
    <w:lvl w:ilvl="7" w:tplc="04160003" w:tentative="1">
      <w:start w:val="1"/>
      <w:numFmt w:val="bullet"/>
      <w:lvlText w:val="o"/>
      <w:lvlJc w:val="left"/>
      <w:pPr>
        <w:ind w:left="6893" w:hanging="360"/>
      </w:pPr>
      <w:rPr>
        <w:rFonts w:ascii="Courier New" w:hAnsi="Courier New" w:cs="Courier New" w:hint="default"/>
      </w:rPr>
    </w:lvl>
    <w:lvl w:ilvl="8" w:tplc="04160005" w:tentative="1">
      <w:start w:val="1"/>
      <w:numFmt w:val="bullet"/>
      <w:lvlText w:val=""/>
      <w:lvlJc w:val="left"/>
      <w:pPr>
        <w:ind w:left="7613" w:hanging="360"/>
      </w:pPr>
      <w:rPr>
        <w:rFonts w:ascii="Wingdings" w:hAnsi="Wingdings" w:hint="default"/>
      </w:rPr>
    </w:lvl>
  </w:abstractNum>
  <w:abstractNum w:abstractNumId="17">
    <w:nsid w:val="78F46D02"/>
    <w:multiLevelType w:val="hybridMultilevel"/>
    <w:tmpl w:val="059207E8"/>
    <w:lvl w:ilvl="0" w:tplc="0416000B">
      <w:start w:val="1"/>
      <w:numFmt w:val="bullet"/>
      <w:lvlText w:val=""/>
      <w:lvlJc w:val="left"/>
      <w:pPr>
        <w:ind w:left="1065" w:hanging="360"/>
      </w:pPr>
      <w:rPr>
        <w:rFonts w:ascii="Wingdings" w:hAnsi="Wingdings" w:hint="default"/>
      </w:rPr>
    </w:lvl>
    <w:lvl w:ilvl="1" w:tplc="04160003" w:tentative="1">
      <w:start w:val="1"/>
      <w:numFmt w:val="bullet"/>
      <w:lvlText w:val="o"/>
      <w:lvlJc w:val="left"/>
      <w:pPr>
        <w:ind w:left="1785" w:hanging="360"/>
      </w:pPr>
      <w:rPr>
        <w:rFonts w:ascii="Courier New" w:hAnsi="Courier New" w:cs="Courier New" w:hint="default"/>
      </w:rPr>
    </w:lvl>
    <w:lvl w:ilvl="2" w:tplc="04160005" w:tentative="1">
      <w:start w:val="1"/>
      <w:numFmt w:val="bullet"/>
      <w:lvlText w:val=""/>
      <w:lvlJc w:val="left"/>
      <w:pPr>
        <w:ind w:left="2505" w:hanging="360"/>
      </w:pPr>
      <w:rPr>
        <w:rFonts w:ascii="Wingdings" w:hAnsi="Wingdings" w:hint="default"/>
      </w:rPr>
    </w:lvl>
    <w:lvl w:ilvl="3" w:tplc="04160001" w:tentative="1">
      <w:start w:val="1"/>
      <w:numFmt w:val="bullet"/>
      <w:lvlText w:val=""/>
      <w:lvlJc w:val="left"/>
      <w:pPr>
        <w:ind w:left="3225" w:hanging="360"/>
      </w:pPr>
      <w:rPr>
        <w:rFonts w:ascii="Symbol" w:hAnsi="Symbol" w:hint="default"/>
      </w:rPr>
    </w:lvl>
    <w:lvl w:ilvl="4" w:tplc="04160003" w:tentative="1">
      <w:start w:val="1"/>
      <w:numFmt w:val="bullet"/>
      <w:lvlText w:val="o"/>
      <w:lvlJc w:val="left"/>
      <w:pPr>
        <w:ind w:left="3945" w:hanging="360"/>
      </w:pPr>
      <w:rPr>
        <w:rFonts w:ascii="Courier New" w:hAnsi="Courier New" w:cs="Courier New" w:hint="default"/>
      </w:rPr>
    </w:lvl>
    <w:lvl w:ilvl="5" w:tplc="04160005" w:tentative="1">
      <w:start w:val="1"/>
      <w:numFmt w:val="bullet"/>
      <w:lvlText w:val=""/>
      <w:lvlJc w:val="left"/>
      <w:pPr>
        <w:ind w:left="4665" w:hanging="360"/>
      </w:pPr>
      <w:rPr>
        <w:rFonts w:ascii="Wingdings" w:hAnsi="Wingdings" w:hint="default"/>
      </w:rPr>
    </w:lvl>
    <w:lvl w:ilvl="6" w:tplc="04160001" w:tentative="1">
      <w:start w:val="1"/>
      <w:numFmt w:val="bullet"/>
      <w:lvlText w:val=""/>
      <w:lvlJc w:val="left"/>
      <w:pPr>
        <w:ind w:left="5385" w:hanging="360"/>
      </w:pPr>
      <w:rPr>
        <w:rFonts w:ascii="Symbol" w:hAnsi="Symbol" w:hint="default"/>
      </w:rPr>
    </w:lvl>
    <w:lvl w:ilvl="7" w:tplc="04160003" w:tentative="1">
      <w:start w:val="1"/>
      <w:numFmt w:val="bullet"/>
      <w:lvlText w:val="o"/>
      <w:lvlJc w:val="left"/>
      <w:pPr>
        <w:ind w:left="6105" w:hanging="360"/>
      </w:pPr>
      <w:rPr>
        <w:rFonts w:ascii="Courier New" w:hAnsi="Courier New" w:cs="Courier New" w:hint="default"/>
      </w:rPr>
    </w:lvl>
    <w:lvl w:ilvl="8" w:tplc="04160005" w:tentative="1">
      <w:start w:val="1"/>
      <w:numFmt w:val="bullet"/>
      <w:lvlText w:val=""/>
      <w:lvlJc w:val="left"/>
      <w:pPr>
        <w:ind w:left="6825" w:hanging="360"/>
      </w:pPr>
      <w:rPr>
        <w:rFonts w:ascii="Wingdings" w:hAnsi="Wingdings" w:hint="default"/>
      </w:rPr>
    </w:lvl>
  </w:abstractNum>
  <w:abstractNum w:abstractNumId="18">
    <w:nsid w:val="7E060428"/>
    <w:multiLevelType w:val="hybridMultilevel"/>
    <w:tmpl w:val="53C641DA"/>
    <w:lvl w:ilvl="0" w:tplc="0416000B">
      <w:start w:val="1"/>
      <w:numFmt w:val="bullet"/>
      <w:lvlText w:val=""/>
      <w:lvlJc w:val="left"/>
      <w:pPr>
        <w:ind w:left="780" w:hanging="360"/>
      </w:pPr>
      <w:rPr>
        <w:rFonts w:ascii="Wingdings" w:hAnsi="Wingdings"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num w:numId="1">
    <w:abstractNumId w:val="5"/>
  </w:num>
  <w:num w:numId="2">
    <w:abstractNumId w:val="1"/>
  </w:num>
  <w:num w:numId="3">
    <w:abstractNumId w:val="15"/>
  </w:num>
  <w:num w:numId="4">
    <w:abstractNumId w:val="18"/>
  </w:num>
  <w:num w:numId="5">
    <w:abstractNumId w:val="0"/>
  </w:num>
  <w:num w:numId="6">
    <w:abstractNumId w:val="7"/>
  </w:num>
  <w:num w:numId="7">
    <w:abstractNumId w:val="14"/>
  </w:num>
  <w:num w:numId="8">
    <w:abstractNumId w:val="10"/>
  </w:num>
  <w:num w:numId="9">
    <w:abstractNumId w:val="16"/>
  </w:num>
  <w:num w:numId="10">
    <w:abstractNumId w:val="8"/>
  </w:num>
  <w:num w:numId="11">
    <w:abstractNumId w:val="12"/>
  </w:num>
  <w:num w:numId="12">
    <w:abstractNumId w:val="4"/>
  </w:num>
  <w:num w:numId="13">
    <w:abstractNumId w:val="3"/>
  </w:num>
  <w:num w:numId="14">
    <w:abstractNumId w:val="13"/>
  </w:num>
  <w:num w:numId="15">
    <w:abstractNumId w:val="6"/>
  </w:num>
  <w:num w:numId="16">
    <w:abstractNumId w:val="17"/>
  </w:num>
  <w:num w:numId="17">
    <w:abstractNumId w:val="11"/>
  </w:num>
  <w:num w:numId="18">
    <w:abstractNumId w:val="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6F8D"/>
    <w:rsid w:val="00035242"/>
    <w:rsid w:val="00062157"/>
    <w:rsid w:val="0006276A"/>
    <w:rsid w:val="00080181"/>
    <w:rsid w:val="000C3920"/>
    <w:rsid w:val="0014443A"/>
    <w:rsid w:val="00180E68"/>
    <w:rsid w:val="001C0CD8"/>
    <w:rsid w:val="001E252A"/>
    <w:rsid w:val="002220E0"/>
    <w:rsid w:val="002347A0"/>
    <w:rsid w:val="00282F66"/>
    <w:rsid w:val="002A5511"/>
    <w:rsid w:val="002E1C06"/>
    <w:rsid w:val="00312F2A"/>
    <w:rsid w:val="003A30DC"/>
    <w:rsid w:val="003C0370"/>
    <w:rsid w:val="003C07BC"/>
    <w:rsid w:val="004056F1"/>
    <w:rsid w:val="00437A8D"/>
    <w:rsid w:val="0046284A"/>
    <w:rsid w:val="004822FA"/>
    <w:rsid w:val="00483BEA"/>
    <w:rsid w:val="004D2FEE"/>
    <w:rsid w:val="00504794"/>
    <w:rsid w:val="005E5DD7"/>
    <w:rsid w:val="00613CEB"/>
    <w:rsid w:val="006450C3"/>
    <w:rsid w:val="006655E7"/>
    <w:rsid w:val="006744EA"/>
    <w:rsid w:val="006970AD"/>
    <w:rsid w:val="006D38E8"/>
    <w:rsid w:val="006F7EFA"/>
    <w:rsid w:val="00717C18"/>
    <w:rsid w:val="0074108A"/>
    <w:rsid w:val="00744C40"/>
    <w:rsid w:val="00797A27"/>
    <w:rsid w:val="008043F0"/>
    <w:rsid w:val="00830D94"/>
    <w:rsid w:val="008427DF"/>
    <w:rsid w:val="008F08BF"/>
    <w:rsid w:val="009043B6"/>
    <w:rsid w:val="009E5B18"/>
    <w:rsid w:val="00A14C1E"/>
    <w:rsid w:val="00A51E6A"/>
    <w:rsid w:val="00B46DCF"/>
    <w:rsid w:val="00B715C8"/>
    <w:rsid w:val="00B8596D"/>
    <w:rsid w:val="00BA7F82"/>
    <w:rsid w:val="00BC0343"/>
    <w:rsid w:val="00C079B8"/>
    <w:rsid w:val="00C45D66"/>
    <w:rsid w:val="00C75B98"/>
    <w:rsid w:val="00CE5036"/>
    <w:rsid w:val="00CE7A5F"/>
    <w:rsid w:val="00CF26C7"/>
    <w:rsid w:val="00CF6F8D"/>
    <w:rsid w:val="00D038D0"/>
    <w:rsid w:val="00D16AEE"/>
    <w:rsid w:val="00D60E5C"/>
    <w:rsid w:val="00D94C7A"/>
    <w:rsid w:val="00E14C86"/>
    <w:rsid w:val="00E50B0F"/>
    <w:rsid w:val="00EB14FE"/>
    <w:rsid w:val="00ED1514"/>
    <w:rsid w:val="00EF708E"/>
    <w:rsid w:val="00F675D3"/>
    <w:rsid w:val="00F77D7E"/>
    <w:rsid w:val="00FB4BD2"/>
    <w:rsid w:val="00FE38D6"/>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F725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D2F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C3920"/>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Heading4">
    <w:name w:val="heading 4"/>
    <w:basedOn w:val="Normal"/>
    <w:link w:val="Heading4Char"/>
    <w:uiPriority w:val="9"/>
    <w:qFormat/>
    <w:rsid w:val="000C3920"/>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rsid w:val="00CF6F8D"/>
    <w:pPr>
      <w:widowControl w:val="0"/>
      <w:suppressAutoHyphens/>
      <w:autoSpaceDE w:val="0"/>
      <w:spacing w:after="0" w:line="240" w:lineRule="auto"/>
    </w:pPr>
    <w:rPr>
      <w:rFonts w:ascii="Times New Roman" w:eastAsia="Times New Roman" w:hAnsi="Times New Roman" w:cs="Times New Roman"/>
      <w:sz w:val="20"/>
      <w:szCs w:val="20"/>
      <w:lang w:eastAsia="ar-SA"/>
    </w:rPr>
  </w:style>
  <w:style w:type="character" w:customStyle="1" w:styleId="Heading3Char">
    <w:name w:val="Heading 3 Char"/>
    <w:basedOn w:val="DefaultParagraphFont"/>
    <w:link w:val="Heading3"/>
    <w:uiPriority w:val="9"/>
    <w:rsid w:val="000C3920"/>
    <w:rPr>
      <w:rFonts w:ascii="Times New Roman" w:eastAsia="Times New Roman" w:hAnsi="Times New Roman" w:cs="Times New Roman"/>
      <w:b/>
      <w:bCs/>
      <w:sz w:val="27"/>
      <w:szCs w:val="27"/>
      <w:lang w:eastAsia="pt-BR"/>
    </w:rPr>
  </w:style>
  <w:style w:type="character" w:customStyle="1" w:styleId="Heading4Char">
    <w:name w:val="Heading 4 Char"/>
    <w:basedOn w:val="DefaultParagraphFont"/>
    <w:link w:val="Heading4"/>
    <w:uiPriority w:val="9"/>
    <w:rsid w:val="000C3920"/>
    <w:rPr>
      <w:rFonts w:ascii="Times New Roman" w:eastAsia="Times New Roman" w:hAnsi="Times New Roman" w:cs="Times New Roman"/>
      <w:b/>
      <w:bCs/>
      <w:sz w:val="24"/>
      <w:szCs w:val="24"/>
      <w:lang w:eastAsia="pt-BR"/>
    </w:rPr>
  </w:style>
  <w:style w:type="character" w:styleId="Strong">
    <w:name w:val="Strong"/>
    <w:basedOn w:val="DefaultParagraphFont"/>
    <w:uiPriority w:val="22"/>
    <w:qFormat/>
    <w:rsid w:val="000C3920"/>
    <w:rPr>
      <w:b/>
      <w:bCs/>
    </w:rPr>
  </w:style>
  <w:style w:type="paragraph" w:styleId="NormalWeb">
    <w:name w:val="Normal (Web)"/>
    <w:basedOn w:val="Normal"/>
    <w:uiPriority w:val="99"/>
    <w:semiHidden/>
    <w:unhideWhenUsed/>
    <w:rsid w:val="000C392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ListParagraph">
    <w:name w:val="List Paragraph"/>
    <w:basedOn w:val="Normal"/>
    <w:uiPriority w:val="34"/>
    <w:qFormat/>
    <w:rsid w:val="000C3920"/>
    <w:pPr>
      <w:ind w:left="720"/>
      <w:contextualSpacing/>
    </w:pPr>
  </w:style>
  <w:style w:type="character" w:customStyle="1" w:styleId="Heading2Char">
    <w:name w:val="Heading 2 Char"/>
    <w:basedOn w:val="DefaultParagraphFont"/>
    <w:link w:val="Heading2"/>
    <w:uiPriority w:val="9"/>
    <w:semiHidden/>
    <w:rsid w:val="004D2FEE"/>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4D2FEE"/>
    <w:rPr>
      <w:i/>
      <w:iCs/>
    </w:rPr>
  </w:style>
  <w:style w:type="paragraph" w:styleId="Header">
    <w:name w:val="header"/>
    <w:basedOn w:val="Normal"/>
    <w:link w:val="HeaderChar"/>
    <w:uiPriority w:val="99"/>
    <w:unhideWhenUsed/>
    <w:rsid w:val="002E1C06"/>
    <w:pPr>
      <w:tabs>
        <w:tab w:val="center" w:pos="4252"/>
        <w:tab w:val="right" w:pos="8504"/>
      </w:tabs>
      <w:spacing w:after="0" w:line="240" w:lineRule="auto"/>
    </w:pPr>
  </w:style>
  <w:style w:type="character" w:customStyle="1" w:styleId="HeaderChar">
    <w:name w:val="Header Char"/>
    <w:basedOn w:val="DefaultParagraphFont"/>
    <w:link w:val="Header"/>
    <w:uiPriority w:val="99"/>
    <w:rsid w:val="002E1C06"/>
  </w:style>
  <w:style w:type="paragraph" w:styleId="Footer">
    <w:name w:val="footer"/>
    <w:basedOn w:val="Normal"/>
    <w:link w:val="FooterChar"/>
    <w:uiPriority w:val="99"/>
    <w:unhideWhenUsed/>
    <w:rsid w:val="002E1C06"/>
    <w:pPr>
      <w:tabs>
        <w:tab w:val="center" w:pos="4252"/>
        <w:tab w:val="right" w:pos="8504"/>
      </w:tabs>
      <w:spacing w:after="0" w:line="240" w:lineRule="auto"/>
    </w:pPr>
  </w:style>
  <w:style w:type="character" w:customStyle="1" w:styleId="FooterChar">
    <w:name w:val="Footer Char"/>
    <w:basedOn w:val="DefaultParagraphFont"/>
    <w:link w:val="Footer"/>
    <w:uiPriority w:val="99"/>
    <w:rsid w:val="002E1C06"/>
  </w:style>
  <w:style w:type="paragraph" w:styleId="BalloonText">
    <w:name w:val="Balloon Text"/>
    <w:basedOn w:val="Normal"/>
    <w:link w:val="BalloonTextChar"/>
    <w:uiPriority w:val="99"/>
    <w:semiHidden/>
    <w:unhideWhenUsed/>
    <w:rsid w:val="009043B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043B6"/>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D2F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C3920"/>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Heading4">
    <w:name w:val="heading 4"/>
    <w:basedOn w:val="Normal"/>
    <w:link w:val="Heading4Char"/>
    <w:uiPriority w:val="9"/>
    <w:qFormat/>
    <w:rsid w:val="000C3920"/>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rsid w:val="00CF6F8D"/>
    <w:pPr>
      <w:widowControl w:val="0"/>
      <w:suppressAutoHyphens/>
      <w:autoSpaceDE w:val="0"/>
      <w:spacing w:after="0" w:line="240" w:lineRule="auto"/>
    </w:pPr>
    <w:rPr>
      <w:rFonts w:ascii="Times New Roman" w:eastAsia="Times New Roman" w:hAnsi="Times New Roman" w:cs="Times New Roman"/>
      <w:sz w:val="20"/>
      <w:szCs w:val="20"/>
      <w:lang w:eastAsia="ar-SA"/>
    </w:rPr>
  </w:style>
  <w:style w:type="character" w:customStyle="1" w:styleId="Heading3Char">
    <w:name w:val="Heading 3 Char"/>
    <w:basedOn w:val="DefaultParagraphFont"/>
    <w:link w:val="Heading3"/>
    <w:uiPriority w:val="9"/>
    <w:rsid w:val="000C3920"/>
    <w:rPr>
      <w:rFonts w:ascii="Times New Roman" w:eastAsia="Times New Roman" w:hAnsi="Times New Roman" w:cs="Times New Roman"/>
      <w:b/>
      <w:bCs/>
      <w:sz w:val="27"/>
      <w:szCs w:val="27"/>
      <w:lang w:eastAsia="pt-BR"/>
    </w:rPr>
  </w:style>
  <w:style w:type="character" w:customStyle="1" w:styleId="Heading4Char">
    <w:name w:val="Heading 4 Char"/>
    <w:basedOn w:val="DefaultParagraphFont"/>
    <w:link w:val="Heading4"/>
    <w:uiPriority w:val="9"/>
    <w:rsid w:val="000C3920"/>
    <w:rPr>
      <w:rFonts w:ascii="Times New Roman" w:eastAsia="Times New Roman" w:hAnsi="Times New Roman" w:cs="Times New Roman"/>
      <w:b/>
      <w:bCs/>
      <w:sz w:val="24"/>
      <w:szCs w:val="24"/>
      <w:lang w:eastAsia="pt-BR"/>
    </w:rPr>
  </w:style>
  <w:style w:type="character" w:styleId="Strong">
    <w:name w:val="Strong"/>
    <w:basedOn w:val="DefaultParagraphFont"/>
    <w:uiPriority w:val="22"/>
    <w:qFormat/>
    <w:rsid w:val="000C3920"/>
    <w:rPr>
      <w:b/>
      <w:bCs/>
    </w:rPr>
  </w:style>
  <w:style w:type="paragraph" w:styleId="NormalWeb">
    <w:name w:val="Normal (Web)"/>
    <w:basedOn w:val="Normal"/>
    <w:uiPriority w:val="99"/>
    <w:semiHidden/>
    <w:unhideWhenUsed/>
    <w:rsid w:val="000C392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ListParagraph">
    <w:name w:val="List Paragraph"/>
    <w:basedOn w:val="Normal"/>
    <w:uiPriority w:val="34"/>
    <w:qFormat/>
    <w:rsid w:val="000C3920"/>
    <w:pPr>
      <w:ind w:left="720"/>
      <w:contextualSpacing/>
    </w:pPr>
  </w:style>
  <w:style w:type="character" w:customStyle="1" w:styleId="Heading2Char">
    <w:name w:val="Heading 2 Char"/>
    <w:basedOn w:val="DefaultParagraphFont"/>
    <w:link w:val="Heading2"/>
    <w:uiPriority w:val="9"/>
    <w:semiHidden/>
    <w:rsid w:val="004D2FEE"/>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4D2FEE"/>
    <w:rPr>
      <w:i/>
      <w:iCs/>
    </w:rPr>
  </w:style>
  <w:style w:type="paragraph" w:styleId="Header">
    <w:name w:val="header"/>
    <w:basedOn w:val="Normal"/>
    <w:link w:val="HeaderChar"/>
    <w:uiPriority w:val="99"/>
    <w:unhideWhenUsed/>
    <w:rsid w:val="002E1C06"/>
    <w:pPr>
      <w:tabs>
        <w:tab w:val="center" w:pos="4252"/>
        <w:tab w:val="right" w:pos="8504"/>
      </w:tabs>
      <w:spacing w:after="0" w:line="240" w:lineRule="auto"/>
    </w:pPr>
  </w:style>
  <w:style w:type="character" w:customStyle="1" w:styleId="HeaderChar">
    <w:name w:val="Header Char"/>
    <w:basedOn w:val="DefaultParagraphFont"/>
    <w:link w:val="Header"/>
    <w:uiPriority w:val="99"/>
    <w:rsid w:val="002E1C06"/>
  </w:style>
  <w:style w:type="paragraph" w:styleId="Footer">
    <w:name w:val="footer"/>
    <w:basedOn w:val="Normal"/>
    <w:link w:val="FooterChar"/>
    <w:uiPriority w:val="99"/>
    <w:unhideWhenUsed/>
    <w:rsid w:val="002E1C06"/>
    <w:pPr>
      <w:tabs>
        <w:tab w:val="center" w:pos="4252"/>
        <w:tab w:val="right" w:pos="8504"/>
      </w:tabs>
      <w:spacing w:after="0" w:line="240" w:lineRule="auto"/>
    </w:pPr>
  </w:style>
  <w:style w:type="character" w:customStyle="1" w:styleId="FooterChar">
    <w:name w:val="Footer Char"/>
    <w:basedOn w:val="DefaultParagraphFont"/>
    <w:link w:val="Footer"/>
    <w:uiPriority w:val="99"/>
    <w:rsid w:val="002E1C06"/>
  </w:style>
  <w:style w:type="paragraph" w:styleId="BalloonText">
    <w:name w:val="Balloon Text"/>
    <w:basedOn w:val="Normal"/>
    <w:link w:val="BalloonTextChar"/>
    <w:uiPriority w:val="99"/>
    <w:semiHidden/>
    <w:unhideWhenUsed/>
    <w:rsid w:val="009043B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043B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450059">
      <w:bodyDiv w:val="1"/>
      <w:marLeft w:val="0"/>
      <w:marRight w:val="0"/>
      <w:marTop w:val="0"/>
      <w:marBottom w:val="0"/>
      <w:divBdr>
        <w:top w:val="none" w:sz="0" w:space="0" w:color="auto"/>
        <w:left w:val="none" w:sz="0" w:space="0" w:color="auto"/>
        <w:bottom w:val="none" w:sz="0" w:space="0" w:color="auto"/>
        <w:right w:val="none" w:sz="0" w:space="0" w:color="auto"/>
      </w:divBdr>
    </w:div>
    <w:div w:id="280572279">
      <w:bodyDiv w:val="1"/>
      <w:marLeft w:val="0"/>
      <w:marRight w:val="0"/>
      <w:marTop w:val="0"/>
      <w:marBottom w:val="0"/>
      <w:divBdr>
        <w:top w:val="none" w:sz="0" w:space="0" w:color="auto"/>
        <w:left w:val="none" w:sz="0" w:space="0" w:color="auto"/>
        <w:bottom w:val="none" w:sz="0" w:space="0" w:color="auto"/>
        <w:right w:val="none" w:sz="0" w:space="0" w:color="auto"/>
      </w:divBdr>
      <w:divsChild>
        <w:div w:id="516118254">
          <w:marLeft w:val="749"/>
          <w:marRight w:val="0"/>
          <w:marTop w:val="150"/>
          <w:marBottom w:val="0"/>
          <w:divBdr>
            <w:top w:val="none" w:sz="0" w:space="0" w:color="auto"/>
            <w:left w:val="none" w:sz="0" w:space="0" w:color="auto"/>
            <w:bottom w:val="none" w:sz="0" w:space="0" w:color="auto"/>
            <w:right w:val="none" w:sz="0" w:space="0" w:color="auto"/>
          </w:divBdr>
        </w:div>
      </w:divsChild>
    </w:div>
    <w:div w:id="632443990">
      <w:bodyDiv w:val="1"/>
      <w:marLeft w:val="0"/>
      <w:marRight w:val="0"/>
      <w:marTop w:val="0"/>
      <w:marBottom w:val="0"/>
      <w:divBdr>
        <w:top w:val="none" w:sz="0" w:space="0" w:color="auto"/>
        <w:left w:val="none" w:sz="0" w:space="0" w:color="auto"/>
        <w:bottom w:val="none" w:sz="0" w:space="0" w:color="auto"/>
        <w:right w:val="none" w:sz="0" w:space="0" w:color="auto"/>
      </w:divBdr>
      <w:divsChild>
        <w:div w:id="2079547133">
          <w:marLeft w:val="749"/>
          <w:marRight w:val="0"/>
          <w:marTop w:val="150"/>
          <w:marBottom w:val="0"/>
          <w:divBdr>
            <w:top w:val="none" w:sz="0" w:space="0" w:color="auto"/>
            <w:left w:val="none" w:sz="0" w:space="0" w:color="auto"/>
            <w:bottom w:val="none" w:sz="0" w:space="0" w:color="auto"/>
            <w:right w:val="none" w:sz="0" w:space="0" w:color="auto"/>
          </w:divBdr>
        </w:div>
      </w:divsChild>
    </w:div>
    <w:div w:id="780103403">
      <w:bodyDiv w:val="1"/>
      <w:marLeft w:val="0"/>
      <w:marRight w:val="0"/>
      <w:marTop w:val="0"/>
      <w:marBottom w:val="0"/>
      <w:divBdr>
        <w:top w:val="none" w:sz="0" w:space="0" w:color="auto"/>
        <w:left w:val="none" w:sz="0" w:space="0" w:color="auto"/>
        <w:bottom w:val="none" w:sz="0" w:space="0" w:color="auto"/>
        <w:right w:val="none" w:sz="0" w:space="0" w:color="auto"/>
      </w:divBdr>
      <w:divsChild>
        <w:div w:id="2040814710">
          <w:marLeft w:val="749"/>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2.png"/><Relationship Id="rId9" Type="http://schemas.openxmlformats.org/officeDocument/2006/relationships/oleObject" Target="embeddings/oleObject1.bin"/><Relationship Id="rId10"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4756</Words>
  <Characters>27113</Characters>
  <Application>Microsoft Macintosh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Kely Fernandes</dc:creator>
  <cp:keywords/>
  <dc:description/>
  <cp:lastModifiedBy>Gilberto</cp:lastModifiedBy>
  <cp:revision>2</cp:revision>
  <dcterms:created xsi:type="dcterms:W3CDTF">2020-01-29T12:46:00Z</dcterms:created>
  <dcterms:modified xsi:type="dcterms:W3CDTF">2020-01-29T12:46:00Z</dcterms:modified>
</cp:coreProperties>
</file>