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888"/>
        <w:gridCol w:w="4889"/>
      </w:tblGrid>
      <w:tr w:rsidR="00CF6F8D" w:rsidRPr="009D56E4" w:rsidTr="006D38E8">
        <w:tc>
          <w:tcPr>
            <w:tcW w:w="4888" w:type="dxa"/>
            <w:shd w:val="clear" w:color="auto" w:fill="auto"/>
          </w:tcPr>
          <w:bookmarkStart w:id="0" w:name="_GoBack"/>
          <w:bookmarkEnd w:id="0"/>
          <w:p w:rsidR="00CF6F8D" w:rsidRPr="009D56E4" w:rsidRDefault="00CF6F8D" w:rsidP="006D38E8">
            <w:pPr>
              <w:pStyle w:val="Normal1"/>
              <w:spacing w:line="276" w:lineRule="auto"/>
              <w:rPr>
                <w:rFonts w:ascii="Calibri" w:hAnsi="Calibri" w:cs="Calibri"/>
                <w:b/>
                <w:iCs/>
                <w:sz w:val="22"/>
                <w:szCs w:val="22"/>
              </w:rPr>
            </w:pPr>
            <w:r w:rsidRPr="009D56E4">
              <w:rPr>
                <w:rFonts w:ascii="Calibri" w:hAnsi="Calibri" w:cs="Calibri"/>
                <w:sz w:val="22"/>
                <w:szCs w:val="22"/>
              </w:rPr>
              <w:object w:dxaOrig="2910" w:dyaOrig="1605" w14:anchorId="60D1D92D">
                <v:shape id="_x0000_i1026" type="#_x0000_t75" style="width:146pt;height:80pt" o:ole="">
                  <v:imagedata r:id="rId8" o:title=""/>
                </v:shape>
                <o:OLEObject Type="Embed" ProgID="PBrush" ShapeID="_x0000_i1026" DrawAspect="Content" ObjectID="_1515652326" r:id="rId9"/>
              </w:object>
            </w:r>
          </w:p>
        </w:tc>
        <w:tc>
          <w:tcPr>
            <w:tcW w:w="4889" w:type="dxa"/>
            <w:shd w:val="clear" w:color="auto" w:fill="auto"/>
          </w:tcPr>
          <w:p w:rsidR="00CF6F8D" w:rsidRPr="009D56E4" w:rsidRDefault="00CF6F8D" w:rsidP="006D38E8">
            <w:pPr>
              <w:pStyle w:val="Normal1"/>
              <w:spacing w:line="276" w:lineRule="auto"/>
              <w:jc w:val="right"/>
              <w:rPr>
                <w:rFonts w:ascii="Calibri" w:hAnsi="Calibri" w:cs="Calibri"/>
                <w:b/>
                <w:iCs/>
                <w:sz w:val="22"/>
                <w:szCs w:val="22"/>
              </w:rPr>
            </w:pPr>
            <w:r w:rsidRPr="009D56E4">
              <w:rPr>
                <w:rFonts w:ascii="Calibri" w:hAnsi="Calibri" w:cs="Calibri"/>
                <w:b/>
                <w:iCs/>
                <w:noProof/>
                <w:sz w:val="22"/>
                <w:szCs w:val="22"/>
                <w:lang w:val="en-US" w:eastAsia="en-US"/>
              </w:rPr>
              <w:drawing>
                <wp:inline distT="0" distB="0" distL="0" distR="0" wp14:anchorId="6D8585C3" wp14:editId="366971B1">
                  <wp:extent cx="1917700" cy="95377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7700" cy="953770"/>
                          </a:xfrm>
                          <a:prstGeom prst="rect">
                            <a:avLst/>
                          </a:prstGeom>
                          <a:noFill/>
                        </pic:spPr>
                      </pic:pic>
                    </a:graphicData>
                  </a:graphic>
                </wp:inline>
              </w:drawing>
            </w:r>
          </w:p>
        </w:tc>
      </w:tr>
    </w:tbl>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Default="00CF6F8D" w:rsidP="00CF6F8D">
      <w:pPr>
        <w:spacing w:after="0" w:line="276" w:lineRule="auto"/>
        <w:jc w:val="center"/>
        <w:rPr>
          <w:b/>
          <w:bCs/>
          <w:sz w:val="40"/>
          <w:szCs w:val="40"/>
        </w:rPr>
      </w:pPr>
    </w:p>
    <w:p w:rsidR="00CF6F8D" w:rsidRPr="00483BEA" w:rsidRDefault="005D21A0" w:rsidP="00CF6F8D">
      <w:pPr>
        <w:spacing w:after="0" w:line="276" w:lineRule="auto"/>
        <w:jc w:val="center"/>
        <w:rPr>
          <w:b/>
          <w:bCs/>
          <w:i/>
          <w:iCs/>
          <w:sz w:val="40"/>
          <w:szCs w:val="40"/>
        </w:rPr>
      </w:pPr>
      <w:r>
        <w:rPr>
          <w:b/>
          <w:bCs/>
          <w:i/>
          <w:iCs/>
          <w:sz w:val="40"/>
          <w:szCs w:val="40"/>
        </w:rPr>
        <w:t>APRESENTAÇÃO</w:t>
      </w:r>
      <w:r w:rsidR="00EB14FE" w:rsidRPr="00483BEA">
        <w:rPr>
          <w:b/>
          <w:bCs/>
          <w:i/>
          <w:iCs/>
          <w:sz w:val="40"/>
          <w:szCs w:val="40"/>
        </w:rPr>
        <w:t xml:space="preserve"> DE SOLUÇÕES E CONHECIMENTOS BÁSICOS</w:t>
      </w:r>
      <w:r w:rsidR="00483BEA" w:rsidRPr="00483BEA">
        <w:rPr>
          <w:b/>
          <w:bCs/>
          <w:i/>
          <w:iCs/>
          <w:sz w:val="40"/>
          <w:szCs w:val="40"/>
        </w:rPr>
        <w:t xml:space="preserve"> PARA PROSPECÇÃO DE CLIENTES</w:t>
      </w:r>
    </w:p>
    <w:p w:rsidR="00483BEA" w:rsidRDefault="00483BEA" w:rsidP="00CF6F8D">
      <w:pPr>
        <w:spacing w:after="0" w:line="276" w:lineRule="auto"/>
        <w:jc w:val="center"/>
        <w:rPr>
          <w:b/>
          <w:bCs/>
          <w:sz w:val="40"/>
          <w:szCs w:val="40"/>
        </w:rPr>
      </w:pPr>
    </w:p>
    <w:p w:rsidR="00CF6F8D" w:rsidRPr="00CF6F8D" w:rsidRDefault="00312F2A" w:rsidP="00CF6F8D">
      <w:pPr>
        <w:spacing w:after="0" w:line="276" w:lineRule="auto"/>
        <w:jc w:val="center"/>
        <w:rPr>
          <w:b/>
          <w:bCs/>
          <w:sz w:val="40"/>
          <w:szCs w:val="40"/>
        </w:rPr>
      </w:pPr>
      <w:r>
        <w:rPr>
          <w:b/>
          <w:bCs/>
          <w:sz w:val="40"/>
          <w:szCs w:val="40"/>
        </w:rPr>
        <w:t>“</w:t>
      </w:r>
      <w:r w:rsidR="00CF6F8D" w:rsidRPr="00CF6F8D">
        <w:rPr>
          <w:b/>
          <w:bCs/>
          <w:sz w:val="40"/>
          <w:szCs w:val="40"/>
        </w:rPr>
        <w:t>GESTÃO DE RELACIONAMENTO</w:t>
      </w:r>
      <w:r w:rsidR="00CF6F8D">
        <w:rPr>
          <w:b/>
          <w:bCs/>
          <w:sz w:val="40"/>
          <w:szCs w:val="40"/>
        </w:rPr>
        <w:t>S</w:t>
      </w:r>
      <w:r>
        <w:rPr>
          <w:b/>
          <w:bCs/>
          <w:sz w:val="40"/>
          <w:szCs w:val="40"/>
        </w:rPr>
        <w:t>”</w:t>
      </w: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Default="00CF6F8D">
      <w:pPr>
        <w:spacing w:after="0" w:line="276" w:lineRule="auto"/>
        <w:jc w:val="center"/>
        <w:rPr>
          <w:b/>
          <w:bCs/>
          <w:sz w:val="40"/>
          <w:szCs w:val="40"/>
        </w:rPr>
      </w:pPr>
    </w:p>
    <w:p w:rsidR="00483BEA" w:rsidRDefault="00483BEA">
      <w:pPr>
        <w:spacing w:after="0" w:line="276" w:lineRule="auto"/>
        <w:jc w:val="center"/>
        <w:rPr>
          <w:b/>
          <w:bCs/>
          <w:sz w:val="40"/>
          <w:szCs w:val="40"/>
        </w:rPr>
      </w:pPr>
    </w:p>
    <w:p w:rsidR="00CF6F8D" w:rsidRDefault="00CF6F8D">
      <w:pPr>
        <w:spacing w:after="0" w:line="276" w:lineRule="auto"/>
        <w:jc w:val="center"/>
        <w:rPr>
          <w:b/>
          <w:bCs/>
          <w:sz w:val="40"/>
          <w:szCs w:val="40"/>
        </w:rPr>
      </w:pPr>
    </w:p>
    <w:p w:rsidR="00CF6F8D" w:rsidRPr="00CF6F8D" w:rsidRDefault="00CF6F8D">
      <w:pPr>
        <w:spacing w:after="0" w:line="276" w:lineRule="auto"/>
        <w:jc w:val="center"/>
        <w:rPr>
          <w:sz w:val="24"/>
          <w:szCs w:val="24"/>
        </w:rPr>
      </w:pPr>
      <w:r w:rsidRPr="00CF6F8D">
        <w:rPr>
          <w:sz w:val="24"/>
          <w:szCs w:val="24"/>
        </w:rPr>
        <w:t>Belo Horizonte/MG – Janeiro de 2020.</w:t>
      </w:r>
    </w:p>
    <w:p w:rsidR="00CF6F8D" w:rsidRPr="009D56E4" w:rsidRDefault="00CF6F8D" w:rsidP="00CF6F8D">
      <w:pPr>
        <w:autoSpaceDN w:val="0"/>
        <w:adjustRightInd w:val="0"/>
        <w:spacing w:line="276" w:lineRule="auto"/>
        <w:jc w:val="center"/>
        <w:rPr>
          <w:rFonts w:ascii="Calibri" w:hAnsi="Calibri" w:cs="Calibri"/>
          <w:b/>
          <w:i/>
          <w:color w:val="76923C"/>
        </w:rPr>
      </w:pPr>
      <w:r w:rsidRPr="009D56E4">
        <w:rPr>
          <w:rFonts w:ascii="Calibri" w:hAnsi="Calibri" w:cs="Calibri"/>
        </w:rPr>
        <w:lastRenderedPageBreak/>
        <w:t>______________________________________________________________________</w:t>
      </w:r>
    </w:p>
    <w:p w:rsidR="00CF6F8D" w:rsidRPr="002E1C06" w:rsidRDefault="00CF6F8D" w:rsidP="00CF6F8D">
      <w:pPr>
        <w:autoSpaceDN w:val="0"/>
        <w:adjustRightInd w:val="0"/>
        <w:spacing w:line="276" w:lineRule="auto"/>
        <w:ind w:firstLine="708"/>
        <w:jc w:val="right"/>
        <w:rPr>
          <w:rFonts w:ascii="Calibri" w:hAnsi="Calibri" w:cs="Calibri"/>
          <w:b/>
          <w:i/>
          <w:color w:val="C00000"/>
          <w:sz w:val="36"/>
          <w:szCs w:val="36"/>
        </w:rPr>
      </w:pPr>
      <w:r w:rsidRPr="002E1C06">
        <w:rPr>
          <w:rFonts w:ascii="Calibri" w:hAnsi="Calibri" w:cs="Calibri"/>
          <w:b/>
          <w:i/>
          <w:color w:val="C00000"/>
          <w:sz w:val="36"/>
          <w:szCs w:val="36"/>
        </w:rPr>
        <w:t>APRESENTAÇÃO</w:t>
      </w:r>
    </w:p>
    <w:p w:rsidR="00CF6F8D" w:rsidRDefault="00CF6F8D" w:rsidP="00CF6F8D">
      <w:pPr>
        <w:spacing w:after="0" w:line="276" w:lineRule="auto"/>
        <w:rPr>
          <w:b/>
          <w:bCs/>
          <w:sz w:val="40"/>
          <w:szCs w:val="40"/>
        </w:rPr>
      </w:pPr>
    </w:p>
    <w:p w:rsidR="00282F66" w:rsidRDefault="00CF6F8D" w:rsidP="00CF6F8D">
      <w:pPr>
        <w:spacing w:after="0" w:line="276" w:lineRule="auto"/>
        <w:jc w:val="both"/>
        <w:rPr>
          <w:sz w:val="24"/>
          <w:szCs w:val="24"/>
        </w:rPr>
      </w:pPr>
      <w:r>
        <w:rPr>
          <w:sz w:val="24"/>
          <w:szCs w:val="24"/>
        </w:rPr>
        <w:t xml:space="preserve">A ideia desse material nasceu da necessidade de </w:t>
      </w:r>
      <w:r w:rsidR="003C0370">
        <w:rPr>
          <w:sz w:val="24"/>
          <w:szCs w:val="24"/>
        </w:rPr>
        <w:t>direcionar</w:t>
      </w:r>
      <w:r>
        <w:rPr>
          <w:sz w:val="24"/>
          <w:szCs w:val="24"/>
        </w:rPr>
        <w:t xml:space="preserve"> os profissionais do setor de Gestão de Relacionamentos do </w:t>
      </w:r>
      <w:r w:rsidRPr="00282F66">
        <w:rPr>
          <w:b/>
          <w:bCs/>
          <w:sz w:val="24"/>
          <w:szCs w:val="24"/>
        </w:rPr>
        <w:t>GRUPO SENA</w:t>
      </w:r>
      <w:r>
        <w:rPr>
          <w:sz w:val="24"/>
          <w:szCs w:val="24"/>
        </w:rPr>
        <w:t xml:space="preserve">, </w:t>
      </w:r>
      <w:r w:rsidR="003C0370">
        <w:rPr>
          <w:sz w:val="24"/>
          <w:szCs w:val="24"/>
        </w:rPr>
        <w:t xml:space="preserve">especialmente aqueles que estão desenvolvendo novas habilidades para esse ramo de atividade, </w:t>
      </w:r>
      <w:r>
        <w:rPr>
          <w:sz w:val="24"/>
          <w:szCs w:val="24"/>
        </w:rPr>
        <w:t>com o objetivo de facilitar o entendimento sobre a parte técnica básica dos princípios contábeis, a</w:t>
      </w:r>
      <w:r w:rsidR="003C0370">
        <w:rPr>
          <w:sz w:val="24"/>
          <w:szCs w:val="24"/>
        </w:rPr>
        <w:t xml:space="preserve">ssim como </w:t>
      </w:r>
      <w:r>
        <w:rPr>
          <w:sz w:val="24"/>
          <w:szCs w:val="24"/>
        </w:rPr>
        <w:t>auxiliar no fomento das variadas atividades e segmentos dos possíveis clientes, especialmente para tornar o nível de conhecimento</w:t>
      </w:r>
      <w:r w:rsidR="00282F66">
        <w:rPr>
          <w:sz w:val="24"/>
          <w:szCs w:val="24"/>
        </w:rPr>
        <w:t xml:space="preserve"> de cada colaborador da área mais abrangente, </w:t>
      </w:r>
      <w:r w:rsidR="003C0370">
        <w:rPr>
          <w:sz w:val="24"/>
          <w:szCs w:val="24"/>
        </w:rPr>
        <w:t xml:space="preserve">ou pelo menos para abrir novas possibilidades de evolução profissional, </w:t>
      </w:r>
      <w:r w:rsidR="00282F66">
        <w:rPr>
          <w:sz w:val="24"/>
          <w:szCs w:val="24"/>
        </w:rPr>
        <w:t xml:space="preserve">principalmente </w:t>
      </w:r>
      <w:r w:rsidR="003C0370">
        <w:rPr>
          <w:sz w:val="24"/>
          <w:szCs w:val="24"/>
        </w:rPr>
        <w:t xml:space="preserve">quanto à </w:t>
      </w:r>
      <w:r w:rsidR="00282F66">
        <w:rPr>
          <w:sz w:val="24"/>
          <w:szCs w:val="24"/>
        </w:rPr>
        <w:t xml:space="preserve">abordagem </w:t>
      </w:r>
      <w:r w:rsidR="003C0370">
        <w:rPr>
          <w:sz w:val="24"/>
          <w:szCs w:val="24"/>
        </w:rPr>
        <w:t xml:space="preserve">inicial, </w:t>
      </w:r>
      <w:r w:rsidR="00282F66">
        <w:rPr>
          <w:sz w:val="24"/>
          <w:szCs w:val="24"/>
        </w:rPr>
        <w:t>quando oferecer a</w:t>
      </w:r>
      <w:r w:rsidR="003C0370">
        <w:rPr>
          <w:sz w:val="24"/>
          <w:szCs w:val="24"/>
        </w:rPr>
        <w:t>s</w:t>
      </w:r>
      <w:r w:rsidR="00282F66">
        <w:rPr>
          <w:sz w:val="24"/>
          <w:szCs w:val="24"/>
        </w:rPr>
        <w:t xml:space="preserve"> soluç</w:t>
      </w:r>
      <w:r w:rsidR="003C0370">
        <w:rPr>
          <w:sz w:val="24"/>
          <w:szCs w:val="24"/>
        </w:rPr>
        <w:t>ões que existem no portifólio atual da empresa</w:t>
      </w:r>
      <w:r w:rsidR="00282F66">
        <w:rPr>
          <w:sz w:val="24"/>
          <w:szCs w:val="24"/>
        </w:rPr>
        <w:t>.</w:t>
      </w:r>
    </w:p>
    <w:p w:rsidR="00282F66" w:rsidRDefault="00282F66" w:rsidP="00CF6F8D">
      <w:pPr>
        <w:spacing w:after="0" w:line="276" w:lineRule="auto"/>
        <w:jc w:val="both"/>
        <w:rPr>
          <w:sz w:val="24"/>
          <w:szCs w:val="24"/>
        </w:rPr>
      </w:pPr>
    </w:p>
    <w:p w:rsidR="00282F66" w:rsidRDefault="00282F66" w:rsidP="00CF6F8D">
      <w:pPr>
        <w:spacing w:after="0" w:line="276" w:lineRule="auto"/>
        <w:jc w:val="both"/>
        <w:rPr>
          <w:sz w:val="24"/>
          <w:szCs w:val="24"/>
        </w:rPr>
      </w:pPr>
      <w:r>
        <w:rPr>
          <w:sz w:val="24"/>
          <w:szCs w:val="24"/>
        </w:rPr>
        <w:t xml:space="preserve">Partindo dessa perspectiva, esse material será de uso inicial do setor em questão, visando, principalmente, tornar o trabalho </w:t>
      </w:r>
      <w:r w:rsidR="004D2FEE">
        <w:rPr>
          <w:sz w:val="24"/>
          <w:szCs w:val="24"/>
        </w:rPr>
        <w:t>mais</w:t>
      </w:r>
      <w:r>
        <w:rPr>
          <w:sz w:val="24"/>
          <w:szCs w:val="24"/>
        </w:rPr>
        <w:t xml:space="preserve"> uniforme quanto à abordagem, todavia considerando que cada caso é um caso, </w:t>
      </w:r>
      <w:r w:rsidR="004D2FEE">
        <w:rPr>
          <w:sz w:val="24"/>
          <w:szCs w:val="24"/>
        </w:rPr>
        <w:t xml:space="preserve">e </w:t>
      </w:r>
      <w:r>
        <w:rPr>
          <w:sz w:val="24"/>
          <w:szCs w:val="24"/>
        </w:rPr>
        <w:t>que dependerá do contexto e da demanda atual do cliente</w:t>
      </w:r>
      <w:r w:rsidR="004D2FEE">
        <w:rPr>
          <w:sz w:val="24"/>
          <w:szCs w:val="24"/>
        </w:rPr>
        <w:t xml:space="preserve"> que está sendo prospectado</w:t>
      </w:r>
      <w:r>
        <w:rPr>
          <w:sz w:val="24"/>
          <w:szCs w:val="24"/>
        </w:rPr>
        <w:t>, porém com um conhecimento básico</w:t>
      </w:r>
      <w:r w:rsidR="004D2FEE">
        <w:rPr>
          <w:sz w:val="24"/>
          <w:szCs w:val="24"/>
        </w:rPr>
        <w:t>,</w:t>
      </w:r>
      <w:r>
        <w:rPr>
          <w:sz w:val="24"/>
          <w:szCs w:val="24"/>
        </w:rPr>
        <w:t xml:space="preserve"> de fácil entendimento dos colaboradores internos.</w:t>
      </w:r>
    </w:p>
    <w:p w:rsidR="00CF6F8D" w:rsidRDefault="00CF6F8D">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717C18" w:rsidRDefault="00717C18">
      <w:pPr>
        <w:spacing w:after="0" w:line="276" w:lineRule="auto"/>
        <w:jc w:val="both"/>
        <w:rPr>
          <w:sz w:val="24"/>
          <w:szCs w:val="24"/>
        </w:rPr>
      </w:pPr>
    </w:p>
    <w:p w:rsidR="00CE5036" w:rsidRPr="00CE5036" w:rsidRDefault="00CE5036" w:rsidP="00CE5036">
      <w:pPr>
        <w:pStyle w:val="ListParagraph"/>
        <w:shd w:val="clear" w:color="auto" w:fill="FFFFFF"/>
        <w:spacing w:after="0" w:line="276" w:lineRule="auto"/>
        <w:ind w:left="284"/>
        <w:jc w:val="right"/>
        <w:textAlignment w:val="baseline"/>
        <w:outlineLvl w:val="1"/>
        <w:rPr>
          <w:rFonts w:eastAsia="Times New Roman" w:cstheme="minorHAnsi"/>
          <w:b/>
          <w:bCs/>
          <w:color w:val="C00000"/>
          <w:sz w:val="28"/>
          <w:szCs w:val="28"/>
          <w:bdr w:val="none" w:sz="0" w:space="0" w:color="auto" w:frame="1"/>
          <w:lang w:eastAsia="pt-BR"/>
        </w:rPr>
      </w:pPr>
      <w:r w:rsidRPr="00CE5036">
        <w:rPr>
          <w:rFonts w:eastAsia="Times New Roman" w:cstheme="minorHAnsi"/>
          <w:b/>
          <w:bCs/>
          <w:color w:val="C00000"/>
          <w:sz w:val="28"/>
          <w:szCs w:val="28"/>
          <w:bdr w:val="none" w:sz="0" w:space="0" w:color="auto" w:frame="1"/>
          <w:lang w:eastAsia="pt-BR"/>
        </w:rPr>
        <w:t>SUMÁRIO</w:t>
      </w:r>
    </w:p>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tbl>
      <w:tblPr>
        <w:tblW w:w="9453" w:type="dxa"/>
        <w:tblLook w:val="01E0" w:firstRow="1" w:lastRow="1" w:firstColumn="1" w:lastColumn="1" w:noHBand="0" w:noVBand="0"/>
      </w:tblPr>
      <w:tblGrid>
        <w:gridCol w:w="993"/>
        <w:gridCol w:w="7740"/>
        <w:gridCol w:w="720"/>
      </w:tblGrid>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 -</w:t>
            </w:r>
          </w:p>
        </w:tc>
        <w:tc>
          <w:tcPr>
            <w:tcW w:w="7740" w:type="dxa"/>
            <w:shd w:val="clear" w:color="auto" w:fill="auto"/>
          </w:tcPr>
          <w:p w:rsidR="00CE5036" w:rsidRPr="006F7EFA" w:rsidRDefault="0046284A" w:rsidP="006D38E8">
            <w:pPr>
              <w:spacing w:line="276" w:lineRule="auto"/>
              <w:rPr>
                <w:rFonts w:ascii="Calibri" w:hAnsi="Calibri" w:cs="Calibri"/>
                <w:b/>
                <w:bCs/>
              </w:rPr>
            </w:pPr>
            <w:r w:rsidRPr="006F7EFA">
              <w:rPr>
                <w:rFonts w:ascii="Calibri" w:hAnsi="Calibri" w:cs="Calibri"/>
                <w:b/>
                <w:bCs/>
              </w:rPr>
              <w:t>SOLUÇÕES OFERECIDAS PELO GRUPO SENA ............................</w:t>
            </w:r>
            <w:r w:rsidR="00CE5036" w:rsidRPr="006F7EFA">
              <w:rPr>
                <w:rFonts w:ascii="Calibri" w:hAnsi="Calibri" w:cs="Calibri"/>
                <w:b/>
                <w:bCs/>
              </w:rPr>
              <w:t>...............................</w:t>
            </w:r>
            <w:r w:rsidR="006F7EFA">
              <w:rPr>
                <w:rFonts w:ascii="Calibri" w:hAnsi="Calibri" w:cs="Calibri"/>
                <w:b/>
                <w:bCs/>
              </w:rPr>
              <w:t>.</w:t>
            </w:r>
          </w:p>
        </w:tc>
        <w:tc>
          <w:tcPr>
            <w:tcW w:w="720" w:type="dxa"/>
            <w:shd w:val="clear" w:color="auto" w:fill="auto"/>
          </w:tcPr>
          <w:p w:rsidR="00CE5036" w:rsidRPr="006F7EFA" w:rsidRDefault="00CE5036" w:rsidP="006D38E8">
            <w:pPr>
              <w:spacing w:line="276" w:lineRule="auto"/>
              <w:jc w:val="center"/>
              <w:rPr>
                <w:rFonts w:ascii="Calibri" w:hAnsi="Calibri" w:cs="Calibri"/>
                <w:b/>
                <w:bCs/>
              </w:rPr>
            </w:pPr>
            <w:r w:rsidRPr="006F7EFA">
              <w:rPr>
                <w:rFonts w:ascii="Calibri" w:hAnsi="Calibri" w:cs="Calibri"/>
                <w:b/>
                <w:bCs/>
              </w:rPr>
              <w:t>0</w:t>
            </w:r>
            <w:r w:rsidR="0046284A" w:rsidRPr="006F7EFA">
              <w:rPr>
                <w:rFonts w:ascii="Calibri" w:hAnsi="Calibri" w:cs="Calibri"/>
                <w:b/>
                <w:bCs/>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1. </w:t>
            </w:r>
            <w:r w:rsidR="0046284A" w:rsidRPr="006F7EFA">
              <w:rPr>
                <w:rFonts w:ascii="Calibri" w:hAnsi="Calibri" w:cs="Calibri"/>
              </w:rPr>
              <w:t>Contabilidade</w:t>
            </w:r>
            <w:r w:rsidR="00CE5036" w:rsidRPr="006F7EFA">
              <w:rPr>
                <w:rFonts w:ascii="Calibri" w:hAnsi="Calibri" w:cs="Calibri"/>
              </w:rPr>
              <w:t xml:space="preserve"> </w:t>
            </w:r>
            <w:r w:rsidR="0046284A" w:rsidRPr="006F7EFA">
              <w:rPr>
                <w:rFonts w:ascii="Calibri" w:hAnsi="Calibri" w:cs="Calibri"/>
              </w:rPr>
              <w:t>..............................................................</w:t>
            </w:r>
            <w:r w:rsidR="00CE5036" w:rsidRPr="006F7EFA">
              <w:rPr>
                <w:rFonts w:ascii="Calibri" w:hAnsi="Calibri" w:cs="Calibri"/>
              </w:rPr>
              <w:t>............................................</w:t>
            </w:r>
            <w:r>
              <w:rPr>
                <w:rFonts w:ascii="Calibri" w:hAnsi="Calibri" w:cs="Calibri"/>
              </w:rPr>
              <w:t>..</w:t>
            </w:r>
          </w:p>
        </w:tc>
        <w:tc>
          <w:tcPr>
            <w:tcW w:w="720" w:type="dxa"/>
            <w:shd w:val="clear" w:color="auto" w:fill="auto"/>
          </w:tcPr>
          <w:p w:rsidR="00CE5036" w:rsidRPr="009D56E4" w:rsidRDefault="00CE5036" w:rsidP="006D38E8">
            <w:pPr>
              <w:spacing w:line="276" w:lineRule="auto"/>
              <w:jc w:val="center"/>
              <w:rPr>
                <w:rFonts w:ascii="Calibri" w:hAnsi="Calibri" w:cs="Calibri"/>
              </w:rPr>
            </w:pPr>
            <w:r w:rsidRPr="009D56E4">
              <w:rPr>
                <w:rFonts w:ascii="Calibri" w:hAnsi="Calibri" w:cs="Calibri"/>
              </w:rPr>
              <w:t>0</w:t>
            </w:r>
            <w:r w:rsidR="0046284A">
              <w:rPr>
                <w:rFonts w:ascii="Calibri" w:hAnsi="Calibri" w:cs="Calibri"/>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2. </w:t>
            </w:r>
            <w:r w:rsidR="0046284A" w:rsidRPr="006F7EFA">
              <w:rPr>
                <w:rFonts w:ascii="Calibri" w:hAnsi="Calibri" w:cs="Calibri"/>
              </w:rPr>
              <w:t xml:space="preserve">Auditoria e Consultoria Fiscal e Tributária </w:t>
            </w:r>
            <w:r w:rsidR="00CE5036" w:rsidRPr="006F7EFA">
              <w:rPr>
                <w:rFonts w:ascii="Calibri" w:hAnsi="Calibri" w:cs="Calibri"/>
              </w:rPr>
              <w:t>..............................................................</w:t>
            </w:r>
            <w:r>
              <w:rPr>
                <w:rFonts w:ascii="Calibri" w:hAnsi="Calibri" w:cs="Calibri"/>
              </w:rPr>
              <w:t>..</w:t>
            </w:r>
          </w:p>
        </w:tc>
        <w:tc>
          <w:tcPr>
            <w:tcW w:w="720" w:type="dxa"/>
            <w:shd w:val="clear" w:color="auto" w:fill="auto"/>
          </w:tcPr>
          <w:p w:rsidR="00CE5036" w:rsidRPr="009D56E4" w:rsidRDefault="00CE5036" w:rsidP="006D38E8">
            <w:pPr>
              <w:spacing w:line="276" w:lineRule="auto"/>
              <w:jc w:val="center"/>
              <w:rPr>
                <w:rFonts w:ascii="Calibri" w:hAnsi="Calibri" w:cs="Calibri"/>
              </w:rPr>
            </w:pPr>
            <w:r w:rsidRPr="009D56E4">
              <w:rPr>
                <w:rFonts w:ascii="Calibri" w:hAnsi="Calibri" w:cs="Calibri"/>
              </w:rPr>
              <w:t>0</w:t>
            </w:r>
            <w:r w:rsidR="0046284A">
              <w:rPr>
                <w:rFonts w:ascii="Calibri" w:hAnsi="Calibri" w:cs="Calibri"/>
              </w:rPr>
              <w:t>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3. </w:t>
            </w:r>
            <w:r w:rsidR="0046284A" w:rsidRPr="006F7EFA">
              <w:rPr>
                <w:rFonts w:ascii="Calibri" w:hAnsi="Calibri" w:cs="Calibri"/>
              </w:rPr>
              <w:t>Assessoria Jurídica ..................................................................................................</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4. </w:t>
            </w:r>
            <w:r w:rsidR="0046284A" w:rsidRPr="006F7EFA">
              <w:rPr>
                <w:rFonts w:ascii="Calibri" w:hAnsi="Calibri" w:cs="Calibri"/>
              </w:rPr>
              <w:t>Assessoria Empresarial e Legalização de Empresas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5. </w:t>
            </w:r>
            <w:r w:rsidR="0046284A" w:rsidRPr="006F7EFA">
              <w:rPr>
                <w:rFonts w:ascii="Calibri" w:hAnsi="Calibri" w:cs="Calibri"/>
              </w:rPr>
              <w:t>Consultoria Financeira e Investimento Financeiro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05</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6. </w:t>
            </w:r>
            <w:r w:rsidR="0046284A" w:rsidRPr="006F7EFA">
              <w:rPr>
                <w:rFonts w:ascii="Calibri" w:hAnsi="Calibri" w:cs="Calibri"/>
              </w:rPr>
              <w:t>Gestão Trabalhista ..................................................................................................</w:t>
            </w:r>
            <w:r>
              <w:rPr>
                <w:rFonts w:ascii="Calibri" w:hAnsi="Calibri" w:cs="Calibri"/>
              </w:rPr>
              <w:t>..</w:t>
            </w:r>
          </w:p>
        </w:tc>
        <w:tc>
          <w:tcPr>
            <w:tcW w:w="720" w:type="dxa"/>
            <w:shd w:val="clear" w:color="auto" w:fill="auto"/>
          </w:tcPr>
          <w:p w:rsidR="00CE5036" w:rsidRPr="009D56E4" w:rsidRDefault="0046284A" w:rsidP="006D38E8">
            <w:pPr>
              <w:spacing w:line="276" w:lineRule="auto"/>
              <w:jc w:val="center"/>
              <w:rPr>
                <w:rFonts w:ascii="Calibri" w:hAnsi="Calibri" w:cs="Calibri"/>
              </w:rPr>
            </w:pPr>
            <w:r>
              <w:rPr>
                <w:rFonts w:ascii="Calibri" w:hAnsi="Calibri" w:cs="Calibri"/>
              </w:rPr>
              <w:t>06</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7. </w:t>
            </w:r>
            <w:r w:rsidR="008F08BF" w:rsidRPr="006F7EFA">
              <w:rPr>
                <w:rFonts w:ascii="Calibri" w:hAnsi="Calibri" w:cs="Calibri"/>
              </w:rPr>
              <w:t>Processos de Coaching e Desenvolvimento Pessoal e Profissional .........................</w:t>
            </w:r>
            <w:r>
              <w:rPr>
                <w:rFonts w:ascii="Calibri" w:hAnsi="Calibri" w:cs="Calibri"/>
              </w:rPr>
              <w:t>..</w:t>
            </w:r>
          </w:p>
        </w:tc>
        <w:tc>
          <w:tcPr>
            <w:tcW w:w="720" w:type="dxa"/>
            <w:shd w:val="clear" w:color="auto" w:fill="auto"/>
          </w:tcPr>
          <w:p w:rsidR="00CE5036" w:rsidRPr="009D56E4" w:rsidRDefault="008F08BF" w:rsidP="006D38E8">
            <w:pPr>
              <w:spacing w:line="276" w:lineRule="auto"/>
              <w:jc w:val="center"/>
              <w:rPr>
                <w:rFonts w:ascii="Calibri" w:hAnsi="Calibri" w:cs="Calibri"/>
              </w:rPr>
            </w:pPr>
            <w:r>
              <w:rPr>
                <w:rFonts w:ascii="Calibri" w:hAnsi="Calibri" w:cs="Calibri"/>
              </w:rPr>
              <w:t>06</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8. </w:t>
            </w:r>
            <w:r w:rsidR="008F08BF" w:rsidRPr="006F7EFA">
              <w:rPr>
                <w:rFonts w:ascii="Calibri" w:hAnsi="Calibri" w:cs="Calibri"/>
              </w:rPr>
              <w:t>Pessoa Física ............................................................................................................</w:t>
            </w:r>
            <w:r>
              <w:rPr>
                <w:rFonts w:ascii="Calibri" w:hAnsi="Calibri" w:cs="Calibri"/>
              </w:rPr>
              <w:t>.</w:t>
            </w:r>
          </w:p>
        </w:tc>
        <w:tc>
          <w:tcPr>
            <w:tcW w:w="720" w:type="dxa"/>
            <w:shd w:val="clear" w:color="auto" w:fill="auto"/>
          </w:tcPr>
          <w:p w:rsidR="00CE5036" w:rsidRPr="009D56E4" w:rsidRDefault="008F08BF" w:rsidP="006D38E8">
            <w:pPr>
              <w:spacing w:line="276" w:lineRule="auto"/>
              <w:jc w:val="center"/>
              <w:rPr>
                <w:rFonts w:ascii="Calibri" w:hAnsi="Calibri" w:cs="Calibri"/>
              </w:rPr>
            </w:pPr>
            <w:r>
              <w:rPr>
                <w:rFonts w:ascii="Calibri" w:hAnsi="Calibri" w:cs="Calibri"/>
              </w:rPr>
              <w:t>0</w:t>
            </w:r>
            <w:r w:rsidR="002E1C06">
              <w:rPr>
                <w:rFonts w:ascii="Calibri" w:hAnsi="Calibri" w:cs="Calibri"/>
              </w:rPr>
              <w:t>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cstheme="minorHAnsi"/>
              </w:rPr>
              <w:t xml:space="preserve">     </w:t>
            </w:r>
            <w:r w:rsidR="006D38E8">
              <w:rPr>
                <w:rFonts w:cstheme="minorHAnsi"/>
              </w:rPr>
              <w:t>8</w:t>
            </w:r>
            <w:r>
              <w:rPr>
                <w:rFonts w:cstheme="minorHAnsi"/>
              </w:rPr>
              <w:t xml:space="preserve">.1 </w:t>
            </w:r>
            <w:r w:rsidR="0014443A" w:rsidRPr="006F7EFA">
              <w:rPr>
                <w:rFonts w:cstheme="minorHAnsi"/>
              </w:rPr>
              <w:t>Declaração de Imposto de Renda de Pessoa Física – DIRPF ..............................</w:t>
            </w:r>
            <w:r>
              <w:rPr>
                <w:rFonts w:cstheme="minorHAnsi"/>
              </w:rPr>
              <w:t>.</w:t>
            </w:r>
          </w:p>
        </w:tc>
        <w:tc>
          <w:tcPr>
            <w:tcW w:w="720" w:type="dxa"/>
            <w:shd w:val="clear" w:color="auto" w:fill="auto"/>
          </w:tcPr>
          <w:p w:rsidR="00CE5036" w:rsidRPr="009D56E4" w:rsidRDefault="0014443A" w:rsidP="006D38E8">
            <w:pPr>
              <w:spacing w:line="276" w:lineRule="auto"/>
              <w:jc w:val="center"/>
              <w:rPr>
                <w:rFonts w:ascii="Calibri" w:hAnsi="Calibri" w:cs="Calibri"/>
              </w:rPr>
            </w:pPr>
            <w:r>
              <w:rPr>
                <w:rFonts w:ascii="Calibri" w:hAnsi="Calibri" w:cs="Calibri"/>
              </w:rPr>
              <w:t>07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     </w:t>
            </w:r>
            <w:r w:rsidR="006D38E8">
              <w:rPr>
                <w:rFonts w:ascii="Calibri" w:hAnsi="Calibri" w:cs="Calibri"/>
              </w:rPr>
              <w:t>8</w:t>
            </w:r>
            <w:r>
              <w:rPr>
                <w:rFonts w:ascii="Calibri" w:hAnsi="Calibri" w:cs="Calibri"/>
              </w:rPr>
              <w:t xml:space="preserve">.2 </w:t>
            </w:r>
            <w:r w:rsidR="0014443A" w:rsidRPr="006F7EFA">
              <w:rPr>
                <w:rFonts w:ascii="Calibri" w:hAnsi="Calibri" w:cs="Calibri"/>
              </w:rPr>
              <w:t>Carnê-leão ..........................................................................................................</w:t>
            </w:r>
          </w:p>
        </w:tc>
        <w:tc>
          <w:tcPr>
            <w:tcW w:w="720" w:type="dxa"/>
            <w:shd w:val="clear" w:color="auto" w:fill="auto"/>
          </w:tcPr>
          <w:p w:rsidR="00CE5036" w:rsidRPr="009D56E4" w:rsidRDefault="00CE5036" w:rsidP="006D38E8">
            <w:pPr>
              <w:spacing w:line="276" w:lineRule="auto"/>
              <w:jc w:val="center"/>
              <w:rPr>
                <w:rFonts w:ascii="Calibri" w:hAnsi="Calibri" w:cs="Calibri"/>
              </w:rPr>
            </w:pPr>
            <w:r>
              <w:rPr>
                <w:rFonts w:ascii="Calibri" w:hAnsi="Calibri" w:cs="Calibri"/>
              </w:rPr>
              <w:t>0</w:t>
            </w:r>
            <w:r w:rsidR="0014443A">
              <w:rPr>
                <w:rFonts w:ascii="Calibri" w:hAnsi="Calibri" w:cs="Calibri"/>
              </w:rPr>
              <w:t>7</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6F7EFA" w:rsidRDefault="006F7EFA" w:rsidP="006F7EFA">
            <w:pPr>
              <w:spacing w:line="276" w:lineRule="auto"/>
              <w:rPr>
                <w:rFonts w:ascii="Calibri" w:hAnsi="Calibri" w:cs="Calibri"/>
              </w:rPr>
            </w:pPr>
            <w:r>
              <w:rPr>
                <w:rFonts w:ascii="Calibri" w:hAnsi="Calibri" w:cs="Calibri"/>
              </w:rPr>
              <w:t xml:space="preserve">     </w:t>
            </w:r>
            <w:r w:rsidR="006D38E8">
              <w:rPr>
                <w:rFonts w:ascii="Calibri" w:hAnsi="Calibri" w:cs="Calibri"/>
              </w:rPr>
              <w:t>8</w:t>
            </w:r>
            <w:r>
              <w:rPr>
                <w:rFonts w:ascii="Calibri" w:hAnsi="Calibri" w:cs="Calibri"/>
              </w:rPr>
              <w:t xml:space="preserve">.3 </w:t>
            </w:r>
            <w:r w:rsidR="0014443A" w:rsidRPr="006F7EFA">
              <w:rPr>
                <w:rFonts w:ascii="Calibri" w:hAnsi="Calibri" w:cs="Calibri"/>
              </w:rPr>
              <w:t>Empregador Doméstico e Rural .........................................................................</w:t>
            </w:r>
            <w:r>
              <w:rPr>
                <w:rFonts w:ascii="Calibri" w:hAnsi="Calibri" w:cs="Calibri"/>
              </w:rPr>
              <w:t>.</w:t>
            </w:r>
          </w:p>
        </w:tc>
        <w:tc>
          <w:tcPr>
            <w:tcW w:w="720" w:type="dxa"/>
            <w:shd w:val="clear" w:color="auto" w:fill="auto"/>
          </w:tcPr>
          <w:p w:rsidR="00CE5036" w:rsidRPr="009D56E4" w:rsidRDefault="0014443A" w:rsidP="006D38E8">
            <w:pPr>
              <w:spacing w:line="276" w:lineRule="auto"/>
              <w:jc w:val="center"/>
              <w:rPr>
                <w:rFonts w:ascii="Calibri" w:hAnsi="Calibri" w:cs="Calibri"/>
              </w:rPr>
            </w:pPr>
            <w:r>
              <w:rPr>
                <w:rFonts w:ascii="Calibri" w:hAnsi="Calibri" w:cs="Calibri"/>
              </w:rPr>
              <w:t>07</w:t>
            </w:r>
          </w:p>
        </w:tc>
      </w:tr>
      <w:tr w:rsidR="006D38E8" w:rsidRPr="006D38E8" w:rsidTr="0046284A">
        <w:tc>
          <w:tcPr>
            <w:tcW w:w="993" w:type="dxa"/>
            <w:shd w:val="clear" w:color="auto" w:fill="auto"/>
          </w:tcPr>
          <w:p w:rsidR="006D38E8" w:rsidRPr="006D38E8" w:rsidRDefault="006D38E8" w:rsidP="0046284A">
            <w:pPr>
              <w:spacing w:line="276" w:lineRule="auto"/>
              <w:jc w:val="right"/>
              <w:rPr>
                <w:rFonts w:ascii="Calibri" w:hAnsi="Calibri" w:cs="Calibri"/>
              </w:rPr>
            </w:pPr>
          </w:p>
        </w:tc>
        <w:tc>
          <w:tcPr>
            <w:tcW w:w="7740" w:type="dxa"/>
            <w:shd w:val="clear" w:color="auto" w:fill="auto"/>
          </w:tcPr>
          <w:p w:rsidR="006D38E8" w:rsidRPr="006D38E8" w:rsidRDefault="006D38E8" w:rsidP="006D38E8">
            <w:pPr>
              <w:spacing w:line="276" w:lineRule="auto"/>
              <w:rPr>
                <w:rFonts w:ascii="Calibri" w:hAnsi="Calibri" w:cs="Calibri"/>
              </w:rPr>
            </w:pPr>
            <w:r w:rsidRPr="006D38E8">
              <w:rPr>
                <w:rFonts w:ascii="Calibri" w:hAnsi="Calibri" w:cs="Calibri"/>
              </w:rPr>
              <w:t xml:space="preserve">     8.4 MEI</w:t>
            </w:r>
            <w:r>
              <w:rPr>
                <w:rFonts w:ascii="Calibri" w:hAnsi="Calibri" w:cs="Calibri"/>
              </w:rPr>
              <w:t xml:space="preserve"> .....................................................................................................................</w:t>
            </w:r>
          </w:p>
        </w:tc>
        <w:tc>
          <w:tcPr>
            <w:tcW w:w="720" w:type="dxa"/>
            <w:shd w:val="clear" w:color="auto" w:fill="auto"/>
          </w:tcPr>
          <w:p w:rsidR="006D38E8" w:rsidRPr="006D38E8" w:rsidRDefault="002E1C06" w:rsidP="006D38E8">
            <w:pPr>
              <w:spacing w:line="276" w:lineRule="auto"/>
              <w:jc w:val="center"/>
              <w:rPr>
                <w:rFonts w:ascii="Calibri" w:hAnsi="Calibri" w:cs="Calibri"/>
              </w:rPr>
            </w:pPr>
            <w:r>
              <w:rPr>
                <w:rFonts w:ascii="Calibri" w:hAnsi="Calibri" w:cs="Calibri"/>
              </w:rPr>
              <w:t>07</w:t>
            </w:r>
          </w:p>
        </w:tc>
      </w:tr>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II -</w:t>
            </w:r>
          </w:p>
        </w:tc>
        <w:tc>
          <w:tcPr>
            <w:tcW w:w="7740" w:type="dxa"/>
            <w:shd w:val="clear" w:color="auto" w:fill="auto"/>
          </w:tcPr>
          <w:p w:rsidR="00CE5036" w:rsidRPr="006F7EFA" w:rsidRDefault="0014443A" w:rsidP="006D38E8">
            <w:pPr>
              <w:spacing w:line="276" w:lineRule="auto"/>
              <w:rPr>
                <w:rFonts w:ascii="Calibri" w:hAnsi="Calibri" w:cs="Calibri"/>
                <w:b/>
                <w:bCs/>
              </w:rPr>
            </w:pPr>
            <w:r w:rsidRPr="006F7EFA">
              <w:rPr>
                <w:rFonts w:ascii="Calibri" w:hAnsi="Calibri" w:cs="Calibri"/>
                <w:b/>
                <w:bCs/>
              </w:rPr>
              <w:t>REGIMES TRIBUTÁRIOS ...........................................................................................</w:t>
            </w:r>
          </w:p>
        </w:tc>
        <w:tc>
          <w:tcPr>
            <w:tcW w:w="720" w:type="dxa"/>
            <w:shd w:val="clear" w:color="auto" w:fill="auto"/>
          </w:tcPr>
          <w:p w:rsidR="00CE5036" w:rsidRPr="006F7EFA" w:rsidRDefault="002E1C06" w:rsidP="006D38E8">
            <w:pPr>
              <w:spacing w:line="276" w:lineRule="auto"/>
              <w:jc w:val="center"/>
              <w:rPr>
                <w:rFonts w:ascii="Calibri" w:hAnsi="Calibri" w:cs="Calibri"/>
                <w:b/>
                <w:bCs/>
              </w:rPr>
            </w:pPr>
            <w:r>
              <w:rPr>
                <w:rFonts w:ascii="Calibri" w:hAnsi="Calibri" w:cs="Calibri"/>
                <w:b/>
                <w:bCs/>
              </w:rPr>
              <w:t>09</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9D56E4" w:rsidRDefault="00CE5036" w:rsidP="006D38E8">
            <w:pPr>
              <w:spacing w:line="276" w:lineRule="auto"/>
              <w:rPr>
                <w:rFonts w:ascii="Calibri" w:hAnsi="Calibri" w:cs="Calibri"/>
              </w:rPr>
            </w:pPr>
            <w:r w:rsidRPr="009D56E4">
              <w:rPr>
                <w:rFonts w:ascii="Calibri" w:hAnsi="Calibri" w:cs="Calibri"/>
              </w:rPr>
              <w:t>1</w:t>
            </w:r>
            <w:r w:rsidR="0014443A">
              <w:rPr>
                <w:rFonts w:ascii="Calibri" w:hAnsi="Calibri" w:cs="Calibri"/>
              </w:rPr>
              <w:t>. Lucro Real ......................................</w:t>
            </w:r>
            <w:r w:rsidRPr="009D56E4">
              <w:rPr>
                <w:rFonts w:ascii="Calibri" w:hAnsi="Calibri" w:cs="Calibri"/>
              </w:rPr>
              <w:t>....................................................................</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09</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p>
        </w:tc>
        <w:tc>
          <w:tcPr>
            <w:tcW w:w="7740" w:type="dxa"/>
            <w:shd w:val="clear" w:color="auto" w:fill="auto"/>
          </w:tcPr>
          <w:p w:rsidR="00CE5036" w:rsidRPr="009D56E4" w:rsidRDefault="00CE5036" w:rsidP="006D38E8">
            <w:pPr>
              <w:spacing w:line="276" w:lineRule="auto"/>
              <w:rPr>
                <w:rFonts w:ascii="Calibri" w:hAnsi="Calibri" w:cs="Calibri"/>
              </w:rPr>
            </w:pPr>
            <w:r>
              <w:rPr>
                <w:rFonts w:ascii="Calibri" w:hAnsi="Calibri" w:cs="Calibri"/>
              </w:rPr>
              <w:t>2</w:t>
            </w:r>
            <w:r w:rsidR="0014443A">
              <w:rPr>
                <w:rFonts w:ascii="Calibri" w:hAnsi="Calibri" w:cs="Calibri"/>
              </w:rPr>
              <w:t>. Lucro Presumido .</w:t>
            </w:r>
            <w:r w:rsidRPr="009D56E4">
              <w:rPr>
                <w:rFonts w:ascii="Calibri" w:hAnsi="Calibri" w:cs="Calibri"/>
              </w:rPr>
              <w:t>...........................................................................................</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09</w:t>
            </w:r>
          </w:p>
        </w:tc>
      </w:tr>
      <w:tr w:rsidR="0014443A" w:rsidRPr="009D56E4" w:rsidTr="0046284A">
        <w:tc>
          <w:tcPr>
            <w:tcW w:w="993" w:type="dxa"/>
            <w:shd w:val="clear" w:color="auto" w:fill="auto"/>
          </w:tcPr>
          <w:p w:rsidR="0014443A" w:rsidRPr="009D56E4" w:rsidRDefault="0014443A" w:rsidP="0046284A">
            <w:pPr>
              <w:spacing w:line="276" w:lineRule="auto"/>
              <w:jc w:val="right"/>
              <w:rPr>
                <w:rFonts w:ascii="Calibri" w:hAnsi="Calibri" w:cs="Calibri"/>
              </w:rPr>
            </w:pPr>
          </w:p>
        </w:tc>
        <w:tc>
          <w:tcPr>
            <w:tcW w:w="7740" w:type="dxa"/>
            <w:shd w:val="clear" w:color="auto" w:fill="auto"/>
          </w:tcPr>
          <w:p w:rsidR="0014443A" w:rsidRPr="009D56E4" w:rsidRDefault="0014443A" w:rsidP="006D38E8">
            <w:pPr>
              <w:spacing w:line="276" w:lineRule="auto"/>
              <w:rPr>
                <w:rFonts w:ascii="Calibri" w:hAnsi="Calibri" w:cs="Calibri"/>
              </w:rPr>
            </w:pPr>
            <w:r>
              <w:rPr>
                <w:rFonts w:ascii="Calibri" w:hAnsi="Calibri" w:cs="Calibri"/>
              </w:rPr>
              <w:t>3. SIMPLES Nacional ......................................................................................................</w:t>
            </w:r>
          </w:p>
        </w:tc>
        <w:tc>
          <w:tcPr>
            <w:tcW w:w="720" w:type="dxa"/>
            <w:shd w:val="clear" w:color="auto" w:fill="auto"/>
          </w:tcPr>
          <w:p w:rsidR="0014443A" w:rsidRPr="009D56E4" w:rsidRDefault="002E1C06" w:rsidP="006D38E8">
            <w:pPr>
              <w:spacing w:line="276" w:lineRule="auto"/>
              <w:jc w:val="center"/>
              <w:rPr>
                <w:rFonts w:ascii="Calibri" w:hAnsi="Calibri" w:cs="Calibri"/>
              </w:rPr>
            </w:pPr>
            <w:r>
              <w:rPr>
                <w:rFonts w:ascii="Calibri" w:hAnsi="Calibri" w:cs="Calibri"/>
              </w:rPr>
              <w:t>09</w:t>
            </w:r>
          </w:p>
        </w:tc>
      </w:tr>
      <w:tr w:rsidR="00CE5036" w:rsidRPr="006F7EFA" w:rsidTr="0046284A">
        <w:tc>
          <w:tcPr>
            <w:tcW w:w="993" w:type="dxa"/>
            <w:shd w:val="clear" w:color="auto" w:fill="auto"/>
          </w:tcPr>
          <w:p w:rsidR="00CE5036" w:rsidRPr="006F7EFA" w:rsidRDefault="00CE5036" w:rsidP="0046284A">
            <w:pPr>
              <w:spacing w:line="276" w:lineRule="auto"/>
              <w:jc w:val="right"/>
              <w:rPr>
                <w:rFonts w:ascii="Calibri" w:hAnsi="Calibri" w:cs="Calibri"/>
                <w:b/>
                <w:bCs/>
              </w:rPr>
            </w:pPr>
            <w:r w:rsidRPr="006F7EFA">
              <w:rPr>
                <w:rFonts w:ascii="Calibri" w:hAnsi="Calibri" w:cs="Calibri"/>
                <w:b/>
                <w:bCs/>
              </w:rPr>
              <w:t>I</w:t>
            </w:r>
            <w:r w:rsidR="0014443A" w:rsidRPr="006F7EFA">
              <w:rPr>
                <w:rFonts w:ascii="Calibri" w:hAnsi="Calibri" w:cs="Calibri"/>
                <w:b/>
                <w:bCs/>
              </w:rPr>
              <w:t>II</w:t>
            </w:r>
            <w:r w:rsidRPr="006F7EFA">
              <w:rPr>
                <w:rFonts w:ascii="Calibri" w:hAnsi="Calibri" w:cs="Calibri"/>
                <w:b/>
                <w:bCs/>
              </w:rPr>
              <w:t xml:space="preserve"> -</w:t>
            </w:r>
          </w:p>
        </w:tc>
        <w:tc>
          <w:tcPr>
            <w:tcW w:w="7740" w:type="dxa"/>
            <w:shd w:val="clear" w:color="auto" w:fill="auto"/>
          </w:tcPr>
          <w:p w:rsidR="00CE5036" w:rsidRPr="006F7EFA" w:rsidRDefault="0014443A" w:rsidP="006D38E8">
            <w:pPr>
              <w:spacing w:line="276" w:lineRule="auto"/>
              <w:rPr>
                <w:rFonts w:ascii="Calibri" w:hAnsi="Calibri" w:cs="Calibri"/>
                <w:b/>
                <w:bCs/>
              </w:rPr>
            </w:pPr>
            <w:r w:rsidRPr="006F7EFA">
              <w:rPr>
                <w:rFonts w:ascii="Calibri" w:hAnsi="Calibri" w:cs="Calibri"/>
                <w:b/>
                <w:bCs/>
              </w:rPr>
              <w:t>HOLDING PATRIMONIAL, DE PARTICIPAÇÃO E FAMILIAR ........................................</w:t>
            </w:r>
          </w:p>
        </w:tc>
        <w:tc>
          <w:tcPr>
            <w:tcW w:w="720" w:type="dxa"/>
            <w:shd w:val="clear" w:color="auto" w:fill="auto"/>
          </w:tcPr>
          <w:p w:rsidR="00CE5036" w:rsidRPr="006F7EFA" w:rsidRDefault="002E1C06" w:rsidP="006D38E8">
            <w:pPr>
              <w:spacing w:line="276" w:lineRule="auto"/>
              <w:jc w:val="center"/>
              <w:rPr>
                <w:rFonts w:ascii="Calibri" w:hAnsi="Calibri" w:cs="Calibri"/>
                <w:b/>
                <w:bCs/>
              </w:rPr>
            </w:pPr>
            <w:r>
              <w:rPr>
                <w:rFonts w:ascii="Calibri" w:hAnsi="Calibri" w:cs="Calibri"/>
                <w:b/>
                <w:bCs/>
              </w:rPr>
              <w:t>12</w:t>
            </w:r>
          </w:p>
        </w:tc>
      </w:tr>
      <w:tr w:rsidR="00BA7F82" w:rsidRPr="00BA7F82" w:rsidTr="0046284A">
        <w:tc>
          <w:tcPr>
            <w:tcW w:w="993" w:type="dxa"/>
            <w:shd w:val="clear" w:color="auto" w:fill="auto"/>
          </w:tcPr>
          <w:p w:rsidR="00BA7F82" w:rsidRPr="00BA7F82" w:rsidRDefault="00BA7F82" w:rsidP="0046284A">
            <w:pPr>
              <w:spacing w:line="276" w:lineRule="auto"/>
              <w:jc w:val="right"/>
              <w:rPr>
                <w:rFonts w:ascii="Calibri" w:hAnsi="Calibri" w:cs="Calibri"/>
                <w:b/>
                <w:bCs/>
              </w:rPr>
            </w:pPr>
            <w:r w:rsidRPr="00BA7F82">
              <w:rPr>
                <w:rFonts w:ascii="Calibri" w:hAnsi="Calibri" w:cs="Calibri"/>
                <w:b/>
                <w:bCs/>
              </w:rPr>
              <w:t>IV -</w:t>
            </w:r>
          </w:p>
        </w:tc>
        <w:tc>
          <w:tcPr>
            <w:tcW w:w="7740" w:type="dxa"/>
            <w:shd w:val="clear" w:color="auto" w:fill="auto"/>
          </w:tcPr>
          <w:p w:rsidR="00BA7F82" w:rsidRPr="00BA7F82" w:rsidRDefault="00BA7F82" w:rsidP="006D38E8">
            <w:pPr>
              <w:spacing w:line="276" w:lineRule="auto"/>
              <w:rPr>
                <w:rFonts w:ascii="Calibri" w:hAnsi="Calibri" w:cs="Calibri"/>
                <w:b/>
                <w:bCs/>
              </w:rPr>
            </w:pPr>
            <w:r w:rsidRPr="00BA7F82">
              <w:rPr>
                <w:rFonts w:ascii="Calibri" w:hAnsi="Calibri" w:cs="Calibri"/>
                <w:b/>
                <w:bCs/>
              </w:rPr>
              <w:t>ABORDAGEM AO CLIENTE .......................................................................................</w:t>
            </w:r>
          </w:p>
        </w:tc>
        <w:tc>
          <w:tcPr>
            <w:tcW w:w="720" w:type="dxa"/>
            <w:shd w:val="clear" w:color="auto" w:fill="auto"/>
          </w:tcPr>
          <w:p w:rsidR="00BA7F82" w:rsidRPr="00BA7F82" w:rsidRDefault="00BA7F82" w:rsidP="006D38E8">
            <w:pPr>
              <w:spacing w:line="276" w:lineRule="auto"/>
              <w:jc w:val="center"/>
              <w:rPr>
                <w:rFonts w:ascii="Calibri" w:hAnsi="Calibri" w:cs="Calibri"/>
                <w:b/>
                <w:bCs/>
              </w:rPr>
            </w:pPr>
            <w:r w:rsidRPr="00BA7F82">
              <w:rPr>
                <w:rFonts w:ascii="Calibri" w:hAnsi="Calibri" w:cs="Calibri"/>
                <w:b/>
                <w:bCs/>
              </w:rPr>
              <w:t>14</w:t>
            </w:r>
          </w:p>
        </w:tc>
      </w:tr>
      <w:tr w:rsidR="00CE5036" w:rsidRPr="009D56E4" w:rsidTr="0046284A">
        <w:tc>
          <w:tcPr>
            <w:tcW w:w="993" w:type="dxa"/>
            <w:shd w:val="clear" w:color="auto" w:fill="auto"/>
          </w:tcPr>
          <w:p w:rsidR="00CE5036" w:rsidRPr="009D56E4" w:rsidRDefault="00CE5036" w:rsidP="0046284A">
            <w:pPr>
              <w:spacing w:line="276" w:lineRule="auto"/>
              <w:jc w:val="right"/>
              <w:rPr>
                <w:rFonts w:ascii="Calibri" w:hAnsi="Calibri" w:cs="Calibri"/>
              </w:rPr>
            </w:pPr>
            <w:r>
              <w:rPr>
                <w:rFonts w:ascii="Calibri" w:hAnsi="Calibri" w:cs="Calibri"/>
              </w:rPr>
              <w:t>*</w:t>
            </w:r>
            <w:r w:rsidRPr="009D56E4">
              <w:rPr>
                <w:rFonts w:ascii="Calibri" w:hAnsi="Calibri" w:cs="Calibri"/>
              </w:rPr>
              <w:t>**</w:t>
            </w:r>
          </w:p>
        </w:tc>
        <w:tc>
          <w:tcPr>
            <w:tcW w:w="7740" w:type="dxa"/>
            <w:shd w:val="clear" w:color="auto" w:fill="auto"/>
          </w:tcPr>
          <w:p w:rsidR="00CE5036" w:rsidRPr="009D56E4" w:rsidRDefault="00CE5036" w:rsidP="006D38E8">
            <w:pPr>
              <w:spacing w:line="276" w:lineRule="auto"/>
              <w:rPr>
                <w:rFonts w:ascii="Calibri" w:hAnsi="Calibri" w:cs="Calibri"/>
              </w:rPr>
            </w:pPr>
            <w:r w:rsidRPr="009D56E4">
              <w:rPr>
                <w:rFonts w:ascii="Calibri" w:hAnsi="Calibri" w:cs="Calibri"/>
              </w:rPr>
              <w:t>CONCLUSÃO ...................................................................................................</w:t>
            </w:r>
            <w:r>
              <w:rPr>
                <w:rFonts w:ascii="Calibri" w:hAnsi="Calibri" w:cs="Calibri"/>
              </w:rPr>
              <w:t>...............</w:t>
            </w:r>
          </w:p>
        </w:tc>
        <w:tc>
          <w:tcPr>
            <w:tcW w:w="720" w:type="dxa"/>
            <w:shd w:val="clear" w:color="auto" w:fill="auto"/>
          </w:tcPr>
          <w:p w:rsidR="00CE5036" w:rsidRPr="009D56E4" w:rsidRDefault="002E1C06" w:rsidP="006D38E8">
            <w:pPr>
              <w:spacing w:line="276" w:lineRule="auto"/>
              <w:jc w:val="center"/>
              <w:rPr>
                <w:rFonts w:ascii="Calibri" w:hAnsi="Calibri" w:cs="Calibri"/>
              </w:rPr>
            </w:pPr>
            <w:r>
              <w:rPr>
                <w:rFonts w:ascii="Calibri" w:hAnsi="Calibri" w:cs="Calibri"/>
              </w:rPr>
              <w:t>1</w:t>
            </w:r>
            <w:r w:rsidR="00D62A48">
              <w:rPr>
                <w:rFonts w:ascii="Calibri" w:hAnsi="Calibri" w:cs="Calibri"/>
              </w:rPr>
              <w:t>6</w:t>
            </w:r>
          </w:p>
        </w:tc>
      </w:tr>
    </w:tbl>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CE5036" w:rsidRDefault="00CE503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46284A" w:rsidRDefault="0046284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6F7EFA" w:rsidRDefault="006F7EFA"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E1C06" w:rsidRDefault="002E1C06" w:rsidP="00CE5036">
      <w:pPr>
        <w:pStyle w:val="ListParagraph"/>
        <w:shd w:val="clear" w:color="auto" w:fill="FFFFFF"/>
        <w:spacing w:after="0" w:line="276" w:lineRule="auto"/>
        <w:ind w:left="284"/>
        <w:jc w:val="both"/>
        <w:textAlignment w:val="baseline"/>
        <w:outlineLvl w:val="1"/>
        <w:rPr>
          <w:rFonts w:eastAsia="Times New Roman" w:cstheme="minorHAnsi"/>
          <w:b/>
          <w:bCs/>
          <w:bdr w:val="none" w:sz="0" w:space="0" w:color="auto" w:frame="1"/>
          <w:lang w:eastAsia="pt-BR"/>
        </w:rPr>
      </w:pPr>
    </w:p>
    <w:p w:rsidR="002A5511" w:rsidRPr="002A5511" w:rsidRDefault="002A5511" w:rsidP="002A5511">
      <w:pPr>
        <w:pStyle w:val="ListParagraph"/>
        <w:numPr>
          <w:ilvl w:val="0"/>
          <w:numId w:val="6"/>
        </w:numPr>
        <w:shd w:val="clear" w:color="auto" w:fill="FFFFFF"/>
        <w:spacing w:after="0" w:line="276" w:lineRule="auto"/>
        <w:ind w:left="284" w:hanging="142"/>
        <w:jc w:val="both"/>
        <w:textAlignment w:val="baseline"/>
        <w:outlineLvl w:val="1"/>
        <w:rPr>
          <w:rFonts w:eastAsia="Times New Roman" w:cstheme="minorHAnsi"/>
          <w:b/>
          <w:bCs/>
          <w:bdr w:val="none" w:sz="0" w:space="0" w:color="auto" w:frame="1"/>
          <w:lang w:eastAsia="pt-BR"/>
        </w:rPr>
      </w:pPr>
      <w:r w:rsidRPr="002A5511">
        <w:rPr>
          <w:rFonts w:eastAsia="Times New Roman" w:cstheme="minorHAnsi"/>
          <w:b/>
          <w:bCs/>
          <w:bdr w:val="none" w:sz="0" w:space="0" w:color="auto" w:frame="1"/>
          <w:lang w:eastAsia="pt-BR"/>
        </w:rPr>
        <w:t>SOLUÇÕES</w:t>
      </w:r>
      <w:r>
        <w:rPr>
          <w:rFonts w:eastAsia="Times New Roman" w:cstheme="minorHAnsi"/>
          <w:b/>
          <w:bCs/>
          <w:bdr w:val="none" w:sz="0" w:space="0" w:color="auto" w:frame="1"/>
          <w:lang w:eastAsia="pt-BR"/>
        </w:rPr>
        <w:t xml:space="preserve"> </w:t>
      </w:r>
      <w:r w:rsidR="0074108A">
        <w:rPr>
          <w:rFonts w:eastAsia="Times New Roman" w:cstheme="minorHAnsi"/>
          <w:b/>
          <w:bCs/>
          <w:bdr w:val="none" w:sz="0" w:space="0" w:color="auto" w:frame="1"/>
          <w:lang w:eastAsia="pt-BR"/>
        </w:rPr>
        <w:t xml:space="preserve">OFERECIDAS PELO </w:t>
      </w:r>
      <w:r w:rsidR="0074108A" w:rsidRPr="0074108A">
        <w:rPr>
          <w:rFonts w:eastAsia="Times New Roman" w:cstheme="minorHAnsi"/>
          <w:b/>
          <w:bCs/>
          <w:color w:val="C00000"/>
          <w:bdr w:val="none" w:sz="0" w:space="0" w:color="auto" w:frame="1"/>
          <w:lang w:eastAsia="pt-BR"/>
        </w:rPr>
        <w:t>GRUPO SENA</w:t>
      </w:r>
      <w:r w:rsidR="0074108A" w:rsidRPr="0074108A">
        <w:rPr>
          <w:rFonts w:eastAsia="Times New Roman" w:cstheme="minorHAnsi"/>
          <w:b/>
          <w:bCs/>
          <w:bdr w:val="none" w:sz="0" w:space="0" w:color="auto" w:frame="1"/>
          <w:lang w:eastAsia="pt-BR"/>
        </w:rPr>
        <w:t>:</w:t>
      </w:r>
      <w:r>
        <w:rPr>
          <w:rFonts w:eastAsia="Times New Roman" w:cstheme="minorHAnsi"/>
          <w:b/>
          <w:bCs/>
          <w:bdr w:val="none" w:sz="0" w:space="0" w:color="auto" w:frame="1"/>
          <w:lang w:eastAsia="pt-BR"/>
        </w:rPr>
        <w:t xml:space="preserve"> </w:t>
      </w:r>
    </w:p>
    <w:p w:rsidR="002A5511" w:rsidRDefault="002A5511" w:rsidP="002A5511">
      <w:pPr>
        <w:shd w:val="clear" w:color="auto" w:fill="FFFFFF"/>
        <w:spacing w:after="0" w:line="276" w:lineRule="auto"/>
        <w:jc w:val="both"/>
        <w:textAlignment w:val="baseline"/>
        <w:outlineLvl w:val="1"/>
        <w:rPr>
          <w:rFonts w:ascii="Arial" w:eastAsia="Times New Roman" w:hAnsi="Arial" w:cs="Arial"/>
          <w:b/>
          <w:bCs/>
          <w:color w:val="C00000"/>
          <w:sz w:val="28"/>
          <w:szCs w:val="28"/>
          <w:bdr w:val="none" w:sz="0" w:space="0" w:color="auto" w:frame="1"/>
          <w:lang w:eastAsia="pt-BR"/>
        </w:rPr>
      </w:pPr>
    </w:p>
    <w:p w:rsidR="004D2FEE" w:rsidRPr="00CE7A5F" w:rsidRDefault="004D2FEE" w:rsidP="006F7EFA">
      <w:pPr>
        <w:pStyle w:val="ListParagraph"/>
        <w:numPr>
          <w:ilvl w:val="0"/>
          <w:numId w:val="17"/>
        </w:numPr>
        <w:shd w:val="clear" w:color="auto" w:fill="FFFFFF"/>
        <w:spacing w:after="0" w:line="276" w:lineRule="auto"/>
        <w:ind w:left="567" w:hanging="283"/>
        <w:jc w:val="both"/>
        <w:textAlignment w:val="baseline"/>
        <w:outlineLvl w:val="1"/>
        <w:rPr>
          <w:rFonts w:eastAsia="Times New Roman" w:cstheme="minorHAnsi"/>
          <w:b/>
          <w:bCs/>
          <w:color w:val="C00000"/>
          <w:lang w:eastAsia="pt-BR"/>
        </w:rPr>
      </w:pPr>
      <w:r w:rsidRPr="00CE7A5F">
        <w:rPr>
          <w:rFonts w:ascii="Arial" w:eastAsia="Times New Roman" w:hAnsi="Arial" w:cs="Arial"/>
          <w:b/>
          <w:bCs/>
          <w:color w:val="C00000"/>
          <w:sz w:val="28"/>
          <w:szCs w:val="28"/>
          <w:bdr w:val="none" w:sz="0" w:space="0" w:color="auto" w:frame="1"/>
          <w:lang w:eastAsia="pt-BR"/>
        </w:rPr>
        <w:t>C</w:t>
      </w:r>
      <w:r w:rsidRPr="00CE7A5F">
        <w:rPr>
          <w:rFonts w:eastAsia="Times New Roman" w:cstheme="minorHAnsi"/>
          <w:b/>
          <w:bCs/>
          <w:color w:val="C00000"/>
          <w:bdr w:val="none" w:sz="0" w:space="0" w:color="auto" w:frame="1"/>
          <w:lang w:eastAsia="pt-BR"/>
        </w:rPr>
        <w:t>ontabilidade</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 xml:space="preserve">A Contabilidade GRUPO SENA apresenta um diferencial em confiabilidade e dinamismo nos processos, tendo para tanto uma equipe de técnicos e contadores preparada e especializada para receber clientes dos mais diversos ramos de atividade e tributação, que atua na classificação, organização, contabilização e análise de todas as operações dos clientes, aplicando as normas e regras da legislação contábil vigente. Além disso, atuamos com a responsabilidade de acompanhar e atender todas as obrigações tributárias principais e acessórias exigidas por lei, buscando excelência e eficiência no envio das informações, com a máxima segurança e sigilo, sempre resguardando os dados e interesses dos nossos clientes. </w:t>
      </w:r>
    </w:p>
    <w:p w:rsidR="004D2FEE" w:rsidRPr="004D2FEE" w:rsidRDefault="004D2FEE" w:rsidP="00CE7A5F">
      <w:pPr>
        <w:spacing w:after="0" w:line="276" w:lineRule="auto"/>
        <w:ind w:left="567"/>
        <w:jc w:val="both"/>
        <w:rPr>
          <w:rFonts w:cstheme="minorHAnsi"/>
          <w:shd w:val="clear" w:color="auto" w:fill="FFFFFF"/>
        </w:rPr>
      </w:pP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 xml:space="preserve">Anualmente, a nossa equipe de contadores faz o </w:t>
      </w:r>
      <w:r w:rsidRPr="004D2FEE">
        <w:rPr>
          <w:rFonts w:cstheme="minorHAnsi"/>
          <w:b/>
          <w:bCs/>
          <w:shd w:val="clear" w:color="auto" w:fill="FFFFFF"/>
        </w:rPr>
        <w:t>Planejamento Tributário</w:t>
      </w:r>
      <w:r w:rsidRPr="004D2FEE">
        <w:rPr>
          <w:rFonts w:cstheme="minorHAnsi"/>
          <w:shd w:val="clear" w:color="auto" w:fill="FFFFFF"/>
        </w:rPr>
        <w:t xml:space="preserve"> de cada cliente, com o objetivo de se avaliar qual o melhor regime tributário de cada um, buscando sempre aquele que será mais adequado e rentável para a atividade e a movimentação atual real da empresa.</w:t>
      </w:r>
    </w:p>
    <w:p w:rsidR="00613CEB" w:rsidRPr="001C0CD8" w:rsidRDefault="00613CEB" w:rsidP="00613CEB">
      <w:pPr>
        <w:pBdr>
          <w:bottom w:val="single" w:sz="4" w:space="1" w:color="C00000"/>
        </w:pBdr>
        <w:spacing w:after="0" w:line="276" w:lineRule="auto"/>
        <w:jc w:val="both"/>
        <w:rPr>
          <w:rFonts w:cstheme="minorHAnsi"/>
          <w:i/>
          <w:iCs/>
        </w:rPr>
      </w:pPr>
    </w:p>
    <w:p w:rsidR="00613CEB" w:rsidRPr="00613CEB" w:rsidRDefault="00613CEB" w:rsidP="00613CEB">
      <w:pPr>
        <w:pStyle w:val="ListParagraph"/>
        <w:spacing w:after="0" w:line="276" w:lineRule="auto"/>
        <w:jc w:val="both"/>
        <w:rPr>
          <w:rFonts w:cstheme="minorHAnsi"/>
          <w:i/>
          <w:iCs/>
        </w:rPr>
      </w:pPr>
    </w:p>
    <w:p w:rsidR="001C0CD8" w:rsidRDefault="001C0CD8" w:rsidP="00CE7A5F">
      <w:pPr>
        <w:pStyle w:val="ListParagraph"/>
        <w:numPr>
          <w:ilvl w:val="0"/>
          <w:numId w:val="7"/>
        </w:numPr>
        <w:spacing w:after="0" w:line="276" w:lineRule="auto"/>
        <w:ind w:left="567" w:hanging="283"/>
        <w:jc w:val="both"/>
        <w:rPr>
          <w:rFonts w:cstheme="minorHAnsi"/>
          <w:i/>
          <w:iCs/>
        </w:rPr>
      </w:pPr>
      <w:r w:rsidRPr="001C0CD8">
        <w:rPr>
          <w:rFonts w:cstheme="minorHAnsi"/>
          <w:b/>
          <w:bCs/>
          <w:i/>
          <w:iCs/>
        </w:rPr>
        <w:t>Planejamento Tributário</w:t>
      </w:r>
      <w:r w:rsidRPr="001C0CD8">
        <w:rPr>
          <w:rFonts w:cstheme="minorHAnsi"/>
          <w:i/>
          <w:iCs/>
        </w:rPr>
        <w:t xml:space="preserve"> nada mais é do que uma forma de minimizar os custos fiscais do negócio, totalmente lícito e legal, </w:t>
      </w:r>
      <w:r w:rsidR="00830D94">
        <w:rPr>
          <w:rFonts w:cstheme="minorHAnsi"/>
          <w:i/>
          <w:iCs/>
        </w:rPr>
        <w:t>onde são levantadas informações sobre o regime tributário atual da empresa, e qual será a melhor opção para o exercício seguinte, a fim de buscar reduzir ao máximo a carga tributária, bem como apurar onde possivelmente está tendo um alto custo para o negócio, para propor soluções imediatas, para uma vida financeira saudável e tranquila da empresa.</w:t>
      </w:r>
    </w:p>
    <w:p w:rsidR="004822FA" w:rsidRPr="0074108A" w:rsidRDefault="004822FA" w:rsidP="0074108A">
      <w:pPr>
        <w:pBdr>
          <w:bottom w:val="single" w:sz="4" w:space="1" w:color="C00000"/>
        </w:pBdr>
        <w:spacing w:after="0" w:line="276" w:lineRule="auto"/>
        <w:jc w:val="both"/>
        <w:rPr>
          <w:rFonts w:cstheme="minorHAnsi"/>
        </w:rPr>
      </w:pPr>
    </w:p>
    <w:p w:rsidR="00A51E6A" w:rsidRDefault="00A51E6A" w:rsidP="0074108A">
      <w:pPr>
        <w:spacing w:after="0" w:line="276" w:lineRule="auto"/>
        <w:jc w:val="both"/>
        <w:rPr>
          <w:rFonts w:cstheme="minorHAnsi"/>
        </w:rPr>
      </w:pPr>
    </w:p>
    <w:p w:rsidR="0074108A" w:rsidRPr="0074108A" w:rsidRDefault="0074108A" w:rsidP="0074108A">
      <w:pPr>
        <w:spacing w:after="0" w:line="276" w:lineRule="auto"/>
        <w:jc w:val="both"/>
        <w:rPr>
          <w:rFonts w:cstheme="minorHAnsi"/>
        </w:rPr>
      </w:pPr>
    </w:p>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color w:val="C00000"/>
          <w:spacing w:val="-8"/>
          <w:sz w:val="22"/>
          <w:szCs w:val="22"/>
        </w:rPr>
      </w:pPr>
      <w:r w:rsidRPr="002A5511">
        <w:rPr>
          <w:rFonts w:ascii="Arial" w:hAnsi="Arial" w:cs="Arial"/>
          <w:b/>
          <w:bCs/>
          <w:color w:val="C00000"/>
          <w:spacing w:val="-8"/>
          <w:sz w:val="28"/>
          <w:szCs w:val="28"/>
        </w:rPr>
        <w:t>A</w:t>
      </w:r>
      <w:r w:rsidRPr="002A5511">
        <w:rPr>
          <w:rFonts w:asciiTheme="minorHAnsi" w:hAnsiTheme="minorHAnsi" w:cstheme="minorHAnsi"/>
          <w:b/>
          <w:bCs/>
          <w:color w:val="C00000"/>
          <w:spacing w:val="-8"/>
          <w:sz w:val="22"/>
          <w:szCs w:val="22"/>
        </w:rPr>
        <w:t>uditoria e Consultoria Fiscal e Tributária</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 xml:space="preserve">O GRUPO SENA Consultoria conta com uma equipe qualificada que visa otimizar o levantamento de créditos tributários, sobretudo de PIS, COFINS, CSLL, IPI, IRPJ e SIMPLES Nacional, buscando identificar oportunidades e eventuais contingências na apuração dos impostos, para recuperação, redução ou compensação de tributos, sempre dentro da legalidade, além da análise de processos inscritos no contas corrente da RFB e em dívida ativa junto à PGFN, com o objetivo de identificar possíveis irregularidades nas cobranças e revisões de multas e juros cobrados indevidamente.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rPr>
        <w:t>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Também oferecemos a Consultoria de Custos, que trata da análise e da composição do custo do produto vendido pelo nosso cliente, considerando as diversas variáveis que compõem o seu preço, visando principalmente a implantação de processos internos mais eficazes, a redução de custos e o aumento da lucratividade do negócio, a fim de maximizar os resultados da empresa.</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rPr>
        <w:t> </w:t>
      </w:r>
    </w:p>
    <w:p w:rsidR="004D2FEE" w:rsidRPr="004D2FEE" w:rsidRDefault="004D2FEE" w:rsidP="00CE7A5F">
      <w:pPr>
        <w:pStyle w:val="NormalWeb"/>
        <w:shd w:val="clear" w:color="auto" w:fill="FFFFFF"/>
        <w:spacing w:before="0" w:beforeAutospacing="0" w:after="0" w:afterAutospacing="0" w:line="276" w:lineRule="auto"/>
        <w:ind w:left="567"/>
        <w:jc w:val="both"/>
        <w:textAlignment w:val="baseline"/>
        <w:rPr>
          <w:rFonts w:asciiTheme="minorHAnsi" w:hAnsiTheme="minorHAnsi" w:cstheme="minorHAnsi"/>
          <w:sz w:val="22"/>
          <w:szCs w:val="22"/>
        </w:rPr>
      </w:pPr>
      <w:r w:rsidRPr="004D2FEE">
        <w:rPr>
          <w:rFonts w:asciiTheme="minorHAnsi" w:hAnsiTheme="minorHAnsi" w:cstheme="minorHAnsi"/>
          <w:sz w:val="22"/>
          <w:szCs w:val="22"/>
          <w:bdr w:val="none" w:sz="0" w:space="0" w:color="auto" w:frame="1"/>
        </w:rPr>
        <w:t>A Auditoria Contábil tem o objetivo de garantir a veracidade e a integridade das informações contábeis das empresas, trabalhando com sistemas de controle que levam transparência e credibilidade aos nossos clientes, buscando contribuir especialmente para a redução de processos e custos operacionais, eliminando possíveis riscos trabalhistas e tributários do negócio.</w:t>
      </w:r>
    </w:p>
    <w:p w:rsidR="004D2FEE" w:rsidRDefault="004D2FEE" w:rsidP="002A5511">
      <w:pPr>
        <w:pStyle w:val="Heading2"/>
        <w:shd w:val="clear" w:color="auto" w:fill="FFFFFF"/>
        <w:spacing w:before="0" w:line="276" w:lineRule="auto"/>
        <w:jc w:val="both"/>
        <w:textAlignment w:val="baseline"/>
        <w:rPr>
          <w:rStyle w:val="Emphasis"/>
          <w:rFonts w:asciiTheme="minorHAnsi" w:hAnsiTheme="minorHAnsi" w:cstheme="minorHAnsi"/>
          <w:color w:val="575147"/>
          <w:spacing w:val="-8"/>
          <w:sz w:val="22"/>
          <w:szCs w:val="22"/>
          <w:bdr w:val="none" w:sz="0" w:space="0" w:color="auto" w:frame="1"/>
        </w:rPr>
      </w:pPr>
    </w:p>
    <w:p w:rsidR="002E1C06" w:rsidRPr="002E1C06" w:rsidRDefault="002E1C06" w:rsidP="002E1C06"/>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i/>
          <w:iCs/>
          <w:color w:val="C00000"/>
          <w:spacing w:val="-8"/>
          <w:sz w:val="22"/>
          <w:szCs w:val="22"/>
        </w:rPr>
      </w:pPr>
      <w:r w:rsidRPr="002A5511">
        <w:rPr>
          <w:rStyle w:val="Emphasis"/>
          <w:rFonts w:ascii="Arial" w:hAnsi="Arial" w:cs="Arial"/>
          <w:b/>
          <w:bCs/>
          <w:i w:val="0"/>
          <w:iCs w:val="0"/>
          <w:color w:val="C00000"/>
          <w:spacing w:val="-8"/>
          <w:sz w:val="28"/>
          <w:szCs w:val="28"/>
          <w:bdr w:val="none" w:sz="0" w:space="0" w:color="auto" w:frame="1"/>
        </w:rPr>
        <w:lastRenderedPageBreak/>
        <w:t>A</w:t>
      </w:r>
      <w:r w:rsidRPr="002A5511">
        <w:rPr>
          <w:rStyle w:val="Emphasis"/>
          <w:rFonts w:asciiTheme="minorHAnsi" w:hAnsiTheme="minorHAnsi" w:cstheme="minorHAnsi"/>
          <w:b/>
          <w:bCs/>
          <w:i w:val="0"/>
          <w:iCs w:val="0"/>
          <w:color w:val="C00000"/>
          <w:spacing w:val="-8"/>
          <w:sz w:val="22"/>
          <w:szCs w:val="22"/>
          <w:bdr w:val="none" w:sz="0" w:space="0" w:color="auto" w:frame="1"/>
        </w:rPr>
        <w:t>ssessoria Jurídica</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Os serviços prestados pela Advocacia do GRUPO SENA conta com um quadro de advogados parceiros e associados, que abrangem diversas áreas de especialidade do direito, com destaque para o Direito Tributário, Penal Tributário e Societário, bem como consultoria e assessoria jurídica a empresas de pequeno, médio ou grande porte e dos mais variados ramos de atividades, com o objetivo de oferecer soluções jurídicas e preventivas, sempre visando a garantia de sucesso nos processos, bem como buscando a satisfação dos nossos clientes.</w:t>
      </w:r>
    </w:p>
    <w:p w:rsidR="004D2FEE" w:rsidRPr="004D2FEE" w:rsidRDefault="004D2FEE" w:rsidP="002A5511">
      <w:pPr>
        <w:spacing w:after="0" w:line="276" w:lineRule="auto"/>
        <w:jc w:val="both"/>
        <w:rPr>
          <w:rFonts w:cstheme="minorHAnsi"/>
          <w:shd w:val="clear" w:color="auto" w:fill="FFFFFF"/>
        </w:rPr>
      </w:pPr>
    </w:p>
    <w:p w:rsidR="004D2FEE" w:rsidRPr="002A5511" w:rsidRDefault="004D2FEE" w:rsidP="006F7EFA">
      <w:pPr>
        <w:pStyle w:val="Heading2"/>
        <w:numPr>
          <w:ilvl w:val="0"/>
          <w:numId w:val="17"/>
        </w:numPr>
        <w:shd w:val="clear" w:color="auto" w:fill="FFFFFF"/>
        <w:spacing w:before="0" w:line="276" w:lineRule="auto"/>
        <w:ind w:left="567" w:hanging="283"/>
        <w:jc w:val="both"/>
        <w:textAlignment w:val="baseline"/>
        <w:rPr>
          <w:rFonts w:asciiTheme="minorHAnsi" w:hAnsiTheme="minorHAnsi" w:cstheme="minorHAnsi"/>
          <w:b/>
          <w:bCs/>
          <w:i/>
          <w:iCs/>
          <w:color w:val="C00000"/>
          <w:spacing w:val="-8"/>
          <w:sz w:val="22"/>
          <w:szCs w:val="22"/>
        </w:rPr>
      </w:pPr>
      <w:r w:rsidRPr="002A5511">
        <w:rPr>
          <w:rStyle w:val="Emphasis"/>
          <w:rFonts w:ascii="Arial" w:hAnsi="Arial" w:cs="Arial"/>
          <w:b/>
          <w:bCs/>
          <w:i w:val="0"/>
          <w:iCs w:val="0"/>
          <w:color w:val="C00000"/>
          <w:spacing w:val="-8"/>
          <w:sz w:val="28"/>
          <w:szCs w:val="28"/>
          <w:bdr w:val="none" w:sz="0" w:space="0" w:color="auto" w:frame="1"/>
        </w:rPr>
        <w:t>A</w:t>
      </w:r>
      <w:r w:rsidRPr="002A5511">
        <w:rPr>
          <w:rStyle w:val="Emphasis"/>
          <w:rFonts w:asciiTheme="minorHAnsi" w:hAnsiTheme="minorHAnsi" w:cstheme="minorHAnsi"/>
          <w:b/>
          <w:bCs/>
          <w:i w:val="0"/>
          <w:iCs w:val="0"/>
          <w:color w:val="C00000"/>
          <w:spacing w:val="-8"/>
          <w:sz w:val="22"/>
          <w:szCs w:val="22"/>
          <w:bdr w:val="none" w:sz="0" w:space="0" w:color="auto" w:frame="1"/>
        </w:rPr>
        <w:t>ssessoria Empresarial e Legalização de empresas</w:t>
      </w: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Com a certeza de que o GRUPO SENA pode oferecer trabalhos diferenciados e mais viáveis para a necessidade do negócio, além de ser responsável pela parte contratual da empresa, desde a sua constituição, organizamos e reorganizamos diversos processos que melhor se adequa à demanda mercadológica do cliente, conforme relação de serviços destacados abaixo:</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Alteração Contratual;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Baixa de empresas (Distrato Social);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Transformações societárias: Incorporação, Fusão ou Cisão;</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Processos de regularização;</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Parcelamento de débitos (Federal, Estadual e Municipal);</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Atualizações cadastrais;</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Cadastros bancários,</w:t>
      </w:r>
    </w:p>
    <w:p w:rsidR="004D2FEE" w:rsidRPr="004D2FEE" w:rsidRDefault="004D2FEE" w:rsidP="00CE7A5F">
      <w:pPr>
        <w:pStyle w:val="ListParagraph"/>
        <w:numPr>
          <w:ilvl w:val="0"/>
          <w:numId w:val="3"/>
        </w:numPr>
        <w:spacing w:after="0" w:line="276" w:lineRule="auto"/>
        <w:ind w:left="851" w:hanging="284"/>
        <w:jc w:val="both"/>
        <w:rPr>
          <w:rFonts w:cstheme="minorHAnsi"/>
          <w:shd w:val="clear" w:color="auto" w:fill="FFFFFF"/>
        </w:rPr>
      </w:pPr>
      <w:r w:rsidRPr="004D2FEE">
        <w:rPr>
          <w:rFonts w:cstheme="minorHAnsi"/>
          <w:shd w:val="clear" w:color="auto" w:fill="FFFFFF"/>
        </w:rPr>
        <w:t>Emissão de Certidões Negativas e manutenção periódica dos vencimentos;</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CE7A5F">
      <w:pPr>
        <w:spacing w:after="0" w:line="276" w:lineRule="auto"/>
        <w:ind w:left="567"/>
        <w:jc w:val="both"/>
        <w:rPr>
          <w:rFonts w:cstheme="minorHAnsi"/>
          <w:shd w:val="clear" w:color="auto" w:fill="FFFFFF"/>
        </w:rPr>
      </w:pPr>
      <w:r w:rsidRPr="004D2FEE">
        <w:rPr>
          <w:rFonts w:cstheme="minorHAnsi"/>
          <w:shd w:val="clear" w:color="auto" w:fill="FFFFFF"/>
        </w:rPr>
        <w:t>Além dos variados serviços destacados acima, contamos com uma equipe capacitada com contadores, advogados e auxiliares, para prestar consultoria especializada de proteção do patrimônio das empresas e/ou dos sócios, através da constituição de Holding´s Patrimoniais, de Participação ou Familiares, que têm como objetivo a redução de custos e o aproveitamento de incentivos fiscais como pessoa jurídica, facilitando assim a governança corporativa, e além da proteção patrimonial, propicia maior facilidade na gestão dos ativos e na gestão coletiva familiar, assim como na sucessão hereditária, mais precisamente em relação ao processo judicial de inventário e respectivo ITCD.</w:t>
      </w:r>
    </w:p>
    <w:p w:rsidR="004D2FEE" w:rsidRDefault="004D2FEE" w:rsidP="00CE7A5F">
      <w:pPr>
        <w:pBdr>
          <w:bottom w:val="single" w:sz="4" w:space="1" w:color="C00000"/>
        </w:pBdr>
        <w:spacing w:after="0" w:line="276" w:lineRule="auto"/>
        <w:jc w:val="both"/>
        <w:rPr>
          <w:rFonts w:cstheme="minorHAnsi"/>
          <w:shd w:val="clear" w:color="auto" w:fill="FFFFFF"/>
        </w:rPr>
      </w:pPr>
    </w:p>
    <w:p w:rsidR="00CE7A5F" w:rsidRDefault="00CE7A5F" w:rsidP="002A5511">
      <w:pPr>
        <w:spacing w:after="0" w:line="276" w:lineRule="auto"/>
        <w:jc w:val="both"/>
        <w:rPr>
          <w:rFonts w:cstheme="minorHAnsi"/>
          <w:shd w:val="clear" w:color="auto" w:fill="FFFFFF"/>
        </w:rPr>
      </w:pPr>
    </w:p>
    <w:p w:rsidR="00CE7A5F" w:rsidRPr="00FB4BD2" w:rsidRDefault="00FB4BD2" w:rsidP="00CE7A5F">
      <w:pPr>
        <w:pStyle w:val="ListParagraph"/>
        <w:numPr>
          <w:ilvl w:val="0"/>
          <w:numId w:val="7"/>
        </w:numPr>
        <w:spacing w:after="0" w:line="276" w:lineRule="auto"/>
        <w:ind w:left="567" w:hanging="283"/>
        <w:jc w:val="both"/>
        <w:rPr>
          <w:rFonts w:cstheme="minorHAnsi"/>
          <w:i/>
          <w:iCs/>
          <w:shd w:val="clear" w:color="auto" w:fill="FFFFFF"/>
        </w:rPr>
      </w:pPr>
      <w:r w:rsidRPr="00FB4BD2">
        <w:rPr>
          <w:rFonts w:cstheme="minorHAnsi"/>
          <w:i/>
          <w:iCs/>
          <w:shd w:val="clear" w:color="auto" w:fill="FFFFFF"/>
        </w:rPr>
        <w:t xml:space="preserve">Genericamente falando, </w:t>
      </w:r>
      <w:r w:rsidR="00A23B33" w:rsidRPr="00A23B33">
        <w:rPr>
          <w:rFonts w:cstheme="minorHAnsi"/>
          <w:b/>
          <w:bCs/>
          <w:shd w:val="clear" w:color="auto" w:fill="FFFFFF"/>
        </w:rPr>
        <w:t>HOLDING</w:t>
      </w:r>
      <w:r w:rsidR="00CE7A5F" w:rsidRPr="00FB4BD2">
        <w:rPr>
          <w:rFonts w:cstheme="minorHAnsi"/>
          <w:i/>
          <w:iCs/>
          <w:shd w:val="clear" w:color="auto" w:fill="FFFFFF"/>
        </w:rPr>
        <w:t xml:space="preserve"> é uma empresa que tem como objetivo participar de outras empresas como sócia ou acionista, ou seja, o patrimônio de um holding é composto por cotas ou ações de outras empresas.</w:t>
      </w:r>
      <w:r w:rsidRPr="00FB4BD2">
        <w:rPr>
          <w:rFonts w:cstheme="minorHAnsi"/>
          <w:i/>
          <w:iCs/>
          <w:shd w:val="clear" w:color="auto" w:fill="FFFFFF"/>
        </w:rPr>
        <w:t xml:space="preserve"> Assim como tem por objetivo o de ajustar algumas estruturas jurídicas que envolvem o patrimônio de um</w:t>
      </w:r>
      <w:r>
        <w:rPr>
          <w:rFonts w:cstheme="minorHAnsi"/>
          <w:i/>
          <w:iCs/>
          <w:shd w:val="clear" w:color="auto" w:fill="FFFFFF"/>
        </w:rPr>
        <w:t>a</w:t>
      </w:r>
      <w:r w:rsidRPr="00FB4BD2">
        <w:rPr>
          <w:rFonts w:cstheme="minorHAnsi"/>
          <w:i/>
          <w:iCs/>
          <w:shd w:val="clear" w:color="auto" w:fill="FFFFFF"/>
        </w:rPr>
        <w:t xml:space="preserve"> família, o que pode impactar em uma economia tributária e também fazer parte de uma boa estratégia de sucessão.</w:t>
      </w:r>
      <w:r w:rsidR="00F77D7E">
        <w:rPr>
          <w:rFonts w:cstheme="minorHAnsi"/>
          <w:i/>
          <w:iCs/>
          <w:shd w:val="clear" w:color="auto" w:fill="FFFFFF"/>
        </w:rPr>
        <w:t xml:space="preserve"> Mais adiante será abordado esse tema com mais detalhes.</w:t>
      </w:r>
    </w:p>
    <w:p w:rsidR="00CE7A5F" w:rsidRDefault="00CE7A5F" w:rsidP="00CE7A5F">
      <w:pPr>
        <w:pBdr>
          <w:bottom w:val="single" w:sz="4" w:space="1" w:color="C00000"/>
        </w:pBdr>
        <w:spacing w:after="0" w:line="276" w:lineRule="auto"/>
        <w:jc w:val="both"/>
        <w:rPr>
          <w:rFonts w:ascii="Arial" w:hAnsi="Arial" w:cs="Arial"/>
          <w:b/>
          <w:bCs/>
          <w:color w:val="C00000"/>
          <w:sz w:val="28"/>
          <w:szCs w:val="28"/>
          <w:shd w:val="clear" w:color="auto" w:fill="FFFFFF"/>
        </w:rPr>
      </w:pPr>
    </w:p>
    <w:p w:rsidR="002E1C06" w:rsidRPr="002E1C06" w:rsidRDefault="002E1C06" w:rsidP="002E1C06">
      <w:pPr>
        <w:pStyle w:val="ListParagraph"/>
        <w:spacing w:after="0" w:line="276" w:lineRule="auto"/>
        <w:ind w:left="567"/>
        <w:jc w:val="both"/>
        <w:rPr>
          <w:rFonts w:cstheme="minorHAnsi"/>
          <w:b/>
          <w:bCs/>
          <w:color w:val="C00000"/>
          <w:shd w:val="clear" w:color="auto" w:fill="FFFFFF"/>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C</w:t>
      </w:r>
      <w:r w:rsidRPr="006F7EFA">
        <w:rPr>
          <w:rFonts w:cstheme="minorHAnsi"/>
          <w:b/>
          <w:bCs/>
          <w:color w:val="C00000"/>
          <w:shd w:val="clear" w:color="auto" w:fill="FFFFFF"/>
        </w:rPr>
        <w:t>onsultoria Financeira e Investimento Financeiro</w:t>
      </w: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 xml:space="preserve">Contamos também com uma equipe especializada para prestar serviços de Auditoria e Consultoria Financeira para o seu negócio, onde contempla rotinas de administração e acompanhamento de processos internos financeiros de fluxo de caixa, contas a pagar e a receber, com transparência e qualidade, e foco na redução de custos, sempre buscando o melhor resultado no dia a dia da empresa, sendo o propósito do GRUPO SENA levar aos seus clientes maior tranquilidade na tomada </w:t>
      </w:r>
      <w:r w:rsidRPr="004D2FEE">
        <w:rPr>
          <w:rFonts w:cstheme="minorHAnsi"/>
          <w:shd w:val="clear" w:color="auto" w:fill="FFFFFF"/>
        </w:rPr>
        <w:lastRenderedPageBreak/>
        <w:t xml:space="preserve">de decisão, assim como para fazer as escolhas mais conscientes e assertivas para o sucesso organizacional e mercadológico.  </w:t>
      </w:r>
    </w:p>
    <w:p w:rsidR="004D2FEE" w:rsidRPr="004D2FEE" w:rsidRDefault="004D2FEE" w:rsidP="00F77D7E">
      <w:pPr>
        <w:spacing w:after="0" w:line="276" w:lineRule="auto"/>
        <w:ind w:left="567"/>
        <w:jc w:val="both"/>
        <w:rPr>
          <w:rFonts w:cstheme="minorHAnsi"/>
          <w:shd w:val="clear" w:color="auto" w:fill="FFFFFF"/>
        </w:rPr>
      </w:pPr>
    </w:p>
    <w:p w:rsidR="004D2FEE" w:rsidRPr="004D2FEE" w:rsidRDefault="00E50B0F" w:rsidP="00F77D7E">
      <w:pPr>
        <w:spacing w:after="0" w:line="276" w:lineRule="auto"/>
        <w:ind w:left="567"/>
        <w:jc w:val="both"/>
        <w:rPr>
          <w:rFonts w:cstheme="minorHAnsi"/>
          <w:shd w:val="clear" w:color="auto" w:fill="FFFFFF"/>
        </w:rPr>
      </w:pPr>
      <w:r>
        <w:rPr>
          <w:rFonts w:cstheme="minorHAnsi"/>
          <w:shd w:val="clear" w:color="auto" w:fill="FFFFFF"/>
        </w:rPr>
        <w:t xml:space="preserve">Essa é </w:t>
      </w:r>
      <w:r w:rsidR="004D2FEE" w:rsidRPr="004D2FEE">
        <w:rPr>
          <w:rFonts w:cstheme="minorHAnsi"/>
          <w:shd w:val="clear" w:color="auto" w:fill="FFFFFF"/>
        </w:rPr>
        <w:t xml:space="preserve">uma novidade </w:t>
      </w:r>
      <w:r>
        <w:rPr>
          <w:rFonts w:cstheme="minorHAnsi"/>
          <w:shd w:val="clear" w:color="auto" w:fill="FFFFFF"/>
        </w:rPr>
        <w:t xml:space="preserve">no portfólio do GRUPO SENA a partir de 2020, </w:t>
      </w:r>
      <w:r w:rsidR="004D2FEE" w:rsidRPr="004D2FEE">
        <w:rPr>
          <w:rFonts w:cstheme="minorHAnsi"/>
          <w:shd w:val="clear" w:color="auto" w:fill="FFFFFF"/>
        </w:rPr>
        <w:t xml:space="preserve">com a prestação de serviços inovadora relacionada ao Investimento Financeiro, através da tão falada criptomoeda, mais especificamente a BITCOIN, que trata-se de uma categorização crescente e segura do mercado mundial, especialmente porque não é apenas mais um “ativo” do sistema financeiro tradicional, mas sim o próprio sistema financeiro em si, sendo atualizado, deflacionário e descentralizado, sem controle estatal. </w:t>
      </w: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 xml:space="preserve">BITCOIN é uma forma de dinheiro, assim como o Real, o Dólar ou o Euro, todavia, um dinheiro puramente digital, não emitido por nenhum governo, e já aceito em várias operações de compra e venda de bens ou de consumo, em todo território mundial.   </w:t>
      </w:r>
    </w:p>
    <w:p w:rsidR="004D2FEE" w:rsidRPr="004D2FEE" w:rsidRDefault="004D2FEE" w:rsidP="002A5511">
      <w:pPr>
        <w:spacing w:after="0" w:line="276" w:lineRule="auto"/>
        <w:jc w:val="both"/>
        <w:rPr>
          <w:rFonts w:cstheme="minorHAnsi"/>
          <w:shd w:val="clear" w:color="auto" w:fill="FFFFFF"/>
        </w:rPr>
      </w:pPr>
    </w:p>
    <w:p w:rsidR="004D2FEE" w:rsidRPr="004D2FEE" w:rsidRDefault="004D2FEE" w:rsidP="00F77D7E">
      <w:pPr>
        <w:spacing w:after="0" w:line="276" w:lineRule="auto"/>
        <w:ind w:left="567"/>
        <w:jc w:val="both"/>
        <w:rPr>
          <w:rFonts w:cstheme="minorHAnsi"/>
          <w:shd w:val="clear" w:color="auto" w:fill="FFFFFF"/>
        </w:rPr>
      </w:pPr>
      <w:r w:rsidRPr="004D2FEE">
        <w:rPr>
          <w:rFonts w:cstheme="minorHAnsi"/>
          <w:shd w:val="clear" w:color="auto" w:fill="FFFFFF"/>
        </w:rPr>
        <w:t>O GRUPO SENA se aderiu a essa nova realidade financeira e agora leva aos seus clientes uma nova possibilidade de investimento, assim como de realização de sonhos, através de uma nova percepção mercadológica, principalmente considerando os valores que o BITCOIN agrega ao seu conceito.</w:t>
      </w:r>
    </w:p>
    <w:p w:rsidR="004D2FEE" w:rsidRPr="004D2FEE" w:rsidRDefault="004D2FEE" w:rsidP="002A5511">
      <w:pPr>
        <w:spacing w:after="0" w:line="276" w:lineRule="auto"/>
        <w:jc w:val="both"/>
        <w:rPr>
          <w:rFonts w:cstheme="minorHAnsi"/>
          <w:b/>
          <w:bCs/>
          <w:shd w:val="clear" w:color="auto" w:fill="FFFFFF"/>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G</w:t>
      </w:r>
      <w:r w:rsidRPr="006F7EFA">
        <w:rPr>
          <w:rFonts w:cstheme="minorHAnsi"/>
          <w:b/>
          <w:bCs/>
          <w:color w:val="C00000"/>
          <w:shd w:val="clear" w:color="auto" w:fill="FFFFFF"/>
        </w:rPr>
        <w:t>estão Trabalhista</w:t>
      </w:r>
    </w:p>
    <w:p w:rsidR="004D2FEE" w:rsidRPr="004D2FEE" w:rsidRDefault="004D2FEE" w:rsidP="00F77D7E">
      <w:pPr>
        <w:spacing w:after="0" w:line="276" w:lineRule="auto"/>
        <w:ind w:left="567"/>
        <w:jc w:val="both"/>
        <w:rPr>
          <w:rFonts w:cstheme="minorHAnsi"/>
        </w:rPr>
      </w:pPr>
      <w:r w:rsidRPr="004D2FEE">
        <w:rPr>
          <w:rFonts w:cstheme="minorHAnsi"/>
        </w:rPr>
        <w:t xml:space="preserve">O GRUPO SENA conta com uma equipe especializada na gestão trabalhista, responsável pelas rotinas relacionadas ao departamento pessoal dos funcionários dos seus clientes, desde a sua admissão até o desligamento, com cálculo e emissão de Folhas de Pagamento, Férias, 13º salário, folhas de ponto, Rescisão Contratual e outras rotinas, como guias de impostos e tributos (GPS/INSS, IRRF, FGTS, Multa Rescisória e outros). </w:t>
      </w:r>
    </w:p>
    <w:p w:rsidR="004D2FEE" w:rsidRPr="004D2FEE" w:rsidRDefault="004D2FEE" w:rsidP="00F77D7E">
      <w:pPr>
        <w:spacing w:after="0" w:line="276" w:lineRule="auto"/>
        <w:ind w:left="567"/>
        <w:jc w:val="both"/>
        <w:rPr>
          <w:rFonts w:cstheme="minorHAnsi"/>
        </w:rPr>
      </w:pPr>
    </w:p>
    <w:p w:rsidR="004D2FEE" w:rsidRPr="004D2FEE" w:rsidRDefault="004D2FEE" w:rsidP="00F77D7E">
      <w:pPr>
        <w:spacing w:after="0" w:line="276" w:lineRule="auto"/>
        <w:ind w:left="567"/>
        <w:jc w:val="both"/>
        <w:rPr>
          <w:rFonts w:cstheme="minorHAnsi"/>
        </w:rPr>
      </w:pPr>
      <w:r w:rsidRPr="004D2FEE">
        <w:rPr>
          <w:rFonts w:cstheme="minorHAnsi"/>
        </w:rPr>
        <w:t>Além das rotinas específicas supracitadas, a equipe também é capacitada para prestar o melhor atendimento ao cliente, de forma segura e eficaz, assim como capacitada para efetuar a confecção e entrega das obrigações acessórias trabalhistas pertinentes, em conformidade com a legislação trabalhista vigente e o e-Social.</w:t>
      </w:r>
    </w:p>
    <w:p w:rsidR="004D2FEE" w:rsidRPr="004D2FEE" w:rsidRDefault="004D2FEE" w:rsidP="002A5511">
      <w:pPr>
        <w:spacing w:after="0" w:line="276" w:lineRule="auto"/>
        <w:jc w:val="both"/>
        <w:rPr>
          <w:rFonts w:cstheme="minorHAnsi"/>
        </w:rPr>
      </w:pPr>
    </w:p>
    <w:p w:rsidR="004D2FEE" w:rsidRPr="006F7EFA"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6F7EFA">
        <w:rPr>
          <w:rFonts w:ascii="Arial" w:hAnsi="Arial" w:cs="Arial"/>
          <w:b/>
          <w:bCs/>
          <w:color w:val="C00000"/>
          <w:sz w:val="28"/>
          <w:szCs w:val="28"/>
          <w:shd w:val="clear" w:color="auto" w:fill="FFFFFF"/>
        </w:rPr>
        <w:t>P</w:t>
      </w:r>
      <w:r w:rsidRPr="006F7EFA">
        <w:rPr>
          <w:rFonts w:cstheme="minorHAnsi"/>
          <w:b/>
          <w:bCs/>
          <w:color w:val="C00000"/>
          <w:shd w:val="clear" w:color="auto" w:fill="FFFFFF"/>
        </w:rPr>
        <w:t>rocessos de Coaching e Desenvolvimento Pessoal e Profissional</w:t>
      </w:r>
    </w:p>
    <w:p w:rsidR="004D2FEE" w:rsidRPr="004D2FEE" w:rsidRDefault="004D2FEE" w:rsidP="00F77D7E">
      <w:pPr>
        <w:spacing w:after="0" w:line="276" w:lineRule="auto"/>
        <w:ind w:left="567"/>
        <w:jc w:val="both"/>
        <w:rPr>
          <w:rFonts w:cstheme="minorHAnsi"/>
        </w:rPr>
      </w:pPr>
      <w:r w:rsidRPr="004D2FEE">
        <w:rPr>
          <w:rFonts w:cstheme="minorHAnsi"/>
        </w:rPr>
        <w:t xml:space="preserve">O GRUPO SENA traz mais uma novidade </w:t>
      </w:r>
      <w:r w:rsidR="00E50B0F">
        <w:rPr>
          <w:rFonts w:cstheme="minorHAnsi"/>
        </w:rPr>
        <w:t xml:space="preserve">em sua cartilha de serviços </w:t>
      </w:r>
      <w:r w:rsidRPr="004D2FEE">
        <w:rPr>
          <w:rFonts w:cstheme="minorHAnsi"/>
        </w:rPr>
        <w:t>a partir de 2020, com a prestação de serviços individualizada ou coletiva, a partir da metodologia do Coaching e suas respectivas ferramentas, em grande crescente no mercado mundial, para desenvolvimento humano, pessoal e profissional, através de atendimentos personalizados para empresas, sócios e/ou colaboradores, conforme demanda real de cada um.</w:t>
      </w:r>
    </w:p>
    <w:p w:rsidR="004D2FEE" w:rsidRPr="004D2FEE" w:rsidRDefault="004D2FEE" w:rsidP="00F77D7E">
      <w:pPr>
        <w:spacing w:after="0" w:line="276" w:lineRule="auto"/>
        <w:ind w:left="567"/>
        <w:jc w:val="both"/>
        <w:rPr>
          <w:rFonts w:cstheme="minorHAnsi"/>
        </w:rPr>
      </w:pPr>
    </w:p>
    <w:p w:rsidR="004D2FEE" w:rsidRPr="004D2FEE" w:rsidRDefault="004D2FEE" w:rsidP="00F77D7E">
      <w:pPr>
        <w:spacing w:after="0" w:line="276" w:lineRule="auto"/>
        <w:ind w:left="567"/>
        <w:jc w:val="both"/>
        <w:rPr>
          <w:rFonts w:cstheme="minorHAnsi"/>
        </w:rPr>
      </w:pPr>
      <w:r w:rsidRPr="004D2FEE">
        <w:rPr>
          <w:rFonts w:cstheme="minorHAnsi"/>
        </w:rPr>
        <w:t>O maior propósito do GRUPO SENA é o desenvolvimento do capital humano de uma empresa, e por isso, oferece aos seus clientes e parceiros, uma melhor capacitação dos seus profissionais, através de atendimentos e treinamentos que visam desenvolver, aprimorar e potencializar as competências de suas equipes, bem como encontrar o melhor caminho para eliminar gaps e conflitos internos,  a fim de melhorar continuamente a gestão de processos e pessoas, com o principal objetivo de alavancar o desempenho dos empresários e maximizar os resultados dos seus negócios.</w:t>
      </w:r>
    </w:p>
    <w:p w:rsidR="004D2FEE" w:rsidRDefault="004D2FEE" w:rsidP="002A5511">
      <w:pPr>
        <w:spacing w:after="0" w:line="276" w:lineRule="auto"/>
        <w:jc w:val="both"/>
        <w:rPr>
          <w:rFonts w:cstheme="minorHAnsi"/>
        </w:rPr>
      </w:pPr>
    </w:p>
    <w:p w:rsidR="00E50B0F" w:rsidRDefault="00E50B0F" w:rsidP="002A5511">
      <w:pPr>
        <w:spacing w:after="0" w:line="276" w:lineRule="auto"/>
        <w:jc w:val="both"/>
        <w:rPr>
          <w:rFonts w:cstheme="minorHAnsi"/>
        </w:rPr>
      </w:pPr>
    </w:p>
    <w:p w:rsidR="00E50B0F" w:rsidRDefault="00E50B0F" w:rsidP="002A5511">
      <w:pPr>
        <w:spacing w:after="0" w:line="276" w:lineRule="auto"/>
        <w:jc w:val="both"/>
        <w:rPr>
          <w:rFonts w:cstheme="minorHAnsi"/>
        </w:rPr>
      </w:pPr>
    </w:p>
    <w:p w:rsidR="00E50B0F" w:rsidRPr="004D2FEE" w:rsidRDefault="00E50B0F" w:rsidP="002A5511">
      <w:pPr>
        <w:spacing w:after="0" w:line="276" w:lineRule="auto"/>
        <w:jc w:val="both"/>
        <w:rPr>
          <w:rFonts w:cstheme="minorHAnsi"/>
        </w:rPr>
      </w:pPr>
    </w:p>
    <w:p w:rsidR="004D2FEE" w:rsidRDefault="004D2FEE" w:rsidP="006F7EFA">
      <w:pPr>
        <w:pStyle w:val="ListParagraph"/>
        <w:numPr>
          <w:ilvl w:val="0"/>
          <w:numId w:val="17"/>
        </w:numPr>
        <w:spacing w:after="0" w:line="276" w:lineRule="auto"/>
        <w:ind w:left="567" w:hanging="283"/>
        <w:jc w:val="both"/>
        <w:rPr>
          <w:rFonts w:cstheme="minorHAnsi"/>
          <w:b/>
          <w:bCs/>
          <w:color w:val="C00000"/>
          <w:shd w:val="clear" w:color="auto" w:fill="FFFFFF"/>
        </w:rPr>
      </w:pPr>
      <w:r w:rsidRPr="00F77D7E">
        <w:rPr>
          <w:rFonts w:ascii="Arial" w:hAnsi="Arial" w:cs="Arial"/>
          <w:b/>
          <w:bCs/>
          <w:color w:val="C00000"/>
          <w:sz w:val="28"/>
          <w:szCs w:val="28"/>
          <w:shd w:val="clear" w:color="auto" w:fill="FFFFFF"/>
        </w:rPr>
        <w:lastRenderedPageBreak/>
        <w:t>P</w:t>
      </w:r>
      <w:r w:rsidRPr="00F77D7E">
        <w:rPr>
          <w:rFonts w:cstheme="minorHAnsi"/>
          <w:b/>
          <w:bCs/>
          <w:color w:val="C00000"/>
          <w:shd w:val="clear" w:color="auto" w:fill="FFFFFF"/>
        </w:rPr>
        <w:t>essoa Física</w:t>
      </w:r>
    </w:p>
    <w:p w:rsidR="006F7EFA" w:rsidRPr="006F7EFA" w:rsidRDefault="006F7EFA" w:rsidP="006F7EFA">
      <w:pPr>
        <w:pStyle w:val="ListParagraph"/>
        <w:spacing w:after="0" w:line="276" w:lineRule="auto"/>
        <w:ind w:left="567"/>
        <w:jc w:val="both"/>
        <w:rPr>
          <w:rFonts w:cstheme="minorHAnsi"/>
        </w:rPr>
      </w:pPr>
      <w:r w:rsidRPr="006F7EFA">
        <w:rPr>
          <w:rFonts w:cstheme="minorHAnsi"/>
        </w:rPr>
        <w:t>Além dos serviços específicos relacionados à Contabilidade, assim como as Consultorias e Auditorias empresariais prestadas pelo GRUPO SENA, também prestamos serviços relacionados à Pessoas Físicas, conforme detalhado:</w:t>
      </w:r>
    </w:p>
    <w:p w:rsidR="006F7EFA" w:rsidRPr="006F7EFA" w:rsidRDefault="006F7EFA" w:rsidP="006F7EFA">
      <w:pPr>
        <w:pStyle w:val="ListParagraph"/>
        <w:spacing w:after="0" w:line="276" w:lineRule="auto"/>
        <w:ind w:left="567"/>
        <w:jc w:val="both"/>
        <w:rPr>
          <w:rFonts w:cstheme="minorHAnsi"/>
          <w:b/>
          <w:bCs/>
          <w:shd w:val="clear" w:color="auto" w:fill="FFFFFF"/>
        </w:rPr>
      </w:pPr>
    </w:p>
    <w:p w:rsidR="004D2FEE" w:rsidRPr="00E50B0F"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Declaração de Imposto de Renda de Pessoa Física – DIRPF:</w:t>
      </w:r>
      <w:r w:rsidRPr="006F7EFA">
        <w:rPr>
          <w:rFonts w:cstheme="minorHAnsi"/>
        </w:rPr>
        <w:t xml:space="preserve"> realizamos a confecção, análise e transmissão das Declarações de IRPF anualmente dos sócios e outras pessoas físicas (autônomos e profissionais liberais em geral) para a Receita Federal, assim como funcionários de clientes ou terceiros diversos, assim como prestamos serviços de consultoria durante todo o exercício corrente, especialmente em ocasiões de alienação (compra e venda) de bens e direitos, com respectivo cálculo do imposto de renda sobre o lucro da operação (GCAP), ou outras dúvidas oriundas desse processo.  </w:t>
      </w:r>
    </w:p>
    <w:p w:rsidR="00E50B0F" w:rsidRDefault="00E50B0F" w:rsidP="00E50B0F">
      <w:pPr>
        <w:pStyle w:val="ListParagraph"/>
        <w:spacing w:after="0" w:line="276" w:lineRule="auto"/>
        <w:ind w:left="1134"/>
        <w:jc w:val="both"/>
        <w:rPr>
          <w:rFonts w:cstheme="minorHAnsi"/>
          <w:b/>
          <w:bCs/>
        </w:rPr>
      </w:pPr>
    </w:p>
    <w:p w:rsidR="00E50B0F" w:rsidRPr="00E50B0F" w:rsidRDefault="00E50B0F" w:rsidP="00A23B33">
      <w:pPr>
        <w:pStyle w:val="ListParagraph"/>
        <w:numPr>
          <w:ilvl w:val="0"/>
          <w:numId w:val="7"/>
        </w:numPr>
        <w:spacing w:after="0" w:line="276" w:lineRule="auto"/>
        <w:ind w:left="1418" w:hanging="284"/>
        <w:jc w:val="both"/>
        <w:rPr>
          <w:rFonts w:cstheme="minorHAnsi"/>
          <w:shd w:val="clear" w:color="auto" w:fill="FFFFFF"/>
        </w:rPr>
      </w:pPr>
      <w:r w:rsidRPr="00E50B0F">
        <w:rPr>
          <w:rFonts w:cstheme="minorHAnsi"/>
        </w:rPr>
        <w:t>Além</w:t>
      </w:r>
      <w:r>
        <w:rPr>
          <w:rFonts w:cstheme="minorHAnsi"/>
        </w:rPr>
        <w:t xml:space="preserve"> dos serviços rotineiros para esse fim, o GRUPO SENA realiza o levantamento, a revisão e a retificação de um período maior do Imposto de Renda de pessoa física, a fim de apurar a realidade e a legitimidade das informações prestadas à Receita Federal, principalmente resguardando o seu cliente de futuras fiscalizações e cobranças indevidas por erro ou falta de informação nas respectivas Declarações de exercícios anteriores</w:t>
      </w:r>
      <w:r w:rsidR="001E252A">
        <w:rPr>
          <w:rFonts w:cstheme="minorHAnsi"/>
        </w:rPr>
        <w:t>. A revisão gira em torno de uma análise mais elaborada da evolução patrimonial do cliente, assim como da relação “Rendimentos x Despesas x Evolução dos Bens e Direitos” anualmente, exatamente para que o IR seja o espelho da vida real e legal do contribuinte, evitando assim, problemas futuros com o fisco</w:t>
      </w:r>
      <w:r>
        <w:rPr>
          <w:rFonts w:cstheme="minorHAnsi"/>
        </w:rPr>
        <w:t>.</w:t>
      </w:r>
    </w:p>
    <w:p w:rsidR="006F7EFA" w:rsidRPr="006F7EFA" w:rsidRDefault="006F7EFA" w:rsidP="006F7EFA">
      <w:pPr>
        <w:pStyle w:val="ListParagraph"/>
        <w:spacing w:after="0" w:line="276" w:lineRule="auto"/>
        <w:ind w:left="1134"/>
        <w:jc w:val="both"/>
        <w:rPr>
          <w:rFonts w:cstheme="minorHAnsi"/>
          <w:b/>
          <w:bCs/>
          <w:shd w:val="clear" w:color="auto" w:fill="FFFFFF"/>
        </w:rPr>
      </w:pPr>
    </w:p>
    <w:p w:rsidR="004D2FEE" w:rsidRPr="006F7EFA"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Carnê-leão:</w:t>
      </w:r>
      <w:r w:rsidRPr="006F7EFA">
        <w:rPr>
          <w:rFonts w:cstheme="minorHAnsi"/>
        </w:rPr>
        <w:t xml:space="preserve"> para as pessoas físicas autônomas e profissionais liberais, realizamos o controle e acompanhamento do livro caixa, a fim de calcular o carnê-leão mensal, para fins de ajuste anual do Imposto de Renda.</w:t>
      </w:r>
    </w:p>
    <w:p w:rsidR="006F7EFA" w:rsidRPr="006F7EFA" w:rsidRDefault="006F7EFA" w:rsidP="006F7EFA">
      <w:pPr>
        <w:pStyle w:val="ListParagraph"/>
        <w:spacing w:after="0" w:line="276" w:lineRule="auto"/>
        <w:ind w:left="1134"/>
        <w:jc w:val="both"/>
        <w:rPr>
          <w:rFonts w:cstheme="minorHAnsi"/>
          <w:b/>
          <w:bCs/>
          <w:shd w:val="clear" w:color="auto" w:fill="FFFFFF"/>
        </w:rPr>
      </w:pPr>
    </w:p>
    <w:p w:rsidR="004D2FEE" w:rsidRPr="006D38E8" w:rsidRDefault="004D2FEE" w:rsidP="006F7EFA">
      <w:pPr>
        <w:pStyle w:val="ListParagraph"/>
        <w:numPr>
          <w:ilvl w:val="1"/>
          <w:numId w:val="17"/>
        </w:numPr>
        <w:spacing w:after="0" w:line="276" w:lineRule="auto"/>
        <w:ind w:left="1134" w:hanging="425"/>
        <w:jc w:val="both"/>
        <w:rPr>
          <w:rFonts w:cstheme="minorHAnsi"/>
          <w:b/>
          <w:bCs/>
          <w:shd w:val="clear" w:color="auto" w:fill="FFFFFF"/>
        </w:rPr>
      </w:pPr>
      <w:r w:rsidRPr="006F7EFA">
        <w:rPr>
          <w:rFonts w:cstheme="minorHAnsi"/>
          <w:b/>
          <w:bCs/>
        </w:rPr>
        <w:t>Empregador Doméstico e Rural:</w:t>
      </w:r>
      <w:r w:rsidRPr="006F7EFA">
        <w:rPr>
          <w:rFonts w:cstheme="minorHAnsi"/>
        </w:rPr>
        <w:t xml:space="preserve"> a equipe da gestão trabalhista do GRUPO SENA também é capacitada para prestar serviços relacionados à contratação de empregados domésticos e rurais de pessoas físicas em geral, bem como o acompanhamento das demais rotinas e obrigações mensais relacionadas a esse processo, como e-Social doméstico, emissão de folhas de pagamento, guias de INSS e FGTS, férias, 13º salário e desligamento.</w:t>
      </w:r>
    </w:p>
    <w:p w:rsidR="006D38E8" w:rsidRPr="006D38E8" w:rsidRDefault="006D38E8" w:rsidP="006D38E8">
      <w:pPr>
        <w:pStyle w:val="ListParagraph"/>
        <w:spacing w:after="0" w:line="276" w:lineRule="auto"/>
        <w:ind w:left="1134"/>
        <w:jc w:val="both"/>
        <w:rPr>
          <w:rFonts w:cstheme="minorHAnsi"/>
          <w:b/>
          <w:bCs/>
          <w:shd w:val="clear" w:color="auto" w:fill="FFFFFF"/>
        </w:rPr>
      </w:pPr>
    </w:p>
    <w:p w:rsidR="006D38E8" w:rsidRPr="006D38E8" w:rsidRDefault="006D38E8" w:rsidP="006D38E8">
      <w:pPr>
        <w:pStyle w:val="ListParagraph"/>
        <w:numPr>
          <w:ilvl w:val="1"/>
          <w:numId w:val="17"/>
        </w:numPr>
        <w:spacing w:after="0" w:line="276" w:lineRule="auto"/>
        <w:ind w:left="1134" w:hanging="425"/>
        <w:jc w:val="both"/>
        <w:rPr>
          <w:rFonts w:cstheme="minorHAnsi"/>
          <w:b/>
          <w:bCs/>
          <w:shd w:val="clear" w:color="auto" w:fill="FFFFFF"/>
        </w:rPr>
      </w:pPr>
      <w:r w:rsidRPr="006D38E8">
        <w:rPr>
          <w:rFonts w:cstheme="minorHAnsi"/>
          <w:b/>
          <w:bCs/>
        </w:rPr>
        <w:t>MEI:</w:t>
      </w:r>
      <w:r w:rsidRPr="006D38E8">
        <w:rPr>
          <w:rFonts w:cstheme="minorHAnsi"/>
        </w:rPr>
        <w:t xml:space="preserve"> seguindo a legislação pertinente, prestamos serviços e consultoria relacionados a essa categoria de empresários, desde a consolidação do CNPJ, até o envio da Declaração anual obrigatória, mais especificamente o SIMEI, bem como a emissão da guia mensal ou carnê de pagamento. </w:t>
      </w:r>
    </w:p>
    <w:p w:rsidR="006D38E8" w:rsidRDefault="006D38E8" w:rsidP="006D38E8">
      <w:pPr>
        <w:pStyle w:val="ListParagraph"/>
        <w:spacing w:after="0" w:line="276" w:lineRule="auto"/>
        <w:ind w:left="1134"/>
        <w:jc w:val="both"/>
        <w:rPr>
          <w:rFonts w:cstheme="minorHAnsi"/>
          <w:b/>
          <w:bCs/>
        </w:rPr>
      </w:pPr>
    </w:p>
    <w:p w:rsidR="009E5B18" w:rsidRDefault="009E5B18" w:rsidP="006D38E8">
      <w:pPr>
        <w:pStyle w:val="ListParagraph"/>
        <w:spacing w:after="0" w:line="276" w:lineRule="auto"/>
        <w:ind w:left="1134"/>
        <w:jc w:val="both"/>
        <w:rPr>
          <w:rFonts w:cstheme="minorHAnsi"/>
        </w:rPr>
      </w:pPr>
      <w:r>
        <w:rPr>
          <w:rFonts w:cstheme="minorHAnsi"/>
        </w:rPr>
        <w:t>Essa modalidade de empresa foi criada em 2009, com o objetivo de facilitar a formalização de algumas atividades econômicas, sendo possível que uma pessoa física abra uma empresa, obtenha um CNPJ e emita NF´s com maior facilidade, sem muita burocracia, especialmente com o pagamento simplificado e mais barato dos impostos.</w:t>
      </w:r>
    </w:p>
    <w:p w:rsidR="009E5B18" w:rsidRDefault="009E5B18" w:rsidP="006D38E8">
      <w:pPr>
        <w:pStyle w:val="ListParagraph"/>
        <w:spacing w:after="0" w:line="276" w:lineRule="auto"/>
        <w:ind w:left="1134"/>
        <w:jc w:val="both"/>
        <w:rPr>
          <w:rFonts w:cstheme="minorHAnsi"/>
        </w:rPr>
      </w:pPr>
    </w:p>
    <w:p w:rsidR="006D38E8" w:rsidRDefault="009E5B18" w:rsidP="006D38E8">
      <w:pPr>
        <w:pStyle w:val="ListParagraph"/>
        <w:spacing w:after="0" w:line="276" w:lineRule="auto"/>
        <w:ind w:left="1134"/>
        <w:jc w:val="both"/>
        <w:rPr>
          <w:rFonts w:cstheme="minorHAnsi"/>
        </w:rPr>
      </w:pPr>
      <w:r>
        <w:rPr>
          <w:rFonts w:cstheme="minorHAnsi"/>
        </w:rPr>
        <w:t xml:space="preserve">Todavia, apesar de existir muitas atividades permitidas para adesão ao MEI, existem também muitas restrições, que devem ser consultadas no Portal do Empreendedor, assim como não pode ser MEI, pessoas que já são sócias, titulares ou administradores de outras empresas, além de pensionista ou servidor público federal em atividade. Em caso de servidores públicos </w:t>
      </w:r>
      <w:r>
        <w:rPr>
          <w:rFonts w:cstheme="minorHAnsi"/>
        </w:rPr>
        <w:lastRenderedPageBreak/>
        <w:t>estaduais e municipais, deverá ser consultada a legislação vigente e as respectivas restrições existentes.</w:t>
      </w:r>
    </w:p>
    <w:p w:rsidR="009E5B18" w:rsidRDefault="009E5B18" w:rsidP="006D38E8">
      <w:pPr>
        <w:pStyle w:val="ListParagraph"/>
        <w:spacing w:after="0" w:line="276" w:lineRule="auto"/>
        <w:ind w:left="1134"/>
        <w:jc w:val="both"/>
        <w:rPr>
          <w:rFonts w:cstheme="minorHAnsi"/>
        </w:rPr>
      </w:pPr>
    </w:p>
    <w:p w:rsidR="009E5B18" w:rsidRDefault="009E5B18" w:rsidP="006D38E8">
      <w:pPr>
        <w:pStyle w:val="ListParagraph"/>
        <w:spacing w:after="0" w:line="276" w:lineRule="auto"/>
        <w:ind w:left="1134"/>
        <w:jc w:val="both"/>
        <w:rPr>
          <w:rFonts w:cstheme="minorHAnsi"/>
        </w:rPr>
      </w:pPr>
      <w:r>
        <w:rPr>
          <w:rFonts w:cstheme="minorHAnsi"/>
        </w:rPr>
        <w:t>Para se enquadrar nessa categoria, o valor do faturamento anual não pode ser superior a R$81.000,00 (Oitenta e um mil reais), podendo contratar somente 01 funcionário, se for o caso. Caso o valor ultrapasse, o MEI será automaticamente convertido nas categorias de ME ou EPP</w:t>
      </w:r>
      <w:r w:rsidR="00797A27">
        <w:rPr>
          <w:rFonts w:cstheme="minorHAnsi"/>
        </w:rPr>
        <w:t>, e os impostos calculados à alíquota pertinente ao valor real faturado.</w:t>
      </w:r>
    </w:p>
    <w:p w:rsidR="00797A27" w:rsidRDefault="00797A27" w:rsidP="006D38E8">
      <w:pPr>
        <w:pStyle w:val="ListParagraph"/>
        <w:spacing w:after="0" w:line="276" w:lineRule="auto"/>
        <w:ind w:left="1134"/>
        <w:jc w:val="both"/>
        <w:rPr>
          <w:rFonts w:cstheme="minorHAnsi"/>
        </w:rPr>
      </w:pPr>
    </w:p>
    <w:p w:rsidR="00797A27" w:rsidRDefault="00797A27" w:rsidP="006D38E8">
      <w:pPr>
        <w:pStyle w:val="ListParagraph"/>
        <w:spacing w:after="0" w:line="276" w:lineRule="auto"/>
        <w:ind w:left="1134"/>
        <w:jc w:val="both"/>
        <w:rPr>
          <w:rFonts w:cstheme="minorHAnsi"/>
        </w:rPr>
      </w:pPr>
      <w:r>
        <w:rPr>
          <w:rFonts w:cstheme="minorHAnsi"/>
        </w:rPr>
        <w:t>Caso a pessoa física esteja recebendo seguro-desemprego ou então se for trabalhador registrado no regime CLT, com a adesão ao MEI, perde automaticamente o direito de recebimento desse benefício, mesmo sendo desligado posteriormente à adesão. A mesma coisa acontece para pessoas físicas que recebem auxílio doença ou forem aposentados por invalidez ou pensionistas inválidos, também perderão o direito do recebimento de tais benefícios.</w:t>
      </w:r>
    </w:p>
    <w:p w:rsidR="00797A27" w:rsidRDefault="00797A27" w:rsidP="006D38E8">
      <w:pPr>
        <w:pStyle w:val="ListParagraph"/>
        <w:spacing w:after="0" w:line="276" w:lineRule="auto"/>
        <w:ind w:left="1134"/>
        <w:jc w:val="both"/>
        <w:rPr>
          <w:rFonts w:cstheme="minorHAnsi"/>
        </w:rPr>
      </w:pPr>
    </w:p>
    <w:p w:rsidR="00797A27" w:rsidRPr="006D38E8" w:rsidRDefault="00797A27" w:rsidP="006D38E8">
      <w:pPr>
        <w:pStyle w:val="ListParagraph"/>
        <w:spacing w:after="0" w:line="276" w:lineRule="auto"/>
        <w:ind w:left="1134"/>
        <w:jc w:val="both"/>
        <w:rPr>
          <w:rFonts w:cstheme="minorHAnsi"/>
          <w:shd w:val="clear" w:color="auto" w:fill="FFFFFF"/>
        </w:rPr>
      </w:pPr>
      <w:r>
        <w:rPr>
          <w:rFonts w:cstheme="minorHAnsi"/>
        </w:rPr>
        <w:t>O MEI não tem Contrato Social e não pode ter sócio, visto tratar-se de uma categoria de empresário individual, onde a pessoa exerce atividade econômica em nome próprio, como por exemplos várias categorias de autônomos. E quanto ao pagamento do imposto mensal, o valor da contribuição é fixo e bem abaixo dos impostos das outras tributações citadas abaixo, realizado em guia única, através da DAS, o que garante o direito à aposentadoria, ao auxílio-doença, licença maternidade, dentre outros benefícios.</w:t>
      </w:r>
    </w:p>
    <w:p w:rsidR="006F7EFA" w:rsidRPr="006D38E8" w:rsidRDefault="006F7EFA" w:rsidP="006D38E8">
      <w:pPr>
        <w:pStyle w:val="ListParagraph"/>
        <w:spacing w:after="0" w:line="276" w:lineRule="auto"/>
        <w:ind w:left="1134"/>
        <w:jc w:val="both"/>
        <w:rPr>
          <w:rFonts w:cstheme="minorHAnsi"/>
          <w:b/>
          <w:bCs/>
          <w:shd w:val="clear" w:color="auto" w:fill="FFFFFF"/>
        </w:rPr>
      </w:pPr>
    </w:p>
    <w:p w:rsidR="004D2FEE" w:rsidRPr="004D2FEE" w:rsidRDefault="004D2FEE" w:rsidP="004D2FEE">
      <w:pPr>
        <w:pStyle w:val="ListParagraph"/>
        <w:spacing w:after="0" w:line="276" w:lineRule="auto"/>
        <w:ind w:left="567"/>
        <w:jc w:val="both"/>
        <w:rPr>
          <w:rFonts w:cstheme="minorHAnsi"/>
        </w:rPr>
      </w:pPr>
    </w:p>
    <w:p w:rsidR="004D2FEE" w:rsidRPr="004D2FEE" w:rsidRDefault="004D2FEE" w:rsidP="004D2FEE">
      <w:pPr>
        <w:spacing w:after="0" w:line="276" w:lineRule="auto"/>
        <w:jc w:val="both"/>
        <w:rPr>
          <w:rFonts w:cstheme="minorHAnsi"/>
        </w:rPr>
      </w:pPr>
    </w:p>
    <w:p w:rsidR="004D2FEE" w:rsidRDefault="004D2FEE"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8427DF" w:rsidRDefault="008427DF" w:rsidP="004D2FEE">
      <w:pPr>
        <w:spacing w:after="0" w:line="276" w:lineRule="auto"/>
        <w:jc w:val="both"/>
        <w:rPr>
          <w:rFonts w:cstheme="minorHAnsi"/>
        </w:rPr>
      </w:pPr>
    </w:p>
    <w:p w:rsidR="002A5511" w:rsidRDefault="002A5511" w:rsidP="004D2FEE">
      <w:pPr>
        <w:spacing w:after="0" w:line="276" w:lineRule="auto"/>
        <w:jc w:val="both"/>
        <w:rPr>
          <w:rFonts w:cstheme="minorHAnsi"/>
        </w:rPr>
      </w:pPr>
    </w:p>
    <w:p w:rsidR="002A5511" w:rsidRDefault="002A5511" w:rsidP="004D2FEE">
      <w:pPr>
        <w:spacing w:after="0" w:line="276" w:lineRule="auto"/>
        <w:jc w:val="both"/>
        <w:rPr>
          <w:rFonts w:cstheme="minorHAnsi"/>
        </w:rPr>
      </w:pPr>
    </w:p>
    <w:p w:rsidR="00FE38D6" w:rsidRDefault="00FE38D6" w:rsidP="004D2FEE">
      <w:pPr>
        <w:spacing w:after="0" w:line="276" w:lineRule="auto"/>
        <w:jc w:val="both"/>
        <w:rPr>
          <w:rFonts w:cstheme="minorHAnsi"/>
        </w:rPr>
      </w:pPr>
    </w:p>
    <w:p w:rsidR="00FE38D6" w:rsidRDefault="00FE38D6"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BC0343" w:rsidRDefault="00BC0343" w:rsidP="004D2FEE">
      <w:pPr>
        <w:spacing w:after="0" w:line="276" w:lineRule="auto"/>
        <w:jc w:val="both"/>
        <w:rPr>
          <w:rFonts w:cstheme="minorHAnsi"/>
        </w:rPr>
      </w:pPr>
    </w:p>
    <w:p w:rsidR="000C3920" w:rsidRPr="008427DF" w:rsidRDefault="000C3920" w:rsidP="008427DF">
      <w:pPr>
        <w:pStyle w:val="ListParagraph"/>
        <w:numPr>
          <w:ilvl w:val="0"/>
          <w:numId w:val="6"/>
        </w:numPr>
        <w:shd w:val="clear" w:color="auto" w:fill="FFFFFF"/>
        <w:spacing w:after="0" w:line="276" w:lineRule="auto"/>
        <w:ind w:left="284" w:hanging="142"/>
        <w:jc w:val="both"/>
        <w:outlineLvl w:val="2"/>
        <w:rPr>
          <w:rFonts w:eastAsia="Times New Roman" w:cstheme="minorHAnsi"/>
          <w:b/>
          <w:bCs/>
          <w:lang w:eastAsia="pt-BR"/>
        </w:rPr>
      </w:pPr>
      <w:r w:rsidRPr="008427DF">
        <w:rPr>
          <w:rFonts w:eastAsia="Times New Roman" w:cstheme="minorHAnsi"/>
          <w:b/>
          <w:bCs/>
          <w:lang w:eastAsia="pt-BR"/>
        </w:rPr>
        <w:t>REGIMES TRIBUTÁRIOS</w:t>
      </w:r>
    </w:p>
    <w:p w:rsidR="000C3920" w:rsidRPr="004D2FEE" w:rsidRDefault="000C3920" w:rsidP="004D2FEE">
      <w:pPr>
        <w:shd w:val="clear" w:color="auto" w:fill="FFFFFF"/>
        <w:spacing w:after="0" w:line="276" w:lineRule="auto"/>
        <w:jc w:val="both"/>
        <w:rPr>
          <w:rFonts w:eastAsia="Times New Roman" w:cstheme="minorHAnsi"/>
          <w:lang w:eastAsia="pt-BR"/>
        </w:rPr>
      </w:pPr>
    </w:p>
    <w:p w:rsidR="000C3920" w:rsidRPr="004D2FEE" w:rsidRDefault="008427DF" w:rsidP="00E50B0F">
      <w:pPr>
        <w:spacing w:after="0" w:line="276" w:lineRule="auto"/>
        <w:jc w:val="both"/>
        <w:rPr>
          <w:rFonts w:eastAsia="Times New Roman" w:cstheme="minorHAnsi"/>
          <w:lang w:eastAsia="pt-BR"/>
        </w:rPr>
      </w:pPr>
      <w:r>
        <w:rPr>
          <w:rFonts w:cstheme="minorHAnsi"/>
        </w:rPr>
        <w:t xml:space="preserve">Regime tributário </w:t>
      </w:r>
      <w:r w:rsidRPr="008427DF">
        <w:rPr>
          <w:rFonts w:cstheme="minorHAnsi"/>
        </w:rPr>
        <w:t xml:space="preserve">é o conjunto de leis que regulamenta a forma de tributação da empresa </w:t>
      </w:r>
      <w:r w:rsidR="00FE38D6">
        <w:rPr>
          <w:rFonts w:cstheme="minorHAnsi"/>
        </w:rPr>
        <w:t>(</w:t>
      </w:r>
      <w:r w:rsidRPr="008427DF">
        <w:rPr>
          <w:rFonts w:cstheme="minorHAnsi"/>
        </w:rPr>
        <w:t>Pessoa Jurídica</w:t>
      </w:r>
      <w:r w:rsidR="00FE38D6">
        <w:rPr>
          <w:rFonts w:cstheme="minorHAnsi"/>
        </w:rPr>
        <w:t xml:space="preserve">) </w:t>
      </w:r>
      <w:r w:rsidRPr="008427DF">
        <w:rPr>
          <w:rFonts w:cstheme="minorHAnsi"/>
        </w:rPr>
        <w:t>no que diz respeito ao imposto de renda (IR) e à contribuição social (CSLL), sendo que a variação se dá nas alíquotas de impostos e na base de cálculo</w:t>
      </w:r>
      <w:r w:rsidR="00E50B0F">
        <w:rPr>
          <w:rFonts w:cstheme="minorHAnsi"/>
        </w:rPr>
        <w:t xml:space="preserve">. </w:t>
      </w:r>
      <w:r w:rsidR="000C3920" w:rsidRPr="004D2FEE">
        <w:rPr>
          <w:rFonts w:eastAsia="Times New Roman" w:cstheme="minorHAnsi"/>
          <w:lang w:eastAsia="pt-BR"/>
        </w:rPr>
        <w:t>Um dos elementos mais importantes para a vida de uma empresa é sua </w:t>
      </w:r>
      <w:r w:rsidR="00FD772D">
        <w:fldChar w:fldCharType="begin"/>
      </w:r>
      <w:r w:rsidR="00FD772D">
        <w:instrText xml:space="preserve"> HYPERLINK "http://portal.blbbrasilescoladenegocios.com.br/contabilidade-tributaria/" \t "_blank" </w:instrText>
      </w:r>
      <w:r w:rsidR="00FD772D">
        <w:fldChar w:fldCharType="separate"/>
      </w:r>
      <w:r w:rsidR="000C3920" w:rsidRPr="004D2FEE">
        <w:rPr>
          <w:rFonts w:eastAsia="Times New Roman" w:cstheme="minorHAnsi"/>
          <w:lang w:eastAsia="pt-BR"/>
        </w:rPr>
        <w:t>contabilidade tributária</w:t>
      </w:r>
      <w:r w:rsidR="00FD772D">
        <w:rPr>
          <w:rFonts w:eastAsia="Times New Roman" w:cstheme="minorHAnsi"/>
          <w:lang w:eastAsia="pt-BR"/>
        </w:rPr>
        <w:fldChar w:fldCharType="end"/>
      </w:r>
      <w:r w:rsidR="000C3920" w:rsidRPr="004D2FEE">
        <w:rPr>
          <w:rFonts w:eastAsia="Times New Roman" w:cstheme="minorHAnsi"/>
          <w:lang w:eastAsia="pt-BR"/>
        </w:rPr>
        <w:t>, e considerando isso, uma opção mal feita, pode ocasionar o pagamento de um valor inadequado em tributos, comprometendo a saúde financeira do negócio, e, em situações mais extremas, podendo até gerar problemas fiscais com a Receita Federal</w:t>
      </w:r>
      <w:r w:rsidR="00E50B0F">
        <w:rPr>
          <w:rFonts w:eastAsia="Times New Roman" w:cstheme="minorHAnsi"/>
          <w:lang w:eastAsia="pt-BR"/>
        </w:rPr>
        <w:t xml:space="preserve"> ou outro âmbito</w:t>
      </w:r>
      <w:r w:rsidR="000C3920" w:rsidRPr="004D2FEE">
        <w:rPr>
          <w:rFonts w:eastAsia="Times New Roman" w:cstheme="minorHAnsi"/>
          <w:lang w:eastAsia="pt-BR"/>
        </w:rPr>
        <w:t>.</w:t>
      </w:r>
    </w:p>
    <w:p w:rsidR="000C3920" w:rsidRPr="004D2FEE" w:rsidRDefault="000C3920" w:rsidP="004D2FEE">
      <w:pPr>
        <w:shd w:val="clear" w:color="auto" w:fill="FFFFFF"/>
        <w:spacing w:after="0" w:line="276" w:lineRule="auto"/>
        <w:ind w:left="-142"/>
        <w:jc w:val="both"/>
        <w:rPr>
          <w:rFonts w:eastAsia="Times New Roman" w:cstheme="minorHAnsi"/>
          <w:lang w:eastAsia="pt-BR"/>
        </w:rPr>
      </w:pPr>
    </w:p>
    <w:p w:rsidR="000C3920" w:rsidRPr="004D2FEE" w:rsidRDefault="000C3920" w:rsidP="008427DF">
      <w:pPr>
        <w:shd w:val="clear" w:color="auto" w:fill="FFFFFF"/>
        <w:spacing w:after="0" w:line="276" w:lineRule="auto"/>
        <w:jc w:val="both"/>
        <w:rPr>
          <w:rFonts w:eastAsia="Times New Roman" w:cstheme="minorHAnsi"/>
          <w:lang w:eastAsia="pt-BR"/>
        </w:rPr>
      </w:pPr>
      <w:r w:rsidRPr="004D2FEE">
        <w:rPr>
          <w:rFonts w:eastAsia="Times New Roman" w:cstheme="minorHAnsi"/>
          <w:lang w:eastAsia="pt-BR"/>
        </w:rPr>
        <w:t>De acordo com a legislação vigente, a apuração dos impostos e a </w:t>
      </w:r>
      <w:r w:rsidR="00FD772D">
        <w:fldChar w:fldCharType="begin"/>
      </w:r>
      <w:r w:rsidR="00FD772D">
        <w:instrText xml:space="preserve"> HYPERLINK </w:instrText>
      </w:r>
      <w:r w:rsidR="00FD772D">
        <w:instrText xml:space="preserve">"http://portal.blbbrasilescoladenegocios.com.br/regras-sobre-adocao-de-novos-criterios-contabeis-e-tributarios-sao-regulamentadas/" \t "_blank" </w:instrText>
      </w:r>
      <w:r w:rsidR="00FD772D">
        <w:fldChar w:fldCharType="separate"/>
      </w:r>
      <w:r w:rsidRPr="004D2FEE">
        <w:rPr>
          <w:rFonts w:eastAsia="Times New Roman" w:cstheme="minorHAnsi"/>
          <w:lang w:eastAsia="pt-BR"/>
        </w:rPr>
        <w:t>adoção dos critérios tributários</w:t>
      </w:r>
      <w:r w:rsidR="00FD772D">
        <w:rPr>
          <w:rFonts w:eastAsia="Times New Roman" w:cstheme="minorHAnsi"/>
          <w:lang w:eastAsia="pt-BR"/>
        </w:rPr>
        <w:fldChar w:fldCharType="end"/>
      </w:r>
      <w:r w:rsidRPr="004D2FEE">
        <w:rPr>
          <w:rFonts w:eastAsia="Times New Roman" w:cstheme="minorHAnsi"/>
          <w:lang w:eastAsia="pt-BR"/>
        </w:rPr>
        <w:t xml:space="preserve"> pode ser feita por três regimes distintos, </w:t>
      </w:r>
      <w:r w:rsidR="006D38E8">
        <w:rPr>
          <w:rFonts w:eastAsia="Times New Roman" w:cstheme="minorHAnsi"/>
          <w:lang w:eastAsia="pt-BR"/>
        </w:rPr>
        <w:t>que deverá ser feito baseado no estudo de diversos fatores específicos de cada negócio, como por exemplo a partir da análise do porte da empresa, área de atuação, estudo de mercado, planejamento de faturamento, entre outros, podendo ser</w:t>
      </w:r>
      <w:r w:rsidRPr="004D2FEE">
        <w:rPr>
          <w:rFonts w:eastAsia="Times New Roman" w:cstheme="minorHAnsi"/>
          <w:lang w:eastAsia="pt-BR"/>
        </w:rPr>
        <w:t>:</w:t>
      </w:r>
    </w:p>
    <w:p w:rsidR="000C3920" w:rsidRPr="004D2FEE" w:rsidRDefault="000C3920" w:rsidP="004D2FEE">
      <w:pPr>
        <w:shd w:val="clear" w:color="auto" w:fill="FFFFFF"/>
        <w:spacing w:after="0" w:line="276" w:lineRule="auto"/>
        <w:ind w:left="-142"/>
        <w:jc w:val="both"/>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425"/>
        <w:jc w:val="both"/>
        <w:rPr>
          <w:rFonts w:eastAsia="Times New Roman" w:cstheme="minorHAnsi"/>
          <w:b/>
          <w:bCs/>
          <w:lang w:eastAsia="pt-BR"/>
        </w:rPr>
      </w:pPr>
      <w:r w:rsidRPr="004D2FEE">
        <w:rPr>
          <w:rFonts w:eastAsia="Times New Roman" w:cstheme="minorHAnsi"/>
          <w:b/>
          <w:bCs/>
          <w:lang w:eastAsia="pt-BR"/>
        </w:rPr>
        <w:t>Lucro Real</w:t>
      </w:r>
    </w:p>
    <w:p w:rsidR="000C3920" w:rsidRPr="004D2FEE" w:rsidRDefault="008427DF" w:rsidP="00FE38D6">
      <w:pPr>
        <w:pStyle w:val="ListParagraph"/>
        <w:shd w:val="clear" w:color="auto" w:fill="FFFFFF"/>
        <w:spacing w:after="0" w:line="276" w:lineRule="auto"/>
        <w:ind w:left="709"/>
        <w:jc w:val="both"/>
        <w:rPr>
          <w:rFonts w:eastAsia="Times New Roman" w:cstheme="minorHAnsi"/>
          <w:lang w:eastAsia="pt-BR"/>
        </w:rPr>
      </w:pPr>
      <w:r>
        <w:rPr>
          <w:rFonts w:cstheme="minorHAnsi"/>
        </w:rPr>
        <w:t>Esse regime tributário é obrigatório para empresas com faturamento anual superior a R$ 78 milhões e para empresas com atividades voltadas para o setor financeiro.</w:t>
      </w:r>
      <w:r w:rsidRPr="004D2FEE">
        <w:rPr>
          <w:rFonts w:eastAsia="Times New Roman" w:cstheme="minorHAnsi"/>
          <w:lang w:eastAsia="pt-BR"/>
        </w:rPr>
        <w:t xml:space="preserve"> </w:t>
      </w:r>
      <w:r w:rsidR="000C3920" w:rsidRPr="004D2FEE">
        <w:rPr>
          <w:rFonts w:eastAsia="Times New Roman" w:cstheme="minorHAnsi"/>
          <w:lang w:eastAsia="pt-BR"/>
        </w:rPr>
        <w:t>O Lucro Real traz o cálculo exato de quanto sua empresa ganhou ao longo do ano, descontando-se as despesas, ou seja, para se apurar quanto deverá ser pago em impostos, a empresa precisa saber exatamente qual foi o seu lucro, para usá-lo como a base de cálculo do Imposto de Renda (IR</w:t>
      </w:r>
      <w:r>
        <w:rPr>
          <w:rFonts w:eastAsia="Times New Roman" w:cstheme="minorHAnsi"/>
          <w:lang w:eastAsia="pt-BR"/>
        </w:rPr>
        <w:t>PJ</w:t>
      </w:r>
      <w:r w:rsidR="000C3920" w:rsidRPr="004D2FEE">
        <w:rPr>
          <w:rFonts w:eastAsia="Times New Roman" w:cstheme="minorHAnsi"/>
          <w:lang w:eastAsia="pt-BR"/>
        </w:rPr>
        <w:t>) e da Contribuição Social sobre o Lucro Líquido (CSLL), apurados pela Pessoa Jurídica e acrescido de ajustes (positivos e negativos), requeridos pela legislação fiscal.</w:t>
      </w:r>
    </w:p>
    <w:p w:rsidR="000C3920" w:rsidRPr="004D2FEE" w:rsidRDefault="000C3920" w:rsidP="00FE38D6">
      <w:pPr>
        <w:pStyle w:val="ListParagraph"/>
        <w:shd w:val="clear" w:color="auto" w:fill="FFFFFF"/>
        <w:spacing w:after="0" w:line="276" w:lineRule="auto"/>
        <w:ind w:left="709"/>
        <w:jc w:val="both"/>
        <w:rPr>
          <w:rFonts w:eastAsia="Times New Roman" w:cstheme="minorHAnsi"/>
          <w:lang w:eastAsia="pt-BR"/>
        </w:rPr>
      </w:pPr>
      <w:r w:rsidRPr="004D2FEE">
        <w:rPr>
          <w:rFonts w:eastAsia="Times New Roman" w:cstheme="minorHAnsi"/>
          <w:lang w:eastAsia="pt-BR"/>
        </w:rPr>
        <w:t>No Lucro Real, o</w:t>
      </w:r>
      <w:r w:rsidR="008427DF">
        <w:rPr>
          <w:rFonts w:eastAsia="Times New Roman" w:cstheme="minorHAnsi"/>
          <w:lang w:eastAsia="pt-BR"/>
        </w:rPr>
        <w:t>s impostos PIS (</w:t>
      </w:r>
      <w:r w:rsidRPr="004D2FEE">
        <w:rPr>
          <w:rFonts w:eastAsia="Times New Roman" w:cstheme="minorHAnsi"/>
          <w:lang w:eastAsia="pt-BR"/>
        </w:rPr>
        <w:t>Programa de Integração Social</w:t>
      </w:r>
      <w:r w:rsidR="008427DF">
        <w:rPr>
          <w:rFonts w:eastAsia="Times New Roman" w:cstheme="minorHAnsi"/>
          <w:lang w:eastAsia="pt-BR"/>
        </w:rPr>
        <w:t>) e COFINS (</w:t>
      </w:r>
      <w:r w:rsidRPr="004D2FEE">
        <w:rPr>
          <w:rFonts w:eastAsia="Times New Roman" w:cstheme="minorHAnsi"/>
          <w:lang w:eastAsia="pt-BR"/>
        </w:rPr>
        <w:t>Contribuição para Financiamento da Seguridade Social</w:t>
      </w:r>
      <w:r w:rsidR="008427DF">
        <w:rPr>
          <w:rFonts w:eastAsia="Times New Roman" w:cstheme="minorHAnsi"/>
          <w:lang w:eastAsia="pt-BR"/>
        </w:rPr>
        <w:t>)</w:t>
      </w:r>
      <w:r w:rsidRPr="004D2FEE">
        <w:rPr>
          <w:rFonts w:eastAsia="Times New Roman" w:cstheme="minorHAnsi"/>
          <w:lang w:eastAsia="pt-BR"/>
        </w:rPr>
        <w:t xml:space="preserve"> são determinados por meio do regime </w:t>
      </w:r>
      <w:r w:rsidRPr="004D2FEE">
        <w:rPr>
          <w:rFonts w:eastAsia="Times New Roman" w:cstheme="minorHAnsi"/>
          <w:b/>
          <w:bCs/>
          <w:lang w:eastAsia="pt-BR"/>
        </w:rPr>
        <w:t>não</w:t>
      </w:r>
      <w:r w:rsidRPr="004D2FEE">
        <w:rPr>
          <w:rFonts w:eastAsia="Times New Roman" w:cstheme="minorHAnsi"/>
          <w:lang w:eastAsia="pt-BR"/>
        </w:rPr>
        <w:t xml:space="preserve"> cumulativo, ou seja, podem ser creditados os valores das aquisições realizadas para compensação tributária, de acordo com os parâmetros legais</w:t>
      </w:r>
      <w:r w:rsidR="008427DF">
        <w:rPr>
          <w:rFonts w:eastAsia="Times New Roman" w:cstheme="minorHAnsi"/>
          <w:lang w:eastAsia="pt-BR"/>
        </w:rPr>
        <w:t xml:space="preserve">, </w:t>
      </w:r>
      <w:r w:rsidR="008427DF">
        <w:rPr>
          <w:rFonts w:cstheme="minorHAnsi"/>
        </w:rPr>
        <w:t>como consumo de energia elétrica e montante da depreciação de ativos</w:t>
      </w:r>
      <w:r w:rsidRPr="004D2FEE">
        <w:rPr>
          <w:rFonts w:eastAsia="Times New Roman" w:cstheme="minorHAnsi"/>
          <w:lang w:eastAsia="pt-BR"/>
        </w:rPr>
        <w:t xml:space="preserve">. </w:t>
      </w:r>
    </w:p>
    <w:p w:rsidR="000C3920" w:rsidRPr="004D2FEE" w:rsidRDefault="000C3920" w:rsidP="00FE38D6">
      <w:pPr>
        <w:pStyle w:val="ListParagraph"/>
        <w:shd w:val="clear" w:color="auto" w:fill="FFFFFF"/>
        <w:spacing w:after="0" w:line="276" w:lineRule="auto"/>
        <w:ind w:left="709"/>
        <w:jc w:val="both"/>
        <w:rPr>
          <w:rFonts w:eastAsia="Times New Roman" w:cstheme="minorHAnsi"/>
          <w:lang w:eastAsia="pt-BR"/>
        </w:rPr>
      </w:pPr>
      <w:r w:rsidRPr="004D2FEE">
        <w:rPr>
          <w:rFonts w:eastAsia="Times New Roman" w:cstheme="minorHAnsi"/>
          <w:lang w:eastAsia="pt-BR"/>
        </w:rPr>
        <w:t>Há algumas exceções de atividades que mesmo optantes pelo Lucro Real, sujeitam-se ao regime cumulativo do PIS e da COFINS, nos termos da legislação.</w:t>
      </w:r>
    </w:p>
    <w:p w:rsidR="008427DF" w:rsidRDefault="008427DF" w:rsidP="00FE38D6">
      <w:pPr>
        <w:pStyle w:val="ListParagraph"/>
        <w:shd w:val="clear" w:color="auto" w:fill="FFFFFF"/>
        <w:spacing w:after="0" w:line="276" w:lineRule="auto"/>
        <w:ind w:left="709"/>
        <w:jc w:val="both"/>
        <w:rPr>
          <w:rFonts w:cstheme="minorHAnsi"/>
        </w:rPr>
      </w:pPr>
      <w:r>
        <w:rPr>
          <w:rFonts w:cstheme="minorHAnsi"/>
        </w:rPr>
        <w:t>Aqui, é imprescindível que a empresa seja muito organizada com as suas contas e respectivos controles e acompanhamentos, para que o imposto seja calculado conforme realidade, e em caso de prejuízo no exercício, a empresa não paga esses impostos.</w:t>
      </w:r>
    </w:p>
    <w:p w:rsidR="008427DF" w:rsidRPr="004D2FEE" w:rsidRDefault="008427DF" w:rsidP="008427DF">
      <w:pPr>
        <w:pStyle w:val="ListParagraph"/>
        <w:shd w:val="clear" w:color="auto" w:fill="FFFFFF"/>
        <w:spacing w:after="0" w:line="276" w:lineRule="auto"/>
        <w:ind w:left="426"/>
        <w:jc w:val="both"/>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283"/>
        <w:jc w:val="both"/>
        <w:outlineLvl w:val="3"/>
        <w:rPr>
          <w:rFonts w:eastAsia="Times New Roman" w:cstheme="minorHAnsi"/>
          <w:b/>
          <w:bCs/>
          <w:lang w:eastAsia="pt-BR"/>
        </w:rPr>
      </w:pPr>
      <w:r w:rsidRPr="004D2FEE">
        <w:rPr>
          <w:rFonts w:eastAsia="Times New Roman" w:cstheme="minorHAnsi"/>
          <w:b/>
          <w:bCs/>
          <w:lang w:eastAsia="pt-BR"/>
        </w:rPr>
        <w:t>Lucro Presumido</w:t>
      </w:r>
    </w:p>
    <w:p w:rsidR="000C3920" w:rsidRPr="004D2FEE" w:rsidRDefault="000C3920" w:rsidP="00FE38D6">
      <w:pPr>
        <w:pStyle w:val="ListParagraph"/>
        <w:shd w:val="clear" w:color="auto" w:fill="FFFFFF"/>
        <w:spacing w:after="0" w:line="276" w:lineRule="auto"/>
        <w:ind w:left="709"/>
        <w:jc w:val="both"/>
        <w:outlineLvl w:val="3"/>
        <w:rPr>
          <w:rFonts w:eastAsia="Times New Roman" w:cstheme="minorHAnsi"/>
          <w:lang w:eastAsia="pt-BR"/>
        </w:rPr>
      </w:pPr>
      <w:r w:rsidRPr="004D2FEE">
        <w:rPr>
          <w:rFonts w:eastAsia="Times New Roman" w:cstheme="minorHAnsi"/>
          <w:lang w:eastAsia="pt-BR"/>
        </w:rPr>
        <w:t>Nesse regime de tributação, realiza-se uma tributação mais simplificada, uma vez que esse tipo de regime se baseia em lucro “estimado” a partir de padrões percentuais aplicados sobre a receita da empresa para realizar sua tributação. Por isso, por não se tratar do lucro contábil efetivo, mas sim por uma mera aproximação fiscal, ele é denominado de presumido.</w:t>
      </w:r>
      <w:r w:rsidR="00A14C1E">
        <w:rPr>
          <w:rFonts w:eastAsia="Times New Roman" w:cstheme="minorHAnsi"/>
          <w:lang w:eastAsia="pt-BR"/>
        </w:rPr>
        <w:t xml:space="preserve"> Assim, </w:t>
      </w:r>
      <w:r w:rsidR="00A14C1E">
        <w:rPr>
          <w:rFonts w:cstheme="minorHAnsi"/>
        </w:rPr>
        <w:t>a base de cálculo do IRPJ e da CSLL para optantes desse regime tributário é a margem de lucro pré-fixada pela legislação e depende da atividade da empresa, como por exemplo empresas prestadoras de serviços tem margem presumida de 32% da Receita Bruta, enquanto para atividade comercial, a margem é de 8%.</w:t>
      </w:r>
    </w:p>
    <w:p w:rsidR="000C3920" w:rsidRPr="004D2FEE" w:rsidRDefault="000C3920" w:rsidP="00FE38D6">
      <w:pPr>
        <w:pStyle w:val="ListParagraph"/>
        <w:shd w:val="clear" w:color="auto" w:fill="FFFFFF"/>
        <w:spacing w:after="0" w:line="276" w:lineRule="auto"/>
        <w:ind w:left="709"/>
        <w:jc w:val="both"/>
        <w:outlineLvl w:val="3"/>
        <w:rPr>
          <w:rFonts w:eastAsia="Times New Roman" w:cstheme="minorHAnsi"/>
          <w:lang w:eastAsia="pt-BR"/>
        </w:rPr>
      </w:pPr>
      <w:r w:rsidRPr="004D2FEE">
        <w:rPr>
          <w:rFonts w:eastAsia="Times New Roman" w:cstheme="minorHAnsi"/>
          <w:lang w:eastAsia="pt-BR"/>
        </w:rPr>
        <w:t xml:space="preserve">As empresas optantes pelo Lucro Presumido </w:t>
      </w:r>
      <w:r w:rsidRPr="004D2FEE">
        <w:rPr>
          <w:rFonts w:eastAsia="Times New Roman" w:cstheme="minorHAnsi"/>
          <w:b/>
          <w:bCs/>
          <w:lang w:eastAsia="pt-BR"/>
        </w:rPr>
        <w:t>não</w:t>
      </w:r>
      <w:r w:rsidRPr="004D2FEE">
        <w:rPr>
          <w:rFonts w:eastAsia="Times New Roman" w:cstheme="minorHAnsi"/>
          <w:lang w:eastAsia="pt-BR"/>
        </w:rPr>
        <w:t xml:space="preserve"> podem aproveitar os créditos gerados por PIS e COFINS, por não se enquadrarem no sistema não cumulativo. Porém, elas têm a vantagem de poder recolher ambas as contribuições com alíquotas mais baixas do que aquelas do Lucro Real.</w:t>
      </w:r>
    </w:p>
    <w:p w:rsidR="000C3920" w:rsidRDefault="000C3920" w:rsidP="004D2FEE">
      <w:pPr>
        <w:pStyle w:val="ListParagraph"/>
        <w:shd w:val="clear" w:color="auto" w:fill="FFFFFF"/>
        <w:spacing w:after="0" w:line="276" w:lineRule="auto"/>
        <w:ind w:left="426"/>
        <w:jc w:val="both"/>
        <w:outlineLvl w:val="3"/>
        <w:rPr>
          <w:rFonts w:eastAsia="Times New Roman" w:cstheme="minorHAnsi"/>
          <w:lang w:eastAsia="pt-BR"/>
        </w:rPr>
      </w:pPr>
    </w:p>
    <w:p w:rsidR="000C3920" w:rsidRPr="004D2FEE" w:rsidRDefault="000C3920" w:rsidP="00FE38D6">
      <w:pPr>
        <w:pStyle w:val="ListParagraph"/>
        <w:numPr>
          <w:ilvl w:val="0"/>
          <w:numId w:val="2"/>
        </w:numPr>
        <w:shd w:val="clear" w:color="auto" w:fill="FFFFFF"/>
        <w:spacing w:after="0" w:line="276" w:lineRule="auto"/>
        <w:ind w:left="709" w:hanging="283"/>
        <w:jc w:val="both"/>
        <w:outlineLvl w:val="3"/>
        <w:rPr>
          <w:rFonts w:eastAsia="Times New Roman" w:cstheme="minorHAnsi"/>
          <w:b/>
          <w:bCs/>
          <w:lang w:eastAsia="pt-BR"/>
        </w:rPr>
      </w:pPr>
      <w:r w:rsidRPr="004D2FEE">
        <w:rPr>
          <w:rFonts w:eastAsia="Times New Roman" w:cstheme="minorHAnsi"/>
          <w:b/>
          <w:bCs/>
          <w:lang w:eastAsia="pt-BR"/>
        </w:rPr>
        <w:lastRenderedPageBreak/>
        <w:t>SIMPLES Nacional</w:t>
      </w:r>
    </w:p>
    <w:p w:rsidR="00FE38D6" w:rsidRDefault="00FE38D6" w:rsidP="00FE38D6">
      <w:pPr>
        <w:pStyle w:val="ListParagraph"/>
        <w:spacing w:after="0" w:line="276" w:lineRule="auto"/>
        <w:ind w:left="709"/>
        <w:jc w:val="both"/>
        <w:rPr>
          <w:rFonts w:cstheme="minorHAnsi"/>
        </w:rPr>
      </w:pPr>
      <w:r>
        <w:rPr>
          <w:rFonts w:cstheme="minorHAnsi"/>
        </w:rPr>
        <w:t xml:space="preserve">Esse </w:t>
      </w:r>
      <w:r w:rsidR="0074108A">
        <w:rPr>
          <w:rFonts w:cstheme="minorHAnsi"/>
        </w:rPr>
        <w:t>regime</w:t>
      </w:r>
      <w:r>
        <w:rPr>
          <w:rFonts w:cstheme="minorHAnsi"/>
        </w:rPr>
        <w:t xml:space="preserve"> foi</w:t>
      </w:r>
      <w:r w:rsidR="0074108A">
        <w:rPr>
          <w:rFonts w:cstheme="minorHAnsi"/>
        </w:rPr>
        <w:t xml:space="preserve"> criado </w:t>
      </w:r>
      <w:r w:rsidR="00D038D0">
        <w:rPr>
          <w:rFonts w:cstheme="minorHAnsi"/>
        </w:rPr>
        <w:t xml:space="preserve">em 2006, </w:t>
      </w:r>
      <w:r>
        <w:rPr>
          <w:rFonts w:cstheme="minorHAnsi"/>
        </w:rPr>
        <w:t xml:space="preserve">com o objetivo de </w:t>
      </w:r>
      <w:r w:rsidR="0074108A">
        <w:rPr>
          <w:rFonts w:cstheme="minorHAnsi"/>
        </w:rPr>
        <w:t xml:space="preserve">fomentar o desenvolvimento e competitividade das micro e pequenas empresas que possuem faturamento anual de até R$ 4.800.000,00 (Quatro milhões e oitocentos mil reais), </w:t>
      </w:r>
      <w:r>
        <w:rPr>
          <w:rFonts w:cstheme="minorHAnsi"/>
        </w:rPr>
        <w:t>como estratégia de geração de emprego, distribuição de renda, inclusão social, redução da informalidade e fortalecimento da economia.</w:t>
      </w:r>
    </w:p>
    <w:p w:rsidR="0074108A" w:rsidRDefault="00FE38D6" w:rsidP="00FE38D6">
      <w:pPr>
        <w:pStyle w:val="ListParagraph"/>
        <w:spacing w:after="0" w:line="276" w:lineRule="auto"/>
        <w:ind w:left="709"/>
        <w:jc w:val="both"/>
        <w:rPr>
          <w:rFonts w:cstheme="minorHAnsi"/>
        </w:rPr>
      </w:pPr>
      <w:r>
        <w:rPr>
          <w:rFonts w:cstheme="minorHAnsi"/>
        </w:rPr>
        <w:t xml:space="preserve">Esse regime traz algumas vantagens, </w:t>
      </w:r>
      <w:r w:rsidR="00D038D0">
        <w:rPr>
          <w:rFonts w:cstheme="minorHAnsi"/>
        </w:rPr>
        <w:t>como por exemplo a redução d</w:t>
      </w:r>
      <w:r w:rsidR="0074108A">
        <w:rPr>
          <w:rFonts w:cstheme="minorHAnsi"/>
        </w:rPr>
        <w:t xml:space="preserve">o valor de alíquota e a simplicidade da agenda tributária, </w:t>
      </w:r>
      <w:r w:rsidR="00D038D0">
        <w:rPr>
          <w:rFonts w:cstheme="minorHAnsi"/>
        </w:rPr>
        <w:t xml:space="preserve">com </w:t>
      </w:r>
      <w:r w:rsidR="0074108A">
        <w:rPr>
          <w:rFonts w:cstheme="minorHAnsi"/>
        </w:rPr>
        <w:t xml:space="preserve">uma carga menor de obrigações acessórias. </w:t>
      </w:r>
      <w:r w:rsidR="00D038D0">
        <w:rPr>
          <w:rFonts w:cstheme="minorHAnsi"/>
        </w:rPr>
        <w:t xml:space="preserve">Outro benefício do SIMPLES Nacional é a simplificação do recolhimento dos impostos, uma vez que </w:t>
      </w:r>
      <w:r w:rsidR="0074108A">
        <w:rPr>
          <w:rFonts w:cstheme="minorHAnsi"/>
        </w:rPr>
        <w:t>unifica 8 tipos de impostos em uma única guia, englobando também encargos previdenciários, que nos outros regimes tributários são arcados pelos empresários separadamente (IRPJ, CSLL, PIS/PASEP, COFINS, IPI, ICMS, ISS e em alguns casos, INSS Patronal).</w:t>
      </w:r>
    </w:p>
    <w:p w:rsidR="00D038D0" w:rsidRDefault="0074108A" w:rsidP="00FE38D6">
      <w:pPr>
        <w:pStyle w:val="ListParagraph"/>
        <w:spacing w:after="0" w:line="276" w:lineRule="auto"/>
        <w:ind w:left="709"/>
        <w:jc w:val="both"/>
        <w:rPr>
          <w:rFonts w:cstheme="minorHAnsi"/>
        </w:rPr>
      </w:pPr>
      <w:r w:rsidRPr="00F675D3">
        <w:rPr>
          <w:rFonts w:cstheme="minorHAnsi"/>
        </w:rPr>
        <w:t>Contudo</w:t>
      </w:r>
      <w:r>
        <w:rPr>
          <w:rFonts w:cstheme="minorHAnsi"/>
        </w:rPr>
        <w:t>, é preciso fazer uma análise detalhada da atividade da empresa e sua movimentação, porque nem sempre esse regime é o mais vantajoso, assim como não é aceito para determinadas atividades, que são vedadas para essa opção</w:t>
      </w:r>
      <w:r w:rsidR="00D038D0">
        <w:rPr>
          <w:rFonts w:cstheme="minorHAnsi"/>
        </w:rPr>
        <w:t>, conforme destaque para algumas vantagens e desvantagens dessa opção:</w:t>
      </w:r>
    </w:p>
    <w:p w:rsidR="00D038D0" w:rsidRDefault="00D038D0" w:rsidP="00FE38D6">
      <w:pPr>
        <w:pStyle w:val="ListParagraph"/>
        <w:spacing w:after="0" w:line="276" w:lineRule="auto"/>
        <w:ind w:left="709"/>
        <w:jc w:val="both"/>
        <w:rPr>
          <w:rFonts w:cstheme="minorHAnsi"/>
        </w:rPr>
      </w:pPr>
    </w:p>
    <w:p w:rsidR="00D038D0" w:rsidRDefault="00D038D0" w:rsidP="00FE38D6">
      <w:pPr>
        <w:pStyle w:val="ListParagraph"/>
        <w:spacing w:after="0" w:line="276" w:lineRule="auto"/>
        <w:ind w:left="709"/>
        <w:jc w:val="both"/>
        <w:rPr>
          <w:rFonts w:cstheme="minorHAnsi"/>
        </w:rPr>
      </w:pPr>
      <w:r>
        <w:rPr>
          <w:rFonts w:cstheme="minorHAnsi"/>
        </w:rPr>
        <w:t>Vantagens:</w:t>
      </w:r>
    </w:p>
    <w:p w:rsidR="00E50B0F" w:rsidRDefault="00E50B0F" w:rsidP="00FE38D6">
      <w:pPr>
        <w:pStyle w:val="ListParagraph"/>
        <w:spacing w:after="0" w:line="276" w:lineRule="auto"/>
        <w:ind w:left="709"/>
        <w:jc w:val="both"/>
        <w:rPr>
          <w:rFonts w:cstheme="minorHAnsi"/>
        </w:rPr>
      </w:pPr>
    </w:p>
    <w:p w:rsidR="0074108A"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S</w:t>
      </w:r>
      <w:r w:rsidR="00D038D0">
        <w:rPr>
          <w:rFonts w:cstheme="minorHAnsi"/>
        </w:rPr>
        <w:t>impli</w:t>
      </w:r>
      <w:r>
        <w:rPr>
          <w:rFonts w:cstheme="minorHAnsi"/>
        </w:rPr>
        <w:t>ficação do pagamento e recolhimento com a unificação de 8 impostos com apenas uma alíquota;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Redução da burocracia, uma vez que impostos federais, estaduais e municipais são pagos em guia única;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Todas as atividades de comércio, indústria e parte de serviços pagam menos tributos nesse regime;</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 CNPJ no SIMPLES é identificador única da inscrição da empresa, ao invés de um cadastro para cada instância (Federal, Estadual, Municipal);</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 participante do regime tem dispensa da contribuição de 20% do INSS Patronal na folha de pagamento, o que gera redução do custo trabalhista,</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Facilitação do processo de Contabilidade e controle.</w:t>
      </w:r>
    </w:p>
    <w:p w:rsidR="00E14C86" w:rsidRDefault="00E14C86" w:rsidP="00E14C86">
      <w:pPr>
        <w:spacing w:after="0" w:line="276" w:lineRule="auto"/>
        <w:jc w:val="both"/>
        <w:rPr>
          <w:rFonts w:cstheme="minorHAnsi"/>
          <w:i/>
          <w:iCs/>
        </w:rPr>
      </w:pPr>
    </w:p>
    <w:p w:rsidR="00E14C86" w:rsidRPr="00E14C86" w:rsidRDefault="00E14C86" w:rsidP="00E14C86">
      <w:pPr>
        <w:spacing w:after="0" w:line="276" w:lineRule="auto"/>
        <w:ind w:left="708"/>
        <w:jc w:val="both"/>
        <w:rPr>
          <w:rFonts w:cstheme="minorHAnsi"/>
        </w:rPr>
      </w:pPr>
      <w:r>
        <w:rPr>
          <w:rFonts w:cstheme="minorHAnsi"/>
        </w:rPr>
        <w:t>Desvantagens:</w:t>
      </w:r>
    </w:p>
    <w:p w:rsidR="00D16AEE" w:rsidRPr="00D16AEE" w:rsidRDefault="00D16AEE" w:rsidP="00D16AEE">
      <w:pPr>
        <w:pStyle w:val="ListParagraph"/>
        <w:spacing w:after="0" w:line="276" w:lineRule="auto"/>
        <w:ind w:left="1418"/>
        <w:jc w:val="both"/>
        <w:rPr>
          <w:rFonts w:cstheme="minorHAnsi"/>
          <w:i/>
          <w:iCs/>
        </w:rPr>
      </w:pP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Empresas optantes pelo SIMPLES não destacam nas NF´s o quanto foi pago de ICMS e IPI, e isso faz com que os seus clientes, em caso de PJ, não possam aproveitar os créditos de impostos ou recolher parte do valor de volta, o que pode acabar afastando clientes, dependendo de sua atividade e o quanto eles têm de benefício com esses aproveitamentos;</w:t>
      </w:r>
    </w:p>
    <w:p w:rsidR="00E14C86" w:rsidRPr="00E14C86" w:rsidRDefault="00E14C86" w:rsidP="00D16AEE">
      <w:pPr>
        <w:pStyle w:val="ListParagraph"/>
        <w:numPr>
          <w:ilvl w:val="0"/>
          <w:numId w:val="8"/>
        </w:numPr>
        <w:spacing w:after="0" w:line="276" w:lineRule="auto"/>
        <w:ind w:left="1418" w:hanging="293"/>
        <w:jc w:val="both"/>
        <w:rPr>
          <w:rFonts w:cstheme="minorHAnsi"/>
          <w:i/>
          <w:iCs/>
        </w:rPr>
      </w:pPr>
      <w:r>
        <w:rPr>
          <w:rFonts w:cstheme="minorHAnsi"/>
        </w:rPr>
        <w:t>Os impostos do SIMPLES têm como base de cálculo o faturamento e não o lucro em si, o que é preciso de fato estudar e analisar o caso de cada empresa, até mesmo para que não pague impostos altos, estando em prejuízo,</w:t>
      </w:r>
    </w:p>
    <w:p w:rsidR="00E14C86" w:rsidRPr="006655E7" w:rsidRDefault="006655E7" w:rsidP="00D16AEE">
      <w:pPr>
        <w:pStyle w:val="ListParagraph"/>
        <w:numPr>
          <w:ilvl w:val="0"/>
          <w:numId w:val="8"/>
        </w:numPr>
        <w:spacing w:after="0" w:line="276" w:lineRule="auto"/>
        <w:ind w:left="1418" w:hanging="293"/>
        <w:jc w:val="both"/>
        <w:rPr>
          <w:rFonts w:cstheme="minorHAnsi"/>
          <w:i/>
          <w:iCs/>
        </w:rPr>
      </w:pPr>
      <w:r>
        <w:rPr>
          <w:rFonts w:cstheme="minorHAnsi"/>
        </w:rPr>
        <w:t>Atentar-se às alíquotas da tabela específica da atividade de adesão ao SIMPLES, e se é benéfico ou não a opção para a empresa. Via de regra, podemos entender que, quanto maior o gasto com a folha de pagamento, maior a chance de adesão ao SIMPLES ser vantajosa.</w:t>
      </w:r>
    </w:p>
    <w:p w:rsidR="006655E7" w:rsidRDefault="006655E7" w:rsidP="006655E7">
      <w:pPr>
        <w:spacing w:after="0" w:line="276" w:lineRule="auto"/>
        <w:jc w:val="both"/>
        <w:rPr>
          <w:rFonts w:cstheme="minorHAnsi"/>
          <w:i/>
          <w:iCs/>
        </w:rPr>
      </w:pPr>
    </w:p>
    <w:p w:rsidR="006655E7" w:rsidRDefault="006655E7" w:rsidP="006655E7">
      <w:pPr>
        <w:spacing w:after="0" w:line="276" w:lineRule="auto"/>
        <w:ind w:left="708"/>
        <w:jc w:val="both"/>
        <w:rPr>
          <w:rFonts w:cstheme="minorHAnsi"/>
        </w:rPr>
      </w:pPr>
      <w:r>
        <w:rPr>
          <w:rFonts w:cstheme="minorHAnsi"/>
        </w:rPr>
        <w:t xml:space="preserve">Todavia, quanto </w:t>
      </w:r>
      <w:r w:rsidR="0052695D">
        <w:rPr>
          <w:rFonts w:cstheme="minorHAnsi"/>
        </w:rPr>
        <w:t>à</w:t>
      </w:r>
      <w:r>
        <w:rPr>
          <w:rFonts w:cstheme="minorHAnsi"/>
        </w:rPr>
        <w:t>s restrições à adesão ao SIMPLES, abaixo os principais casos:</w:t>
      </w:r>
    </w:p>
    <w:p w:rsidR="00D16AEE" w:rsidRDefault="00D16AEE" w:rsidP="00D16AEE">
      <w:pPr>
        <w:pStyle w:val="ListParagraph"/>
        <w:spacing w:after="0" w:line="276" w:lineRule="auto"/>
        <w:ind w:left="1418"/>
        <w:jc w:val="both"/>
        <w:rPr>
          <w:rFonts w:cstheme="minorHAnsi"/>
        </w:rPr>
      </w:pP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participe do capital de outra pessoa jurídica;</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outra pessoa jurídica como acionista;</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sócio que more no exterior,</w:t>
      </w:r>
    </w:p>
    <w:p w:rsidR="006655E7" w:rsidRDefault="006655E7" w:rsidP="00D16AEE">
      <w:pPr>
        <w:pStyle w:val="ListParagraph"/>
        <w:numPr>
          <w:ilvl w:val="0"/>
          <w:numId w:val="9"/>
        </w:numPr>
        <w:spacing w:after="0" w:line="276" w:lineRule="auto"/>
        <w:ind w:left="1418" w:hanging="284"/>
        <w:jc w:val="both"/>
        <w:rPr>
          <w:rFonts w:cstheme="minorHAnsi"/>
        </w:rPr>
      </w:pPr>
      <w:r>
        <w:rPr>
          <w:rFonts w:cstheme="minorHAnsi"/>
        </w:rPr>
        <w:t>Empresa que tenha acionistas com participação em outra empresa com fins lucrativos, considerando que a soma da receita bruta das empresas não ultrapasse os R$ 4,8 milhões.</w:t>
      </w:r>
    </w:p>
    <w:p w:rsidR="00D16AEE" w:rsidRDefault="00D16AEE" w:rsidP="00D16AEE">
      <w:pPr>
        <w:spacing w:after="0" w:line="276" w:lineRule="auto"/>
        <w:ind w:left="708"/>
        <w:jc w:val="both"/>
        <w:rPr>
          <w:rFonts w:cstheme="minorHAnsi"/>
        </w:rPr>
      </w:pPr>
      <w:r>
        <w:rPr>
          <w:rFonts w:cstheme="minorHAnsi"/>
        </w:rPr>
        <w:t>Além das restrições acima, não podem participar do quadro societário de empresas optantes pelo SIMPLES Nacional:</w:t>
      </w:r>
    </w:p>
    <w:p w:rsidR="00D16AEE" w:rsidRDefault="00D16AEE" w:rsidP="00D16AEE">
      <w:pPr>
        <w:pStyle w:val="ListParagraph"/>
        <w:spacing w:after="0" w:line="276" w:lineRule="auto"/>
        <w:ind w:left="1428"/>
        <w:jc w:val="both"/>
        <w:rPr>
          <w:rFonts w:cstheme="minorHAnsi"/>
        </w:rPr>
      </w:pPr>
    </w:p>
    <w:p w:rsidR="00D16AEE" w:rsidRDefault="00D16AEE" w:rsidP="00D16AEE">
      <w:pPr>
        <w:pStyle w:val="ListParagraph"/>
        <w:numPr>
          <w:ilvl w:val="0"/>
          <w:numId w:val="10"/>
        </w:numPr>
        <w:spacing w:after="0" w:line="276" w:lineRule="auto"/>
        <w:ind w:hanging="294"/>
        <w:jc w:val="both"/>
        <w:rPr>
          <w:rFonts w:cstheme="minorHAnsi"/>
        </w:rPr>
      </w:pPr>
      <w:r>
        <w:rPr>
          <w:rFonts w:cstheme="minorHAnsi"/>
        </w:rPr>
        <w:t xml:space="preserve">Empresa que exerça atividade relacionada a energia elétrica, importação de combustíveis, automóveis e motocicletas, transporte intermunicipal e interestadual de passageiros, crédito, financiamento, corretagem, câmbio, investimento, cigarros, cigarrilhas, charutos, filtros para cigarro, armas de fogo, munições e pólvoras, explosivos e detonantes, bebidas alcoólicas e cervejas sem álcool, cessão ou locação de mão-de-obra, loteamento e incorporação de imóveis, locação de imóveis próprios. </w:t>
      </w:r>
    </w:p>
    <w:p w:rsidR="00D16AEE" w:rsidRPr="00D16AEE" w:rsidRDefault="00D16AEE" w:rsidP="00D16AEE">
      <w:pPr>
        <w:pStyle w:val="ListParagraph"/>
        <w:numPr>
          <w:ilvl w:val="0"/>
          <w:numId w:val="10"/>
        </w:numPr>
        <w:spacing w:after="0" w:line="276" w:lineRule="auto"/>
        <w:ind w:hanging="294"/>
        <w:jc w:val="both"/>
        <w:rPr>
          <w:rFonts w:cstheme="minorHAnsi"/>
        </w:rPr>
      </w:pPr>
      <w:r>
        <w:rPr>
          <w:rFonts w:cstheme="minorHAnsi"/>
        </w:rPr>
        <w:t>Empresa que possua débito com o INSS ou com as Fazendas Federal, Estadual ou Municipal.</w:t>
      </w:r>
    </w:p>
    <w:p w:rsidR="00D16AEE" w:rsidRPr="00D16AEE" w:rsidRDefault="00D16AEE" w:rsidP="00D16AEE">
      <w:pPr>
        <w:spacing w:after="0" w:line="276" w:lineRule="auto"/>
        <w:ind w:left="708"/>
        <w:jc w:val="both"/>
        <w:rPr>
          <w:rFonts w:cstheme="minorHAnsi"/>
        </w:rPr>
      </w:pPr>
    </w:p>
    <w:p w:rsidR="00717C18" w:rsidRDefault="00717C18"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14443A" w:rsidRDefault="0014443A" w:rsidP="006655E7">
      <w:pPr>
        <w:spacing w:after="0" w:line="276" w:lineRule="auto"/>
        <w:ind w:left="708"/>
        <w:jc w:val="both"/>
        <w:rPr>
          <w:rFonts w:cstheme="minorHAnsi"/>
        </w:rPr>
      </w:pPr>
    </w:p>
    <w:p w:rsidR="00F77D7E" w:rsidRPr="00F77D7E" w:rsidRDefault="00F77D7E" w:rsidP="00F77D7E">
      <w:pPr>
        <w:pStyle w:val="ListParagraph"/>
        <w:numPr>
          <w:ilvl w:val="0"/>
          <w:numId w:val="6"/>
        </w:numPr>
        <w:spacing w:after="0" w:line="276" w:lineRule="auto"/>
        <w:ind w:left="426" w:hanging="142"/>
        <w:jc w:val="both"/>
        <w:rPr>
          <w:rFonts w:cstheme="minorHAnsi"/>
          <w:b/>
          <w:bCs/>
        </w:rPr>
      </w:pPr>
      <w:r w:rsidRPr="00F77D7E">
        <w:rPr>
          <w:rFonts w:cstheme="minorHAnsi"/>
          <w:b/>
          <w:bCs/>
        </w:rPr>
        <w:t>HOLDING</w:t>
      </w:r>
      <w:r w:rsidR="0014443A">
        <w:rPr>
          <w:rFonts w:cstheme="minorHAnsi"/>
          <w:b/>
          <w:bCs/>
        </w:rPr>
        <w:t xml:space="preserve"> PATRIMONIAL, DE PARTICIPAÇÃO E FAMILIAR</w:t>
      </w:r>
    </w:p>
    <w:p w:rsidR="00F77D7E" w:rsidRDefault="00F77D7E" w:rsidP="006655E7">
      <w:pPr>
        <w:spacing w:after="0" w:line="276" w:lineRule="auto"/>
        <w:ind w:left="708"/>
        <w:jc w:val="both"/>
        <w:rPr>
          <w:rFonts w:cstheme="minorHAnsi"/>
        </w:rPr>
      </w:pPr>
    </w:p>
    <w:p w:rsidR="00F77D7E" w:rsidRDefault="00F77D7E" w:rsidP="00F77D7E">
      <w:pPr>
        <w:spacing w:after="0" w:line="276" w:lineRule="auto"/>
        <w:jc w:val="both"/>
        <w:rPr>
          <w:rFonts w:cstheme="minorHAnsi"/>
        </w:rPr>
      </w:pPr>
      <w:r>
        <w:rPr>
          <w:rFonts w:cstheme="minorHAnsi"/>
        </w:rPr>
        <w:t>Voltando a tratar sobre o assunto das HOLDING´s, essas empresas podem ser:</w:t>
      </w:r>
    </w:p>
    <w:p w:rsidR="00F77D7E" w:rsidRDefault="00F77D7E" w:rsidP="00F77D7E">
      <w:pPr>
        <w:spacing w:after="0" w:line="276" w:lineRule="auto"/>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Pura</w:t>
      </w:r>
      <w:r w:rsidRPr="00F77D7E">
        <w:rPr>
          <w:rFonts w:cstheme="minorHAnsi"/>
          <w:lang w:val="en-US"/>
        </w:rPr>
        <w:t>: quando o objeto social</w:t>
      </w:r>
      <w:r w:rsidR="006970AD">
        <w:rPr>
          <w:rFonts w:cstheme="minorHAnsi"/>
          <w:lang w:val="en-US"/>
        </w:rPr>
        <w:t xml:space="preserve"> ou atividades principal</w:t>
      </w:r>
      <w:r w:rsidRPr="00F77D7E">
        <w:rPr>
          <w:rFonts w:cstheme="minorHAnsi"/>
          <w:lang w:val="en-US"/>
        </w:rPr>
        <w:t xml:space="preserve"> da empresa restringe-se apenas à participação no capital de outras empresas.</w:t>
      </w:r>
    </w:p>
    <w:p w:rsidR="00F77D7E" w:rsidRPr="00F77D7E" w:rsidRDefault="00F77D7E" w:rsidP="00F77D7E">
      <w:pPr>
        <w:spacing w:after="0" w:line="276" w:lineRule="auto"/>
        <w:ind w:left="720"/>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Mista</w:t>
      </w:r>
      <w:r w:rsidRPr="00F77D7E">
        <w:rPr>
          <w:rFonts w:cstheme="minorHAnsi"/>
          <w:lang w:val="en-US"/>
        </w:rPr>
        <w:t>: quando, além da participação no capital de outras empresas, a empresa exerce a exploração de alguma outra atividade empresarial</w:t>
      </w:r>
      <w:r w:rsidR="006970AD">
        <w:rPr>
          <w:rFonts w:cstheme="minorHAnsi"/>
          <w:lang w:val="en-US"/>
        </w:rPr>
        <w:t>, como por exemplo a prestação de serviços de gestão financeira</w:t>
      </w:r>
      <w:r w:rsidRPr="00F77D7E">
        <w:rPr>
          <w:rFonts w:cstheme="minorHAnsi"/>
          <w:lang w:val="en-US"/>
        </w:rPr>
        <w:t>. E por questões de benefícios tributários, esta é a mais usada no Brasil.</w:t>
      </w:r>
    </w:p>
    <w:p w:rsidR="00F77D7E" w:rsidRPr="00F77D7E" w:rsidRDefault="00F77D7E" w:rsidP="00F77D7E">
      <w:pPr>
        <w:spacing w:after="0" w:line="276" w:lineRule="auto"/>
        <w:ind w:left="720"/>
        <w:jc w:val="both"/>
        <w:rPr>
          <w:rFonts w:cstheme="minorHAnsi"/>
        </w:rPr>
      </w:pPr>
    </w:p>
    <w:p w:rsidR="00F77D7E" w:rsidRPr="00F77D7E" w:rsidRDefault="00F77D7E" w:rsidP="00F77D7E">
      <w:pPr>
        <w:numPr>
          <w:ilvl w:val="0"/>
          <w:numId w:val="12"/>
        </w:numPr>
        <w:spacing w:after="0" w:line="276" w:lineRule="auto"/>
        <w:ind w:hanging="294"/>
        <w:jc w:val="both"/>
        <w:rPr>
          <w:rFonts w:cstheme="minorHAnsi"/>
        </w:rPr>
      </w:pPr>
      <w:r w:rsidRPr="00F77D7E">
        <w:rPr>
          <w:rFonts w:cstheme="minorHAnsi"/>
          <w:b/>
          <w:bCs/>
          <w:u w:val="single"/>
          <w:lang w:val="en-US"/>
        </w:rPr>
        <w:t>Holding Familiar</w:t>
      </w:r>
      <w:r w:rsidRPr="00F77D7E">
        <w:rPr>
          <w:rFonts w:cstheme="minorHAnsi"/>
          <w:lang w:val="en-US"/>
        </w:rPr>
        <w:t>: tem como objetivo a concentração e a proteção do patrimônio familiar através de pessoa jurídica, a fim de facilitar a gestão dos ativos e a gestão coletiva, com maiores benefícios fiscais (diminuição de impostos federais, imposto de transmissão “causa mortis”).</w:t>
      </w:r>
    </w:p>
    <w:p w:rsidR="00F77D7E" w:rsidRDefault="00F77D7E" w:rsidP="00F77D7E">
      <w:pPr>
        <w:spacing w:after="0" w:line="276" w:lineRule="auto"/>
        <w:jc w:val="both"/>
        <w:rPr>
          <w:rFonts w:cstheme="minorHAnsi"/>
        </w:rPr>
      </w:pPr>
    </w:p>
    <w:p w:rsidR="00504794" w:rsidRDefault="00504794" w:rsidP="00F77D7E">
      <w:pPr>
        <w:spacing w:after="0" w:line="276" w:lineRule="auto"/>
        <w:jc w:val="both"/>
        <w:rPr>
          <w:rFonts w:cstheme="minorHAnsi"/>
        </w:rPr>
      </w:pPr>
      <w:r>
        <w:rPr>
          <w:rFonts w:cstheme="minorHAnsi"/>
        </w:rPr>
        <w:t>Como falado anteriormente, uma das vantagens de constituir uma holding é a economia tributária que ela proporciona em alguns casos. Outra vantagem, é que por se tratar de uma empresa, a sucessão fica facilitada por intermédio da holding, uma vez que cada herdeiro terá direito a uma determinada quantidade de cotas da empresa.</w:t>
      </w:r>
    </w:p>
    <w:p w:rsidR="00B46DCF" w:rsidRDefault="00B46DCF" w:rsidP="00F77D7E">
      <w:pPr>
        <w:spacing w:after="0" w:line="276" w:lineRule="auto"/>
        <w:jc w:val="both"/>
        <w:rPr>
          <w:rFonts w:cstheme="minorHAnsi"/>
        </w:rPr>
      </w:pPr>
    </w:p>
    <w:p w:rsidR="00ED1514" w:rsidRDefault="00ED1514" w:rsidP="00ED1514">
      <w:pPr>
        <w:spacing w:after="0" w:line="276" w:lineRule="auto"/>
        <w:jc w:val="both"/>
        <w:rPr>
          <w:rFonts w:cstheme="minorHAnsi"/>
        </w:rPr>
      </w:pPr>
      <w:r>
        <w:rPr>
          <w:rFonts w:cstheme="minorHAnsi"/>
        </w:rPr>
        <w:t>No caso da tributação, a apuração segue a mesma linha das demais empresas, tendo uma única diferença, que é a possibilidade de compensar o prejuízo de uma empresa que está na holding com o lucro de outra empresa que está, vamos assim dizer, no mesmo “guarda-chuva”.</w:t>
      </w:r>
    </w:p>
    <w:p w:rsidR="00ED1514" w:rsidRDefault="00ED1514" w:rsidP="00F77D7E">
      <w:pPr>
        <w:spacing w:after="0" w:line="276" w:lineRule="auto"/>
        <w:jc w:val="both"/>
        <w:rPr>
          <w:rFonts w:cstheme="minorHAnsi"/>
        </w:rPr>
      </w:pPr>
    </w:p>
    <w:p w:rsidR="00C079B8" w:rsidRPr="00C079B8" w:rsidRDefault="00C079B8" w:rsidP="00F77D7E">
      <w:pPr>
        <w:spacing w:after="0" w:line="276" w:lineRule="auto"/>
        <w:jc w:val="both"/>
        <w:rPr>
          <w:rFonts w:cstheme="minorHAnsi"/>
          <w:b/>
          <w:bCs/>
        </w:rPr>
      </w:pPr>
      <w:r w:rsidRPr="00C079B8">
        <w:rPr>
          <w:rFonts w:cstheme="minorHAnsi"/>
          <w:b/>
          <w:bCs/>
        </w:rPr>
        <w:t>ADMINISTRADORA DE BENS PRÓPRIOS – ou HOLDING PATRIMONIAL</w:t>
      </w:r>
    </w:p>
    <w:p w:rsidR="00C079B8" w:rsidRDefault="00C079B8" w:rsidP="00F77D7E">
      <w:pPr>
        <w:spacing w:after="0" w:line="276" w:lineRule="auto"/>
        <w:jc w:val="both"/>
        <w:rPr>
          <w:rFonts w:cstheme="minorHAnsi"/>
        </w:rPr>
      </w:pPr>
      <w:r>
        <w:rPr>
          <w:rFonts w:cstheme="minorHAnsi"/>
        </w:rPr>
        <w:t>Empresa criada para que bens próprios, como imóveis por exemplo, sejam integralizados ao capital social com o objetivo de facilitar a gestão destes bens e gerar benefícios fiscais e sucessórios, podendo, inclusive, atuar na compra, venda e locação de imóveis próprios. Visa, também, facilitar a gestão do patrimônio das famílias que possuem muitos bens, que são, na sua maioria, imóveis.</w:t>
      </w:r>
    </w:p>
    <w:p w:rsidR="00C079B8" w:rsidRDefault="00C079B8" w:rsidP="00F77D7E">
      <w:pPr>
        <w:spacing w:after="0" w:line="276" w:lineRule="auto"/>
        <w:jc w:val="both"/>
        <w:rPr>
          <w:rFonts w:cstheme="minorHAnsi"/>
        </w:rPr>
      </w:pPr>
    </w:p>
    <w:p w:rsidR="006744EA" w:rsidRDefault="00C079B8" w:rsidP="00F77D7E">
      <w:pPr>
        <w:spacing w:after="0" w:line="276" w:lineRule="auto"/>
        <w:jc w:val="both"/>
        <w:rPr>
          <w:rFonts w:cstheme="minorHAnsi"/>
        </w:rPr>
      </w:pPr>
      <w:r>
        <w:rPr>
          <w:rFonts w:cstheme="minorHAnsi"/>
        </w:rPr>
        <w:t>Todavia, na prática, tanto a holding de empresas (Participações) quanto a holding patrimonial (administradora de bens), são empresas como quaisquer outras, e portanto, podem ser uma sociedade limitada (LTDA), uma sociedade anônima (SA) ou uma EIRELI, que no caso dessa última, por ter apenas um sócio no seu quadro, perde o sentido no caso da vantagem sucessória.</w:t>
      </w:r>
    </w:p>
    <w:p w:rsidR="006744EA" w:rsidRDefault="006744EA" w:rsidP="00F77D7E">
      <w:pPr>
        <w:spacing w:after="0" w:line="276" w:lineRule="auto"/>
        <w:jc w:val="both"/>
        <w:rPr>
          <w:rFonts w:cstheme="minorHAnsi"/>
        </w:rPr>
      </w:pPr>
    </w:p>
    <w:p w:rsidR="00C079B8" w:rsidRDefault="006744EA" w:rsidP="00F77D7E">
      <w:pPr>
        <w:spacing w:after="0" w:line="276" w:lineRule="auto"/>
        <w:jc w:val="both"/>
        <w:rPr>
          <w:rFonts w:cstheme="minorHAnsi"/>
        </w:rPr>
      </w:pPr>
      <w:r>
        <w:rPr>
          <w:rFonts w:cstheme="minorHAnsi"/>
        </w:rPr>
        <w:t>E para pensar nessa possibilidade, a maior vantagem de se constituir a holding para administração dos bens, é quando a família possui uma boa renda gerada de aluguéis e não pretende comprar ou vender imóveis com muita frequência, o que acabaria inviabilizando o objetivo fim da constituição de uma holding.</w:t>
      </w:r>
      <w:r w:rsidR="00C079B8">
        <w:rPr>
          <w:rFonts w:cstheme="minorHAnsi"/>
        </w:rPr>
        <w:t xml:space="preserve"> </w:t>
      </w:r>
    </w:p>
    <w:p w:rsidR="00C079B8" w:rsidRDefault="00C079B8" w:rsidP="00F77D7E">
      <w:pPr>
        <w:spacing w:after="0" w:line="276" w:lineRule="auto"/>
        <w:jc w:val="both"/>
        <w:rPr>
          <w:rFonts w:cstheme="minorHAnsi"/>
        </w:rPr>
      </w:pPr>
    </w:p>
    <w:p w:rsidR="00B46DCF" w:rsidRPr="00ED1514" w:rsidRDefault="00B46DCF" w:rsidP="00F77D7E">
      <w:pPr>
        <w:spacing w:after="0" w:line="276" w:lineRule="auto"/>
        <w:jc w:val="both"/>
        <w:rPr>
          <w:rFonts w:cstheme="minorHAnsi"/>
          <w:b/>
          <w:bCs/>
        </w:rPr>
      </w:pPr>
      <w:r w:rsidRPr="00ED1514">
        <w:rPr>
          <w:rFonts w:cstheme="minorHAnsi"/>
          <w:b/>
          <w:bCs/>
        </w:rPr>
        <w:t>PLANEJAMENTO SUCESSÓRIO</w:t>
      </w:r>
    </w:p>
    <w:p w:rsidR="00B46DCF" w:rsidRDefault="00B46DCF" w:rsidP="00F77D7E">
      <w:pPr>
        <w:spacing w:after="0" w:line="276" w:lineRule="auto"/>
        <w:jc w:val="both"/>
        <w:rPr>
          <w:rFonts w:cstheme="minorHAnsi"/>
        </w:rPr>
      </w:pPr>
      <w:r>
        <w:rPr>
          <w:rFonts w:cstheme="minorHAnsi"/>
        </w:rPr>
        <w:t xml:space="preserve">A grande vantagem é que na pessoa jurídica, o que vai para inventário são as cotas da empresa </w:t>
      </w:r>
      <w:r w:rsidR="00ED1514">
        <w:rPr>
          <w:rFonts w:cstheme="minorHAnsi"/>
        </w:rPr>
        <w:t xml:space="preserve">e não os bens imóveis em si, como seria no caso de pessoa física, </w:t>
      </w:r>
      <w:r w:rsidR="0052695D">
        <w:rPr>
          <w:rFonts w:cstheme="minorHAnsi"/>
        </w:rPr>
        <w:t xml:space="preserve">e </w:t>
      </w:r>
      <w:r w:rsidR="00ED1514">
        <w:rPr>
          <w:rFonts w:cstheme="minorHAnsi"/>
        </w:rPr>
        <w:t>por isso, pelo simples fato de se tratar de cotas, já facilita bastante na distribuição dos valores na hora da sucessão. Além disso, a sucessão pode ser feita ao longo da vida, por meio de distribuição de cotas, já pagando o ITCMD.</w:t>
      </w:r>
    </w:p>
    <w:p w:rsidR="00ED1514" w:rsidRDefault="00ED1514" w:rsidP="00F77D7E">
      <w:pPr>
        <w:spacing w:after="0" w:line="276" w:lineRule="auto"/>
        <w:jc w:val="both"/>
        <w:rPr>
          <w:rFonts w:cstheme="minorHAnsi"/>
        </w:rPr>
      </w:pPr>
    </w:p>
    <w:p w:rsidR="00ED1514" w:rsidRDefault="00ED1514" w:rsidP="00F77D7E">
      <w:pPr>
        <w:spacing w:after="0" w:line="276" w:lineRule="auto"/>
        <w:jc w:val="both"/>
        <w:rPr>
          <w:rFonts w:cstheme="minorHAnsi"/>
        </w:rPr>
      </w:pPr>
      <w:r>
        <w:rPr>
          <w:rFonts w:cstheme="minorHAnsi"/>
        </w:rPr>
        <w:t>E considerando a administração de bens próprios nesse caso, outra vantagem é que essa estrutura permite que seja feita doação de cotas com usufruto vitalício, outro instrumento sucessório que faz sentido para alguns casos.</w:t>
      </w:r>
    </w:p>
    <w:p w:rsidR="00504794" w:rsidRDefault="00504794" w:rsidP="00F77D7E">
      <w:pPr>
        <w:spacing w:after="0" w:line="276" w:lineRule="auto"/>
        <w:jc w:val="both"/>
        <w:rPr>
          <w:rFonts w:cstheme="minorHAnsi"/>
        </w:rPr>
      </w:pPr>
    </w:p>
    <w:p w:rsidR="00504794" w:rsidRDefault="00504794" w:rsidP="00F77D7E">
      <w:pPr>
        <w:spacing w:after="0" w:line="276" w:lineRule="auto"/>
        <w:jc w:val="both"/>
        <w:rPr>
          <w:rFonts w:cstheme="minorHAnsi"/>
        </w:rPr>
      </w:pPr>
      <w:r>
        <w:rPr>
          <w:rFonts w:cstheme="minorHAnsi"/>
        </w:rPr>
        <w:t>Todavia, é preciso ter muito cuidado e cautela quando constitui a holding, caso haja o desejo ou a possibilidade de venda de algum</w:t>
      </w:r>
      <w:r w:rsidR="00B46DCF">
        <w:rPr>
          <w:rFonts w:cstheme="minorHAnsi"/>
        </w:rPr>
        <w:t>a das empresas do grupo, visto que os impostos são muito maiores pela holding do que pela pessoa física normalmente. Ou seja, a venda pela pessoa física é calculada à base de 15% de Imposto de Renda sobre o ganho de capital, sobre o lucro, ao passo que a venda acontecendo pela pessoa jurídica da holding, a tributação pode chegar a 34% sobre o valor da venda, sendo 15% de IRPJ e 9% de CSLL, e na maioria das vezes, mais 10% de Imposto de Renda Adicional. Porém, sendo esse um assunto complexo, deve-se avaliar caso a caso, individualmente.</w:t>
      </w:r>
    </w:p>
    <w:p w:rsidR="00F77D7E" w:rsidRDefault="00F77D7E" w:rsidP="006744EA">
      <w:pPr>
        <w:spacing w:after="0" w:line="276" w:lineRule="auto"/>
        <w:jc w:val="both"/>
        <w:rPr>
          <w:rFonts w:cstheme="minorHAnsi"/>
        </w:rPr>
      </w:pPr>
    </w:p>
    <w:p w:rsidR="00F77D7E" w:rsidRDefault="00F77D7E" w:rsidP="006744EA">
      <w:pPr>
        <w:spacing w:after="0" w:line="276" w:lineRule="auto"/>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F77D7E" w:rsidRDefault="00F77D7E"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2E1C06" w:rsidRDefault="002E1C06" w:rsidP="006655E7">
      <w:pPr>
        <w:spacing w:after="0" w:line="276" w:lineRule="auto"/>
        <w:ind w:left="708"/>
        <w:jc w:val="both"/>
        <w:rPr>
          <w:rFonts w:cstheme="minorHAnsi"/>
        </w:rPr>
      </w:pPr>
    </w:p>
    <w:p w:rsidR="00312F2A" w:rsidRDefault="00312F2A" w:rsidP="006655E7">
      <w:pPr>
        <w:spacing w:after="0" w:line="276" w:lineRule="auto"/>
        <w:ind w:left="708"/>
        <w:jc w:val="both"/>
        <w:rPr>
          <w:rFonts w:cstheme="minorHAnsi"/>
        </w:rPr>
      </w:pPr>
    </w:p>
    <w:p w:rsidR="002E1C06" w:rsidRDefault="00312F2A" w:rsidP="00312F2A">
      <w:pPr>
        <w:pStyle w:val="ListParagraph"/>
        <w:numPr>
          <w:ilvl w:val="0"/>
          <w:numId w:val="6"/>
        </w:numPr>
        <w:spacing w:after="0" w:line="276" w:lineRule="auto"/>
        <w:ind w:left="426" w:hanging="142"/>
        <w:jc w:val="both"/>
        <w:rPr>
          <w:rFonts w:cstheme="minorHAnsi"/>
          <w:b/>
          <w:bCs/>
        </w:rPr>
      </w:pPr>
      <w:r>
        <w:rPr>
          <w:rFonts w:cstheme="minorHAnsi"/>
          <w:b/>
          <w:bCs/>
        </w:rPr>
        <w:t>ABORDAGEM AO CLIENTE</w:t>
      </w:r>
    </w:p>
    <w:p w:rsidR="00312F2A" w:rsidRPr="00C75B98" w:rsidRDefault="00312F2A" w:rsidP="00312F2A">
      <w:pPr>
        <w:pStyle w:val="ListParagraph"/>
        <w:spacing w:after="0" w:line="276" w:lineRule="auto"/>
        <w:ind w:left="426"/>
        <w:jc w:val="both"/>
        <w:rPr>
          <w:rFonts w:cstheme="minorHAnsi"/>
        </w:rPr>
      </w:pPr>
    </w:p>
    <w:p w:rsidR="00C75B98" w:rsidRDefault="00CF26C7" w:rsidP="00C75B98">
      <w:pPr>
        <w:pStyle w:val="ListParagraph"/>
        <w:spacing w:after="0" w:line="276" w:lineRule="auto"/>
        <w:ind w:left="0"/>
        <w:jc w:val="both"/>
        <w:rPr>
          <w:rFonts w:cstheme="minorHAnsi"/>
        </w:rPr>
      </w:pPr>
      <w:r>
        <w:rPr>
          <w:rFonts w:cstheme="minorHAnsi"/>
        </w:rPr>
        <w:t>É imprescindível que o</w:t>
      </w:r>
      <w:r w:rsidR="00C75B98" w:rsidRPr="00C75B98">
        <w:rPr>
          <w:rFonts w:cstheme="minorHAnsi"/>
        </w:rPr>
        <w:t xml:space="preserve"> pensa</w:t>
      </w:r>
      <w:r w:rsidR="00C75B98">
        <w:rPr>
          <w:rFonts w:cstheme="minorHAnsi"/>
        </w:rPr>
        <w:t>mento</w:t>
      </w:r>
      <w:r>
        <w:rPr>
          <w:rFonts w:cstheme="minorHAnsi"/>
        </w:rPr>
        <w:t xml:space="preserve"> profissional de cada colaborador seja macro sobre qualquer empresa, sempre visando o bem estar e a tranquilidade financeira do cliente, que se abre em busca de soluções para o seu negócio, e portanto, o GRUPO SENA espera por um comportamento baseado na ética, no respeito, lealdade, responsabilidade, integridade, transparência, cidadania e humanidade para com o outro, que antes de qualquer coisa, é um ser humano que também busca realização pessoal e profissional, para ele</w:t>
      </w:r>
      <w:r w:rsidR="004056F1">
        <w:rPr>
          <w:rFonts w:cstheme="minorHAnsi"/>
        </w:rPr>
        <w:t>, para a família</w:t>
      </w:r>
      <w:r>
        <w:rPr>
          <w:rFonts w:cstheme="minorHAnsi"/>
        </w:rPr>
        <w:t xml:space="preserve"> e até para aqueles que dependem diretamente de sua empresa funcionando de forma regular e estabilizada</w:t>
      </w:r>
      <w:r w:rsidR="004056F1">
        <w:rPr>
          <w:rFonts w:cstheme="minorHAnsi"/>
        </w:rPr>
        <w:t>, além da própria expansão do seu negócio</w:t>
      </w:r>
      <w:r>
        <w:rPr>
          <w:rFonts w:cstheme="minorHAnsi"/>
        </w:rPr>
        <w:t>.</w:t>
      </w:r>
    </w:p>
    <w:p w:rsidR="00CF26C7" w:rsidRDefault="00CF26C7" w:rsidP="00C75B98">
      <w:pPr>
        <w:pStyle w:val="ListParagraph"/>
        <w:spacing w:after="0" w:line="276" w:lineRule="auto"/>
        <w:ind w:left="0"/>
        <w:jc w:val="both"/>
        <w:rPr>
          <w:rFonts w:cstheme="minorHAnsi"/>
        </w:rPr>
      </w:pPr>
    </w:p>
    <w:p w:rsidR="00CF26C7" w:rsidRDefault="00437A8D" w:rsidP="00437A8D">
      <w:pPr>
        <w:pStyle w:val="ListParagraph"/>
        <w:numPr>
          <w:ilvl w:val="0"/>
          <w:numId w:val="19"/>
        </w:numPr>
        <w:spacing w:after="0" w:line="276" w:lineRule="auto"/>
        <w:ind w:left="567" w:hanging="283"/>
        <w:jc w:val="both"/>
        <w:rPr>
          <w:rFonts w:cstheme="minorHAnsi"/>
        </w:rPr>
      </w:pPr>
      <w:r>
        <w:rPr>
          <w:rFonts w:cstheme="minorHAnsi"/>
        </w:rPr>
        <w:t>Aperfeiçoar-se sempre;</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Aprender todos os dias;</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Trabalhar com dedicação e ética, fazendo o melhor para o cliente, sempre dentro dos preceitos do GRUPO SENA;</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Criar diferenciais de atendimento e apresentação das soluções;</w:t>
      </w:r>
    </w:p>
    <w:p w:rsidR="00437A8D" w:rsidRDefault="00437A8D" w:rsidP="00437A8D">
      <w:pPr>
        <w:pStyle w:val="ListParagraph"/>
        <w:numPr>
          <w:ilvl w:val="0"/>
          <w:numId w:val="19"/>
        </w:numPr>
        <w:spacing w:after="0" w:line="276" w:lineRule="auto"/>
        <w:ind w:left="567" w:hanging="283"/>
        <w:jc w:val="both"/>
        <w:rPr>
          <w:rFonts w:cstheme="minorHAnsi"/>
        </w:rPr>
      </w:pPr>
      <w:r>
        <w:rPr>
          <w:rFonts w:cstheme="minorHAnsi"/>
        </w:rPr>
        <w:t>Manter a qualidade na entrega, assim como na prospecção, e</w:t>
      </w:r>
    </w:p>
    <w:p w:rsidR="00437A8D" w:rsidRPr="00C75B98" w:rsidRDefault="00437A8D" w:rsidP="00437A8D">
      <w:pPr>
        <w:pStyle w:val="ListParagraph"/>
        <w:numPr>
          <w:ilvl w:val="0"/>
          <w:numId w:val="19"/>
        </w:numPr>
        <w:spacing w:after="0" w:line="276" w:lineRule="auto"/>
        <w:ind w:left="567" w:hanging="283"/>
        <w:jc w:val="both"/>
        <w:rPr>
          <w:rFonts w:cstheme="minorHAnsi"/>
        </w:rPr>
      </w:pPr>
      <w:r>
        <w:rPr>
          <w:rFonts w:cstheme="minorHAnsi"/>
        </w:rPr>
        <w:t>Agregar valor ao trabalho oferecido e prestado.</w:t>
      </w:r>
    </w:p>
    <w:p w:rsidR="00C75B98" w:rsidRPr="00437A8D" w:rsidRDefault="00C75B98" w:rsidP="00312F2A">
      <w:pPr>
        <w:pStyle w:val="ListParagraph"/>
        <w:spacing w:after="0" w:line="276" w:lineRule="auto"/>
        <w:ind w:left="426"/>
        <w:jc w:val="both"/>
        <w:rPr>
          <w:rFonts w:cstheme="minorHAnsi"/>
        </w:rPr>
      </w:pPr>
    </w:p>
    <w:p w:rsidR="00C75B98" w:rsidRDefault="00437A8D" w:rsidP="00437A8D">
      <w:pPr>
        <w:spacing w:after="0" w:line="276" w:lineRule="auto"/>
        <w:jc w:val="both"/>
        <w:rPr>
          <w:rFonts w:cstheme="minorHAnsi"/>
        </w:rPr>
      </w:pPr>
      <w:r w:rsidRPr="00437A8D">
        <w:rPr>
          <w:rFonts w:cstheme="minorHAnsi"/>
        </w:rPr>
        <w:t>Esses</w:t>
      </w:r>
      <w:r>
        <w:rPr>
          <w:rFonts w:cstheme="minorHAnsi"/>
        </w:rPr>
        <w:t xml:space="preserve"> são alguns preceitos básicos no atendimento </w:t>
      </w:r>
      <w:r w:rsidR="002220E0">
        <w:rPr>
          <w:rFonts w:cstheme="minorHAnsi"/>
        </w:rPr>
        <w:t>a todos os clientes, todavia considerando que cada caso é um caso, e que em cada um, o colaborador deverá ter olhos e ouvidos atentos ao que de fato é a necessidade atual e real do negócio, para que a solução seja efetivamente levada ao cliente de forma segura e legal, para que a relação entre as partes se fortaleça e se fidelize por muito tempo.</w:t>
      </w:r>
    </w:p>
    <w:p w:rsidR="00A54947" w:rsidRDefault="00A54947" w:rsidP="00437A8D">
      <w:pPr>
        <w:spacing w:after="0" w:line="276" w:lineRule="auto"/>
        <w:jc w:val="both"/>
        <w:rPr>
          <w:rFonts w:cstheme="minorHAnsi"/>
        </w:rPr>
      </w:pPr>
    </w:p>
    <w:p w:rsidR="00A54947" w:rsidRDefault="00A54947" w:rsidP="00437A8D">
      <w:pPr>
        <w:spacing w:after="0" w:line="276" w:lineRule="auto"/>
        <w:jc w:val="both"/>
        <w:rPr>
          <w:rFonts w:cstheme="minorHAnsi"/>
        </w:rPr>
      </w:pPr>
      <w:r>
        <w:rPr>
          <w:rFonts w:cstheme="minorHAnsi"/>
        </w:rPr>
        <w:t>O que é possível destacar aqui são alguns padrões básicos de comportamento e de atendimento que o colaborador deverá ter em mente em todo e qualquer contato ou encontro com o cliente:</w:t>
      </w:r>
    </w:p>
    <w:p w:rsidR="00A54947" w:rsidRDefault="00A54947" w:rsidP="00437A8D">
      <w:pPr>
        <w:spacing w:after="0" w:line="276" w:lineRule="auto"/>
        <w:jc w:val="both"/>
        <w:rPr>
          <w:rFonts w:cstheme="minorHAnsi"/>
        </w:rPr>
      </w:pPr>
    </w:p>
    <w:p w:rsidR="00A54947" w:rsidRDefault="00A54947" w:rsidP="00A54947">
      <w:pPr>
        <w:pStyle w:val="ListParagraph"/>
        <w:numPr>
          <w:ilvl w:val="0"/>
          <w:numId w:val="20"/>
        </w:numPr>
        <w:spacing w:after="0" w:line="276" w:lineRule="auto"/>
        <w:ind w:left="567" w:hanging="283"/>
        <w:jc w:val="both"/>
        <w:rPr>
          <w:rFonts w:cstheme="minorHAnsi"/>
        </w:rPr>
      </w:pPr>
      <w:r>
        <w:rPr>
          <w:rFonts w:cstheme="minorHAnsi"/>
        </w:rPr>
        <w:t>Estudar o ramo de atividade e um pouco da empresa do cliente que será visitado, principalmente para que não cometa erros primários no primeiro contato</w:t>
      </w:r>
      <w:r w:rsidR="00B76F62">
        <w:rPr>
          <w:rFonts w:cstheme="minorHAnsi"/>
        </w:rPr>
        <w:t>.</w:t>
      </w:r>
    </w:p>
    <w:p w:rsidR="00A54947" w:rsidRDefault="00A54947" w:rsidP="00A54947">
      <w:pPr>
        <w:pStyle w:val="ListParagraph"/>
        <w:numPr>
          <w:ilvl w:val="0"/>
          <w:numId w:val="20"/>
        </w:numPr>
        <w:spacing w:after="0" w:line="276" w:lineRule="auto"/>
        <w:ind w:left="567" w:hanging="283"/>
        <w:jc w:val="both"/>
        <w:rPr>
          <w:rFonts w:cstheme="minorHAnsi"/>
        </w:rPr>
      </w:pPr>
      <w:r>
        <w:rPr>
          <w:rFonts w:cstheme="minorHAnsi"/>
        </w:rPr>
        <w:t xml:space="preserve">Fazer rapport com o cliente e escutar as suas </w:t>
      </w:r>
      <w:r w:rsidR="002D74E0">
        <w:rPr>
          <w:rFonts w:cstheme="minorHAnsi"/>
        </w:rPr>
        <w:t xml:space="preserve">principais </w:t>
      </w:r>
      <w:r>
        <w:rPr>
          <w:rFonts w:cstheme="minorHAnsi"/>
        </w:rPr>
        <w:t>necessidades atuais, assim como valorizar as queixas trazidas por ele, tratando todos da mesma forma</w:t>
      </w:r>
      <w:r w:rsidR="002D74E0">
        <w:rPr>
          <w:rFonts w:cstheme="minorHAnsi"/>
        </w:rPr>
        <w:t>,</w:t>
      </w:r>
      <w:r>
        <w:rPr>
          <w:rFonts w:cstheme="minorHAnsi"/>
        </w:rPr>
        <w:t xml:space="preserve"> com muita cordialidade</w:t>
      </w:r>
      <w:r w:rsidR="002D74E0">
        <w:rPr>
          <w:rFonts w:cstheme="minorHAnsi"/>
        </w:rPr>
        <w:t xml:space="preserve"> e amor</w:t>
      </w:r>
      <w:r w:rsidR="00B76F62">
        <w:rPr>
          <w:rFonts w:cstheme="minorHAnsi"/>
        </w:rPr>
        <w:t>.</w:t>
      </w:r>
    </w:p>
    <w:p w:rsidR="003F7FDD" w:rsidRDefault="003F7FDD" w:rsidP="003F7FDD">
      <w:pPr>
        <w:pStyle w:val="ListParagraph"/>
        <w:numPr>
          <w:ilvl w:val="0"/>
          <w:numId w:val="20"/>
        </w:numPr>
        <w:spacing w:after="0" w:line="276" w:lineRule="auto"/>
        <w:ind w:left="567" w:hanging="283"/>
        <w:jc w:val="both"/>
        <w:rPr>
          <w:rFonts w:cstheme="minorHAnsi"/>
        </w:rPr>
      </w:pPr>
      <w:r>
        <w:rPr>
          <w:rFonts w:cstheme="minorHAnsi"/>
        </w:rPr>
        <w:t xml:space="preserve">Tentar perceber o padrão de comportamento do cliente, e atendê-lo conforme entender que ele se adapta melhor, principalmente como se sentira mais confiante e seguro </w:t>
      </w:r>
      <w:r w:rsidR="009347D4">
        <w:rPr>
          <w:rFonts w:cstheme="minorHAnsi"/>
        </w:rPr>
        <w:t xml:space="preserve">com </w:t>
      </w:r>
      <w:r>
        <w:rPr>
          <w:rFonts w:cstheme="minorHAnsi"/>
        </w:rPr>
        <w:t>o que está ouvindo e sendo apresentado.</w:t>
      </w:r>
    </w:p>
    <w:p w:rsidR="00A54947" w:rsidRDefault="00A54947" w:rsidP="00A54947">
      <w:pPr>
        <w:pStyle w:val="ListParagraph"/>
        <w:numPr>
          <w:ilvl w:val="0"/>
          <w:numId w:val="20"/>
        </w:numPr>
        <w:spacing w:after="0" w:line="276" w:lineRule="auto"/>
        <w:ind w:left="567" w:hanging="283"/>
        <w:jc w:val="both"/>
        <w:rPr>
          <w:rFonts w:cstheme="minorHAnsi"/>
        </w:rPr>
      </w:pPr>
      <w:r>
        <w:rPr>
          <w:rFonts w:cstheme="minorHAnsi"/>
        </w:rPr>
        <w:t>Apurar o cenário atual da empresa (regime tributário, faturamento mensal, movimentação de NF´s, quantidade de funcionários</w:t>
      </w:r>
      <w:r w:rsidR="007F121D">
        <w:rPr>
          <w:rFonts w:cstheme="minorHAnsi"/>
        </w:rPr>
        <w:t>,</w:t>
      </w:r>
      <w:r>
        <w:rPr>
          <w:rFonts w:cstheme="minorHAnsi"/>
        </w:rPr>
        <w:t xml:space="preserve"> e outros</w:t>
      </w:r>
      <w:r w:rsidR="007F121D">
        <w:rPr>
          <w:rFonts w:cstheme="minorHAnsi"/>
        </w:rPr>
        <w:t xml:space="preserve"> dados</w:t>
      </w:r>
      <w:r>
        <w:rPr>
          <w:rFonts w:cstheme="minorHAnsi"/>
        </w:rPr>
        <w:t xml:space="preserve"> relacionados à atividade)</w:t>
      </w:r>
      <w:r w:rsidR="00B76F62">
        <w:rPr>
          <w:rFonts w:cstheme="minorHAnsi"/>
        </w:rPr>
        <w:t>.</w:t>
      </w:r>
    </w:p>
    <w:p w:rsidR="00A54947" w:rsidRDefault="007F121D" w:rsidP="00A54947">
      <w:pPr>
        <w:pStyle w:val="ListParagraph"/>
        <w:numPr>
          <w:ilvl w:val="0"/>
          <w:numId w:val="20"/>
        </w:numPr>
        <w:spacing w:after="0" w:line="276" w:lineRule="auto"/>
        <w:ind w:left="567" w:hanging="283"/>
        <w:jc w:val="both"/>
        <w:rPr>
          <w:rFonts w:cstheme="minorHAnsi"/>
        </w:rPr>
      </w:pPr>
      <w:r>
        <w:rPr>
          <w:rFonts w:cstheme="minorHAnsi"/>
        </w:rPr>
        <w:t xml:space="preserve">Entender como está a relação do cliente com a Contabilidade atual, principalmente para que ele entenda que será um trabalho </w:t>
      </w:r>
      <w:r w:rsidR="002D74E0">
        <w:rPr>
          <w:rFonts w:cstheme="minorHAnsi"/>
        </w:rPr>
        <w:t>em</w:t>
      </w:r>
      <w:r>
        <w:rPr>
          <w:rFonts w:cstheme="minorHAnsi"/>
        </w:rPr>
        <w:t xml:space="preserve"> parceria, e não de concorrência. A não ser, claro, que o objetivo do cliente seja de fato mudar de Contabilidade, caso </w:t>
      </w:r>
      <w:r w:rsidR="002D74E0">
        <w:rPr>
          <w:rFonts w:cstheme="minorHAnsi"/>
        </w:rPr>
        <w:t xml:space="preserve">seu nível de </w:t>
      </w:r>
      <w:r>
        <w:rPr>
          <w:rFonts w:cstheme="minorHAnsi"/>
        </w:rPr>
        <w:t>insatisfação esteja alt</w:t>
      </w:r>
      <w:r w:rsidR="002D74E0">
        <w:rPr>
          <w:rFonts w:cstheme="minorHAnsi"/>
        </w:rPr>
        <w:t>o</w:t>
      </w:r>
      <w:r>
        <w:rPr>
          <w:rFonts w:cstheme="minorHAnsi"/>
        </w:rPr>
        <w:t>, todavia considerando que tudo será feito d</w:t>
      </w:r>
      <w:r w:rsidR="002D74E0">
        <w:rPr>
          <w:rFonts w:cstheme="minorHAnsi"/>
        </w:rPr>
        <w:t>a</w:t>
      </w:r>
      <w:r>
        <w:rPr>
          <w:rFonts w:cstheme="minorHAnsi"/>
        </w:rPr>
        <w:t xml:space="preserve"> forma mais ética e profissional possível, no trâmite do processo de transferência</w:t>
      </w:r>
      <w:r w:rsidR="00B76F62">
        <w:rPr>
          <w:rFonts w:cstheme="minorHAnsi"/>
        </w:rPr>
        <w:t>.</w:t>
      </w:r>
    </w:p>
    <w:p w:rsidR="007F121D" w:rsidRDefault="007F121D" w:rsidP="00A54947">
      <w:pPr>
        <w:pStyle w:val="ListParagraph"/>
        <w:numPr>
          <w:ilvl w:val="0"/>
          <w:numId w:val="20"/>
        </w:numPr>
        <w:spacing w:after="0" w:line="276" w:lineRule="auto"/>
        <w:ind w:left="567" w:hanging="283"/>
        <w:jc w:val="both"/>
        <w:rPr>
          <w:rFonts w:cstheme="minorHAnsi"/>
        </w:rPr>
      </w:pPr>
      <w:r>
        <w:rPr>
          <w:rFonts w:cstheme="minorHAnsi"/>
        </w:rPr>
        <w:t>Apresentar as demais soluções do GRUPO SENA, principalmente se sentir abertura para oferecer outros serviços que não só aquele que foi o pontapé inicial da prospecção</w:t>
      </w:r>
      <w:r w:rsidR="00B76F62">
        <w:rPr>
          <w:rFonts w:cstheme="minorHAnsi"/>
        </w:rPr>
        <w:t>.</w:t>
      </w:r>
    </w:p>
    <w:p w:rsidR="007F121D" w:rsidRDefault="007F121D" w:rsidP="00A54947">
      <w:pPr>
        <w:pStyle w:val="ListParagraph"/>
        <w:numPr>
          <w:ilvl w:val="0"/>
          <w:numId w:val="20"/>
        </w:numPr>
        <w:spacing w:after="0" w:line="276" w:lineRule="auto"/>
        <w:ind w:left="567" w:hanging="283"/>
        <w:jc w:val="both"/>
        <w:rPr>
          <w:rFonts w:cstheme="minorHAnsi"/>
        </w:rPr>
      </w:pPr>
      <w:r>
        <w:rPr>
          <w:rFonts w:cstheme="minorHAnsi"/>
        </w:rPr>
        <w:t xml:space="preserve">Manter o sigilo de informações, serviços e até de nomes de </w:t>
      </w:r>
      <w:r w:rsidR="0011259C">
        <w:rPr>
          <w:rFonts w:cstheme="minorHAnsi"/>
        </w:rPr>
        <w:t xml:space="preserve">todos </w:t>
      </w:r>
      <w:r>
        <w:rPr>
          <w:rFonts w:cstheme="minorHAnsi"/>
        </w:rPr>
        <w:t>os clientes do GRUPO, principalmente se for empresas concorrentes diretas no mercado</w:t>
      </w:r>
      <w:r w:rsidR="002D74E0">
        <w:rPr>
          <w:rFonts w:cstheme="minorHAnsi"/>
        </w:rPr>
        <w:t>. Caso o cliente chegue ao GRUPO indicado por um concorrente, de qualquer forma manter sigilo quanto a operações e números, caso em algum momento isso seja abordado.</w:t>
      </w:r>
    </w:p>
    <w:p w:rsidR="007F121D" w:rsidRDefault="007F121D" w:rsidP="00A54947">
      <w:pPr>
        <w:pStyle w:val="ListParagraph"/>
        <w:numPr>
          <w:ilvl w:val="0"/>
          <w:numId w:val="20"/>
        </w:numPr>
        <w:spacing w:after="0" w:line="276" w:lineRule="auto"/>
        <w:ind w:left="567" w:hanging="283"/>
        <w:jc w:val="both"/>
        <w:rPr>
          <w:rFonts w:cstheme="minorHAnsi"/>
        </w:rPr>
      </w:pPr>
      <w:r>
        <w:rPr>
          <w:rFonts w:cstheme="minorHAnsi"/>
        </w:rPr>
        <w:t>No momento da reunião, não “inventar” informações que não existem</w:t>
      </w:r>
      <w:r w:rsidR="005247E2">
        <w:rPr>
          <w:rFonts w:cstheme="minorHAnsi"/>
        </w:rPr>
        <w:t>, somente para “ganhar” o cliente... a maioria, principalmente os maiores, costumam conhecer bem do seu negócio e principalmente dos seus concorrentes</w:t>
      </w:r>
      <w:r w:rsidR="00B76F62">
        <w:rPr>
          <w:rFonts w:cstheme="minorHAnsi"/>
        </w:rPr>
        <w:t>.</w:t>
      </w:r>
    </w:p>
    <w:p w:rsidR="00B76F62" w:rsidRDefault="00B76F62" w:rsidP="00A23B33">
      <w:pPr>
        <w:pStyle w:val="ListParagraph"/>
        <w:numPr>
          <w:ilvl w:val="0"/>
          <w:numId w:val="20"/>
        </w:numPr>
        <w:spacing w:after="0" w:line="276" w:lineRule="auto"/>
        <w:ind w:left="567" w:hanging="283"/>
        <w:jc w:val="both"/>
        <w:rPr>
          <w:rFonts w:cstheme="minorHAnsi"/>
        </w:rPr>
      </w:pPr>
      <w:r>
        <w:rPr>
          <w:rFonts w:cstheme="minorHAnsi"/>
        </w:rPr>
        <w:t>É importante ter sempre o olhar atento ao que o cliente está falando, não desviando o olhar ou dando sinais de insegurança.</w:t>
      </w:r>
    </w:p>
    <w:p w:rsidR="00183848" w:rsidRDefault="00183848" w:rsidP="00A23B33">
      <w:pPr>
        <w:pStyle w:val="ListParagraph"/>
        <w:numPr>
          <w:ilvl w:val="0"/>
          <w:numId w:val="20"/>
        </w:numPr>
        <w:spacing w:after="0" w:line="276" w:lineRule="auto"/>
        <w:ind w:left="567" w:hanging="283"/>
        <w:jc w:val="both"/>
        <w:rPr>
          <w:rFonts w:cstheme="minorHAnsi"/>
        </w:rPr>
      </w:pPr>
      <w:r>
        <w:rPr>
          <w:rFonts w:cstheme="minorHAnsi"/>
        </w:rPr>
        <w:t>Estar preparado para lidar com qualquer tipo de cliente, situação e forma de atendimento do mesmo no momento da reunião, evitando expressões de surpresa e espanto ao se deparar com ambiente ou outro contexto com o qual não está acostumado diariamente, inclusive quanto à necessidade de marcar</w:t>
      </w:r>
      <w:r w:rsidR="009D704E">
        <w:rPr>
          <w:rFonts w:cstheme="minorHAnsi"/>
        </w:rPr>
        <w:t xml:space="preserve"> uma nova reunião, caso todos os responsáveis não estejam presentes no primeiro contato.</w:t>
      </w:r>
    </w:p>
    <w:p w:rsidR="009D704E" w:rsidRPr="00A23B33" w:rsidRDefault="009D704E" w:rsidP="00A23B33">
      <w:pPr>
        <w:pStyle w:val="ListParagraph"/>
        <w:numPr>
          <w:ilvl w:val="0"/>
          <w:numId w:val="20"/>
        </w:numPr>
        <w:spacing w:after="0" w:line="276" w:lineRule="auto"/>
        <w:ind w:left="567" w:hanging="283"/>
        <w:jc w:val="both"/>
        <w:rPr>
          <w:rFonts w:cstheme="minorHAnsi"/>
        </w:rPr>
      </w:pPr>
      <w:r>
        <w:rPr>
          <w:rFonts w:cstheme="minorHAnsi"/>
        </w:rPr>
        <w:t xml:space="preserve">Saber lidar com o que acontece durante a reunião com o cliente, e dependendo da situação, manter a postura mais profissional, porque muitas vezes será necessário ser ponto de tranquilidade para o cliente diante de algum conflito momentâneo. </w:t>
      </w:r>
    </w:p>
    <w:p w:rsidR="002220E0" w:rsidRDefault="002220E0" w:rsidP="00437A8D">
      <w:pPr>
        <w:spacing w:after="0" w:line="276" w:lineRule="auto"/>
        <w:jc w:val="both"/>
        <w:rPr>
          <w:rFonts w:cstheme="minorHAnsi"/>
        </w:rPr>
      </w:pPr>
    </w:p>
    <w:p w:rsidR="002220E0" w:rsidRDefault="002220E0" w:rsidP="00437A8D">
      <w:pPr>
        <w:spacing w:after="0" w:line="276" w:lineRule="auto"/>
        <w:jc w:val="both"/>
        <w:rPr>
          <w:rFonts w:cstheme="minorHAnsi"/>
        </w:rPr>
      </w:pPr>
      <w:r>
        <w:rPr>
          <w:rFonts w:cstheme="minorHAnsi"/>
        </w:rPr>
        <w:t xml:space="preserve">Não existe receita pronta de bolo na abordagem de prospecção, </w:t>
      </w:r>
      <w:r w:rsidR="003F7FDD">
        <w:rPr>
          <w:rFonts w:cstheme="minorHAnsi"/>
        </w:rPr>
        <w:t xml:space="preserve">especialmente porque cada cliente é um, e ainda que a maioria tenha o mesmo ramo de atividade, por exemplo, cada um pensa e funciona de um jeito único, mas </w:t>
      </w:r>
      <w:r>
        <w:rPr>
          <w:rFonts w:cstheme="minorHAnsi"/>
        </w:rPr>
        <w:t>o que precisa estar claro, é que o cliente precisa ser ouvido</w:t>
      </w:r>
      <w:r w:rsidR="00A54947">
        <w:rPr>
          <w:rFonts w:cstheme="minorHAnsi"/>
        </w:rPr>
        <w:t>,</w:t>
      </w:r>
      <w:r>
        <w:rPr>
          <w:rFonts w:cstheme="minorHAnsi"/>
        </w:rPr>
        <w:t xml:space="preserve"> e a partir disso</w:t>
      </w:r>
      <w:r w:rsidR="003F7FDD">
        <w:rPr>
          <w:rFonts w:cstheme="minorHAnsi"/>
        </w:rPr>
        <w:t xml:space="preserve">, a melhor </w:t>
      </w:r>
      <w:r>
        <w:rPr>
          <w:rFonts w:cstheme="minorHAnsi"/>
        </w:rPr>
        <w:t>soluç</w:t>
      </w:r>
      <w:r w:rsidR="003F7FDD">
        <w:rPr>
          <w:rFonts w:cstheme="minorHAnsi"/>
        </w:rPr>
        <w:t>ão</w:t>
      </w:r>
      <w:r>
        <w:rPr>
          <w:rFonts w:cstheme="minorHAnsi"/>
        </w:rPr>
        <w:t xml:space="preserve"> </w:t>
      </w:r>
      <w:r w:rsidR="003F7FDD">
        <w:rPr>
          <w:rFonts w:cstheme="minorHAnsi"/>
        </w:rPr>
        <w:t xml:space="preserve">deverá </w:t>
      </w:r>
      <w:r>
        <w:rPr>
          <w:rFonts w:cstheme="minorHAnsi"/>
        </w:rPr>
        <w:t>ser apresentada</w:t>
      </w:r>
      <w:r w:rsidR="003F7FDD">
        <w:rPr>
          <w:rFonts w:cstheme="minorHAnsi"/>
        </w:rPr>
        <w:t xml:space="preserve">. E no momento da discussão técnica em si, para maior propriedade na informação, a reunião será realizada </w:t>
      </w:r>
      <w:r>
        <w:rPr>
          <w:rFonts w:cstheme="minorHAnsi"/>
        </w:rPr>
        <w:t xml:space="preserve">na presença de uma pessoa com conhecimentos mais </w:t>
      </w:r>
      <w:r w:rsidR="003F7FDD">
        <w:rPr>
          <w:rFonts w:cstheme="minorHAnsi"/>
        </w:rPr>
        <w:t>específicos</w:t>
      </w:r>
      <w:r>
        <w:rPr>
          <w:rFonts w:cstheme="minorHAnsi"/>
        </w:rPr>
        <w:t>,</w:t>
      </w:r>
      <w:r w:rsidR="003F7FDD">
        <w:rPr>
          <w:rFonts w:cstheme="minorHAnsi"/>
        </w:rPr>
        <w:t xml:space="preserve"> até mesmo</w:t>
      </w:r>
      <w:r>
        <w:rPr>
          <w:rFonts w:cstheme="minorHAnsi"/>
        </w:rPr>
        <w:t xml:space="preserve"> para que o rumo do contato seja direcionado para o fechamento do contrato, considerando </w:t>
      </w:r>
      <w:r w:rsidR="00B715C8">
        <w:rPr>
          <w:rFonts w:cstheme="minorHAnsi"/>
        </w:rPr>
        <w:t>a prestação d</w:t>
      </w:r>
      <w:r>
        <w:rPr>
          <w:rFonts w:cstheme="minorHAnsi"/>
        </w:rPr>
        <w:t xml:space="preserve">o serviço que de fato levará tranquilidade </w:t>
      </w:r>
      <w:r w:rsidR="003F7FDD">
        <w:rPr>
          <w:rFonts w:cstheme="minorHAnsi"/>
        </w:rPr>
        <w:t xml:space="preserve">e novas possibilidades para </w:t>
      </w:r>
      <w:r>
        <w:rPr>
          <w:rFonts w:cstheme="minorHAnsi"/>
        </w:rPr>
        <w:t>o negócio.</w:t>
      </w:r>
    </w:p>
    <w:p w:rsidR="002220E0" w:rsidRDefault="002220E0" w:rsidP="00437A8D">
      <w:pPr>
        <w:spacing w:after="0" w:line="276" w:lineRule="auto"/>
        <w:jc w:val="both"/>
        <w:rPr>
          <w:rFonts w:cstheme="minorHAnsi"/>
        </w:rPr>
      </w:pPr>
    </w:p>
    <w:p w:rsidR="002220E0" w:rsidRDefault="002220E0" w:rsidP="00437A8D">
      <w:pPr>
        <w:spacing w:after="0" w:line="276" w:lineRule="auto"/>
        <w:jc w:val="both"/>
        <w:rPr>
          <w:rFonts w:cstheme="minorHAnsi"/>
        </w:rPr>
      </w:pPr>
      <w:r>
        <w:rPr>
          <w:rFonts w:cstheme="minorHAnsi"/>
        </w:rPr>
        <w:t xml:space="preserve">E então, considerando uma parte mais especificamente </w:t>
      </w:r>
      <w:r w:rsidR="00077239">
        <w:rPr>
          <w:rFonts w:cstheme="minorHAnsi"/>
        </w:rPr>
        <w:t xml:space="preserve">prática e </w:t>
      </w:r>
      <w:r>
        <w:rPr>
          <w:rFonts w:cstheme="minorHAnsi"/>
        </w:rPr>
        <w:t xml:space="preserve">técnica, </w:t>
      </w:r>
      <w:r w:rsidRPr="00B8596D">
        <w:rPr>
          <w:rFonts w:cstheme="minorHAnsi"/>
          <w:b/>
          <w:bCs/>
        </w:rPr>
        <w:t>imediatamente após o fechamento do contrato, o documento físico</w:t>
      </w:r>
      <w:r w:rsidR="00A33616">
        <w:rPr>
          <w:rFonts w:cstheme="minorHAnsi"/>
          <w:b/>
          <w:bCs/>
        </w:rPr>
        <w:t xml:space="preserve"> – “Contrato de Prestação de Serviços” –</w:t>
      </w:r>
      <w:r w:rsidRPr="00B8596D">
        <w:rPr>
          <w:rFonts w:cstheme="minorHAnsi"/>
          <w:b/>
          <w:bCs/>
        </w:rPr>
        <w:t xml:space="preserve"> deverá ser emitido com os te</w:t>
      </w:r>
      <w:r w:rsidR="00A33616">
        <w:rPr>
          <w:rFonts w:cstheme="minorHAnsi"/>
          <w:b/>
          <w:bCs/>
        </w:rPr>
        <w:t>rm</w:t>
      </w:r>
      <w:r w:rsidRPr="00B8596D">
        <w:rPr>
          <w:rFonts w:cstheme="minorHAnsi"/>
          <w:b/>
          <w:bCs/>
        </w:rPr>
        <w:t>os e cláusulas específicas do serviço contratado</w:t>
      </w:r>
      <w:r>
        <w:rPr>
          <w:rFonts w:cstheme="minorHAnsi"/>
        </w:rPr>
        <w:t>, a fim de que as duas partes estejam asseguradas quanto as suas responsabilidades e obrigações, conten</w:t>
      </w:r>
      <w:r w:rsidR="00077239">
        <w:rPr>
          <w:rFonts w:cstheme="minorHAnsi"/>
        </w:rPr>
        <w:t>d</w:t>
      </w:r>
      <w:r>
        <w:rPr>
          <w:rFonts w:cstheme="minorHAnsi"/>
        </w:rPr>
        <w:t>o principalmente as informações essenciais do acordo, para que se faça cumprir todos os termos, até a conclusão do mesmo.</w:t>
      </w:r>
    </w:p>
    <w:p w:rsidR="002220E0" w:rsidRDefault="002220E0" w:rsidP="00437A8D">
      <w:pPr>
        <w:spacing w:after="0" w:line="276" w:lineRule="auto"/>
        <w:jc w:val="both"/>
        <w:rPr>
          <w:rFonts w:cstheme="minorHAnsi"/>
        </w:rPr>
      </w:pPr>
    </w:p>
    <w:p w:rsidR="002220E0" w:rsidRPr="00437A8D" w:rsidRDefault="00077239" w:rsidP="00437A8D">
      <w:pPr>
        <w:spacing w:after="0" w:line="276" w:lineRule="auto"/>
        <w:jc w:val="both"/>
        <w:rPr>
          <w:rFonts w:cstheme="minorHAnsi"/>
        </w:rPr>
      </w:pPr>
      <w:r>
        <w:rPr>
          <w:rFonts w:cstheme="minorHAnsi"/>
        </w:rPr>
        <w:t>E assim, d</w:t>
      </w:r>
      <w:r w:rsidR="002220E0">
        <w:rPr>
          <w:rFonts w:cstheme="minorHAnsi"/>
        </w:rPr>
        <w:t>e modo geral, o papel do Gestor de Relacionamento</w:t>
      </w:r>
      <w:r w:rsidR="00EF708E">
        <w:rPr>
          <w:rFonts w:cstheme="minorHAnsi"/>
        </w:rPr>
        <w:t>s</w:t>
      </w:r>
      <w:r w:rsidR="002220E0">
        <w:rPr>
          <w:rFonts w:cstheme="minorHAnsi"/>
        </w:rPr>
        <w:t xml:space="preserve"> é prospectar</w:t>
      </w:r>
      <w:r w:rsidR="00EF708E">
        <w:rPr>
          <w:rFonts w:cstheme="minorHAnsi"/>
        </w:rPr>
        <w:t xml:space="preserve"> os</w:t>
      </w:r>
      <w:r w:rsidR="002220E0">
        <w:rPr>
          <w:rFonts w:cstheme="minorHAnsi"/>
        </w:rPr>
        <w:t xml:space="preserve"> clientes para que as soluções sejam apresentadas a eles,</w:t>
      </w:r>
      <w:r w:rsidR="00EF708E">
        <w:rPr>
          <w:rFonts w:cstheme="minorHAnsi"/>
        </w:rPr>
        <w:t xml:space="preserve"> assim como se aperfeiçoar na sua função, para que tenha segurança e propriedade para oferecer o que for melhor para o seu negócio, bem como propiciar ao GRUPO SENA e a si mesmo, melhores condições de trabalho, para que assim, juntos, possam evoluir e crescer no mercado nacional de soluções tradicionais e inovadoras, porém com valor às boas práticas contábeis e jurídicas.</w:t>
      </w: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C75B98" w:rsidRDefault="00C75B9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D62A48" w:rsidRDefault="00D62A48" w:rsidP="00312F2A">
      <w:pPr>
        <w:pStyle w:val="ListParagraph"/>
        <w:spacing w:after="0" w:line="276" w:lineRule="auto"/>
        <w:ind w:left="426"/>
        <w:jc w:val="both"/>
        <w:rPr>
          <w:rFonts w:cstheme="minorHAnsi"/>
          <w:b/>
          <w:bCs/>
        </w:rPr>
      </w:pPr>
    </w:p>
    <w:p w:rsidR="002E1C06" w:rsidRPr="009D56E4" w:rsidRDefault="002E1C06" w:rsidP="002E1C06">
      <w:pPr>
        <w:tabs>
          <w:tab w:val="left" w:pos="2552"/>
        </w:tabs>
        <w:autoSpaceDN w:val="0"/>
        <w:adjustRightInd w:val="0"/>
        <w:spacing w:line="276" w:lineRule="auto"/>
        <w:jc w:val="center"/>
        <w:rPr>
          <w:rFonts w:ascii="Calibri" w:hAnsi="Calibri" w:cs="Calibri"/>
          <w:b/>
          <w:i/>
          <w:color w:val="76923C"/>
        </w:rPr>
      </w:pPr>
      <w:r w:rsidRPr="009D56E4">
        <w:rPr>
          <w:rFonts w:ascii="Calibri" w:hAnsi="Calibri" w:cs="Calibri"/>
        </w:rPr>
        <w:t>______________________________________________________________________</w:t>
      </w:r>
    </w:p>
    <w:p w:rsidR="002E1C06" w:rsidRPr="002E1C06" w:rsidRDefault="002E1C06" w:rsidP="002E1C06">
      <w:pPr>
        <w:tabs>
          <w:tab w:val="left" w:pos="2552"/>
        </w:tabs>
        <w:autoSpaceDN w:val="0"/>
        <w:adjustRightInd w:val="0"/>
        <w:spacing w:line="276" w:lineRule="auto"/>
        <w:ind w:firstLine="708"/>
        <w:jc w:val="right"/>
        <w:rPr>
          <w:rFonts w:ascii="Calibri" w:hAnsi="Calibri" w:cs="Calibri"/>
          <w:b/>
          <w:i/>
          <w:color w:val="C00000"/>
          <w:sz w:val="36"/>
          <w:szCs w:val="36"/>
        </w:rPr>
      </w:pPr>
      <w:r w:rsidRPr="002E1C06">
        <w:rPr>
          <w:rFonts w:ascii="Calibri" w:hAnsi="Calibri" w:cs="Calibri"/>
          <w:b/>
          <w:i/>
          <w:color w:val="C00000"/>
          <w:sz w:val="36"/>
          <w:szCs w:val="36"/>
        </w:rPr>
        <w:t>CONCLUSÃO</w:t>
      </w:r>
    </w:p>
    <w:p w:rsidR="002E1C06" w:rsidRDefault="002E1C06" w:rsidP="006655E7">
      <w:pPr>
        <w:spacing w:after="0" w:line="276" w:lineRule="auto"/>
        <w:ind w:left="708"/>
        <w:jc w:val="both"/>
        <w:rPr>
          <w:rFonts w:cstheme="minorHAnsi"/>
        </w:rPr>
      </w:pPr>
    </w:p>
    <w:p w:rsidR="00C45D66" w:rsidRDefault="0006276A" w:rsidP="0006276A">
      <w:pPr>
        <w:pStyle w:val="Normal1"/>
        <w:tabs>
          <w:tab w:val="left" w:pos="0"/>
          <w:tab w:val="left" w:pos="2552"/>
        </w:tabs>
        <w:spacing w:line="276" w:lineRule="auto"/>
        <w:jc w:val="both"/>
        <w:rPr>
          <w:rFonts w:ascii="Calibri" w:hAnsi="Calibri" w:cs="Calibri"/>
          <w:sz w:val="22"/>
          <w:szCs w:val="22"/>
        </w:rPr>
      </w:pPr>
      <w:r w:rsidRPr="009D56E4">
        <w:rPr>
          <w:rFonts w:ascii="Calibri" w:hAnsi="Calibri" w:cs="Calibri"/>
          <w:sz w:val="22"/>
          <w:szCs w:val="22"/>
        </w:rPr>
        <w:t>Est</w:t>
      </w:r>
      <w:r>
        <w:rPr>
          <w:rFonts w:ascii="Calibri" w:hAnsi="Calibri" w:cs="Calibri"/>
          <w:sz w:val="22"/>
          <w:szCs w:val="22"/>
        </w:rPr>
        <w:t>a CARTILHA foi desenvolvida com o pensamento d</w:t>
      </w:r>
      <w:r w:rsidRPr="009D56E4">
        <w:rPr>
          <w:rFonts w:ascii="Calibri" w:hAnsi="Calibri" w:cs="Calibri"/>
          <w:sz w:val="22"/>
          <w:szCs w:val="22"/>
        </w:rPr>
        <w:t>e</w:t>
      </w:r>
      <w:r>
        <w:rPr>
          <w:rFonts w:ascii="Calibri" w:hAnsi="Calibri" w:cs="Calibri"/>
          <w:sz w:val="22"/>
          <w:szCs w:val="22"/>
        </w:rPr>
        <w:t xml:space="preserve"> nortear os colaboradores do setor de Gestão de Relacionamentos sobre as soluções propostas pelo </w:t>
      </w:r>
      <w:r w:rsidRPr="00C45D66">
        <w:rPr>
          <w:rFonts w:ascii="Calibri" w:hAnsi="Calibri" w:cs="Calibri"/>
          <w:b/>
          <w:bCs/>
          <w:sz w:val="22"/>
          <w:szCs w:val="22"/>
        </w:rPr>
        <w:t>GRUPO SENA</w:t>
      </w:r>
      <w:r>
        <w:rPr>
          <w:rFonts w:ascii="Calibri" w:hAnsi="Calibri" w:cs="Calibri"/>
          <w:sz w:val="22"/>
          <w:szCs w:val="22"/>
        </w:rPr>
        <w:t xml:space="preserve">, </w:t>
      </w:r>
      <w:r w:rsidR="00C45D66">
        <w:rPr>
          <w:rFonts w:ascii="Calibri" w:hAnsi="Calibri" w:cs="Calibri"/>
          <w:sz w:val="22"/>
          <w:szCs w:val="22"/>
        </w:rPr>
        <w:t>assim como para servir de base para o seu desenvolvimento e crescimento profissional interno, especialmente no que tange à abordagem para prospecção de novos clientes, tanto para manutenção dos mesmos dentro do Grupo, a partir do momento que se transformar em parceiro e contratante de qualquer serviço.</w:t>
      </w:r>
    </w:p>
    <w:p w:rsidR="00C45D66" w:rsidRDefault="00C45D66" w:rsidP="0006276A">
      <w:pPr>
        <w:pStyle w:val="Normal1"/>
        <w:tabs>
          <w:tab w:val="left" w:pos="0"/>
          <w:tab w:val="left" w:pos="2552"/>
        </w:tabs>
        <w:spacing w:line="276" w:lineRule="auto"/>
        <w:jc w:val="both"/>
        <w:rPr>
          <w:rFonts w:ascii="Calibri" w:hAnsi="Calibri" w:cs="Calibri"/>
          <w:sz w:val="22"/>
          <w:szCs w:val="22"/>
        </w:rPr>
      </w:pPr>
    </w:p>
    <w:p w:rsidR="002E1C06" w:rsidRPr="004D2FEE" w:rsidRDefault="002E1C06" w:rsidP="006655E7">
      <w:pPr>
        <w:spacing w:after="0" w:line="276" w:lineRule="auto"/>
        <w:ind w:left="708"/>
        <w:jc w:val="both"/>
        <w:rPr>
          <w:rFonts w:cstheme="minorHAnsi"/>
        </w:rPr>
      </w:pPr>
    </w:p>
    <w:sectPr w:rsidR="002E1C06" w:rsidRPr="004D2FEE" w:rsidSect="002E1C06">
      <w:footerReference w:type="default" r:id="rId11"/>
      <w:pgSz w:w="11906" w:h="16838" w:code="9"/>
      <w:pgMar w:top="1134" w:right="1134" w:bottom="1134" w:left="1134" w:header="709" w:footer="134"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3996" w:rsidRDefault="00823996" w:rsidP="002E1C06">
      <w:pPr>
        <w:spacing w:after="0" w:line="240" w:lineRule="auto"/>
      </w:pPr>
      <w:r>
        <w:separator/>
      </w:r>
    </w:p>
  </w:endnote>
  <w:endnote w:type="continuationSeparator" w:id="0">
    <w:p w:rsidR="00823996" w:rsidRDefault="00823996" w:rsidP="002E1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altName w:val="Tahoma"/>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6796078"/>
      <w:docPartObj>
        <w:docPartGallery w:val="Page Numbers (Bottom of Page)"/>
        <w:docPartUnique/>
      </w:docPartObj>
    </w:sdtPr>
    <w:sdtEndPr/>
    <w:sdtContent>
      <w:p w:rsidR="002E1C06" w:rsidRDefault="002E1C06">
        <w:pPr>
          <w:pStyle w:val="Footer"/>
          <w:jc w:val="right"/>
        </w:pPr>
        <w:r>
          <w:t xml:space="preserve">| </w:t>
        </w:r>
        <w:r>
          <w:fldChar w:fldCharType="begin"/>
        </w:r>
        <w:r>
          <w:instrText>PAGE   \* MERGEFORMAT</w:instrText>
        </w:r>
        <w:r>
          <w:fldChar w:fldCharType="separate"/>
        </w:r>
        <w:r w:rsidR="00FD772D">
          <w:rPr>
            <w:noProof/>
          </w:rPr>
          <w:t>9</w:t>
        </w:r>
        <w:r>
          <w:fldChar w:fldCharType="end"/>
        </w:r>
        <w:r>
          <w:t xml:space="preserve"> </w:t>
        </w:r>
      </w:p>
    </w:sdtContent>
  </w:sdt>
  <w:p w:rsidR="002E1C06" w:rsidRDefault="002E1C0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3996" w:rsidRDefault="00823996" w:rsidP="002E1C06">
      <w:pPr>
        <w:spacing w:after="0" w:line="240" w:lineRule="auto"/>
      </w:pPr>
      <w:r>
        <w:separator/>
      </w:r>
    </w:p>
  </w:footnote>
  <w:footnote w:type="continuationSeparator" w:id="0">
    <w:p w:rsidR="00823996" w:rsidRDefault="00823996" w:rsidP="002E1C0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pt;height:11pt" o:bullet="t">
        <v:imagedata r:id="rId1" o:title="msoBB5F"/>
      </v:shape>
    </w:pict>
  </w:numPicBullet>
  <w:abstractNum w:abstractNumId="0">
    <w:nsid w:val="078404DE"/>
    <w:multiLevelType w:val="hybridMultilevel"/>
    <w:tmpl w:val="B3C8927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8850C73"/>
    <w:multiLevelType w:val="hybridMultilevel"/>
    <w:tmpl w:val="98F0ACE6"/>
    <w:lvl w:ilvl="0" w:tplc="0416000F">
      <w:start w:val="1"/>
      <w:numFmt w:val="decimal"/>
      <w:lvlText w:val="%1."/>
      <w:lvlJc w:val="left"/>
      <w:pPr>
        <w:ind w:left="578" w:hanging="360"/>
      </w:p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2">
    <w:nsid w:val="121A352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4AA79D7"/>
    <w:multiLevelType w:val="hybridMultilevel"/>
    <w:tmpl w:val="E62838C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177F1218"/>
    <w:multiLevelType w:val="hybridMultilevel"/>
    <w:tmpl w:val="B288B104"/>
    <w:lvl w:ilvl="0" w:tplc="787CA93C">
      <w:start w:val="1"/>
      <w:numFmt w:val="bullet"/>
      <w:lvlText w:val=""/>
      <w:lvlJc w:val="left"/>
      <w:pPr>
        <w:tabs>
          <w:tab w:val="num" w:pos="720"/>
        </w:tabs>
        <w:ind w:left="720" w:hanging="360"/>
      </w:pPr>
      <w:rPr>
        <w:rFonts w:ascii="Wingdings" w:hAnsi="Wingdings" w:hint="default"/>
      </w:rPr>
    </w:lvl>
    <w:lvl w:ilvl="1" w:tplc="0254B3A8" w:tentative="1">
      <w:start w:val="1"/>
      <w:numFmt w:val="bullet"/>
      <w:lvlText w:val=""/>
      <w:lvlJc w:val="left"/>
      <w:pPr>
        <w:tabs>
          <w:tab w:val="num" w:pos="1440"/>
        </w:tabs>
        <w:ind w:left="1440" w:hanging="360"/>
      </w:pPr>
      <w:rPr>
        <w:rFonts w:ascii="Wingdings" w:hAnsi="Wingdings" w:hint="default"/>
      </w:rPr>
    </w:lvl>
    <w:lvl w:ilvl="2" w:tplc="C3B8FEA6" w:tentative="1">
      <w:start w:val="1"/>
      <w:numFmt w:val="bullet"/>
      <w:lvlText w:val=""/>
      <w:lvlJc w:val="left"/>
      <w:pPr>
        <w:tabs>
          <w:tab w:val="num" w:pos="2160"/>
        </w:tabs>
        <w:ind w:left="2160" w:hanging="360"/>
      </w:pPr>
      <w:rPr>
        <w:rFonts w:ascii="Wingdings" w:hAnsi="Wingdings" w:hint="default"/>
      </w:rPr>
    </w:lvl>
    <w:lvl w:ilvl="3" w:tplc="B5B2DA88" w:tentative="1">
      <w:start w:val="1"/>
      <w:numFmt w:val="bullet"/>
      <w:lvlText w:val=""/>
      <w:lvlJc w:val="left"/>
      <w:pPr>
        <w:tabs>
          <w:tab w:val="num" w:pos="2880"/>
        </w:tabs>
        <w:ind w:left="2880" w:hanging="360"/>
      </w:pPr>
      <w:rPr>
        <w:rFonts w:ascii="Wingdings" w:hAnsi="Wingdings" w:hint="default"/>
      </w:rPr>
    </w:lvl>
    <w:lvl w:ilvl="4" w:tplc="4E463B52" w:tentative="1">
      <w:start w:val="1"/>
      <w:numFmt w:val="bullet"/>
      <w:lvlText w:val=""/>
      <w:lvlJc w:val="left"/>
      <w:pPr>
        <w:tabs>
          <w:tab w:val="num" w:pos="3600"/>
        </w:tabs>
        <w:ind w:left="3600" w:hanging="360"/>
      </w:pPr>
      <w:rPr>
        <w:rFonts w:ascii="Wingdings" w:hAnsi="Wingdings" w:hint="default"/>
      </w:rPr>
    </w:lvl>
    <w:lvl w:ilvl="5" w:tplc="2C8669EE" w:tentative="1">
      <w:start w:val="1"/>
      <w:numFmt w:val="bullet"/>
      <w:lvlText w:val=""/>
      <w:lvlJc w:val="left"/>
      <w:pPr>
        <w:tabs>
          <w:tab w:val="num" w:pos="4320"/>
        </w:tabs>
        <w:ind w:left="4320" w:hanging="360"/>
      </w:pPr>
      <w:rPr>
        <w:rFonts w:ascii="Wingdings" w:hAnsi="Wingdings" w:hint="default"/>
      </w:rPr>
    </w:lvl>
    <w:lvl w:ilvl="6" w:tplc="57A61252" w:tentative="1">
      <w:start w:val="1"/>
      <w:numFmt w:val="bullet"/>
      <w:lvlText w:val=""/>
      <w:lvlJc w:val="left"/>
      <w:pPr>
        <w:tabs>
          <w:tab w:val="num" w:pos="5040"/>
        </w:tabs>
        <w:ind w:left="5040" w:hanging="360"/>
      </w:pPr>
      <w:rPr>
        <w:rFonts w:ascii="Wingdings" w:hAnsi="Wingdings" w:hint="default"/>
      </w:rPr>
    </w:lvl>
    <w:lvl w:ilvl="7" w:tplc="455667FE" w:tentative="1">
      <w:start w:val="1"/>
      <w:numFmt w:val="bullet"/>
      <w:lvlText w:val=""/>
      <w:lvlJc w:val="left"/>
      <w:pPr>
        <w:tabs>
          <w:tab w:val="num" w:pos="5760"/>
        </w:tabs>
        <w:ind w:left="5760" w:hanging="360"/>
      </w:pPr>
      <w:rPr>
        <w:rFonts w:ascii="Wingdings" w:hAnsi="Wingdings" w:hint="default"/>
      </w:rPr>
    </w:lvl>
    <w:lvl w:ilvl="8" w:tplc="1178A198" w:tentative="1">
      <w:start w:val="1"/>
      <w:numFmt w:val="bullet"/>
      <w:lvlText w:val=""/>
      <w:lvlJc w:val="left"/>
      <w:pPr>
        <w:tabs>
          <w:tab w:val="num" w:pos="6480"/>
        </w:tabs>
        <w:ind w:left="6480" w:hanging="360"/>
      </w:pPr>
      <w:rPr>
        <w:rFonts w:ascii="Wingdings" w:hAnsi="Wingdings" w:hint="default"/>
      </w:rPr>
    </w:lvl>
  </w:abstractNum>
  <w:abstractNum w:abstractNumId="5">
    <w:nsid w:val="1A9C1B7B"/>
    <w:multiLevelType w:val="hybridMultilevel"/>
    <w:tmpl w:val="C4CC6ED0"/>
    <w:lvl w:ilvl="0" w:tplc="8B3E5BDA">
      <w:start w:val="1"/>
      <w:numFmt w:val="bullet"/>
      <w:lvlText w:val=""/>
      <w:lvlJc w:val="left"/>
      <w:pPr>
        <w:tabs>
          <w:tab w:val="num" w:pos="720"/>
        </w:tabs>
        <w:ind w:left="720" w:hanging="360"/>
      </w:pPr>
      <w:rPr>
        <w:rFonts w:ascii="Wingdings" w:hAnsi="Wingdings" w:hint="default"/>
      </w:rPr>
    </w:lvl>
    <w:lvl w:ilvl="1" w:tplc="3E523488" w:tentative="1">
      <w:start w:val="1"/>
      <w:numFmt w:val="bullet"/>
      <w:lvlText w:val=""/>
      <w:lvlJc w:val="left"/>
      <w:pPr>
        <w:tabs>
          <w:tab w:val="num" w:pos="1440"/>
        </w:tabs>
        <w:ind w:left="1440" w:hanging="360"/>
      </w:pPr>
      <w:rPr>
        <w:rFonts w:ascii="Wingdings" w:hAnsi="Wingdings" w:hint="default"/>
      </w:rPr>
    </w:lvl>
    <w:lvl w:ilvl="2" w:tplc="9266C50E" w:tentative="1">
      <w:start w:val="1"/>
      <w:numFmt w:val="bullet"/>
      <w:lvlText w:val=""/>
      <w:lvlJc w:val="left"/>
      <w:pPr>
        <w:tabs>
          <w:tab w:val="num" w:pos="2160"/>
        </w:tabs>
        <w:ind w:left="2160" w:hanging="360"/>
      </w:pPr>
      <w:rPr>
        <w:rFonts w:ascii="Wingdings" w:hAnsi="Wingdings" w:hint="default"/>
      </w:rPr>
    </w:lvl>
    <w:lvl w:ilvl="3" w:tplc="34809FAC" w:tentative="1">
      <w:start w:val="1"/>
      <w:numFmt w:val="bullet"/>
      <w:lvlText w:val=""/>
      <w:lvlJc w:val="left"/>
      <w:pPr>
        <w:tabs>
          <w:tab w:val="num" w:pos="2880"/>
        </w:tabs>
        <w:ind w:left="2880" w:hanging="360"/>
      </w:pPr>
      <w:rPr>
        <w:rFonts w:ascii="Wingdings" w:hAnsi="Wingdings" w:hint="default"/>
      </w:rPr>
    </w:lvl>
    <w:lvl w:ilvl="4" w:tplc="2FCCEE10" w:tentative="1">
      <w:start w:val="1"/>
      <w:numFmt w:val="bullet"/>
      <w:lvlText w:val=""/>
      <w:lvlJc w:val="left"/>
      <w:pPr>
        <w:tabs>
          <w:tab w:val="num" w:pos="3600"/>
        </w:tabs>
        <w:ind w:left="3600" w:hanging="360"/>
      </w:pPr>
      <w:rPr>
        <w:rFonts w:ascii="Wingdings" w:hAnsi="Wingdings" w:hint="default"/>
      </w:rPr>
    </w:lvl>
    <w:lvl w:ilvl="5" w:tplc="6F5A43E0" w:tentative="1">
      <w:start w:val="1"/>
      <w:numFmt w:val="bullet"/>
      <w:lvlText w:val=""/>
      <w:lvlJc w:val="left"/>
      <w:pPr>
        <w:tabs>
          <w:tab w:val="num" w:pos="4320"/>
        </w:tabs>
        <w:ind w:left="4320" w:hanging="360"/>
      </w:pPr>
      <w:rPr>
        <w:rFonts w:ascii="Wingdings" w:hAnsi="Wingdings" w:hint="default"/>
      </w:rPr>
    </w:lvl>
    <w:lvl w:ilvl="6" w:tplc="49A47F3E" w:tentative="1">
      <w:start w:val="1"/>
      <w:numFmt w:val="bullet"/>
      <w:lvlText w:val=""/>
      <w:lvlJc w:val="left"/>
      <w:pPr>
        <w:tabs>
          <w:tab w:val="num" w:pos="5040"/>
        </w:tabs>
        <w:ind w:left="5040" w:hanging="360"/>
      </w:pPr>
      <w:rPr>
        <w:rFonts w:ascii="Wingdings" w:hAnsi="Wingdings" w:hint="default"/>
      </w:rPr>
    </w:lvl>
    <w:lvl w:ilvl="7" w:tplc="DECA6DD0" w:tentative="1">
      <w:start w:val="1"/>
      <w:numFmt w:val="bullet"/>
      <w:lvlText w:val=""/>
      <w:lvlJc w:val="left"/>
      <w:pPr>
        <w:tabs>
          <w:tab w:val="num" w:pos="5760"/>
        </w:tabs>
        <w:ind w:left="5760" w:hanging="360"/>
      </w:pPr>
      <w:rPr>
        <w:rFonts w:ascii="Wingdings" w:hAnsi="Wingdings" w:hint="default"/>
      </w:rPr>
    </w:lvl>
    <w:lvl w:ilvl="8" w:tplc="4BD82518" w:tentative="1">
      <w:start w:val="1"/>
      <w:numFmt w:val="bullet"/>
      <w:lvlText w:val=""/>
      <w:lvlJc w:val="left"/>
      <w:pPr>
        <w:tabs>
          <w:tab w:val="num" w:pos="6480"/>
        </w:tabs>
        <w:ind w:left="6480" w:hanging="360"/>
      </w:pPr>
      <w:rPr>
        <w:rFonts w:ascii="Wingdings" w:hAnsi="Wingdings" w:hint="default"/>
      </w:rPr>
    </w:lvl>
  </w:abstractNum>
  <w:abstractNum w:abstractNumId="6">
    <w:nsid w:val="22DB7103"/>
    <w:multiLevelType w:val="hybridMultilevel"/>
    <w:tmpl w:val="C64E566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259861C5"/>
    <w:multiLevelType w:val="hybridMultilevel"/>
    <w:tmpl w:val="00BA477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39C358B"/>
    <w:multiLevelType w:val="hybridMultilevel"/>
    <w:tmpl w:val="049415E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367867A3"/>
    <w:multiLevelType w:val="hybridMultilevel"/>
    <w:tmpl w:val="48962FFC"/>
    <w:lvl w:ilvl="0" w:tplc="04160009">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nsid w:val="387D48A2"/>
    <w:multiLevelType w:val="hybridMultilevel"/>
    <w:tmpl w:val="505419CE"/>
    <w:lvl w:ilvl="0" w:tplc="0416000B">
      <w:start w:val="1"/>
      <w:numFmt w:val="bullet"/>
      <w:lvlText w:val=""/>
      <w:lvlJc w:val="left"/>
      <w:pPr>
        <w:ind w:left="825" w:hanging="360"/>
      </w:pPr>
      <w:rPr>
        <w:rFonts w:ascii="Wingdings" w:hAnsi="Wingdings" w:hint="default"/>
      </w:rPr>
    </w:lvl>
    <w:lvl w:ilvl="1" w:tplc="04160003" w:tentative="1">
      <w:start w:val="1"/>
      <w:numFmt w:val="bullet"/>
      <w:lvlText w:val="o"/>
      <w:lvlJc w:val="left"/>
      <w:pPr>
        <w:ind w:left="1545" w:hanging="360"/>
      </w:pPr>
      <w:rPr>
        <w:rFonts w:ascii="Courier New" w:hAnsi="Courier New" w:cs="Courier New" w:hint="default"/>
      </w:rPr>
    </w:lvl>
    <w:lvl w:ilvl="2" w:tplc="04160005" w:tentative="1">
      <w:start w:val="1"/>
      <w:numFmt w:val="bullet"/>
      <w:lvlText w:val=""/>
      <w:lvlJc w:val="left"/>
      <w:pPr>
        <w:ind w:left="2265" w:hanging="360"/>
      </w:pPr>
      <w:rPr>
        <w:rFonts w:ascii="Wingdings" w:hAnsi="Wingdings" w:hint="default"/>
      </w:rPr>
    </w:lvl>
    <w:lvl w:ilvl="3" w:tplc="04160001" w:tentative="1">
      <w:start w:val="1"/>
      <w:numFmt w:val="bullet"/>
      <w:lvlText w:val=""/>
      <w:lvlJc w:val="left"/>
      <w:pPr>
        <w:ind w:left="2985" w:hanging="360"/>
      </w:pPr>
      <w:rPr>
        <w:rFonts w:ascii="Symbol" w:hAnsi="Symbol" w:hint="default"/>
      </w:rPr>
    </w:lvl>
    <w:lvl w:ilvl="4" w:tplc="04160003" w:tentative="1">
      <w:start w:val="1"/>
      <w:numFmt w:val="bullet"/>
      <w:lvlText w:val="o"/>
      <w:lvlJc w:val="left"/>
      <w:pPr>
        <w:ind w:left="3705" w:hanging="360"/>
      </w:pPr>
      <w:rPr>
        <w:rFonts w:ascii="Courier New" w:hAnsi="Courier New" w:cs="Courier New" w:hint="default"/>
      </w:rPr>
    </w:lvl>
    <w:lvl w:ilvl="5" w:tplc="04160005" w:tentative="1">
      <w:start w:val="1"/>
      <w:numFmt w:val="bullet"/>
      <w:lvlText w:val=""/>
      <w:lvlJc w:val="left"/>
      <w:pPr>
        <w:ind w:left="4425" w:hanging="360"/>
      </w:pPr>
      <w:rPr>
        <w:rFonts w:ascii="Wingdings" w:hAnsi="Wingdings" w:hint="default"/>
      </w:rPr>
    </w:lvl>
    <w:lvl w:ilvl="6" w:tplc="04160001" w:tentative="1">
      <w:start w:val="1"/>
      <w:numFmt w:val="bullet"/>
      <w:lvlText w:val=""/>
      <w:lvlJc w:val="left"/>
      <w:pPr>
        <w:ind w:left="5145" w:hanging="360"/>
      </w:pPr>
      <w:rPr>
        <w:rFonts w:ascii="Symbol" w:hAnsi="Symbol" w:hint="default"/>
      </w:rPr>
    </w:lvl>
    <w:lvl w:ilvl="7" w:tplc="04160003" w:tentative="1">
      <w:start w:val="1"/>
      <w:numFmt w:val="bullet"/>
      <w:lvlText w:val="o"/>
      <w:lvlJc w:val="left"/>
      <w:pPr>
        <w:ind w:left="5865" w:hanging="360"/>
      </w:pPr>
      <w:rPr>
        <w:rFonts w:ascii="Courier New" w:hAnsi="Courier New" w:cs="Courier New" w:hint="default"/>
      </w:rPr>
    </w:lvl>
    <w:lvl w:ilvl="8" w:tplc="04160005" w:tentative="1">
      <w:start w:val="1"/>
      <w:numFmt w:val="bullet"/>
      <w:lvlText w:val=""/>
      <w:lvlJc w:val="left"/>
      <w:pPr>
        <w:ind w:left="6585" w:hanging="360"/>
      </w:pPr>
      <w:rPr>
        <w:rFonts w:ascii="Wingdings" w:hAnsi="Wingdings" w:hint="default"/>
      </w:rPr>
    </w:lvl>
  </w:abstractNum>
  <w:abstractNum w:abstractNumId="11">
    <w:nsid w:val="41D83576"/>
    <w:multiLevelType w:val="hybridMultilevel"/>
    <w:tmpl w:val="6A36F1E8"/>
    <w:lvl w:ilvl="0" w:tplc="04160009">
      <w:start w:val="1"/>
      <w:numFmt w:val="bullet"/>
      <w:lvlText w:val=""/>
      <w:lvlJc w:val="left"/>
      <w:pPr>
        <w:ind w:left="1485" w:hanging="360"/>
      </w:pPr>
      <w:rPr>
        <w:rFonts w:ascii="Wingdings" w:hAnsi="Wingdings"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12">
    <w:nsid w:val="43584DF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B4A1D36"/>
    <w:multiLevelType w:val="hybridMultilevel"/>
    <w:tmpl w:val="3D9CD24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62645A94"/>
    <w:multiLevelType w:val="hybridMultilevel"/>
    <w:tmpl w:val="2D7410A8"/>
    <w:lvl w:ilvl="0" w:tplc="79AE71FE">
      <w:start w:val="1"/>
      <w:numFmt w:val="bullet"/>
      <w:lvlText w:val=""/>
      <w:lvlJc w:val="left"/>
      <w:pPr>
        <w:tabs>
          <w:tab w:val="num" w:pos="720"/>
        </w:tabs>
        <w:ind w:left="720" w:hanging="360"/>
      </w:pPr>
      <w:rPr>
        <w:rFonts w:ascii="Wingdings" w:hAnsi="Wingdings" w:hint="default"/>
      </w:rPr>
    </w:lvl>
    <w:lvl w:ilvl="1" w:tplc="8A0A01DC" w:tentative="1">
      <w:start w:val="1"/>
      <w:numFmt w:val="bullet"/>
      <w:lvlText w:val=""/>
      <w:lvlJc w:val="left"/>
      <w:pPr>
        <w:tabs>
          <w:tab w:val="num" w:pos="1440"/>
        </w:tabs>
        <w:ind w:left="1440" w:hanging="360"/>
      </w:pPr>
      <w:rPr>
        <w:rFonts w:ascii="Wingdings" w:hAnsi="Wingdings" w:hint="default"/>
      </w:rPr>
    </w:lvl>
    <w:lvl w:ilvl="2" w:tplc="BB0A0B9A" w:tentative="1">
      <w:start w:val="1"/>
      <w:numFmt w:val="bullet"/>
      <w:lvlText w:val=""/>
      <w:lvlJc w:val="left"/>
      <w:pPr>
        <w:tabs>
          <w:tab w:val="num" w:pos="2160"/>
        </w:tabs>
        <w:ind w:left="2160" w:hanging="360"/>
      </w:pPr>
      <w:rPr>
        <w:rFonts w:ascii="Wingdings" w:hAnsi="Wingdings" w:hint="default"/>
      </w:rPr>
    </w:lvl>
    <w:lvl w:ilvl="3" w:tplc="88D60964" w:tentative="1">
      <w:start w:val="1"/>
      <w:numFmt w:val="bullet"/>
      <w:lvlText w:val=""/>
      <w:lvlJc w:val="left"/>
      <w:pPr>
        <w:tabs>
          <w:tab w:val="num" w:pos="2880"/>
        </w:tabs>
        <w:ind w:left="2880" w:hanging="360"/>
      </w:pPr>
      <w:rPr>
        <w:rFonts w:ascii="Wingdings" w:hAnsi="Wingdings" w:hint="default"/>
      </w:rPr>
    </w:lvl>
    <w:lvl w:ilvl="4" w:tplc="C1F8BCB0" w:tentative="1">
      <w:start w:val="1"/>
      <w:numFmt w:val="bullet"/>
      <w:lvlText w:val=""/>
      <w:lvlJc w:val="left"/>
      <w:pPr>
        <w:tabs>
          <w:tab w:val="num" w:pos="3600"/>
        </w:tabs>
        <w:ind w:left="3600" w:hanging="360"/>
      </w:pPr>
      <w:rPr>
        <w:rFonts w:ascii="Wingdings" w:hAnsi="Wingdings" w:hint="default"/>
      </w:rPr>
    </w:lvl>
    <w:lvl w:ilvl="5" w:tplc="48B26230" w:tentative="1">
      <w:start w:val="1"/>
      <w:numFmt w:val="bullet"/>
      <w:lvlText w:val=""/>
      <w:lvlJc w:val="left"/>
      <w:pPr>
        <w:tabs>
          <w:tab w:val="num" w:pos="4320"/>
        </w:tabs>
        <w:ind w:left="4320" w:hanging="360"/>
      </w:pPr>
      <w:rPr>
        <w:rFonts w:ascii="Wingdings" w:hAnsi="Wingdings" w:hint="default"/>
      </w:rPr>
    </w:lvl>
    <w:lvl w:ilvl="6" w:tplc="36B0497E" w:tentative="1">
      <w:start w:val="1"/>
      <w:numFmt w:val="bullet"/>
      <w:lvlText w:val=""/>
      <w:lvlJc w:val="left"/>
      <w:pPr>
        <w:tabs>
          <w:tab w:val="num" w:pos="5040"/>
        </w:tabs>
        <w:ind w:left="5040" w:hanging="360"/>
      </w:pPr>
      <w:rPr>
        <w:rFonts w:ascii="Wingdings" w:hAnsi="Wingdings" w:hint="default"/>
      </w:rPr>
    </w:lvl>
    <w:lvl w:ilvl="7" w:tplc="C7C20BA4" w:tentative="1">
      <w:start w:val="1"/>
      <w:numFmt w:val="bullet"/>
      <w:lvlText w:val=""/>
      <w:lvlJc w:val="left"/>
      <w:pPr>
        <w:tabs>
          <w:tab w:val="num" w:pos="5760"/>
        </w:tabs>
        <w:ind w:left="5760" w:hanging="360"/>
      </w:pPr>
      <w:rPr>
        <w:rFonts w:ascii="Wingdings" w:hAnsi="Wingdings" w:hint="default"/>
      </w:rPr>
    </w:lvl>
    <w:lvl w:ilvl="8" w:tplc="CC6868FC" w:tentative="1">
      <w:start w:val="1"/>
      <w:numFmt w:val="bullet"/>
      <w:lvlText w:val=""/>
      <w:lvlJc w:val="left"/>
      <w:pPr>
        <w:tabs>
          <w:tab w:val="num" w:pos="6480"/>
        </w:tabs>
        <w:ind w:left="6480" w:hanging="360"/>
      </w:pPr>
      <w:rPr>
        <w:rFonts w:ascii="Wingdings" w:hAnsi="Wingdings" w:hint="default"/>
      </w:rPr>
    </w:lvl>
  </w:abstractNum>
  <w:abstractNum w:abstractNumId="15">
    <w:nsid w:val="69EA1060"/>
    <w:multiLevelType w:val="hybridMultilevel"/>
    <w:tmpl w:val="5D7E27A2"/>
    <w:lvl w:ilvl="0" w:tplc="FDFAE562">
      <w:numFmt w:val="bullet"/>
      <w:lvlText w:val=""/>
      <w:lvlJc w:val="left"/>
      <w:pPr>
        <w:ind w:left="720" w:hanging="360"/>
      </w:pPr>
      <w:rPr>
        <w:rFonts w:ascii="Wingdings" w:eastAsiaTheme="minorHAnsi" w:hAnsi="Wingdings" w:cstheme="minorHAns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6EC37949"/>
    <w:multiLevelType w:val="hybridMultilevel"/>
    <w:tmpl w:val="8EF030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78A358D2"/>
    <w:multiLevelType w:val="hybridMultilevel"/>
    <w:tmpl w:val="93A48470"/>
    <w:lvl w:ilvl="0" w:tplc="04160009">
      <w:start w:val="1"/>
      <w:numFmt w:val="bullet"/>
      <w:lvlText w:val=""/>
      <w:lvlJc w:val="left"/>
      <w:pPr>
        <w:ind w:left="1853" w:hanging="360"/>
      </w:pPr>
      <w:rPr>
        <w:rFonts w:ascii="Wingdings" w:hAnsi="Wingdings" w:hint="default"/>
      </w:rPr>
    </w:lvl>
    <w:lvl w:ilvl="1" w:tplc="04160003" w:tentative="1">
      <w:start w:val="1"/>
      <w:numFmt w:val="bullet"/>
      <w:lvlText w:val="o"/>
      <w:lvlJc w:val="left"/>
      <w:pPr>
        <w:ind w:left="2573" w:hanging="360"/>
      </w:pPr>
      <w:rPr>
        <w:rFonts w:ascii="Courier New" w:hAnsi="Courier New" w:cs="Courier New" w:hint="default"/>
      </w:rPr>
    </w:lvl>
    <w:lvl w:ilvl="2" w:tplc="04160005" w:tentative="1">
      <w:start w:val="1"/>
      <w:numFmt w:val="bullet"/>
      <w:lvlText w:val=""/>
      <w:lvlJc w:val="left"/>
      <w:pPr>
        <w:ind w:left="3293" w:hanging="360"/>
      </w:pPr>
      <w:rPr>
        <w:rFonts w:ascii="Wingdings" w:hAnsi="Wingdings" w:hint="default"/>
      </w:rPr>
    </w:lvl>
    <w:lvl w:ilvl="3" w:tplc="04160001" w:tentative="1">
      <w:start w:val="1"/>
      <w:numFmt w:val="bullet"/>
      <w:lvlText w:val=""/>
      <w:lvlJc w:val="left"/>
      <w:pPr>
        <w:ind w:left="4013" w:hanging="360"/>
      </w:pPr>
      <w:rPr>
        <w:rFonts w:ascii="Symbol" w:hAnsi="Symbol" w:hint="default"/>
      </w:rPr>
    </w:lvl>
    <w:lvl w:ilvl="4" w:tplc="04160003" w:tentative="1">
      <w:start w:val="1"/>
      <w:numFmt w:val="bullet"/>
      <w:lvlText w:val="o"/>
      <w:lvlJc w:val="left"/>
      <w:pPr>
        <w:ind w:left="4733" w:hanging="360"/>
      </w:pPr>
      <w:rPr>
        <w:rFonts w:ascii="Courier New" w:hAnsi="Courier New" w:cs="Courier New" w:hint="default"/>
      </w:rPr>
    </w:lvl>
    <w:lvl w:ilvl="5" w:tplc="04160005" w:tentative="1">
      <w:start w:val="1"/>
      <w:numFmt w:val="bullet"/>
      <w:lvlText w:val=""/>
      <w:lvlJc w:val="left"/>
      <w:pPr>
        <w:ind w:left="5453" w:hanging="360"/>
      </w:pPr>
      <w:rPr>
        <w:rFonts w:ascii="Wingdings" w:hAnsi="Wingdings" w:hint="default"/>
      </w:rPr>
    </w:lvl>
    <w:lvl w:ilvl="6" w:tplc="04160001" w:tentative="1">
      <w:start w:val="1"/>
      <w:numFmt w:val="bullet"/>
      <w:lvlText w:val=""/>
      <w:lvlJc w:val="left"/>
      <w:pPr>
        <w:ind w:left="6173" w:hanging="360"/>
      </w:pPr>
      <w:rPr>
        <w:rFonts w:ascii="Symbol" w:hAnsi="Symbol" w:hint="default"/>
      </w:rPr>
    </w:lvl>
    <w:lvl w:ilvl="7" w:tplc="04160003" w:tentative="1">
      <w:start w:val="1"/>
      <w:numFmt w:val="bullet"/>
      <w:lvlText w:val="o"/>
      <w:lvlJc w:val="left"/>
      <w:pPr>
        <w:ind w:left="6893" w:hanging="360"/>
      </w:pPr>
      <w:rPr>
        <w:rFonts w:ascii="Courier New" w:hAnsi="Courier New" w:cs="Courier New" w:hint="default"/>
      </w:rPr>
    </w:lvl>
    <w:lvl w:ilvl="8" w:tplc="04160005" w:tentative="1">
      <w:start w:val="1"/>
      <w:numFmt w:val="bullet"/>
      <w:lvlText w:val=""/>
      <w:lvlJc w:val="left"/>
      <w:pPr>
        <w:ind w:left="7613" w:hanging="360"/>
      </w:pPr>
      <w:rPr>
        <w:rFonts w:ascii="Wingdings" w:hAnsi="Wingdings" w:hint="default"/>
      </w:rPr>
    </w:lvl>
  </w:abstractNum>
  <w:abstractNum w:abstractNumId="18">
    <w:nsid w:val="78F46D02"/>
    <w:multiLevelType w:val="hybridMultilevel"/>
    <w:tmpl w:val="059207E8"/>
    <w:lvl w:ilvl="0" w:tplc="0416000B">
      <w:start w:val="1"/>
      <w:numFmt w:val="bullet"/>
      <w:lvlText w:val=""/>
      <w:lvlJc w:val="left"/>
      <w:pPr>
        <w:ind w:left="1065" w:hanging="360"/>
      </w:pPr>
      <w:rPr>
        <w:rFonts w:ascii="Wingdings" w:hAnsi="Wingdings"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19">
    <w:nsid w:val="7E060428"/>
    <w:multiLevelType w:val="hybridMultilevel"/>
    <w:tmpl w:val="53C641DA"/>
    <w:lvl w:ilvl="0" w:tplc="0416000B">
      <w:start w:val="1"/>
      <w:numFmt w:val="bullet"/>
      <w:lvlText w:val=""/>
      <w:lvlJc w:val="left"/>
      <w:pPr>
        <w:ind w:left="780" w:hanging="360"/>
      </w:pPr>
      <w:rPr>
        <w:rFonts w:ascii="Wingdings" w:hAnsi="Wingdings"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num w:numId="1">
    <w:abstractNumId w:val="6"/>
  </w:num>
  <w:num w:numId="2">
    <w:abstractNumId w:val="1"/>
  </w:num>
  <w:num w:numId="3">
    <w:abstractNumId w:val="16"/>
  </w:num>
  <w:num w:numId="4">
    <w:abstractNumId w:val="19"/>
  </w:num>
  <w:num w:numId="5">
    <w:abstractNumId w:val="0"/>
  </w:num>
  <w:num w:numId="6">
    <w:abstractNumId w:val="8"/>
  </w:num>
  <w:num w:numId="7">
    <w:abstractNumId w:val="15"/>
  </w:num>
  <w:num w:numId="8">
    <w:abstractNumId w:val="11"/>
  </w:num>
  <w:num w:numId="9">
    <w:abstractNumId w:val="17"/>
  </w:num>
  <w:num w:numId="10">
    <w:abstractNumId w:val="9"/>
  </w:num>
  <w:num w:numId="11">
    <w:abstractNumId w:val="13"/>
  </w:num>
  <w:num w:numId="12">
    <w:abstractNumId w:val="5"/>
  </w:num>
  <w:num w:numId="13">
    <w:abstractNumId w:val="4"/>
  </w:num>
  <w:num w:numId="14">
    <w:abstractNumId w:val="14"/>
  </w:num>
  <w:num w:numId="15">
    <w:abstractNumId w:val="7"/>
  </w:num>
  <w:num w:numId="16">
    <w:abstractNumId w:val="18"/>
  </w:num>
  <w:num w:numId="17">
    <w:abstractNumId w:val="12"/>
  </w:num>
  <w:num w:numId="18">
    <w:abstractNumId w:val="2"/>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F8D"/>
    <w:rsid w:val="00035242"/>
    <w:rsid w:val="00062157"/>
    <w:rsid w:val="0006276A"/>
    <w:rsid w:val="00077239"/>
    <w:rsid w:val="00080181"/>
    <w:rsid w:val="000C3920"/>
    <w:rsid w:val="000E7AB1"/>
    <w:rsid w:val="0011259C"/>
    <w:rsid w:val="0014443A"/>
    <w:rsid w:val="00180E68"/>
    <w:rsid w:val="00183848"/>
    <w:rsid w:val="001C048C"/>
    <w:rsid w:val="001C0CD8"/>
    <w:rsid w:val="001E252A"/>
    <w:rsid w:val="002220E0"/>
    <w:rsid w:val="002347A0"/>
    <w:rsid w:val="00282F66"/>
    <w:rsid w:val="002A5511"/>
    <w:rsid w:val="002D74E0"/>
    <w:rsid w:val="002E1C06"/>
    <w:rsid w:val="00312F2A"/>
    <w:rsid w:val="003A30DC"/>
    <w:rsid w:val="003C0370"/>
    <w:rsid w:val="003C07BC"/>
    <w:rsid w:val="003F7FDD"/>
    <w:rsid w:val="004056F1"/>
    <w:rsid w:val="00437A8D"/>
    <w:rsid w:val="0046284A"/>
    <w:rsid w:val="004822FA"/>
    <w:rsid w:val="00483BEA"/>
    <w:rsid w:val="004D2FEE"/>
    <w:rsid w:val="00504794"/>
    <w:rsid w:val="005247E2"/>
    <w:rsid w:val="0052695D"/>
    <w:rsid w:val="005D21A0"/>
    <w:rsid w:val="005E5DD7"/>
    <w:rsid w:val="00613CEB"/>
    <w:rsid w:val="006450C3"/>
    <w:rsid w:val="006655E7"/>
    <w:rsid w:val="006744EA"/>
    <w:rsid w:val="006970AD"/>
    <w:rsid w:val="006D38E8"/>
    <w:rsid w:val="006F7EFA"/>
    <w:rsid w:val="00717C18"/>
    <w:rsid w:val="0074108A"/>
    <w:rsid w:val="00744C40"/>
    <w:rsid w:val="00797A27"/>
    <w:rsid w:val="007D1359"/>
    <w:rsid w:val="007E546D"/>
    <w:rsid w:val="007F121D"/>
    <w:rsid w:val="008043F0"/>
    <w:rsid w:val="00823996"/>
    <w:rsid w:val="00830D94"/>
    <w:rsid w:val="008427DF"/>
    <w:rsid w:val="008F08BF"/>
    <w:rsid w:val="009347D4"/>
    <w:rsid w:val="009B6083"/>
    <w:rsid w:val="009D704E"/>
    <w:rsid w:val="009E5B18"/>
    <w:rsid w:val="00A14C1E"/>
    <w:rsid w:val="00A23B33"/>
    <w:rsid w:val="00A33616"/>
    <w:rsid w:val="00A51E6A"/>
    <w:rsid w:val="00A54947"/>
    <w:rsid w:val="00B07B8A"/>
    <w:rsid w:val="00B12AAD"/>
    <w:rsid w:val="00B46DCF"/>
    <w:rsid w:val="00B715C8"/>
    <w:rsid w:val="00B76F62"/>
    <w:rsid w:val="00B8596D"/>
    <w:rsid w:val="00BA7F82"/>
    <w:rsid w:val="00BC0343"/>
    <w:rsid w:val="00C079B8"/>
    <w:rsid w:val="00C45D66"/>
    <w:rsid w:val="00C75B98"/>
    <w:rsid w:val="00CE5036"/>
    <w:rsid w:val="00CE7A5F"/>
    <w:rsid w:val="00CF26C7"/>
    <w:rsid w:val="00CF6F8D"/>
    <w:rsid w:val="00D038D0"/>
    <w:rsid w:val="00D16AEE"/>
    <w:rsid w:val="00D60E5C"/>
    <w:rsid w:val="00D62A48"/>
    <w:rsid w:val="00D94C7A"/>
    <w:rsid w:val="00E14C86"/>
    <w:rsid w:val="00E50B0F"/>
    <w:rsid w:val="00EB14FE"/>
    <w:rsid w:val="00ED1514"/>
    <w:rsid w:val="00EF708E"/>
    <w:rsid w:val="00F675D3"/>
    <w:rsid w:val="00F77D7E"/>
    <w:rsid w:val="00FB4BD2"/>
    <w:rsid w:val="00FD772D"/>
    <w:rsid w:val="00FE38D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F72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2F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392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Heading4">
    <w:name w:val="heading 4"/>
    <w:basedOn w:val="Normal"/>
    <w:link w:val="Heading4Char"/>
    <w:uiPriority w:val="9"/>
    <w:qFormat/>
    <w:rsid w:val="000C392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CF6F8D"/>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character" w:customStyle="1" w:styleId="Heading3Char">
    <w:name w:val="Heading 3 Char"/>
    <w:basedOn w:val="DefaultParagraphFont"/>
    <w:link w:val="Heading3"/>
    <w:uiPriority w:val="9"/>
    <w:rsid w:val="000C3920"/>
    <w:rPr>
      <w:rFonts w:ascii="Times New Roman" w:eastAsia="Times New Roman" w:hAnsi="Times New Roman" w:cs="Times New Roman"/>
      <w:b/>
      <w:bCs/>
      <w:sz w:val="27"/>
      <w:szCs w:val="27"/>
      <w:lang w:eastAsia="pt-BR"/>
    </w:rPr>
  </w:style>
  <w:style w:type="character" w:customStyle="1" w:styleId="Heading4Char">
    <w:name w:val="Heading 4 Char"/>
    <w:basedOn w:val="DefaultParagraphFont"/>
    <w:link w:val="Heading4"/>
    <w:uiPriority w:val="9"/>
    <w:rsid w:val="000C3920"/>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0C3920"/>
    <w:rPr>
      <w:b/>
      <w:bCs/>
    </w:rPr>
  </w:style>
  <w:style w:type="paragraph" w:styleId="NormalWeb">
    <w:name w:val="Normal (Web)"/>
    <w:basedOn w:val="Normal"/>
    <w:uiPriority w:val="99"/>
    <w:semiHidden/>
    <w:unhideWhenUsed/>
    <w:rsid w:val="000C392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0C3920"/>
    <w:pPr>
      <w:ind w:left="720"/>
      <w:contextualSpacing/>
    </w:pPr>
  </w:style>
  <w:style w:type="character" w:customStyle="1" w:styleId="Heading2Char">
    <w:name w:val="Heading 2 Char"/>
    <w:basedOn w:val="DefaultParagraphFont"/>
    <w:link w:val="Heading2"/>
    <w:uiPriority w:val="9"/>
    <w:semiHidden/>
    <w:rsid w:val="004D2FE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D2FEE"/>
    <w:rPr>
      <w:i/>
      <w:iCs/>
    </w:rPr>
  </w:style>
  <w:style w:type="paragraph" w:styleId="Header">
    <w:name w:val="header"/>
    <w:basedOn w:val="Normal"/>
    <w:link w:val="HeaderChar"/>
    <w:uiPriority w:val="99"/>
    <w:unhideWhenUsed/>
    <w:rsid w:val="002E1C0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C06"/>
  </w:style>
  <w:style w:type="paragraph" w:styleId="Footer">
    <w:name w:val="footer"/>
    <w:basedOn w:val="Normal"/>
    <w:link w:val="FooterChar"/>
    <w:uiPriority w:val="99"/>
    <w:unhideWhenUsed/>
    <w:rsid w:val="002E1C0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1C06"/>
  </w:style>
  <w:style w:type="paragraph" w:styleId="BalloonText">
    <w:name w:val="Balloon Text"/>
    <w:basedOn w:val="Normal"/>
    <w:link w:val="BalloonTextChar"/>
    <w:uiPriority w:val="99"/>
    <w:semiHidden/>
    <w:unhideWhenUsed/>
    <w:rsid w:val="00FD772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772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2F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C392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Heading4">
    <w:name w:val="heading 4"/>
    <w:basedOn w:val="Normal"/>
    <w:link w:val="Heading4Char"/>
    <w:uiPriority w:val="9"/>
    <w:qFormat/>
    <w:rsid w:val="000C3920"/>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CF6F8D"/>
    <w:pPr>
      <w:widowControl w:val="0"/>
      <w:suppressAutoHyphens/>
      <w:autoSpaceDE w:val="0"/>
      <w:spacing w:after="0" w:line="240" w:lineRule="auto"/>
    </w:pPr>
    <w:rPr>
      <w:rFonts w:ascii="Times New Roman" w:eastAsia="Times New Roman" w:hAnsi="Times New Roman" w:cs="Times New Roman"/>
      <w:sz w:val="20"/>
      <w:szCs w:val="20"/>
      <w:lang w:eastAsia="ar-SA"/>
    </w:rPr>
  </w:style>
  <w:style w:type="character" w:customStyle="1" w:styleId="Heading3Char">
    <w:name w:val="Heading 3 Char"/>
    <w:basedOn w:val="DefaultParagraphFont"/>
    <w:link w:val="Heading3"/>
    <w:uiPriority w:val="9"/>
    <w:rsid w:val="000C3920"/>
    <w:rPr>
      <w:rFonts w:ascii="Times New Roman" w:eastAsia="Times New Roman" w:hAnsi="Times New Roman" w:cs="Times New Roman"/>
      <w:b/>
      <w:bCs/>
      <w:sz w:val="27"/>
      <w:szCs w:val="27"/>
      <w:lang w:eastAsia="pt-BR"/>
    </w:rPr>
  </w:style>
  <w:style w:type="character" w:customStyle="1" w:styleId="Heading4Char">
    <w:name w:val="Heading 4 Char"/>
    <w:basedOn w:val="DefaultParagraphFont"/>
    <w:link w:val="Heading4"/>
    <w:uiPriority w:val="9"/>
    <w:rsid w:val="000C3920"/>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0C3920"/>
    <w:rPr>
      <w:b/>
      <w:bCs/>
    </w:rPr>
  </w:style>
  <w:style w:type="paragraph" w:styleId="NormalWeb">
    <w:name w:val="Normal (Web)"/>
    <w:basedOn w:val="Normal"/>
    <w:uiPriority w:val="99"/>
    <w:semiHidden/>
    <w:unhideWhenUsed/>
    <w:rsid w:val="000C392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0C3920"/>
    <w:pPr>
      <w:ind w:left="720"/>
      <w:contextualSpacing/>
    </w:pPr>
  </w:style>
  <w:style w:type="character" w:customStyle="1" w:styleId="Heading2Char">
    <w:name w:val="Heading 2 Char"/>
    <w:basedOn w:val="DefaultParagraphFont"/>
    <w:link w:val="Heading2"/>
    <w:uiPriority w:val="9"/>
    <w:semiHidden/>
    <w:rsid w:val="004D2FE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D2FEE"/>
    <w:rPr>
      <w:i/>
      <w:iCs/>
    </w:rPr>
  </w:style>
  <w:style w:type="paragraph" w:styleId="Header">
    <w:name w:val="header"/>
    <w:basedOn w:val="Normal"/>
    <w:link w:val="HeaderChar"/>
    <w:uiPriority w:val="99"/>
    <w:unhideWhenUsed/>
    <w:rsid w:val="002E1C06"/>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C06"/>
  </w:style>
  <w:style w:type="paragraph" w:styleId="Footer">
    <w:name w:val="footer"/>
    <w:basedOn w:val="Normal"/>
    <w:link w:val="FooterChar"/>
    <w:uiPriority w:val="99"/>
    <w:unhideWhenUsed/>
    <w:rsid w:val="002E1C06"/>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1C06"/>
  </w:style>
  <w:style w:type="paragraph" w:styleId="BalloonText">
    <w:name w:val="Balloon Text"/>
    <w:basedOn w:val="Normal"/>
    <w:link w:val="BalloonTextChar"/>
    <w:uiPriority w:val="99"/>
    <w:semiHidden/>
    <w:unhideWhenUsed/>
    <w:rsid w:val="00FD772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772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450059">
      <w:bodyDiv w:val="1"/>
      <w:marLeft w:val="0"/>
      <w:marRight w:val="0"/>
      <w:marTop w:val="0"/>
      <w:marBottom w:val="0"/>
      <w:divBdr>
        <w:top w:val="none" w:sz="0" w:space="0" w:color="auto"/>
        <w:left w:val="none" w:sz="0" w:space="0" w:color="auto"/>
        <w:bottom w:val="none" w:sz="0" w:space="0" w:color="auto"/>
        <w:right w:val="none" w:sz="0" w:space="0" w:color="auto"/>
      </w:divBdr>
    </w:div>
    <w:div w:id="280572279">
      <w:bodyDiv w:val="1"/>
      <w:marLeft w:val="0"/>
      <w:marRight w:val="0"/>
      <w:marTop w:val="0"/>
      <w:marBottom w:val="0"/>
      <w:divBdr>
        <w:top w:val="none" w:sz="0" w:space="0" w:color="auto"/>
        <w:left w:val="none" w:sz="0" w:space="0" w:color="auto"/>
        <w:bottom w:val="none" w:sz="0" w:space="0" w:color="auto"/>
        <w:right w:val="none" w:sz="0" w:space="0" w:color="auto"/>
      </w:divBdr>
      <w:divsChild>
        <w:div w:id="516118254">
          <w:marLeft w:val="749"/>
          <w:marRight w:val="0"/>
          <w:marTop w:val="150"/>
          <w:marBottom w:val="0"/>
          <w:divBdr>
            <w:top w:val="none" w:sz="0" w:space="0" w:color="auto"/>
            <w:left w:val="none" w:sz="0" w:space="0" w:color="auto"/>
            <w:bottom w:val="none" w:sz="0" w:space="0" w:color="auto"/>
            <w:right w:val="none" w:sz="0" w:space="0" w:color="auto"/>
          </w:divBdr>
        </w:div>
      </w:divsChild>
    </w:div>
    <w:div w:id="632443990">
      <w:bodyDiv w:val="1"/>
      <w:marLeft w:val="0"/>
      <w:marRight w:val="0"/>
      <w:marTop w:val="0"/>
      <w:marBottom w:val="0"/>
      <w:divBdr>
        <w:top w:val="none" w:sz="0" w:space="0" w:color="auto"/>
        <w:left w:val="none" w:sz="0" w:space="0" w:color="auto"/>
        <w:bottom w:val="none" w:sz="0" w:space="0" w:color="auto"/>
        <w:right w:val="none" w:sz="0" w:space="0" w:color="auto"/>
      </w:divBdr>
      <w:divsChild>
        <w:div w:id="2079547133">
          <w:marLeft w:val="749"/>
          <w:marRight w:val="0"/>
          <w:marTop w:val="150"/>
          <w:marBottom w:val="0"/>
          <w:divBdr>
            <w:top w:val="none" w:sz="0" w:space="0" w:color="auto"/>
            <w:left w:val="none" w:sz="0" w:space="0" w:color="auto"/>
            <w:bottom w:val="none" w:sz="0" w:space="0" w:color="auto"/>
            <w:right w:val="none" w:sz="0" w:space="0" w:color="auto"/>
          </w:divBdr>
        </w:div>
      </w:divsChild>
    </w:div>
    <w:div w:id="780103403">
      <w:bodyDiv w:val="1"/>
      <w:marLeft w:val="0"/>
      <w:marRight w:val="0"/>
      <w:marTop w:val="0"/>
      <w:marBottom w:val="0"/>
      <w:divBdr>
        <w:top w:val="none" w:sz="0" w:space="0" w:color="auto"/>
        <w:left w:val="none" w:sz="0" w:space="0" w:color="auto"/>
        <w:bottom w:val="none" w:sz="0" w:space="0" w:color="auto"/>
        <w:right w:val="none" w:sz="0" w:space="0" w:color="auto"/>
      </w:divBdr>
      <w:divsChild>
        <w:div w:id="2040814710">
          <w:marLeft w:val="749"/>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2.png"/><Relationship Id="rId9" Type="http://schemas.openxmlformats.org/officeDocument/2006/relationships/oleObject" Target="embeddings/oleObject1.bin"/><Relationship Id="rId10"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5211</Words>
  <Characters>29706</Characters>
  <Application>Microsoft Macintosh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Kely Fernandes</dc:creator>
  <cp:keywords/>
  <dc:description/>
  <cp:lastModifiedBy>Gilberto</cp:lastModifiedBy>
  <cp:revision>2</cp:revision>
  <dcterms:created xsi:type="dcterms:W3CDTF">2020-01-29T12:46:00Z</dcterms:created>
  <dcterms:modified xsi:type="dcterms:W3CDTF">2020-01-29T12:46:00Z</dcterms:modified>
</cp:coreProperties>
</file>