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B0861F"/>
          <w:sz w:val="26"/>
        </w:rPr>
        <w:t>GILBERTO SENA</w:t>
      </w:r>
    </w:p>
    <w:p>
      <w:pPr>
        <w:jc w:val="center"/>
      </w:pPr>
      <w:r>
        <w:rPr>
          <w:color w:val="707070"/>
          <w:sz w:val="20"/>
        </w:rPr>
        <w:t>E-BOOK · GILBERTO SENA</w:t>
      </w:r>
    </w:p>
    <w:p>
      <w:pPr>
        <w:spacing w:before="360"/>
        <w:jc w:val="center"/>
      </w:pPr>
      <w:r>
        <w:rPr>
          <w:b/>
          <w:color w:val="151515"/>
          <w:sz w:val="60"/>
        </w:rPr>
        <w:t>Quite Suas Dívidas Já</w:t>
      </w:r>
    </w:p>
    <w:p>
      <w:pPr>
        <w:spacing w:before="280"/>
        <w:jc w:val="center"/>
      </w:pPr>
      <w:r>
        <w:rPr>
          <w:b w:val="0"/>
          <w:i w:val="0"/>
          <w:sz w:val="24"/>
        </w:rPr>
        <w:t>O guia completo para negociar com bancos, financeiras, agiotas e o Fisco — e recuperar o controle da sua vida financeira</w:t>
      </w:r>
    </w:p>
    <w:p/>
    <w:p/>
    <w:p/>
    <w:p>
      <w:pPr>
        <w:jc w:val="center"/>
      </w:pPr>
      <w:r>
        <w:rPr>
          <w:color w:val="A09885"/>
          <w:sz w:val="20"/>
        </w:rPr>
        <w:t>Gilberto Sena · e-book · edição 2026</w:t>
      </w:r>
    </w:p>
    <w:p>
      <w:r>
        <w:br w:type="page"/>
      </w:r>
    </w:p>
    <w:p>
      <w:pPr>
        <w:spacing w:before="800"/>
      </w:pPr>
      <w:r>
        <w:rPr>
          <w:b/>
          <w:color w:val="151515"/>
          <w:sz w:val="40"/>
        </w:rPr>
        <w:t>Quite Suas Dívidas Já</w:t>
      </w:r>
    </w:p>
    <w:p>
      <w:pPr>
        <w:jc w:val="both"/>
      </w:pPr>
      <w:r>
        <w:rPr>
          <w:b w:val="0"/>
          <w:i w:val="0"/>
          <w:color w:val="2A2A2A"/>
          <w:sz w:val="25"/>
        </w:rPr>
        <w:t>O guia completo para negociar com bancos, financeiras, agiotas e o Fisco — e recuperar o controle da sua vida financeira</w:t>
      </w:r>
    </w:p>
    <w:p>
      <w:pPr>
        <w:jc w:val="both"/>
      </w:pPr>
      <w:r>
        <w:rPr>
          <w:b w:val="0"/>
          <w:i w:val="0"/>
        </w:rPr>
        <w:t>Gilberto Sena</w:t>
      </w:r>
    </w:p>
    <w:p>
      <w:pPr>
        <w:jc w:val="center"/>
      </w:pPr>
      <w:r>
        <w:rPr>
          <w:b w:val="0"/>
          <w:i w:val="0"/>
          <w:color w:val="707070"/>
          <w:sz w:val="18"/>
        </w:rPr>
        <w:t>© 2026 Gilberto Sena · GILBERTO SENA</w:t>
      </w:r>
    </w:p>
    <w:p>
      <w:r>
        <w:br w:type="page"/>
      </w:r>
    </w:p>
    <w:p>
      <w:r>
        <w:br w:type="page"/>
      </w:r>
    </w:p>
    <w:p>
      <w:r>
        <w:rPr>
          <w:b/>
          <w:color w:val="151515"/>
          <w:sz w:val="40"/>
        </w:rPr>
        <w:t>Sumário</w:t>
      </w:r>
    </w:p>
    <w:p>
      <w:pPr>
        <w:spacing w:after="20"/>
      </w:pPr>
      <w:r>
        <w:rPr>
          <w:sz w:val="20"/>
        </w:rPr>
        <w:t>Carta ao leitor</w:t>
      </w:r>
    </w:p>
    <w:p>
      <w:pPr>
        <w:spacing w:after="20"/>
      </w:pPr>
      <w:r>
        <w:rPr>
          <w:sz w:val="20"/>
        </w:rPr>
        <w:t>Introdução — as três coisas que todo endividado precisa</w:t>
      </w:r>
    </w:p>
    <w:p>
      <w:pPr>
        <w:spacing w:after="20" w:before="120"/>
      </w:pPr>
      <w:r>
        <w:rPr>
          <w:b/>
          <w:color w:val="B0861F"/>
          <w:sz w:val="18"/>
        </w:rPr>
        <w:t>PARTE 1 — NEGOCIANDO DÍVIDAS COM BANCO</w:t>
      </w:r>
    </w:p>
    <w:p>
      <w:pPr>
        <w:spacing w:after="20" w:before="120"/>
      </w:pPr>
      <w:r>
        <w:rPr>
          <w:b/>
          <w:color w:val="B0861F"/>
          <w:sz w:val="18"/>
        </w:rPr>
        <w:t>PARTE 2 — EMPRÉSTIMOS CONSIGNADOS E SUAS IRREGULARIDADES</w:t>
      </w:r>
    </w:p>
    <w:p>
      <w:pPr>
        <w:spacing w:after="20" w:before="120"/>
      </w:pPr>
      <w:r>
        <w:rPr>
          <w:b/>
          <w:color w:val="B0861F"/>
          <w:sz w:val="18"/>
        </w:rPr>
        <w:t>PARTE 3 — RENOVAÇÃO DE CONTRATOS: A ARMADILHA MAIS COMUM</w:t>
      </w:r>
    </w:p>
    <w:p>
      <w:pPr>
        <w:spacing w:after="20" w:before="120"/>
      </w:pPr>
      <w:r>
        <w:rPr>
          <w:b/>
          <w:color w:val="B0861F"/>
          <w:sz w:val="18"/>
        </w:rPr>
        <w:t>PARTE 4 — DÍVIDAS DE CARTÃO DE CRÉDITO</w:t>
      </w:r>
    </w:p>
    <w:p>
      <w:pPr>
        <w:spacing w:after="20" w:before="120"/>
      </w:pPr>
      <w:r>
        <w:rPr>
          <w:b/>
          <w:color w:val="B0861F"/>
          <w:sz w:val="18"/>
        </w:rPr>
        <w:t>PARTE 5 — NEGOCIAÇÃO COM FINANCEIRAS</w:t>
      </w:r>
    </w:p>
    <w:p>
      <w:pPr>
        <w:spacing w:after="20" w:before="120"/>
      </w:pPr>
      <w:r>
        <w:rPr>
          <w:b/>
          <w:color w:val="B0861F"/>
          <w:sz w:val="18"/>
        </w:rPr>
        <w:t>PARTE 6 — DÍVIDAS COM AGIOTAS</w:t>
      </w:r>
    </w:p>
    <w:p>
      <w:pPr>
        <w:spacing w:after="20" w:before="120"/>
      </w:pPr>
      <w:r>
        <w:rPr>
          <w:b/>
          <w:color w:val="B0861F"/>
          <w:sz w:val="18"/>
        </w:rPr>
        <w:t>PARTE 7 — DÍVIDA ATIVA NA UNIÃO: COMO NEGOCIAR COM A PGFN</w:t>
      </w:r>
    </w:p>
    <w:p>
      <w:pPr>
        <w:spacing w:after="20" w:before="120"/>
      </w:pPr>
      <w:r>
        <w:rPr>
          <w:b/>
          <w:color w:val="B0861F"/>
          <w:sz w:val="18"/>
        </w:rPr>
        <w:t>PARTE 8 — RECUPERAÇÃO JUDICIAL: O QUE É DE VERDADE, E O QUE EXISTE PARA VOCÊ</w:t>
      </w:r>
    </w:p>
    <w:p>
      <w:pPr>
        <w:spacing w:after="20" w:before="120"/>
      </w:pPr>
      <w:r>
        <w:rPr>
          <w:b/>
          <w:color w:val="B0861F"/>
          <w:sz w:val="18"/>
        </w:rPr>
        <w:t>PARTE 9 — A LEI DO SUPERENDIVIDAMENTO E O CDC: SEUS DIREITOS DIANTE DO SERASA, BOA VISTA E SPC</w:t>
      </w:r>
    </w:p>
    <w:p>
      <w:pPr>
        <w:spacing w:after="20" w:before="120"/>
      </w:pPr>
      <w:r>
        <w:rPr>
          <w:b/>
          <w:color w:val="B0861F"/>
          <w:sz w:val="18"/>
        </w:rPr>
        <w:t>PARTE 10 — O QUE A CONSTITUIÇÃO FEDERAL DIZ SOBRE ISSO</w:t>
      </w:r>
    </w:p>
    <w:p>
      <w:pPr>
        <w:spacing w:after="20"/>
      </w:pPr>
      <w:r>
        <w:rPr>
          <w:sz w:val="20"/>
        </w:rPr>
        <w:t>Suporte jurídico — como conseguir um bom advogado</w:t>
      </w:r>
    </w:p>
    <w:p>
      <w:pPr>
        <w:spacing w:after="20"/>
      </w:pPr>
      <w:r>
        <w:rPr>
          <w:sz w:val="20"/>
        </w:rPr>
        <w:t>Modelo de ação/queixa atualizado</w:t>
      </w:r>
    </w:p>
    <w:p>
      <w:pPr>
        <w:spacing w:after="20"/>
      </w:pPr>
      <w:r>
        <w:rPr>
          <w:sz w:val="20"/>
        </w:rPr>
        <w:t>Checklist de autoavaliação</w:t>
      </w:r>
    </w:p>
    <w:p>
      <w:pPr>
        <w:spacing w:after="20"/>
      </w:pPr>
      <w:r>
        <w:rPr>
          <w:sz w:val="20"/>
        </w:rPr>
        <w:t>Plano de 90 dias — da leitura à ação</w:t>
      </w:r>
    </w:p>
    <w:p>
      <w:pPr>
        <w:spacing w:after="20"/>
      </w:pPr>
      <w:r>
        <w:rPr>
          <w:sz w:val="20"/>
        </w:rPr>
        <w:t>Glossário</w:t>
      </w:r>
    </w:p>
    <w:p>
      <w:pPr>
        <w:spacing w:after="20"/>
      </w:pPr>
      <w:r>
        <w:rPr>
          <w:sz w:val="20"/>
        </w:rPr>
        <w:t>Sobre Gilberto Sena</w:t>
      </w:r>
    </w:p>
    <w:p>
      <w:pPr>
        <w:spacing w:after="20"/>
      </w:pPr>
      <w:r>
        <w:rPr>
          <w:sz w:val="20"/>
        </w:rPr>
        <w:t>Perguntas frequentes</w:t>
      </w:r>
    </w:p>
    <w:p>
      <w:pPr>
        <w:spacing w:after="20"/>
      </w:pPr>
      <w:r>
        <w:rPr>
          <w:sz w:val="20"/>
        </w:rPr>
        <w:t>Mensagem final</w:t>
      </w:r>
    </w:p>
    <w:p>
      <w:r>
        <w:br w:type="page"/>
      </w:r>
    </w:p>
    <w:p>
      <w:pPr>
        <w:jc w:val="both"/>
      </w:pPr>
      <w:r>
        <w:rPr>
          <w:b/>
          <w:i/>
        </w:rPr>
        <w:t>FICHA CATALOGRÁFICA</w:t>
      </w:r>
    </w:p>
    <w:p>
      <w:pPr>
        <w:jc w:val="both"/>
      </w:pPr>
      <w:r>
        <w:rPr>
          <w:b/>
          <w:i/>
        </w:rPr>
        <w:t>Sena, Gilberto</w:t>
      </w:r>
    </w:p>
    <w:p>
      <w:pPr>
        <w:jc w:val="both"/>
      </w:pPr>
      <w:r>
        <w:rPr>
          <w:b w:val="0"/>
          <w:i w:val="0"/>
        </w:rPr>
        <w:t>Quite suas dívidas já : o guia completo para negociar com bancos, financeiras e credores / Gilberto Sena. -- 1. ed. digital. -- 2026.</w:t>
      </w:r>
    </w:p>
    <w:p>
      <w:pPr>
        <w:jc w:val="both"/>
      </w:pPr>
      <w:r>
        <w:rPr>
          <w:b w:val="0"/>
          <w:i w:val="0"/>
        </w:rPr>
        <w:t>E-book.</w:t>
      </w:r>
    </w:p>
    <w:p>
      <w:pPr>
        <w:jc w:val="both"/>
      </w:pPr>
      <w:r>
        <w:rPr>
          <w:b w:val="0"/>
          <w:i w:val="0"/>
        </w:rPr>
        <w:t>Inclui bibliografia.</w:t>
      </w:r>
    </w:p>
    <w:p>
      <w:pPr>
        <w:jc w:val="both"/>
      </w:pPr>
      <w:r>
        <w:rPr>
          <w:b w:val="0"/>
          <w:i w:val="0"/>
        </w:rPr>
        <w:t>1. Finanças pessoais. 2. Negociação de dívidas. 3. Educação financeira. 4. Crédito. I. Título.</w:t>
      </w:r>
    </w:p>
    <w:p>
      <w:pPr>
        <w:jc w:val="both"/>
      </w:pPr>
      <w:r>
        <w:rPr>
          <w:b w:val="0"/>
          <w:i w:val="0"/>
        </w:rPr>
        <w:t>CDD (classificação indicativa): 332.024</w:t>
      </w:r>
    </w:p>
    <w:p>
      <w:pPr>
        <w:jc w:val="both"/>
      </w:pPr>
      <w:r>
        <w:rPr>
          <w:b w:val="0"/>
          <w:i w:val="0"/>
        </w:rPr>
        <w:t>Extensão aproximada: 40 páginas (versão digital).</w:t>
      </w:r>
    </w:p>
    <w:p>
      <w:pPr>
        <w:jc w:val="both"/>
      </w:pPr>
      <w:r>
        <w:rPr>
          <w:b/>
          <w:i/>
        </w:rPr>
        <w:t>Ficha catalográfica elaborada pelo próprio autor, a partir dos dados fornecidos pela obra, para fins de organização e futura solicitação de registro junto à Agência Brasileira do ISBN (Fundação Biblioteca Nacional). Não constitui, até a data desta atualização, registro oficial de ISBN — o número correspondente, quando concedido, será incluído em edição posterior, tanto na versão impressa quanto na versão digital.</w:t>
      </w:r>
    </w:p>
    <w:p>
      <w:pPr>
        <w:jc w:val="both"/>
      </w:pPr>
      <w:r>
        <w:rPr>
          <w:b/>
          <w:i w:val="0"/>
        </w:rPr>
        <w:t>Sobre este material.</w:t>
      </w:r>
      <w:r>
        <w:rPr>
          <w:b w:val="0"/>
          <w:i w:val="0"/>
        </w:rPr>
        <w:t xml:space="preserve"> Este e-book nasceu de um material de referência sobre negociação de dívidas, e foi reescrito, atualizado e ampliado por mim — com dados de taxa de juros atuais do Banco Central, exemplos da minha própria prática de gestão tributária e financeira, e três frentes que praticamente nenhum material popular sobre dívida trata com profundidade: a diferença real entre recuperação judicial e o instrumento que existe para a pessoa física superendividada, a Lei do Superendividamento e o que o Código de Defesa do Consumidor diz sobre Serasa, Boa Vista e SPC, e o caminho para quem tem dívida ativa na União, na PGFN. Tudo isso costurado com o que já ensino há anos através do Grupo Sena: técnica pesada, sem jargão de guru, e sempre com o alerta mais importante — dívida não se resolve fugindo dela, se resolve entendendo ela.</w:t>
      </w:r>
    </w:p>
    <w:p>
      <w:r>
        <w:rPr>
          <w:b/>
          <w:color w:val="151515"/>
          <w:sz w:val="27"/>
        </w:rPr>
        <w:t>Carta ao Leitor</w:t>
      </w:r>
    </w:p>
    <w:p>
      <w:pPr>
        <w:jc w:val="both"/>
      </w:pPr>
      <w:r>
        <w:rPr>
          <w:b w:val="0"/>
          <w:i w:val="0"/>
        </w:rPr>
        <w:t>Comecei a vida sem nenhum capital — servente de pedreiro, camelô, motoboy, vendedor de cachorro-quente. Sei o que é contar moeda para pegar o ônibus, e sei também, pela minha própria experiência de sete falências antes de fundar o Grupo Sena em 2010, o que é dever mais do que consegue pagar. Não escrevo este material de fora, escrevo de dentro — como alguém que já esteve do lado de quem deve e hoje trabalha, todos os dias, do lado de quem ajuda a resolver.</w:t>
      </w:r>
    </w:p>
    <w:p>
      <w:pPr>
        <w:jc w:val="both"/>
      </w:pPr>
      <w:r>
        <w:rPr>
          <w:b w:val="0"/>
          <w:i w:val="0"/>
        </w:rPr>
        <w:t>A frase mais perigosa que existe para quem está endividado é "não tem jeito". Tem jeito, sempre. O que não existe é solução mágica, sem esforço, sem organização. O que existe é técnica — a mesma técnica que separa quem sai da dívida de quem entra numa dívida maior para pagar a de antes.</w:t>
      </w:r>
    </w:p>
    <w:p>
      <w:pPr>
        <w:jc w:val="both"/>
      </w:pPr>
      <w:r>
        <w:rPr>
          <w:b w:val="0"/>
          <w:i w:val="0"/>
        </w:rPr>
        <w:t>Este material cobre o caminho inteiro: banco, cartão, financeira, agiota, e também dois assuntos que praticamente nenhum e-book popular sobre dívida trata direito — a dívida ativa na União (na PGFN, que atinge todo empresário que já deveu imposto) e a diferença real entre "recuperação judicial" (que é outra coisa, e vou explicar exatamente o que é) e o instrumento que a lei criou, de fato, para a pessoa física superendividada. Vou ensinar isso com a mesma disciplina técnica que uso com meus clientes: sem prometer isenção de pagar o que é devido, mas mostrando, passo a passo, como pagar o correto — nem um centavo a mais.</w:t>
      </w:r>
    </w:p>
    <w:p>
      <w:pPr>
        <w:jc w:val="both"/>
      </w:pPr>
      <w:r>
        <w:rPr>
          <w:b w:val="0"/>
          <w:i w:val="0"/>
        </w:rPr>
        <w:t>Escrevo isso também como pai e como marido. Sei o peso que uma dívida mal resolvida coloca sobre uma família inteira, não só sobre quem assinou o contrato — o clima em casa muda, a paciência encurta, decisões importantes ficam reféns de um boleto vencido. Se este material servir para tirar esse peso de cima de uma família, mesmo que seja só a sua, ele já valeu o tempo que levei para escrevê-lo.</w:t>
      </w:r>
    </w:p>
    <w:p>
      <w:pPr>
        <w:spacing w:before="180" w:after="0"/>
      </w:pPr>
      <w:r>
        <w:rPr>
          <w:b/>
          <w:color w:val="B0861F"/>
          <w:sz w:val="18"/>
        </w:rPr>
        <w:t>INTRODUÇÃO</w:t>
      </w:r>
    </w:p>
    <w:p>
      <w:r>
        <w:rPr>
          <w:b/>
          <w:color w:val="151515"/>
          <w:sz w:val="27"/>
        </w:rPr>
        <w:t>As Três Coisas Que Todo Endividado Precisa</w:t>
      </w:r>
    </w:p>
    <w:p>
      <w:pPr>
        <w:jc w:val="both"/>
      </w:pPr>
      <w:r>
        <w:rPr>
          <w:b w:val="0"/>
          <w:i w:val="0"/>
        </w:rPr>
        <w:t>Você não está sozinho, e vale começar por aí. Segundo dados da Serasa, o número de brasileiros inadimplentes saltou de 59 milhões em 2016 para 81,7 milhões em fevereiro de 2026 — um avanço de 38,1% em dez anos —, somando mais de 332 milhões de dívidas ativas no país, volume 43% superior ao registrado uma década antes. Levantamentos mais recentes, de julho de 2026, apontam 83,9 milhões de negativados, o maior número de toda a série histórica, depois de dezenove meses consecutivos de alta. E um dado que chama atenção especial: 42% dos brasileiros inadimplentes em 2026 já enfrentavam essa condição há dez anos — o que mostra, com clareza, que dívida crônica raramente se resolve sozinha, com o tempo. Ela se resolve com ação técnica, deliberada — que é exatamente o propósito deste material.</w:t>
      </w:r>
    </w:p>
    <w:p>
      <w:pPr>
        <w:jc w:val="both"/>
      </w:pPr>
      <w:r>
        <w:rPr>
          <w:b w:val="0"/>
          <w:i/>
        </w:rPr>
        <w:t>(Fonte: Serasa, "10 anos do Mapa de Inadimplência", 2026.)</w:t>
      </w:r>
    </w:p>
    <w:p>
      <w:pPr>
        <w:jc w:val="both"/>
      </w:pPr>
      <w:r>
        <w:rPr>
          <w:b w:val="0"/>
          <w:i w:val="0"/>
        </w:rPr>
        <w:t xml:space="preserve">Quem se encontra endividado precisa, basicamente, de três coisas: </w:t>
      </w:r>
      <w:r>
        <w:rPr>
          <w:b/>
          <w:i w:val="0"/>
        </w:rPr>
        <w:t>tempo para se recuperar</w:t>
      </w:r>
      <w:r>
        <w:rPr>
          <w:b w:val="0"/>
          <w:i w:val="0"/>
        </w:rPr>
        <w:t xml:space="preserve">, </w:t>
      </w:r>
      <w:r>
        <w:rPr>
          <w:b/>
          <w:i w:val="0"/>
        </w:rPr>
        <w:t>redução no valor real da dívida</w:t>
      </w:r>
      <w:r>
        <w:rPr>
          <w:b w:val="0"/>
          <w:i w:val="0"/>
        </w:rPr>
        <w:t xml:space="preserve"> (retirando juro abusivo, capitalização ilegal e cobrança indevida) e </w:t>
      </w:r>
      <w:r>
        <w:rPr>
          <w:b/>
          <w:i w:val="0"/>
        </w:rPr>
        <w:t>parcelamento com valor de parcela que cabe no orçamento real</w:t>
      </w:r>
      <w:r>
        <w:rPr>
          <w:b w:val="0"/>
          <w:i w:val="0"/>
        </w:rPr>
        <w:t>, não no orçamento que o credor gostaria que você tivesse.</w:t>
      </w:r>
    </w:p>
    <w:p>
      <w:pPr>
        <w:jc w:val="both"/>
      </w:pPr>
      <w:r>
        <w:rPr>
          <w:b w:val="0"/>
          <w:i w:val="0"/>
        </w:rPr>
        <w:t xml:space="preserve">Nenhuma dessas três coisas cai do céu. Elas se conquistam com organização: documentação, cálculo correto do débito, e conhecimento da lei — porque, como costumo dizer, </w:t>
      </w:r>
      <w:r>
        <w:rPr>
          <w:b/>
          <w:i w:val="0"/>
        </w:rPr>
        <w:t>autoridade é quem tem conhecimento</w:t>
      </w:r>
      <w:r>
        <w:rPr>
          <w:b w:val="0"/>
          <w:i w:val="0"/>
        </w:rPr>
        <w:t>. O credor, seja banco, financeira ou agiota, é treinado para lidar com quem não sabe os próprios direitos. Este material existe para acabar com essa vantagem.</w:t>
      </w:r>
    </w:p>
    <w:p>
      <w:pPr>
        <w:jc w:val="both"/>
      </w:pPr>
      <w:r>
        <w:rPr>
          <w:b w:val="0"/>
          <w:i w:val="0"/>
        </w:rPr>
        <w:t>Ao longo de cada capítulo, vou trazer os dados de taxa de juros mais atuais disponíveis do Banco Central, e sempre que citar um número, vou indicar a fonte e a data — porque taxa de juros muda mês a mês, e informação desatualizada em matéria de dinheiro é tão perigosa quanto informação nenhuma.</w:t>
      </w:r>
    </w:p>
    <w:p>
      <w:r>
        <w:br w:type="page"/>
      </w:r>
    </w:p>
    <w:p/>
    <w:p/>
    <w:p/>
    <w:p/>
    <w:p/>
    <w:p/>
    <w:p>
      <w:r>
        <w:rPr>
          <w:b/>
          <w:color w:val="B0861F"/>
          <w:sz w:val="22"/>
        </w:rPr>
        <w:t>PARTE 1</w:t>
      </w:r>
    </w:p>
    <w:p>
      <w:pPr>
        <w:spacing w:before="120"/>
      </w:pPr>
      <w:r>
        <w:rPr>
          <w:b/>
          <w:color w:val="151515"/>
          <w:sz w:val="48"/>
        </w:rPr>
        <w:t>Negociando Dívidas com Banco</w:t>
      </w:r>
    </w:p>
    <w:p>
      <w:r>
        <w:br w:type="page"/>
      </w:r>
    </w:p>
    <w:p>
      <w:pPr>
        <w:jc w:val="both"/>
      </w:pPr>
      <w:r>
        <w:rPr>
          <w:b w:val="0"/>
          <w:i w:val="0"/>
        </w:rPr>
        <w:t>Normalmente as pessoas cometem imprudências na origem do próprio endividamento, ou a dívida nasce de imprevisto — uma demissão, uma doença, uma queda de faturamento. Em qualquer um dos dois casos, a falta de conhecimento sobre o que pode e deve ser feito é o que transforma um problema resolvível em uma bola de neve.</w:t>
      </w:r>
    </w:p>
    <w:p>
      <w:r>
        <w:rPr>
          <w:b/>
          <w:color w:val="151515"/>
          <w:sz w:val="27"/>
        </w:rPr>
        <w:t>O Padrão Que Mais Vejo: Renovar Dívida para "sobrar um Troco"</w:t>
      </w:r>
    </w:p>
    <w:p>
      <w:pPr>
        <w:jc w:val="both"/>
      </w:pPr>
      <w:r>
        <w:rPr>
          <w:b w:val="0"/>
          <w:i w:val="0"/>
        </w:rPr>
        <w:t>Um padrão que apareceu, na minha experiência, quase de forma idêntica em dezenas de atendimentos: alguém contrai um empréstimo de 24 parcelas, e quando já pagou boa parte, renova para um contrato mais longo — 36, depois 48, depois 72 meses — sempre pegando uma diferença pequena de crédito de volta. A cada renovação, a parcela original de algumas centenas de reais vira uma parcela maior, sobre um saldo devedor maior, com prazo mais longo. Já vi caso em que uma dívida original de pouco mais de mil reais por mês, depois de duas renovações, tinha praticamente dobrado de parcela e beirava os oitenta mil reais de saldo total — e a pessoa envolvida tinha renda líquida boa, mas as três prestações somadas já comprometiam 80% do salário.</w:t>
      </w:r>
    </w:p>
    <w:p>
      <w:pPr>
        <w:jc w:val="both"/>
      </w:pPr>
      <w:r>
        <w:rPr>
          <w:b w:val="0"/>
          <w:i w:val="0"/>
        </w:rPr>
        <w:t>A saída, nesses casos, quase nunca é continuar renovando. É parar, entender o orçamento de sobrevivência real, e, com as dívidas acima da capacidade real de pagamento, recorrer à Justiça para questionar juro abusivo e capitalização ilegal — porque, como vou detalhar adiante, o tempo de tramitação de uma ação revisional, paradoxalmente, é o que dá ao devedor exatamente o primeiro item da lista: tempo para se recuperar.</w:t>
      </w:r>
    </w:p>
    <w:p>
      <w:pPr>
        <w:jc w:val="both"/>
      </w:pPr>
      <w:r>
        <w:rPr>
          <w:b w:val="0"/>
          <w:i w:val="0"/>
        </w:rPr>
        <w:t>Nesse tipo de caso, o que costumo orientar é um exercício simples, mas raramente feito: colocar no papel quanto sobraria do salário líquido se as prestações das dívidas em questão simplesmente não existissem por um período, e comparar com o valor que hoje é efetivamente destinado a sobrevivência básica. Na maioria das vezes, a diferença mostra que a pessoa não precisa de mais crédito — precisa de tempo protegido, sem as prestações abusivas, para reorganizar as contas e construir uma reserva mínima, mesmo que pequena, que sirva de base para negociar de posição mais forte quando a proposta de acordo do credor finalmente chegar.</w:t>
      </w:r>
    </w:p>
    <w:p>
      <w:r>
        <w:rPr>
          <w:b/>
          <w:color w:val="151515"/>
          <w:sz w:val="27"/>
        </w:rPr>
        <w:t>Por Que a Maioria das Pessoas Nunca Fala com Quem Realmente Decide</w:t>
      </w:r>
    </w:p>
    <w:p>
      <w:pPr>
        <w:jc w:val="both"/>
      </w:pPr>
      <w:r>
        <w:rPr>
          <w:b w:val="0"/>
          <w:i w:val="0"/>
        </w:rPr>
        <w:t>Uma das maiores dificuldades de quem tenta renegociar é conseguir falar com alguém que tenha autonomia real de decisão. Perde-se tempo enorme em ligações e deslocamentos até a agência, quase sempre sem sucesso, porque o atendente de linha de frente raramente tem alçada para aprovar redução de juros ou repactuação de valor. A alternativa mais eficiente, na minha experiência, é inverter a lógica: em vez de você correr atrás do banco, use os canais formais (Banco Central, ação judicial com pedido de audiência de conciliação) para que seja o banco quem precise vir até você, dentro de um prazo e de um formato que a própria instituição não controla.</w:t>
      </w:r>
    </w:p>
    <w:p>
      <w:pPr>
        <w:jc w:val="both"/>
      </w:pPr>
      <w:r>
        <w:rPr>
          <w:b w:val="0"/>
          <w:i w:val="0"/>
        </w:rPr>
        <w:t>Paralelo com a minha jornada</w:t>
      </w:r>
    </w:p>
    <w:p>
      <w:pPr>
        <w:jc w:val="both"/>
      </w:pPr>
      <w:r>
        <w:rPr>
          <w:b w:val="0"/>
          <w:i w:val="0"/>
        </w:rPr>
        <w:t>Reconheço este padrão porque já vivi uma versão dele: sustentar uma operação além do razoável, achando que "ia melhorar", em vez de reconhecer a tempo que a estrutura precisava de correção, não de mais fôlego emprestado. É a mesma lógica que ensino hoje na minha Gestão Financeira: renovar dívida sem resolver a causa raiz não é solução, é anestesia. A dor volta maior.</w:t>
      </w:r>
    </w:p>
    <w:p>
      <w:r>
        <w:rPr>
          <w:b/>
          <w:color w:val="151515"/>
          <w:sz w:val="27"/>
        </w:rPr>
        <w:t>Empréstimo Além do Limite da Conta Corrente</w:t>
      </w:r>
    </w:p>
    <w:p>
      <w:pPr>
        <w:jc w:val="both"/>
      </w:pPr>
      <w:r>
        <w:rPr>
          <w:b w:val="0"/>
          <w:i w:val="0"/>
        </w:rPr>
        <w:t>A maioria das pendências bancárias nasce de crédito oferecido além do limite razoável na conta corrente — principalmente para quem tem salário creditado naquele banco, porque, para a instituição, isso é garantia de recebimento praticamente automática. É um convite estruturado ao endividamento, não um favor.</w:t>
      </w:r>
    </w:p>
    <w:p>
      <w:pPr>
        <w:jc w:val="both"/>
      </w:pPr>
      <w:r>
        <w:rPr>
          <w:b w:val="0"/>
          <w:i w:val="0"/>
        </w:rPr>
        <w:t>O correntista sem salário vinculado precisa manter o nome limpo para conseguir crédito; já o que recebe salário vinculado por convênio (funcionalismo público ou privado) vira alvo fácil de operações sucessivas — porque o banco sabe que vai receber, quanto mais operações, melhor para ele.</w:t>
      </w:r>
    </w:p>
    <w:p>
      <w:r>
        <w:rPr>
          <w:b/>
          <w:color w:val="151515"/>
          <w:sz w:val="27"/>
        </w:rPr>
        <w:t>O Que É Proibido, e Quase Nunca É Respeitado</w:t>
      </w:r>
    </w:p>
    <w:p>
      <w:pPr>
        <w:jc w:val="both"/>
      </w:pPr>
      <w:r>
        <w:rPr>
          <w:b w:val="0"/>
          <w:i w:val="0"/>
        </w:rPr>
        <w:t>A rigor: não pode haver juros sobre juros (</w:t>
      </w:r>
      <w:r>
        <w:rPr>
          <w:b/>
          <w:i w:val="0"/>
        </w:rPr>
        <w:t>anatocismo</w:t>
      </w:r>
      <w:r>
        <w:rPr>
          <w:b w:val="0"/>
          <w:i w:val="0"/>
        </w:rPr>
        <w:t xml:space="preserve">, capitalização composta e mensal de juros), não pode haver taxa de juros muito acima da média de mercado divulgada pelo Banco Central sem justificativa, e não pode haver dívida gerada para "cobrir" outra sem os descontos corretos das parcelas vincendas. A capitalização mensal de juros contraria os artigos 591 e 421 do Código Civil, os artigos 4º, 6º, 31, 46 e 54 do Código de Defesa do Consumidor, e a Súmula 121 do Supremo Tribunal Federal, que determina: </w:t>
      </w:r>
      <w:r>
        <w:rPr>
          <w:b/>
          <w:i w:val="0"/>
        </w:rPr>
        <w:t>"é vedada a capitalização de juros, ainda que expressamente convencionada"</w:t>
      </w:r>
      <w:r>
        <w:rPr>
          <w:b w:val="0"/>
          <w:i w:val="0"/>
        </w:rPr>
        <w:t>.</w:t>
      </w:r>
    </w:p>
    <w:p>
      <w:pPr>
        <w:spacing w:before="180" w:after="0"/>
      </w:pPr>
      <w:r>
        <w:rPr>
          <w:b/>
          <w:color w:val="B0861F"/>
          <w:sz w:val="18"/>
        </w:rPr>
        <w:t>SISTEMA PRICE X SISTEMA GAUSS</w:t>
      </w:r>
    </w:p>
    <w:p>
      <w:r>
        <w:rPr>
          <w:b/>
          <w:color w:val="151515"/>
          <w:sz w:val="27"/>
        </w:rPr>
        <w:t>A Diferença Que Vale Dezenas de Milhares de Reais</w:t>
      </w:r>
    </w:p>
    <w:p>
      <w:pPr>
        <w:jc w:val="both"/>
      </w:pPr>
      <w:r>
        <w:rPr>
          <w:b w:val="0"/>
          <w:i w:val="0"/>
        </w:rPr>
        <w:t>Juros compostos são juros capitalizados (</w:t>
      </w:r>
      <w:r>
        <w:rPr>
          <w:b/>
          <w:i w:val="0"/>
        </w:rPr>
        <w:t>sistema Price</w:t>
      </w:r>
      <w:r>
        <w:rPr>
          <w:b w:val="0"/>
          <w:i w:val="0"/>
        </w:rPr>
        <w:t>); juros simples são juros não capitalizados (</w:t>
      </w:r>
      <w:r>
        <w:rPr>
          <w:b/>
          <w:i w:val="0"/>
        </w:rPr>
        <w:t>sistema Gauss</w:t>
      </w:r>
      <w:r>
        <w:rPr>
          <w:b w:val="0"/>
          <w:i w:val="0"/>
        </w:rPr>
        <w:t xml:space="preserve">). Um exemplo real de comparação, com taxa de 1,49% ao mês, financiamento de R$ 90.486,31 em 96 meses: no sistema Price, o total pago chega a R$ 171.276,50; no sistema Gauss, R$ 128.914,06 — uma diferença de </w:t>
      </w:r>
      <w:r>
        <w:rPr>
          <w:b/>
          <w:i w:val="0"/>
        </w:rPr>
        <w:t>R$ 42.362,44</w:t>
      </w:r>
      <w:r>
        <w:rPr>
          <w:b w:val="0"/>
          <w:i w:val="0"/>
        </w:rPr>
        <w:t xml:space="preserve"> a menos, no mesmo contrato, com a mesma taxa nominal. Essa diferença, sistematicamente aplicada em contratos de financiamento e empréstimo no Brasil, é a base técnica de boa parte das ações revisionais bem-sucedidas.</w:t>
      </w:r>
    </w:p>
    <w:p>
      <w:r>
        <w:rPr>
          <w:b/>
          <w:color w:val="151515"/>
          <w:sz w:val="27"/>
        </w:rPr>
        <w:t>Quando Falta a Cópia do Contrato</w:t>
      </w:r>
    </w:p>
    <w:p>
      <w:pPr>
        <w:jc w:val="both"/>
      </w:pPr>
      <w:r>
        <w:rPr>
          <w:b w:val="0"/>
          <w:i w:val="0"/>
        </w:rPr>
        <w:t xml:space="preserve">Você tem direito à cópia do contrato desde a assinatura — mas, na prática, muitos credores enrolam e nunca entregam. Se isso acontecer, existe um caminho gratuito e eficaz: registrar reclamação no </w:t>
      </w:r>
      <w:r>
        <w:rPr>
          <w:b/>
          <w:i w:val="0"/>
        </w:rPr>
        <w:t>Banco Central do Brasil</w:t>
      </w:r>
      <w:r>
        <w:rPr>
          <w:b w:val="0"/>
          <w:i w:val="0"/>
        </w:rPr>
        <w:t>, através da plataforma de atendimento ao cidadão (acesse bcb.gov.br e procure "Reclamações contra Instituições Financeiras"). Você preenche CPF/CNPJ, relata o problema e exige a cópia do contrato, extratos e demais documentos. A instituição reclamada tem, em geral, até 10 dias para responder — e o simples fato de o caso ficar registrado no Banco Central muda a postura de quem antes só enrolava.</w:t>
      </w:r>
    </w:p>
    <w:p>
      <w:pPr>
        <w:spacing w:before="180" w:after="0"/>
      </w:pPr>
      <w:r>
        <w:rPr>
          <w:b/>
          <w:color w:val="B0861F"/>
          <w:sz w:val="18"/>
        </w:rPr>
        <w:t>A PLANILHA DE CÁLCULO</w:t>
      </w:r>
    </w:p>
    <w:p>
      <w:r>
        <w:rPr>
          <w:b/>
          <w:color w:val="151515"/>
          <w:sz w:val="27"/>
        </w:rPr>
        <w:t>A Peça Central de Qualquer Contestação</w:t>
      </w:r>
    </w:p>
    <w:p>
      <w:pPr>
        <w:jc w:val="both"/>
      </w:pPr>
      <w:r>
        <w:rPr>
          <w:b w:val="0"/>
          <w:i w:val="0"/>
        </w:rPr>
        <w:t xml:space="preserve">Sem planilha de cálculo técnica, não existe contestação séria. A planilha precisa ser elaborada por profissional </w:t>
      </w:r>
      <w:r>
        <w:rPr>
          <w:b/>
          <w:i w:val="0"/>
        </w:rPr>
        <w:t>credenciado pelo CRC — Conselho Regional de Contabilidade</w:t>
      </w:r>
      <w:r>
        <w:rPr>
          <w:b w:val="0"/>
          <w:i w:val="0"/>
        </w:rPr>
        <w:t xml:space="preserve"> — sem isso, dificilmente o juiz aceita os cálculos apresentados. Ela identifica o valor real do débito e, em muitos casos, revela que o consumidor já pagou mais do que devia — o que a lei chama de </w:t>
      </w:r>
      <w:r>
        <w:rPr>
          <w:b/>
          <w:i w:val="0"/>
        </w:rPr>
        <w:t>repetição do indébito</w:t>
      </w:r>
      <w:r>
        <w:rPr>
          <w:b w:val="0"/>
          <w:i w:val="0"/>
        </w:rPr>
        <w:t>: o artigo 42, parágrafo único, da Lei 8.078/90 (CDC) determina que "o consumidor cobrado em quantia indevida tem direito à repetição do indébito, por valor igual ao dobro do que pagou em excesso, acrescido de correção monetária e juros legais, salvo hipótese de engano justificável".</w:t>
      </w:r>
    </w:p>
    <w:p>
      <w:pPr>
        <w:jc w:val="both"/>
      </w:pPr>
      <w:r>
        <w:rPr>
          <w:b w:val="0"/>
          <w:i w:val="0"/>
        </w:rPr>
        <w:t>Se você não tem cópia do contrato nem recibos, a planilha ainda pode ser construída com as informações básicas: valor do empréstimo, valor e quantidade de prestações, datas de vencimento, e quantas já foram quitadas — e, na própria ação, você pode pedir que o banco seja obrigado a apresentar o restante da documentação.</w:t>
      </w:r>
    </w:p>
    <w:p>
      <w:pPr>
        <w:jc w:val="both"/>
      </w:pPr>
      <w:r>
        <w:rPr>
          <w:b/>
          <w:i w:val="0"/>
        </w:rPr>
        <w:t>Sacada do Giba.</w:t>
      </w:r>
      <w:r>
        <w:rPr>
          <w:b w:val="0"/>
          <w:i w:val="0"/>
        </w:rPr>
        <w:t xml:space="preserve"> Antes de qualquer negociação com banco, faça duas perguntas por escrito: "qual é a taxa de juros exata deste contrato?" e "essa taxa está sendo aplicada de forma simples ou composta?". A maioria das pessoas nunca fez essa pergunta na vida — e é exatamente aí que mora o abuso.</w:t>
      </w:r>
    </w:p>
    <w:p>
      <w:r>
        <w:rPr>
          <w:b/>
          <w:color w:val="151515"/>
          <w:sz w:val="27"/>
        </w:rPr>
        <w:t>O Passo a Passo Completo de uma Ação Revisional de Contrato Bancário</w:t>
      </w:r>
    </w:p>
    <w:p>
      <w:pPr>
        <w:jc w:val="both"/>
      </w:pPr>
      <w:r>
        <w:rPr>
          <w:b w:val="0"/>
          <w:i w:val="0"/>
        </w:rPr>
        <w:t>Para tirar a ação revisional do campo abstrato, aqui vai o roteiro prático, na ordem em que costumo orientar:</w:t>
      </w:r>
    </w:p>
    <w:p>
      <w:pPr>
        <w:jc w:val="both"/>
      </w:pPr>
      <w:r>
        <w:rPr>
          <w:b/>
          <w:i w:val="0"/>
        </w:rPr>
        <w:t>Passo 1 — Reunir toda a documentação disponível.</w:t>
      </w:r>
      <w:r>
        <w:rPr>
          <w:b w:val="0"/>
          <w:i w:val="0"/>
        </w:rPr>
        <w:t xml:space="preserve"> Contrato, extratos, comprovantes de pagamento, e-mails ou mensagens trocadas com o banco. Quanto mais completo, mais forte a ação.</w:t>
      </w:r>
    </w:p>
    <w:p>
      <w:pPr>
        <w:jc w:val="both"/>
      </w:pPr>
      <w:r>
        <w:rPr>
          <w:b/>
          <w:i w:val="0"/>
        </w:rPr>
        <w:t>Passo 2 — Solicitar o que estiver faltando via Banco Central.</w:t>
      </w:r>
      <w:r>
        <w:rPr>
          <w:b w:val="0"/>
          <w:i w:val="0"/>
        </w:rPr>
        <w:t xml:space="preserve"> Se o contrato não foi entregue, ou os extratos estão incompletos, o registro de reclamação no BCB costuma resolver em até dez dias, como já expliquei.</w:t>
      </w:r>
    </w:p>
    <w:p>
      <w:pPr>
        <w:jc w:val="both"/>
      </w:pPr>
      <w:r>
        <w:rPr>
          <w:b/>
          <w:i w:val="0"/>
        </w:rPr>
        <w:t>Passo 3 — Elaborar a planilha de cálculo com profissional credenciado pelo CRC.</w:t>
      </w:r>
      <w:r>
        <w:rPr>
          <w:b w:val="0"/>
          <w:i w:val="0"/>
        </w:rPr>
        <w:t xml:space="preserve"> Esta é a peça técnica que sustenta todo o resto — sem ela, a ação vira alegação genérica, fácil de ser rejeitada.</w:t>
      </w:r>
    </w:p>
    <w:p>
      <w:pPr>
        <w:jc w:val="both"/>
      </w:pPr>
      <w:r>
        <w:rPr>
          <w:b/>
          <w:i w:val="0"/>
        </w:rPr>
        <w:t>Passo 4 — Protocolar a ação com pedido de tutela de urgência (liminar), quando cabível.</w:t>
      </w:r>
      <w:r>
        <w:rPr>
          <w:b w:val="0"/>
          <w:i w:val="0"/>
        </w:rPr>
        <w:t xml:space="preserve"> O pedido de liminar busca, principalmente, suspender cobrança abusiva, impedir ou remover negativação indevida, e, em casos de consignado, limitar o desconto ao percentual legal de 30%.</w:t>
      </w:r>
    </w:p>
    <w:p>
      <w:pPr>
        <w:jc w:val="both"/>
      </w:pPr>
      <w:r>
        <w:rPr>
          <w:b/>
          <w:i w:val="0"/>
        </w:rPr>
        <w:t>Passo 5 — Acompanhar a fase de instrução.</w:t>
      </w:r>
      <w:r>
        <w:rPr>
          <w:b w:val="0"/>
          <w:i w:val="0"/>
        </w:rPr>
        <w:t xml:space="preserve"> O banco será citado para contestar, normalmente questionando a planilha apresentada. É aqui que entra a perícia contábil judicial, se o juiz entender necessário — e é também aqui que a maior parte dos processos, na prática, se resolve por acordo, porque o banco avalia se vale a pena continuar litigando diante de um cálculo tecnicamente bem fundamentado.</w:t>
      </w:r>
    </w:p>
    <w:p>
      <w:pPr>
        <w:jc w:val="both"/>
      </w:pPr>
      <w:r>
        <w:rPr>
          <w:b/>
          <w:i w:val="0"/>
        </w:rPr>
        <w:t>Passo 6 — Negociar o acordo, se ele vier, com os pés no chão.</w:t>
      </w:r>
      <w:r>
        <w:rPr>
          <w:b w:val="0"/>
          <w:i w:val="0"/>
        </w:rPr>
        <w:t xml:space="preserve"> Um acordo com redução real, mesmo que não seja a redução máxima teoricamente possível, frequentemente vale mais do que esperar anos por uma sentença final — a menos que o valor discutido seja alto o suficiente para justificar o tempo de espera.</w:t>
      </w:r>
    </w:p>
    <w:p>
      <w:r>
        <w:rPr>
          <w:b/>
          <w:color w:val="151515"/>
          <w:sz w:val="27"/>
        </w:rPr>
        <w:t>Quanto Tempo Demora, na Prática</w:t>
      </w:r>
    </w:p>
    <w:p>
      <w:pPr>
        <w:jc w:val="both"/>
      </w:pPr>
      <w:r>
        <w:rPr>
          <w:b w:val="0"/>
          <w:i w:val="0"/>
        </w:rPr>
        <w:t>Não existe prazo fixo — mas, pela minha experiência acompanhando esse tipo de processo, a fase até a primeira proposta de acordo relevante do banco costuma ocorrer entre oito meses e um ano e meio após o protocolo, dependendo da vara e da complexidade do caso. É exatamente esse intervalo de tempo que funciona como a primeira das três necessidades de todo endividado: tempo para se recuperar, construir reserva, e negociar de uma posição mais forte do que a de quem está sendo cobrado diariamente.</w:t>
      </w:r>
    </w:p>
    <w:p>
      <w:r>
        <w:br w:type="page"/>
      </w:r>
    </w:p>
    <w:p/>
    <w:p/>
    <w:p/>
    <w:p/>
    <w:p/>
    <w:p/>
    <w:p>
      <w:r>
        <w:rPr>
          <w:b/>
          <w:color w:val="B0861F"/>
          <w:sz w:val="22"/>
        </w:rPr>
        <w:t>PARTE 2</w:t>
      </w:r>
    </w:p>
    <w:p>
      <w:pPr>
        <w:spacing w:before="120"/>
      </w:pPr>
      <w:r>
        <w:rPr>
          <w:b/>
          <w:color w:val="151515"/>
          <w:sz w:val="48"/>
        </w:rPr>
        <w:t>Empréstimos Consignados e Suas Irregularidades</w:t>
      </w:r>
    </w:p>
    <w:p>
      <w:r>
        <w:br w:type="page"/>
      </w:r>
    </w:p>
    <w:p>
      <w:pPr>
        <w:jc w:val="both"/>
      </w:pPr>
      <w:r>
        <w:rPr>
          <w:b w:val="0"/>
          <w:i w:val="0"/>
        </w:rPr>
        <w:t>O empréstimo consignado — debitado direto na folha de pagamento ou no benefício do INSS — foi vendido, por anos, como o crédito "mais seguro" do mercado. Para o credor, é mesmo mais seguro: a garantia de recebimento é quase automática. Para o devedor, a mesma característica que protege o credor é o que aprisiona: o banco tem domínio total do seu salário, mês a mês, e por isso facilita toda operação de crédito adicional, sempre lucrando mais em cima do mesmo cliente.</w:t>
      </w:r>
    </w:p>
    <w:p>
      <w:pPr>
        <w:jc w:val="both"/>
      </w:pPr>
      <w:r>
        <w:rPr>
          <w:b w:val="0"/>
          <w:i w:val="0"/>
        </w:rPr>
        <w:t>Como já mencionei na tabela comparativa da Parte 4, o consignado é, de fato, a modalidade de crédito mais barata disponível no mercado brasileiro — em torno de 25% ao ano, segundo dado do Banco Central de junho de 2026, contra taxas de mais de 400% ao ano no rotativo do cartão. Isso não é motivo para relaxar a atenção: é exatamente essa taxa mais baixa que faz o consignado ser a porta de entrada mais comum para o padrão de renovações sucessivas descrito na Parte 3 — porque, sendo "barato" em comparação, parece sempre seguro pedir mais um pouco, até a soma das operações comprometer a renda inteira.</w:t>
      </w:r>
    </w:p>
    <w:p>
      <w:pPr>
        <w:spacing w:before="180" w:after="0"/>
      </w:pPr>
      <w:r>
        <w:rPr>
          <w:b/>
          <w:color w:val="B0861F"/>
          <w:sz w:val="18"/>
        </w:rPr>
        <w:t>O LIMITE LEGAL DOS 30%</w:t>
      </w:r>
    </w:p>
    <w:p>
      <w:r>
        <w:rPr>
          <w:b/>
          <w:color w:val="151515"/>
          <w:sz w:val="27"/>
        </w:rPr>
        <w:t>E por Que na Prática Ele É Violado</w:t>
      </w:r>
    </w:p>
    <w:p>
      <w:pPr>
        <w:jc w:val="both"/>
      </w:pPr>
      <w:r>
        <w:rPr>
          <w:b w:val="0"/>
          <w:i w:val="0"/>
        </w:rPr>
        <w:t xml:space="preserve">Legalmente, o </w:t>
      </w:r>
      <w:r>
        <w:rPr>
          <w:b/>
          <w:i w:val="0"/>
        </w:rPr>
        <w:t>máximo que pode ser comprometido da renda líquida com consignado é 30%</w:t>
      </w:r>
      <w:r>
        <w:rPr>
          <w:b w:val="0"/>
          <w:i w:val="0"/>
        </w:rPr>
        <w:t>. Os outros 70% precisam ficar livres para a subsistência — um direito líquido e certo de qualquer cidadão. Na prática, porém, quando o consumidor tenta fazer portabilidade (mudar o consignado para outro banco), muitas instituições retêm mais do que os 30% já descontados na folha, chegando a comprometer 60% ou mais da renda — um abuso que só se resolve, normalmente, com ação judicial pedindo liminar para limitar o desconto ao percentual legal.</w:t>
      </w:r>
    </w:p>
    <w:p>
      <w:r>
        <w:rPr>
          <w:b/>
          <w:color w:val="151515"/>
          <w:sz w:val="27"/>
        </w:rPr>
        <w:t>As Irregularidades Mais Comuns em Contrato Consignado</w:t>
      </w:r>
    </w:p>
    <w:p>
      <w:pPr>
        <w:pStyle w:val="ListNumber"/>
        <w:spacing w:after="40"/>
      </w:pPr>
      <w:r>
        <w:rPr>
          <w:b/>
          <w:i w:val="0"/>
        </w:rPr>
        <w:t>Valor de prestação acima do que a própria taxa de juros do contrato permitiria</w:t>
      </w:r>
      <w:r>
        <w:rPr>
          <w:b w:val="0"/>
          <w:i w:val="0"/>
        </w:rPr>
        <w:t xml:space="preserve"> — verificável comparando o valor financiado, mais IOF e taxas, com o plano de pagamento e a taxa de juros informada. O Banco Central mantém uma calculadora pública gratuita para essa conferência (a "Calculadora do Cidadão", disponível no site do Banco Central).</w:t>
      </w:r>
    </w:p>
    <w:p>
      <w:pPr>
        <w:pStyle w:val="ListNumber"/>
        <w:spacing w:after="40"/>
      </w:pPr>
      <w:r>
        <w:rPr>
          <w:b/>
          <w:i w:val="0"/>
        </w:rPr>
        <w:t>Cobrança de seguros e produtos adicionais não autorizados espontaneamente</w:t>
      </w:r>
      <w:r>
        <w:rPr>
          <w:b w:val="0"/>
          <w:i w:val="0"/>
        </w:rPr>
        <w:t xml:space="preserve"> — contestável na Justiça sempre que não houver autorização expressa e documentada.</w:t>
      </w:r>
    </w:p>
    <w:p>
      <w:pPr>
        <w:pStyle w:val="ListNumber"/>
        <w:spacing w:after="40"/>
      </w:pPr>
      <w:r>
        <w:rPr>
          <w:b/>
          <w:i w:val="0"/>
        </w:rPr>
        <w:t>Cálculo dos 30% sobre a renda bruta em vez da renda líquida</w:t>
      </w:r>
      <w:r>
        <w:rPr>
          <w:b w:val="0"/>
          <w:i w:val="0"/>
        </w:rPr>
        <w:t xml:space="preserve"> — outra irregularidade recorrente que, sozinha, já pode justificar revisão de todo o contrato.</w:t>
      </w:r>
    </w:p>
    <w:p>
      <w:pPr>
        <w:jc w:val="both"/>
      </w:pPr>
      <w:r>
        <w:rPr>
          <w:b/>
          <w:i w:val="0"/>
        </w:rPr>
        <w:t>Sacada do Giba.</w:t>
      </w:r>
      <w:r>
        <w:rPr>
          <w:b w:val="0"/>
          <w:i w:val="0"/>
        </w:rPr>
        <w:t xml:space="preserve"> Se você tem consignado e nunca conferiu se os 30% descontados foram calculados sobre o valor líquido (depois de INSS e Imposto de Renda) e não sobre o bruto, faça essa conta hoje. É um erro tão comum que, na minha experiência de diagnóstico, aparece com frequência assustadora.</w:t>
      </w:r>
    </w:p>
    <w:p>
      <w:pPr>
        <w:spacing w:before="180" w:after="0"/>
      </w:pPr>
      <w:r>
        <w:rPr>
          <w:b/>
          <w:color w:val="B0861F"/>
          <w:sz w:val="18"/>
        </w:rPr>
        <w:t>O CAMINHO DA PORTABILIDADE</w:t>
      </w:r>
    </w:p>
    <w:p>
      <w:r>
        <w:rPr>
          <w:b/>
          <w:color w:val="151515"/>
          <w:sz w:val="27"/>
        </w:rPr>
        <w:t>E o Que Fazer Quando o Banco de Origem Resiste</w:t>
      </w:r>
    </w:p>
    <w:p>
      <w:pPr>
        <w:jc w:val="both"/>
      </w:pPr>
      <w:r>
        <w:rPr>
          <w:b w:val="0"/>
          <w:i w:val="0"/>
        </w:rPr>
        <w:t>A portabilidade de crédito consignado é direito garantido por regulação do Banco Central: você pode transferir o saldo devedor para outra instituição que ofereça taxa melhor, sem precisar de autorização do banco atual. Na prática, o procedimento correto é abrir conta no banco de destino, formalizar o pedido de portabilidade, e o próprio banco de destino comunica o banco de origem, que tem prazo regulatório para responder com o saldo devedor atualizado.</w:t>
      </w:r>
    </w:p>
    <w:p>
      <w:pPr>
        <w:jc w:val="both"/>
      </w:pPr>
      <w:r>
        <w:rPr>
          <w:b w:val="0"/>
          <w:i w:val="0"/>
        </w:rPr>
        <w:t>O abuso mais comum nessa hora: o banco de origem "atrasa" a resposta, aplica taxa de saldo devedor inflada, ou, mesmo depois da portabilidade concluída, continua retendo desconto na folha por mais um ou dois meses "por engano". Cada um desses três problemas é passível de reclamação formal no Banco Central, com pedido de ressarcimento do valor retido indevidamente, corrigido monetariamente.</w:t>
      </w:r>
    </w:p>
    <w:p>
      <w:r>
        <w:rPr>
          <w:b/>
          <w:color w:val="151515"/>
          <w:sz w:val="27"/>
        </w:rPr>
        <w:t>Quando o Consignado Já Consumiu Toda a Margem Disponível</w:t>
      </w:r>
    </w:p>
    <w:p>
      <w:pPr>
        <w:jc w:val="both"/>
      </w:pPr>
      <w:r>
        <w:rPr>
          <w:b w:val="0"/>
          <w:i w:val="0"/>
        </w:rPr>
        <w:t>Se você já está no limite dos 30% e ainda assim recebe oferta de "mais uma operação, com desconto pequeno", desconfie sempre — instituições sérias não deveriam conceder novo crédito consignado acima da margem regulatória disponível, e a oferta insistente, nesse cenário, geralmente sinaliza um contrato estruturado para parecer dentro do limite no papel, mas que embute o excedente em outra rubrica, como seguro ou tarifa não claramente informada. Peça sempre a simulação completa, por escrito, antes de assinar qualquer novo consignado quando já estiver próximo do teto de 30%.</w:t>
      </w:r>
    </w:p>
    <w:p>
      <w:r>
        <w:br w:type="page"/>
      </w:r>
    </w:p>
    <w:p/>
    <w:p/>
    <w:p/>
    <w:p/>
    <w:p/>
    <w:p/>
    <w:p>
      <w:r>
        <w:rPr>
          <w:b/>
          <w:color w:val="B0861F"/>
          <w:sz w:val="22"/>
        </w:rPr>
        <w:t>PARTE 3</w:t>
      </w:r>
    </w:p>
    <w:p>
      <w:pPr>
        <w:spacing w:before="120"/>
      </w:pPr>
      <w:r>
        <w:rPr>
          <w:b/>
          <w:color w:val="151515"/>
          <w:sz w:val="48"/>
        </w:rPr>
        <w:t>Renovação de Contratos: a Armadilha Mais Comum</w:t>
      </w:r>
    </w:p>
    <w:p>
      <w:r>
        <w:br w:type="page"/>
      </w:r>
    </w:p>
    <w:p>
      <w:pPr>
        <w:jc w:val="both"/>
      </w:pPr>
      <w:r>
        <w:rPr>
          <w:b w:val="0"/>
          <w:i w:val="0"/>
        </w:rPr>
        <w:t>Renovar contrato de dívida quase sempre resolve o problema do credor, não o seu. É uma das práticas mais comuns, principalmente em consignado: o devedor renova um contrato de 24 meses para 48, depois 72, depois 96, depois 120 meses — uma dívida pequena se transforma em uma dívida monstruosamente longa, na esperança de "pegar um troco" a mais.</w:t>
      </w:r>
    </w:p>
    <w:p>
      <w:pPr>
        <w:jc w:val="both"/>
      </w:pPr>
      <w:r>
        <w:rPr>
          <w:b w:val="0"/>
          <w:i w:val="0"/>
        </w:rPr>
        <w:t>O mecanismo funciona assim: amplia-se o prazo com um novo contrato para manter a prestação dentro da margem consignável, quita-se o contrato atual embutindo os juros acumulados no novo saldo, e sobra um pequeno valor líquido — que, na prática, quase nunca é suficiente para resolver o problema que motivou o pedido, e sim para adiá-lo, maior, para a frente.</w:t>
      </w:r>
    </w:p>
    <w:p>
      <w:pPr>
        <w:jc w:val="both"/>
      </w:pPr>
      <w:r>
        <w:rPr>
          <w:b w:val="0"/>
          <w:i w:val="0"/>
        </w:rPr>
        <w:t>Quando o crédito não é consignado, essa renovação costuma acontecer para "limpar o nome" no Serasa e SPC — o que às vezes se justifica pela necessidade prática de conseguir um emprego novo, mas raramente resolve o problema estrutural, só empurra o mesmo endividamento adiante, maior.</w:t>
      </w:r>
    </w:p>
    <w:p>
      <w:pPr>
        <w:jc w:val="both"/>
      </w:pPr>
      <w:r>
        <w:rPr>
          <w:b/>
          <w:i w:val="0"/>
        </w:rPr>
        <w:t>Sacada do Giba.</w:t>
      </w:r>
      <w:r>
        <w:rPr>
          <w:b w:val="0"/>
          <w:i w:val="0"/>
        </w:rPr>
        <w:t xml:space="preserve"> Antes de aceitar qualquer proposta de "novo contrato para melhorar as condições", peça, por escrito, a simulação completa comparando: saldo devedor atual quitado versus saldo devedor do novo contrato, e valor total pago ao final de cada um dos dois cenários. A resposta, quase sempre, desmonta a proposta sozinha.</w:t>
      </w:r>
    </w:p>
    <w:p>
      <w:r>
        <w:rPr>
          <w:b/>
          <w:color w:val="151515"/>
          <w:sz w:val="27"/>
        </w:rPr>
        <w:t>Por Que o Gerente Sempre Oferece Renovação, e Nunca Corte</w:t>
      </w:r>
    </w:p>
    <w:p>
      <w:pPr>
        <w:jc w:val="both"/>
      </w:pPr>
      <w:r>
        <w:rPr>
          <w:b w:val="0"/>
          <w:i w:val="0"/>
        </w:rPr>
        <w:t>Vale entender o incentivo por trás da oferta constante de renovação: o gerente de conta, na maioria dos bancos, é remunerado e avaliado por volume de operações de crédito realizadas, não pela saúde financeira do cliente no longo prazo. Renovar contrato gera nova comissão, novo IOF cobrado, novo spread embutido — tudo isso soma receita para a instituição, independentemente de a renovação ser boa ou ruim para quem está do outro lado da mesa. Entender esse incentivo, sozinho, já muda a forma como você deve receber qualquer oferta de renovação: como proposta comercial do banco, nunca como conselho financeiro imparcial.</w:t>
      </w:r>
    </w:p>
    <w:p>
      <w:r>
        <w:rPr>
          <w:b/>
          <w:color w:val="151515"/>
          <w:sz w:val="27"/>
        </w:rPr>
        <w:t>Solicitação Formal de Cópia de Contrato — o Modelo Que Uso</w:t>
      </w:r>
    </w:p>
    <w:p>
      <w:pPr>
        <w:jc w:val="both"/>
      </w:pPr>
      <w:r>
        <w:rPr>
          <w:b w:val="0"/>
          <w:i w:val="0"/>
        </w:rPr>
        <w:t>Se a instituição nunca entregou cópia do contrato, mesmo depois de solicitado presencialmente, formalize por escrito (e-mail, ou protocolo físico com data e assinatura de recebimento) um pedido nesse formato: identificação completa do contrato (número, data, valor), pedido expresso de cópia integral do instrumento contratual e do plano de amortização detalhado, e prazo de resposta de até dez dias úteis, sob pena de reclamação formal ao Banco Central. Esse simples formalismo, documentado, já constitui prova relevante caso a instituição continue resistindo — e costuma, na prática, acelerar a entrega, porque nenhuma instituição financeira quer um protocolo formal de negativa documentado contra si.</w:t>
      </w:r>
    </w:p>
    <w:p>
      <w:r>
        <w:br w:type="page"/>
      </w:r>
    </w:p>
    <w:p/>
    <w:p/>
    <w:p/>
    <w:p/>
    <w:p/>
    <w:p/>
    <w:p>
      <w:r>
        <w:rPr>
          <w:b/>
          <w:color w:val="B0861F"/>
          <w:sz w:val="22"/>
        </w:rPr>
        <w:t>PARTE 4</w:t>
      </w:r>
    </w:p>
    <w:p>
      <w:pPr>
        <w:spacing w:before="120"/>
      </w:pPr>
      <w:r>
        <w:rPr>
          <w:b/>
          <w:color w:val="151515"/>
          <w:sz w:val="48"/>
        </w:rPr>
        <w:t>Dívidas de Cartão de Crédito</w:t>
      </w:r>
    </w:p>
    <w:p>
      <w:r>
        <w:br w:type="page"/>
      </w:r>
    </w:p>
    <w:p>
      <w:pPr>
        <w:jc w:val="both"/>
      </w:pPr>
      <w:r>
        <w:rPr>
          <w:b w:val="0"/>
          <w:i w:val="0"/>
        </w:rPr>
        <w:t>O cartão de crédito é ferramenta útil quando usado dentro do orçamento e pago integralmente no vencimento. O problema começa exatamente quando a pessoa passa a pagar só o valor mínimo do extrato — porque é ali que a taxa mais cara do sistema financeiro brasileiro entra em ação.</w:t>
      </w:r>
    </w:p>
    <w:p>
      <w:r>
        <w:rPr>
          <w:b/>
          <w:color w:val="151515"/>
          <w:sz w:val="27"/>
        </w:rPr>
        <w:t>O Tamanho Real do Problema, com Dado Atualizado</w:t>
      </w:r>
    </w:p>
    <w:p>
      <w:pPr>
        <w:jc w:val="both"/>
      </w:pPr>
      <w:r>
        <w:rPr>
          <w:b w:val="0"/>
          <w:i w:val="0"/>
        </w:rPr>
        <w:t xml:space="preserve">Segundo dados do Banco Central divulgados em novembro de 2025, a taxa média do </w:t>
      </w:r>
      <w:r>
        <w:rPr>
          <w:b/>
          <w:i w:val="0"/>
        </w:rPr>
        <w:t>cartão de crédito rotativo</w:t>
      </w:r>
      <w:r>
        <w:rPr>
          <w:b w:val="0"/>
          <w:i w:val="0"/>
        </w:rPr>
        <w:t xml:space="preserve"> chegou a </w:t>
      </w:r>
      <w:r>
        <w:rPr>
          <w:b/>
          <w:i w:val="0"/>
        </w:rPr>
        <w:t>440,5% ao ano</w:t>
      </w:r>
      <w:r>
        <w:rPr>
          <w:b w:val="0"/>
          <w:i w:val="0"/>
        </w:rPr>
        <w:t xml:space="preserve">, e a do </w:t>
      </w:r>
      <w:r>
        <w:rPr>
          <w:b/>
          <w:i w:val="0"/>
        </w:rPr>
        <w:t>cartão de crédito parcelado</w:t>
      </w:r>
      <w:r>
        <w:rPr>
          <w:b w:val="0"/>
          <w:i w:val="0"/>
        </w:rPr>
        <w:t xml:space="preserve">, a </w:t>
      </w:r>
      <w:r>
        <w:rPr>
          <w:b/>
          <w:i w:val="0"/>
        </w:rPr>
        <w:t>181,2% ao ano</w:t>
      </w:r>
      <w:r>
        <w:rPr>
          <w:b w:val="0"/>
          <w:i w:val="0"/>
        </w:rPr>
        <w:t xml:space="preserve"> — ambas entre as mais altas do sistema financeiro nacional. Para efeito de comparação, o crédito pessoal não consignado estava em </w:t>
      </w:r>
      <w:r>
        <w:rPr>
          <w:b/>
          <w:i w:val="0"/>
        </w:rPr>
        <w:t>106,6% ao ano</w:t>
      </w:r>
      <w:r>
        <w:rPr>
          <w:b w:val="0"/>
          <w:i w:val="0"/>
        </w:rPr>
        <w:t xml:space="preserve"> no mesmo período, e o crédito livre total para famílias, em </w:t>
      </w:r>
      <w:r>
        <w:rPr>
          <w:b/>
          <w:i w:val="0"/>
        </w:rPr>
        <w:t>59,4% ao ano</w:t>
      </w:r>
      <w:r>
        <w:rPr>
          <w:b w:val="0"/>
          <w:i w:val="0"/>
        </w:rPr>
        <w:t>. Isso significa que quem fica no rotativo do cartão paga, proporcionalmente, quatro a sete vezes mais caro do que outras modalidades de crédito livre disponíveis no mercado — e é exatamente por isso que uma dívida de cartão, sem ação, pode dobrar ou triplicar em poucos meses.</w:t>
      </w:r>
    </w:p>
    <w:p>
      <w:pPr>
        <w:jc w:val="both"/>
      </w:pPr>
      <w:r>
        <w:rPr>
          <w:b w:val="0"/>
          <w:i/>
        </w:rPr>
        <w:t>(Fonte: Agência Brasil / Banco Central, dados de novembro de 2025 — taxas de juros mudam mensalmente; confira o valor atual em bcb.gov.br antes de qualquer decisão formal.)</w:t>
      </w:r>
    </w:p>
    <w:p>
      <w:r>
        <w:rPr>
          <w:b/>
          <w:color w:val="151515"/>
          <w:sz w:val="27"/>
        </w:rPr>
        <w:t>A Regra Prática: Até Quando Vale Pagar o Mínimo</w:t>
      </w:r>
    </w:p>
    <w:p>
      <w:pPr>
        <w:jc w:val="both"/>
      </w:pPr>
      <w:r>
        <w:rPr>
          <w:b w:val="0"/>
          <w:i w:val="0"/>
        </w:rPr>
        <w:t xml:space="preserve">Se existe possibilidade real e de curto prazo de liquidar o cartão integralmente, ainda vale o sacrifício de pagar o mínimo por um ou dois meses. </w:t>
      </w:r>
      <w:r>
        <w:rPr>
          <w:b/>
          <w:i w:val="0"/>
        </w:rPr>
        <w:t>A partir do terceiro mês pagando só o mínimo, é hora de parar e reavaliar</w:t>
      </w:r>
      <w:r>
        <w:rPr>
          <w:b w:val="0"/>
          <w:i w:val="0"/>
        </w:rPr>
        <w:t xml:space="preserve"> — porque, com taxas na casa dos 400% ao ano, cada mês adicional multiplica o problema.</w:t>
      </w:r>
    </w:p>
    <w:p>
      <w:r>
        <w:rPr>
          <w:b/>
          <w:color w:val="151515"/>
          <w:sz w:val="27"/>
        </w:rPr>
        <w:t>Cartão Ainda Ativo, Cartão Cancelado, e Dívida Antiga</w:t>
      </w:r>
    </w:p>
    <w:p>
      <w:pPr>
        <w:jc w:val="both"/>
      </w:pPr>
      <w:r>
        <w:rPr>
          <w:b/>
          <w:i w:val="0"/>
        </w:rPr>
        <w:t>Com o cartão ainda ativo:</w:t>
      </w:r>
      <w:r>
        <w:rPr>
          <w:b w:val="0"/>
          <w:i w:val="0"/>
        </w:rPr>
        <w:t xml:space="preserve"> se você só consegue pagar o mínimo, considere solicitar o cancelamento do cartão e negociar a dívida total diretamente — o que costuma abrir espaço real de negociação, porque a administradora sabe que, sem receber nada, o risco de inadimplência total aumenta.</w:t>
      </w:r>
    </w:p>
    <w:p>
      <w:pPr>
        <w:jc w:val="both"/>
      </w:pPr>
      <w:r>
        <w:rPr>
          <w:b/>
          <w:i w:val="0"/>
        </w:rPr>
        <w:t>Com o cartão já cancelado:</w:t>
      </w:r>
      <w:r>
        <w:rPr>
          <w:b w:val="0"/>
          <w:i w:val="0"/>
        </w:rPr>
        <w:t xml:space="preserve"> reúna os extratos desde o início da dívida (ou solicite via reclamação no Banco Central, se a administradora não fornecer), procure profissional credenciado pelo CRC para a planilha de cálculo, e avalie a ação revisional — lembrando que dívidas até 20 salários mínimos podem ser contestadas nos Juizados Especiais Cíveis ou no Procon, sem necessidade de advogado; até 40 salários mínimos, com advogado.</w:t>
      </w:r>
    </w:p>
    <w:p>
      <w:pPr>
        <w:jc w:val="both"/>
      </w:pPr>
      <w:r>
        <w:rPr>
          <w:b/>
          <w:i w:val="0"/>
        </w:rPr>
        <w:t>Dívida de cartão muito antiga, nunca paga:</w:t>
      </w:r>
      <w:r>
        <w:rPr>
          <w:b w:val="0"/>
          <w:i w:val="0"/>
        </w:rPr>
        <w:t xml:space="preserve"> nesses casos, a política das administradoras costuma ser mais flexível — se cobram determinado valor, uma proposta de 30% a 60% do valor, dependendo do quanto foi efetivamente utilizado e dos juros acumulados acima disso, frequentemente é aceita. Não é regra fixa, mas é o padrão de mercado observado com frequência.</w:t>
      </w:r>
    </w:p>
    <w:p>
      <w:r>
        <w:rPr>
          <w:b/>
          <w:color w:val="151515"/>
          <w:sz w:val="27"/>
        </w:rPr>
        <w:t>Sobre o Medo de Execução Judicial</w:t>
      </w:r>
    </w:p>
    <w:p>
      <w:pPr>
        <w:jc w:val="both"/>
      </w:pPr>
      <w:r>
        <w:rPr>
          <w:b w:val="0"/>
          <w:i w:val="0"/>
        </w:rPr>
        <w:t>Dívidas de pequeno porte (na prática, até a faixa de 15 a 20 mil reais, valor que varia conforme critério da instituição) raramente viram execução judicial, porque o custo processual muitas vezes não compensa, para o credor, o risco de não recuperar o valor. Isso não significa que dívida nenhuma seja executável — qualquer valor pode ser executado — mas o medo generalizado de "perder os móveis de um dia para o outro" não corresponde à realidade processual: mesmo em caso de execução, o devedor recebe citação formal, por oficial de justiça, com prazo legal para contestar.</w:t>
      </w:r>
    </w:p>
    <w:p>
      <w:r>
        <w:rPr>
          <w:b/>
          <w:color w:val="151515"/>
          <w:sz w:val="27"/>
        </w:rPr>
        <w:t>Comparativo de Custo Entre Modalidades de Crédito (bcb, Nov/2025 – Jun/2026)</w:t>
      </w:r>
    </w:p>
    <w:p>
      <w:pPr>
        <w:jc w:val="both"/>
      </w:pPr>
      <w:r>
        <w:rPr>
          <w:b w:val="0"/>
          <w:i w:val="0"/>
        </w:rPr>
        <w:t>Para você visualizar, lado a lado, por que a ordem de prioridade de quitação importa tanto:</w:t>
      </w:r>
    </w:p>
    <w:tbl>
      <w:tblPr>
        <w:tblStyle w:val="TableGrid"/>
        <w:tblW w:type="auto" w:w="0"/>
        <w:tblLook w:firstColumn="1" w:firstRow="1" w:lastColumn="0" w:lastRow="0" w:noHBand="0" w:noVBand="1" w:val="04A0"/>
      </w:tblPr>
      <w:tblGrid>
        <w:gridCol w:w="3106"/>
        <w:gridCol w:w="3106"/>
        <w:gridCol w:w="3106"/>
      </w:tblGrid>
      <w:tr>
        <w:tc>
          <w:tcPr>
            <w:tcW w:type="dxa" w:w="3106"/>
            <w:shd w:val="clear" w:color="auto" w:fill="0F1419"/>
          </w:tcPr>
          <w:p>
            <w:r>
              <w:rPr>
                <w:b/>
                <w:color w:val="F4F1EA"/>
                <w:sz w:val="18"/>
              </w:rPr>
            </w:r>
            <w:r>
              <w:rPr>
                <w:b/>
                <w:i w:val="0"/>
                <w:color w:val="F4F1EA"/>
                <w:sz w:val="18"/>
              </w:rPr>
              <w:t>Modalidade</w:t>
            </w:r>
          </w:p>
        </w:tc>
        <w:tc>
          <w:tcPr>
            <w:tcW w:type="dxa" w:w="3106"/>
            <w:shd w:val="clear" w:color="auto" w:fill="0F1419"/>
          </w:tcPr>
          <w:p>
            <w:r>
              <w:rPr>
                <w:b/>
                <w:color w:val="F4F1EA"/>
                <w:sz w:val="18"/>
              </w:rPr>
            </w:r>
            <w:r>
              <w:rPr>
                <w:b/>
                <w:i w:val="0"/>
                <w:color w:val="F4F1EA"/>
                <w:sz w:val="18"/>
              </w:rPr>
              <w:t>Taxa média anual</w:t>
            </w:r>
          </w:p>
        </w:tc>
        <w:tc>
          <w:tcPr>
            <w:tcW w:type="dxa" w:w="3106"/>
            <w:shd w:val="clear" w:color="auto" w:fill="0F1419"/>
          </w:tcPr>
          <w:p>
            <w:r>
              <w:rPr>
                <w:b/>
                <w:color w:val="F4F1EA"/>
                <w:sz w:val="18"/>
              </w:rPr>
            </w:r>
            <w:r>
              <w:rPr>
                <w:b/>
                <w:i w:val="0"/>
                <w:color w:val="F4F1EA"/>
                <w:sz w:val="18"/>
              </w:rPr>
              <w:t>Referência</w:t>
            </w:r>
          </w:p>
        </w:tc>
      </w:tr>
      <w:tr>
        <w:tc>
          <w:tcPr>
            <w:tcW w:type="dxa" w:w="3106"/>
            <w:shd w:val="clear" w:color="auto" w:fill="FAF8F2"/>
          </w:tcPr>
          <w:p>
            <w:r>
              <w:rPr>
                <w:sz w:val="18"/>
              </w:rPr>
            </w:r>
          </w:p>
        </w:tc>
        <w:tc>
          <w:tcPr>
            <w:tcW w:type="dxa" w:w="3106"/>
            <w:shd w:val="clear" w:color="auto" w:fill="FAF8F2"/>
          </w:tcPr>
          <w:p>
            <w:r>
              <w:rPr>
                <w:sz w:val="18"/>
              </w:rPr>
            </w:r>
          </w:p>
        </w:tc>
        <w:tc>
          <w:tcPr>
            <w:tcW w:type="dxa" w:w="3106"/>
            <w:shd w:val="clear" w:color="auto" w:fill="FAF8F2"/>
          </w:tcPr>
          <w:p>
            <w:r>
              <w:rPr>
                <w:sz w:val="18"/>
              </w:rPr>
            </w:r>
          </w:p>
        </w:tc>
      </w:tr>
      <w:tr>
        <w:tc>
          <w:tcPr>
            <w:tcW w:type="dxa" w:w="3106"/>
          </w:tcPr>
          <w:p>
            <w:r>
              <w:rPr>
                <w:sz w:val="18"/>
              </w:rPr>
            </w:r>
            <w:r>
              <w:rPr>
                <w:b w:val="0"/>
                <w:i w:val="0"/>
                <w:sz w:val="18"/>
              </w:rPr>
              <w:t>Cartão de crédito rotativo</w:t>
            </w:r>
          </w:p>
        </w:tc>
        <w:tc>
          <w:tcPr>
            <w:tcW w:type="dxa" w:w="3106"/>
          </w:tcPr>
          <w:p>
            <w:r>
              <w:rPr>
                <w:sz w:val="18"/>
              </w:rPr>
            </w:r>
            <w:r>
              <w:rPr>
                <w:b w:val="0"/>
                <w:i w:val="0"/>
                <w:sz w:val="18"/>
              </w:rPr>
              <w:t>440,5% a.a.</w:t>
            </w:r>
          </w:p>
        </w:tc>
        <w:tc>
          <w:tcPr>
            <w:tcW w:type="dxa" w:w="3106"/>
          </w:tcPr>
          <w:p>
            <w:r>
              <w:rPr>
                <w:sz w:val="18"/>
              </w:rPr>
            </w:r>
            <w:r>
              <w:rPr>
                <w:b w:val="0"/>
                <w:i w:val="0"/>
                <w:sz w:val="18"/>
              </w:rPr>
              <w:t>BCB, nov/2025</w:t>
            </w:r>
          </w:p>
        </w:tc>
      </w:tr>
      <w:tr>
        <w:tc>
          <w:tcPr>
            <w:tcW w:type="dxa" w:w="3106"/>
            <w:shd w:val="clear" w:color="auto" w:fill="FAF8F2"/>
          </w:tcPr>
          <w:p>
            <w:r>
              <w:rPr>
                <w:sz w:val="18"/>
              </w:rPr>
            </w:r>
            <w:r>
              <w:rPr>
                <w:b w:val="0"/>
                <w:i w:val="0"/>
                <w:sz w:val="18"/>
              </w:rPr>
              <w:t>Cartão de crédito parcelado</w:t>
            </w:r>
          </w:p>
        </w:tc>
        <w:tc>
          <w:tcPr>
            <w:tcW w:type="dxa" w:w="3106"/>
            <w:shd w:val="clear" w:color="auto" w:fill="FAF8F2"/>
          </w:tcPr>
          <w:p>
            <w:r>
              <w:rPr>
                <w:sz w:val="18"/>
              </w:rPr>
            </w:r>
            <w:r>
              <w:rPr>
                <w:b w:val="0"/>
                <w:i w:val="0"/>
                <w:sz w:val="18"/>
              </w:rPr>
              <w:t>181,2% a.a.</w:t>
            </w:r>
          </w:p>
        </w:tc>
        <w:tc>
          <w:tcPr>
            <w:tcW w:type="dxa" w:w="3106"/>
            <w:shd w:val="clear" w:color="auto" w:fill="FAF8F2"/>
          </w:tcPr>
          <w:p>
            <w:r>
              <w:rPr>
                <w:sz w:val="18"/>
              </w:rPr>
            </w:r>
            <w:r>
              <w:rPr>
                <w:b w:val="0"/>
                <w:i w:val="0"/>
                <w:sz w:val="18"/>
              </w:rPr>
              <w:t>BCB, nov/2025</w:t>
            </w:r>
          </w:p>
        </w:tc>
      </w:tr>
      <w:tr>
        <w:tc>
          <w:tcPr>
            <w:tcW w:type="dxa" w:w="3106"/>
          </w:tcPr>
          <w:p>
            <w:r>
              <w:rPr>
                <w:sz w:val="18"/>
              </w:rPr>
            </w:r>
            <w:r>
              <w:rPr>
                <w:b w:val="0"/>
                <w:i w:val="0"/>
                <w:sz w:val="18"/>
              </w:rPr>
              <w:t>Crédito pessoal não consignado</w:t>
            </w:r>
          </w:p>
        </w:tc>
        <w:tc>
          <w:tcPr>
            <w:tcW w:type="dxa" w:w="3106"/>
          </w:tcPr>
          <w:p>
            <w:r>
              <w:rPr>
                <w:sz w:val="18"/>
              </w:rPr>
            </w:r>
            <w:r>
              <w:rPr>
                <w:b w:val="0"/>
                <w:i w:val="0"/>
                <w:sz w:val="18"/>
              </w:rPr>
              <w:t>106,6% a.a.</w:t>
            </w:r>
          </w:p>
        </w:tc>
        <w:tc>
          <w:tcPr>
            <w:tcW w:type="dxa" w:w="3106"/>
          </w:tcPr>
          <w:p>
            <w:r>
              <w:rPr>
                <w:sz w:val="18"/>
              </w:rPr>
            </w:r>
            <w:r>
              <w:rPr>
                <w:b w:val="0"/>
                <w:i w:val="0"/>
                <w:sz w:val="18"/>
              </w:rPr>
              <w:t>BCB, nov/2025</w:t>
            </w:r>
          </w:p>
        </w:tc>
      </w:tr>
      <w:tr>
        <w:tc>
          <w:tcPr>
            <w:tcW w:type="dxa" w:w="3106"/>
            <w:shd w:val="clear" w:color="auto" w:fill="FAF8F2"/>
          </w:tcPr>
          <w:p>
            <w:r>
              <w:rPr>
                <w:sz w:val="18"/>
              </w:rPr>
            </w:r>
            <w:r>
              <w:rPr>
                <w:b w:val="0"/>
                <w:i w:val="0"/>
                <w:sz w:val="18"/>
              </w:rPr>
              <w:t>Cheque especial</w:t>
            </w:r>
          </w:p>
        </w:tc>
        <w:tc>
          <w:tcPr>
            <w:tcW w:type="dxa" w:w="3106"/>
            <w:shd w:val="clear" w:color="auto" w:fill="FAF8F2"/>
          </w:tcPr>
          <w:p>
            <w:r>
              <w:rPr>
                <w:sz w:val="18"/>
              </w:rPr>
            </w:r>
            <w:r>
              <w:rPr>
                <w:b w:val="0"/>
                <w:i w:val="0"/>
                <w:sz w:val="18"/>
              </w:rPr>
              <w:t>acima de 130% a.a. (histórico recente, variável mês a mês)</w:t>
            </w:r>
          </w:p>
        </w:tc>
        <w:tc>
          <w:tcPr>
            <w:tcW w:type="dxa" w:w="3106"/>
            <w:shd w:val="clear" w:color="auto" w:fill="FAF8F2"/>
          </w:tcPr>
          <w:p>
            <w:r>
              <w:rPr>
                <w:sz w:val="18"/>
              </w:rPr>
            </w:r>
            <w:r>
              <w:rPr>
                <w:b w:val="0"/>
                <w:i w:val="0"/>
                <w:sz w:val="18"/>
              </w:rPr>
              <w:t>BCB, série histórica</w:t>
            </w:r>
          </w:p>
        </w:tc>
      </w:tr>
      <w:tr>
        <w:tc>
          <w:tcPr>
            <w:tcW w:type="dxa" w:w="3106"/>
          </w:tcPr>
          <w:p>
            <w:r>
              <w:rPr>
                <w:sz w:val="18"/>
              </w:rPr>
            </w:r>
            <w:r>
              <w:rPr>
                <w:b w:val="0"/>
                <w:i w:val="0"/>
                <w:sz w:val="18"/>
              </w:rPr>
              <w:t>Crédito consignado</w:t>
            </w:r>
          </w:p>
        </w:tc>
        <w:tc>
          <w:tcPr>
            <w:tcW w:type="dxa" w:w="3106"/>
          </w:tcPr>
          <w:p>
            <w:r>
              <w:rPr>
                <w:sz w:val="18"/>
              </w:rPr>
            </w:r>
            <w:r>
              <w:rPr>
                <w:b w:val="0"/>
                <w:i w:val="0"/>
                <w:sz w:val="18"/>
              </w:rPr>
              <w:t>próximo de 25% a.a.</w:t>
            </w:r>
          </w:p>
        </w:tc>
        <w:tc>
          <w:tcPr>
            <w:tcW w:type="dxa" w:w="3106"/>
          </w:tcPr>
          <w:p>
            <w:r>
              <w:rPr>
                <w:sz w:val="18"/>
              </w:rPr>
            </w:r>
            <w:r>
              <w:rPr>
                <w:b w:val="0"/>
                <w:i w:val="0"/>
                <w:sz w:val="18"/>
              </w:rPr>
              <w:t>BCB, jun/2026</w:t>
            </w:r>
          </w:p>
        </w:tc>
      </w:tr>
      <w:tr>
        <w:tc>
          <w:tcPr>
            <w:tcW w:type="dxa" w:w="3106"/>
            <w:shd w:val="clear" w:color="auto" w:fill="FAF8F2"/>
          </w:tcPr>
          <w:p>
            <w:r>
              <w:rPr>
                <w:sz w:val="18"/>
              </w:rPr>
            </w:r>
            <w:r>
              <w:rPr>
                <w:b w:val="0"/>
                <w:i w:val="0"/>
                <w:sz w:val="18"/>
              </w:rPr>
              <w:t>Financiamento de veículo</w:t>
            </w:r>
          </w:p>
        </w:tc>
        <w:tc>
          <w:tcPr>
            <w:tcW w:type="dxa" w:w="3106"/>
            <w:shd w:val="clear" w:color="auto" w:fill="FAF8F2"/>
          </w:tcPr>
          <w:p>
            <w:r>
              <w:rPr>
                <w:sz w:val="18"/>
              </w:rPr>
            </w:r>
            <w:r>
              <w:rPr>
                <w:b w:val="0"/>
                <w:i w:val="0"/>
                <w:sz w:val="18"/>
              </w:rPr>
              <w:t>26,4% a.a.</w:t>
            </w:r>
          </w:p>
        </w:tc>
        <w:tc>
          <w:tcPr>
            <w:tcW w:type="dxa" w:w="3106"/>
            <w:shd w:val="clear" w:color="auto" w:fill="FAF8F2"/>
          </w:tcPr>
          <w:p>
            <w:r>
              <w:rPr>
                <w:sz w:val="18"/>
              </w:rPr>
            </w:r>
            <w:r>
              <w:rPr>
                <w:b w:val="0"/>
                <w:i w:val="0"/>
                <w:sz w:val="18"/>
              </w:rPr>
              <w:t>BCB, jun/2026</w:t>
            </w:r>
          </w:p>
        </w:tc>
      </w:tr>
      <w:tr>
        <w:tc>
          <w:tcPr>
            <w:tcW w:type="dxa" w:w="3106"/>
          </w:tcPr>
          <w:p>
            <w:r>
              <w:rPr>
                <w:sz w:val="18"/>
              </w:rPr>
            </w:r>
            <w:r>
              <w:rPr>
                <w:b w:val="0"/>
                <w:i w:val="0"/>
                <w:sz w:val="18"/>
              </w:rPr>
              <w:t>Crédito livre total às famílias</w:t>
            </w:r>
          </w:p>
        </w:tc>
        <w:tc>
          <w:tcPr>
            <w:tcW w:type="dxa" w:w="3106"/>
          </w:tcPr>
          <w:p>
            <w:r>
              <w:rPr>
                <w:sz w:val="18"/>
              </w:rPr>
            </w:r>
            <w:r>
              <w:rPr>
                <w:b w:val="0"/>
                <w:i w:val="0"/>
                <w:sz w:val="18"/>
              </w:rPr>
              <w:t>59,4% a.a.</w:t>
            </w:r>
          </w:p>
        </w:tc>
        <w:tc>
          <w:tcPr>
            <w:tcW w:type="dxa" w:w="3106"/>
          </w:tcPr>
          <w:p>
            <w:r>
              <w:rPr>
                <w:sz w:val="18"/>
              </w:rPr>
            </w:r>
            <w:r>
              <w:rPr>
                <w:b w:val="0"/>
                <w:i w:val="0"/>
                <w:sz w:val="18"/>
              </w:rPr>
              <w:t>BCB, nov/2025</w:t>
            </w:r>
          </w:p>
        </w:tc>
      </w:tr>
    </w:tbl>
    <w:p>
      <w:pPr>
        <w:spacing w:after="40"/>
      </w:pPr>
    </w:p>
    <w:p>
      <w:pPr>
        <w:jc w:val="both"/>
      </w:pPr>
      <w:r>
        <w:rPr>
          <w:b w:val="0"/>
          <w:i w:val="0"/>
        </w:rPr>
        <w:t xml:space="preserve">A leitura prática desta tabela é simples e poderosa: se você tem mais de uma dívida e só consegue quitar uma por vez, </w:t>
      </w:r>
      <w:r>
        <w:rPr>
          <w:b/>
          <w:i w:val="0"/>
        </w:rPr>
        <w:t>quite primeiro a de taxa mais alta</w:t>
      </w:r>
      <w:r>
        <w:rPr>
          <w:b w:val="0"/>
          <w:i w:val="0"/>
        </w:rPr>
        <w:t xml:space="preserve"> — cartão rotativo e cheque especial sempre na frente de consignado ou financiamento de veículo — porque é ali que o efeito bola de neve é mais violento por mês que passa. Essa única mudança de ordem de prioridade, sem gastar um centavo a mais do que você já tem disponível, costuma economizar, sozinha, milhares de reais em juros ao longo de um ano de reorganização financeira.</w:t>
      </w:r>
    </w:p>
    <w:p>
      <w:r>
        <w:rPr>
          <w:b/>
          <w:color w:val="151515"/>
          <w:sz w:val="27"/>
        </w:rPr>
        <w:t>Cobrança Vexatória: o Que a Lei Proíbe, e o Que Fazer Quando Acontece</w:t>
      </w:r>
    </w:p>
    <w:p>
      <w:pPr>
        <w:jc w:val="both"/>
      </w:pPr>
      <w:r>
        <w:rPr>
          <w:b w:val="0"/>
          <w:i w:val="0"/>
        </w:rPr>
        <w:t xml:space="preserve">O </w:t>
      </w:r>
      <w:r>
        <w:rPr>
          <w:b/>
          <w:i w:val="0"/>
        </w:rPr>
        <w:t>artigo 42, caput, do CDC</w:t>
      </w:r>
      <w:r>
        <w:rPr>
          <w:b w:val="0"/>
          <w:i w:val="0"/>
        </w:rPr>
        <w:t xml:space="preserve"> determina que, na cobrança de débitos, o consumidor inadimplente </w:t>
      </w:r>
      <w:r>
        <w:rPr>
          <w:b/>
          <w:i w:val="0"/>
        </w:rPr>
        <w:t>não será exposto a ridículo, nem será submetido a qualquer tipo de constrangimento ou ameaça</w:t>
      </w:r>
      <w:r>
        <w:rPr>
          <w:b w:val="0"/>
          <w:i w:val="0"/>
        </w:rPr>
        <w:t xml:space="preserve">. O </w:t>
      </w:r>
      <w:r>
        <w:rPr>
          <w:b/>
          <w:i w:val="0"/>
        </w:rPr>
        <w:t>artigo 71</w:t>
      </w:r>
      <w:r>
        <w:rPr>
          <w:b w:val="0"/>
          <w:i w:val="0"/>
        </w:rPr>
        <w:t xml:space="preserve"> vai além, tipificando como prática criminosa utilizar, na cobrança de dívida, </w:t>
      </w:r>
      <w:r>
        <w:rPr>
          <w:b/>
          <w:i w:val="0"/>
        </w:rPr>
        <w:t>"ameaça, coação, constrangimento físico ou moral, afirmações falsas, incorretas ou enganosas, ou de qualquer outro procedimento que exponha o consumidor, injustificadamente, a ridículo ou interfira com seu trabalho, descanso ou lazer"</w:t>
      </w:r>
      <w:r>
        <w:rPr>
          <w:b w:val="0"/>
          <w:i w:val="0"/>
        </w:rPr>
        <w:t>.</w:t>
      </w:r>
    </w:p>
    <w:p>
      <w:pPr>
        <w:jc w:val="both"/>
      </w:pPr>
      <w:r>
        <w:rPr>
          <w:b w:val="0"/>
          <w:i w:val="0"/>
        </w:rPr>
        <w:t>Na prática, isso cobre exatamente o tipo de cobrança que a maioria de nós já sofreu: ligação em horário noturno ou de madrugada, mensagem repetida dezenas de vezes no mesmo dia, ligação para o local de trabalho expondo a dívida a colegas, ameaça de "protestar seu nome" sem processo correspondente, ou cobrador se apresentando na casa do devedor de forma constrangedora. Qualquer uma dessas práticas pode ser denunciada ao Procon, e pode fundamentar, isoladamente, pedido de indenização por dano moral, independentemente da discussão sobre o valor da dívida em si.</w:t>
      </w:r>
    </w:p>
    <w:p>
      <w:pPr>
        <w:jc w:val="both"/>
      </w:pPr>
      <w:r>
        <w:rPr>
          <w:b/>
          <w:i w:val="0"/>
        </w:rPr>
        <w:t>Sacada do Giba.</w:t>
      </w:r>
      <w:r>
        <w:rPr>
          <w:b w:val="0"/>
          <w:i w:val="0"/>
        </w:rPr>
        <w:t xml:space="preserve"> Guarde print de mensagem, grave data e horário de ligação, e anote o nome de quem te atendeu em cada contato de cobrança. Esse registro, sozinho, muitas vezes vale mais do que qualquer argumento verbal na hora de provar cobrança vexatória.</w:t>
      </w:r>
    </w:p>
    <w:p>
      <w:r>
        <w:br w:type="page"/>
      </w:r>
    </w:p>
    <w:p/>
    <w:p/>
    <w:p/>
    <w:p/>
    <w:p/>
    <w:p/>
    <w:p>
      <w:r>
        <w:rPr>
          <w:b/>
          <w:color w:val="B0861F"/>
          <w:sz w:val="22"/>
        </w:rPr>
        <w:t>PARTE 5</w:t>
      </w:r>
    </w:p>
    <w:p>
      <w:pPr>
        <w:spacing w:before="120"/>
      </w:pPr>
      <w:r>
        <w:rPr>
          <w:b/>
          <w:color w:val="151515"/>
          <w:sz w:val="48"/>
        </w:rPr>
        <w:t>Negociação com Financeiras</w:t>
      </w:r>
    </w:p>
    <w:p>
      <w:r>
        <w:br w:type="page"/>
      </w:r>
    </w:p>
    <w:p>
      <w:pPr>
        <w:jc w:val="both"/>
      </w:pPr>
      <w:r>
        <w:rPr>
          <w:b w:val="0"/>
          <w:i w:val="0"/>
        </w:rPr>
        <w:t>O crescimento de financeiras no Brasil, muitas delas criadas por redes de varejo que antigamente reclamavam dos juros bancários, e hoje lucram tanto na margem do produto quanto na margem de juros do financiamento, tornou esse setor um dos mais agressivos em publicidade — sempre prometendo "dinheiro fácil", "dinheiro na hora", "sem complicação".</w:t>
      </w:r>
    </w:p>
    <w:p>
      <w:pPr>
        <w:jc w:val="both"/>
      </w:pPr>
      <w:r>
        <w:rPr>
          <w:b w:val="0"/>
          <w:i w:val="0"/>
        </w:rPr>
        <w:t>Vale reforçar: toda financeira que opera legalmente no Brasil precisa ser credenciada junto ao Banco Central — é possível, e recomendável, verificar essa condição diretamente no site do BCB antes de fechar qualquer operação, principalmente com instituições pouco conhecidas que aparecem de forma agressiva em anúncio de redes sociais. Financeira sem credenciamento junto ao BCB, por definição, já se enquadra na mesma categoria de agiotagem tratada no próximo capítulo, independentemente do nome comercial "financeira" que use para se apresentar.</w:t>
      </w:r>
    </w:p>
    <w:p>
      <w:pPr>
        <w:jc w:val="both"/>
      </w:pPr>
      <w:r>
        <w:rPr>
          <w:b w:val="0"/>
          <w:i w:val="0"/>
        </w:rPr>
        <w:t xml:space="preserve">Quando a dívida com financeira vem acompanhada de cheque emitido como garantia (prática que caiu bastante, mas ainda existe), o risco se soma: cheque sem fundo gera inclusão automática no </w:t>
      </w:r>
      <w:r>
        <w:rPr>
          <w:b/>
          <w:i w:val="0"/>
        </w:rPr>
        <w:t>CCF — Cadastro de Cheques sem Fundos</w:t>
      </w:r>
      <w:r>
        <w:rPr>
          <w:b w:val="0"/>
          <w:i w:val="0"/>
        </w:rPr>
        <w:t>, além da dívida em si continuar rendendo juros.</w:t>
      </w:r>
    </w:p>
    <w:p>
      <w:pPr>
        <w:jc w:val="both"/>
      </w:pPr>
      <w:r>
        <w:rPr>
          <w:b w:val="0"/>
          <w:i w:val="0"/>
        </w:rPr>
        <w:t>O caminho de defesa é o mesmo dos capítulos anteriores: sustar o cheque preventivamente diante de dificuldade real, entrar com queixa no Juizado Especial de Defesa do Consumidor ou na Justiça comum, e sempre elaborar a planilha contábil com profissional credenciado pelo CRC — que pode revelar que a dívida já está quitada, dependendo do que já foi pago acima do valor correto.</w:t>
      </w:r>
    </w:p>
    <w:p>
      <w:pPr>
        <w:jc w:val="both"/>
      </w:pPr>
      <w:r>
        <w:rPr>
          <w:b/>
          <w:i w:val="0"/>
        </w:rPr>
        <w:t>Sacada do Giba.</w:t>
      </w:r>
      <w:r>
        <w:rPr>
          <w:b w:val="0"/>
          <w:i w:val="0"/>
        </w:rPr>
        <w:t xml:space="preserve"> Financeira que promete "dinheiro sem complicação" quase sempre embute a complicação real dentro da taxa de juros, não no processo de contratação. Desconfie de qualquer oferta de crédito que venda facilidade como diferencial principal.</w:t>
      </w:r>
    </w:p>
    <w:p>
      <w:r>
        <w:rPr>
          <w:b/>
          <w:color w:val="151515"/>
          <w:sz w:val="27"/>
        </w:rPr>
        <w:t>Atenção Especial: Cartão Consignado e Rmc para Aposentados e Pensionistas do Inss</w:t>
      </w:r>
    </w:p>
    <w:p>
      <w:pPr>
        <w:jc w:val="both"/>
      </w:pPr>
      <w:r>
        <w:rPr>
          <w:b w:val="0"/>
          <w:i w:val="0"/>
        </w:rPr>
        <w:t xml:space="preserve">Um dos golpes financeiros mais recorrentes contra idosos nos últimos anos envolve o </w:t>
      </w:r>
      <w:r>
        <w:rPr>
          <w:b/>
          <w:i w:val="0"/>
        </w:rPr>
        <w:t>cartão de crédito consignado (RMC — Reserva de Margem Consignável)</w:t>
      </w:r>
      <w:r>
        <w:rPr>
          <w:b w:val="0"/>
          <w:i w:val="0"/>
        </w:rPr>
        <w:t>, vendido como "empréstimo" para aposentados e pensionistas do INSS, mas estruturado, na prática, como cartão de crédito com desconto mínimo mensal no benefício — o que faz a dívida praticamente nunca ser quitada, porque o desconto no contracheque cobre só uma fração pequena e fixa da fatura, enquanto o saldo restante continua rendendo juros de cartão de crédito, entre os mais altos do mercado.</w:t>
      </w:r>
    </w:p>
    <w:p>
      <w:pPr>
        <w:jc w:val="both"/>
      </w:pPr>
      <w:r>
        <w:rPr>
          <w:b w:val="0"/>
          <w:i w:val="0"/>
        </w:rPr>
        <w:t>Se você, ou um familiar idoso, tem desconto no benefício do INSS referente a "cartão RMC" sem entender exatamente o que é, vale conferir de imediato: o INSS disponibiliza extrato detalhado de descontos através do aplicativo e site "Meu INSS", e qualquer desconto não reconhecido ou mal explicado pode e deve ser contestado — inclusive com pedido de devolução em dobro dos valores descontados indevidamente, seguindo a mesma lógica de repetição do indébito já explicada neste material.</w:t>
      </w:r>
    </w:p>
    <w:p>
      <w:r>
        <w:br w:type="page"/>
      </w:r>
    </w:p>
    <w:p/>
    <w:p/>
    <w:p/>
    <w:p/>
    <w:p/>
    <w:p/>
    <w:p>
      <w:r>
        <w:rPr>
          <w:b/>
          <w:color w:val="B0861F"/>
          <w:sz w:val="22"/>
        </w:rPr>
        <w:t>PARTE 6</w:t>
      </w:r>
    </w:p>
    <w:p>
      <w:pPr>
        <w:spacing w:before="120"/>
      </w:pPr>
      <w:r>
        <w:rPr>
          <w:b/>
          <w:color w:val="151515"/>
          <w:sz w:val="48"/>
        </w:rPr>
        <w:t>Dívidas com Agiotas</w:t>
      </w:r>
    </w:p>
    <w:p>
      <w:r>
        <w:br w:type="page"/>
      </w:r>
    </w:p>
    <w:p>
      <w:pPr>
        <w:jc w:val="both"/>
      </w:pPr>
      <w:r>
        <w:rPr>
          <w:b w:val="0"/>
          <w:i w:val="0"/>
        </w:rPr>
        <w:t xml:space="preserve">Este é, sem dúvida, um dos estágios mais graves do endividamento — e existem, na prática, duas formas de agiotagem no Brasil: a </w:t>
      </w:r>
      <w:r>
        <w:rPr>
          <w:b/>
          <w:i w:val="0"/>
        </w:rPr>
        <w:t>oficial</w:t>
      </w:r>
      <w:r>
        <w:rPr>
          <w:b w:val="0"/>
          <w:i w:val="0"/>
        </w:rPr>
        <w:t xml:space="preserve">, praticada por bancos, financeiras e administradoras de cartão dentro dos limites (frequentemente elásticos) da regulação, e a </w:t>
      </w:r>
      <w:r>
        <w:rPr>
          <w:b/>
          <w:i w:val="0"/>
        </w:rPr>
        <w:t>clandestina</w:t>
      </w:r>
      <w:r>
        <w:rPr>
          <w:b w:val="0"/>
          <w:i w:val="0"/>
        </w:rPr>
        <w:t>, de quem empresta dinheiro sem qualquer credenciamento junto ao Banco Central, usando e abusando de ameaça, inclusive física, para cobrar.</w:t>
      </w:r>
    </w:p>
    <w:p>
      <w:pPr>
        <w:jc w:val="both"/>
      </w:pPr>
      <w:r>
        <w:rPr>
          <w:b w:val="0"/>
          <w:i w:val="0"/>
        </w:rPr>
        <w:t>Chegar a esse estágio quase sempre é resultado de um caminho que passou, antes, pelas cinco frentes anteriores deste material — banco, consignado, cartão, financeira — todas já esgotadas ou negativadas, restando ao devedor desesperado o crédito clandestino como última alternativa percebida. É exatamente por isso que este material insiste, desde o primeiro capítulo, em agir cedo: quanto mais cedo você aplica a técnica de negociação e revisão descrita nas Partes 1 a 5, menor a chance de chegar a este ponto.</w:t>
      </w:r>
    </w:p>
    <w:p>
      <w:r>
        <w:rPr>
          <w:b/>
          <w:color w:val="151515"/>
          <w:sz w:val="27"/>
        </w:rPr>
        <w:t>Agiotagem É Crime</w:t>
      </w:r>
    </w:p>
    <w:p>
      <w:pPr>
        <w:jc w:val="both"/>
      </w:pPr>
      <w:r>
        <w:rPr>
          <w:b w:val="0"/>
          <w:i w:val="0"/>
        </w:rPr>
        <w:t xml:space="preserve">A </w:t>
      </w:r>
      <w:r>
        <w:rPr>
          <w:b/>
          <w:i w:val="0"/>
        </w:rPr>
        <w:t>Lei 8.137, de 27/12/1990</w:t>
      </w:r>
      <w:r>
        <w:rPr>
          <w:b w:val="0"/>
          <w:i w:val="0"/>
        </w:rPr>
        <w:t xml:space="preserve">, que define os crimes contra a economia popular, trata da usura no artigo 4º: constitui crime cobrar juros, comissões ou desconto percentual superior à taxa permitida por lei, cobrar ágio superior à taxa oficial de câmbio, ou emprestar sob penhor de forma privativa de instituição oficial de crédito. O parágrafo 2º do mesmo artigo lista agravantes, incluindo cometer o crime em detrimento de operário, agricultor, menor de 18 anos ou pessoa com deficiência mental, e quando cometido por militar, funcionário público ou ministro de culto religioso. O parágrafo 3º determina que a estipulação de juros abusivos é </w:t>
      </w:r>
      <w:r>
        <w:rPr>
          <w:b/>
          <w:i w:val="0"/>
        </w:rPr>
        <w:t>nula</w:t>
      </w:r>
      <w:r>
        <w:rPr>
          <w:b w:val="0"/>
          <w:i w:val="0"/>
        </w:rPr>
        <w:t>, cabendo ao juiz ajustar ao limite legal ou, se já cumprida, ordenar a restituição da quantia paga em excesso, com juros legais desde a data do pagamento indevido.</w:t>
      </w:r>
    </w:p>
    <w:p>
      <w:r>
        <w:rPr>
          <w:b/>
          <w:color w:val="151515"/>
          <w:sz w:val="27"/>
        </w:rPr>
        <w:t>Como Se Proteger</w:t>
      </w:r>
    </w:p>
    <w:p>
      <w:pPr>
        <w:jc w:val="both"/>
      </w:pPr>
      <w:r>
        <w:rPr>
          <w:b w:val="0"/>
          <w:i w:val="0"/>
        </w:rPr>
        <w:t>Se você sofre ameaça de agiota — inclusive ameaça física —, denuncie à Corregedoria do Estado ou à Secretaria de Segurança Pública, e procure orientação no Ministério Público do fórum da sua cidade. Sei que o medo de represália é real e compreensível, especialmente em cidades onde agiotas mantêm influência política local — mas ficar refém, sem buscar nenhum amparo institucional, tende a agravar o problema, não a resolvê-lo.</w:t>
      </w:r>
    </w:p>
    <w:p>
      <w:pPr>
        <w:jc w:val="both"/>
      </w:pPr>
      <w:r>
        <w:rPr>
          <w:b w:val="0"/>
          <w:i w:val="0"/>
        </w:rPr>
        <w:t xml:space="preserve">Cuidado, ainda, com a figura do </w:t>
      </w:r>
      <w:r>
        <w:rPr>
          <w:b/>
          <w:i w:val="0"/>
        </w:rPr>
        <w:t>corretor de agiotas</w:t>
      </w:r>
      <w:r>
        <w:rPr>
          <w:b w:val="0"/>
          <w:i w:val="0"/>
        </w:rPr>
        <w:t xml:space="preserve"> — intermediário que ganha um percentual sobre o valor emprestado, encaminhando vítimas para o agiota. E cuidado com </w:t>
      </w:r>
      <w:r>
        <w:rPr>
          <w:b/>
          <w:i w:val="0"/>
        </w:rPr>
        <w:t>falsas associações e grêmios beneficentes</w:t>
      </w:r>
      <w:r>
        <w:rPr>
          <w:b w:val="0"/>
          <w:i w:val="0"/>
        </w:rPr>
        <w:t xml:space="preserve"> que, na prática, só existem para emprestar dinheiro com desconto em folha, condicionando o empréstimo à filiação paga da pessoa: você tem o direito de cancelar, por escrito, qualquer desconto em folha desse tipo — </w:t>
      </w:r>
      <w:r>
        <w:rPr>
          <w:b/>
          <w:i w:val="0"/>
        </w:rPr>
        <w:t>seu salário é impenhorável</w:t>
      </w:r>
      <w:r>
        <w:rPr>
          <w:b w:val="0"/>
          <w:i w:val="0"/>
        </w:rPr>
        <w:t>, mesmo que você tenha assinado autorização anteriormente, e desautorizar é sempre um direito seu.</w:t>
      </w:r>
    </w:p>
    <w:p>
      <w:pPr>
        <w:spacing w:after="0"/>
        <w:shd w:val="clear" w:color="auto" w:fill="FAF8F2"/>
        <w:pBdr>
          <w:left w:val="single" w:sz="18" w:space="8" w:color="B0861F"/>
        </w:pBdr>
      </w:pPr>
      <w:r>
        <w:rPr>
          <w:b/>
          <w:i w:val="0"/>
        </w:rPr>
        <w:t>Regra de ouro:</w:t>
      </w:r>
      <w:r>
        <w:rPr>
          <w:b w:val="0"/>
          <w:i w:val="0"/>
        </w:rPr>
        <w:t xml:space="preserve"> dívida não se paga contraindo mais dívida. Se você está devendo a um agiota, o passo mais urgente não é procurar outro empréstimo para quitar o primeiro — é procurar orientação jurídica e, sempre que possível, uma conversa direta e franca, principalmente quando já pagou juro suficiente para cobrir, ou superar, o valor original emprestado.</w:t>
      </w:r>
    </w:p>
    <w:p>
      <w:pPr>
        <w:spacing w:after="40"/>
      </w:pPr>
    </w:p>
    <w:p>
      <w:r>
        <w:rPr>
          <w:b/>
          <w:color w:val="151515"/>
          <w:sz w:val="27"/>
        </w:rPr>
        <w:t>A Nova Cara da Agiotagem: Empréstimo Entre Particulares por Pix e Aplicativo</w:t>
      </w:r>
    </w:p>
    <w:p>
      <w:pPr>
        <w:jc w:val="both"/>
      </w:pPr>
      <w:r>
        <w:rPr>
          <w:b w:val="0"/>
          <w:i w:val="0"/>
        </w:rPr>
        <w:t>A tecnologia mudou a forma como a agiotagem clandestina opera, mas não mudou a essência. Hoje, é comum encontrar, em grupos de redes sociais e aplicativos de mensagem, ofertas de "empréstimo rápido, direto na conta, sem burocracia", combinadas via PIX entre pessoas físicas, muitas vezes com contrato verbal ou, na melhor das hipóteses, um "recibo" informal sem qualquer validade de instrumento de crédito regulado. A taxa cobrada nesses esquemas com frequência supera, de longe, qualquer parâmetro legal — e o fato de a transação ocorrer via PIX, de forma instantânea e aparentemente "moderna", não muda a natureza jurídica do que está acontecendo: é agiotagem, sujeita exatamente aos mesmos artigos da Lei 8.137/90 já citados neste material.</w:t>
      </w:r>
    </w:p>
    <w:p>
      <w:pPr>
        <w:jc w:val="both"/>
      </w:pPr>
      <w:r>
        <w:rPr>
          <w:b w:val="0"/>
          <w:i w:val="0"/>
        </w:rPr>
        <w:t>O risco adicional dessa modalidade digital é a dificuldade de produção de prova formal — sem contrato escrito, a comprovação depende de print de conversa, comprovante de PIX e testemunha, o que exige ainda mais disciplina de documentação do lado de quem toma o empréstimo. Se você está nessa situação, guarde toda mensagem, comprovante e áudio relacionado à negociação — é exatamente esse tipo de prova que sustenta, depois, tanto a defesa numa cobrança abusiva quanto uma eventual denúncia formal.</w:t>
      </w:r>
    </w:p>
    <w:p>
      <w:r>
        <w:br w:type="page"/>
      </w:r>
    </w:p>
    <w:p/>
    <w:p/>
    <w:p/>
    <w:p/>
    <w:p/>
    <w:p/>
    <w:p>
      <w:r>
        <w:rPr>
          <w:b/>
          <w:color w:val="B0861F"/>
          <w:sz w:val="22"/>
        </w:rPr>
        <w:t>PARTE 7</w:t>
      </w:r>
    </w:p>
    <w:p>
      <w:pPr>
        <w:spacing w:before="120"/>
      </w:pPr>
      <w:r>
        <w:rPr>
          <w:b/>
          <w:color w:val="151515"/>
          <w:sz w:val="48"/>
        </w:rPr>
        <w:t>Dívida Ativa na União: Como Negociar com a Pgfn</w:t>
      </w:r>
    </w:p>
    <w:p>
      <w:r>
        <w:br w:type="page"/>
      </w:r>
    </w:p>
    <w:p>
      <w:pPr>
        <w:jc w:val="both"/>
      </w:pPr>
      <w:r>
        <w:rPr>
          <w:b w:val="0"/>
          <w:i w:val="0"/>
        </w:rPr>
        <w:t xml:space="preserve">Este capítulo é onde entro com mais propriedade, porque é exatamente esse tipo de dívida que trato todos os dias no Grupo Sena — dívida tributária inscrita na </w:t>
      </w:r>
      <w:r>
        <w:rPr>
          <w:b/>
          <w:i w:val="0"/>
        </w:rPr>
        <w:t>Dívida Ativa da União</w:t>
      </w:r>
      <w:r>
        <w:rPr>
          <w:b w:val="0"/>
          <w:i w:val="0"/>
        </w:rPr>
        <w:t xml:space="preserve">, sob responsabilidade da </w:t>
      </w:r>
      <w:r>
        <w:rPr>
          <w:b/>
          <w:i w:val="0"/>
        </w:rPr>
        <w:t>PGFN (Procuradoria-Geral da Fazenda Nacional)</w:t>
      </w:r>
      <w:r>
        <w:rPr>
          <w:b w:val="0"/>
          <w:i w:val="0"/>
        </w:rPr>
        <w:t>.</w:t>
      </w:r>
    </w:p>
    <w:p>
      <w:r>
        <w:rPr>
          <w:b/>
          <w:color w:val="151515"/>
          <w:sz w:val="27"/>
        </w:rPr>
        <w:t>Como a Pgfn Calcula Sua "capacidade de Pagamento" — o Que Quase Ninguém Explica Direito</w:t>
      </w:r>
    </w:p>
    <w:p>
      <w:pPr>
        <w:jc w:val="both"/>
      </w:pPr>
      <w:r>
        <w:rPr>
          <w:b w:val="0"/>
          <w:i w:val="0"/>
        </w:rPr>
        <w:t xml:space="preserve">A PGFN classifica o devedor em faixas (estágios de recuperabilidade, de A a D, por exemplo) cruzando o </w:t>
      </w:r>
      <w:r>
        <w:rPr>
          <w:b/>
          <w:i w:val="0"/>
        </w:rPr>
        <w:t>faturamento histórico de um ano de referência</w:t>
      </w:r>
      <w:r>
        <w:rPr>
          <w:b w:val="0"/>
          <w:i w:val="0"/>
        </w:rPr>
        <w:t xml:space="preserve"> com os </w:t>
      </w:r>
      <w:r>
        <w:rPr>
          <w:b/>
          <w:i w:val="0"/>
        </w:rPr>
        <w:t>tributos efetivamente recolhidos</w:t>
      </w:r>
      <w:r>
        <w:rPr>
          <w:b w:val="0"/>
          <w:i w:val="0"/>
        </w:rPr>
        <w:t xml:space="preserve"> naquele mesmo ano, considerando também notas fiscais de saída e ativos em nome do contribuinte, como veículos. A partir disso, ela estima uma capacidade de pagamento e divide o valor por sessenta meses para chegar à parcela que vai cobrar numa eventual execução fiscal — </w:t>
      </w:r>
      <w:r>
        <w:rPr>
          <w:b/>
          <w:i w:val="0"/>
        </w:rPr>
        <w:t>sem considerar que a empresa, se ainda ativa, continua gerando débito tributário novo sobre o faturamento corrente</w:t>
      </w:r>
      <w:r>
        <w:rPr>
          <w:b w:val="0"/>
          <w:i w:val="0"/>
        </w:rPr>
        <w:t>. O cálculo soma, na prática, "parcela do passivo antigo" mais "tributo do mês corrente", e essa soma facilmente ultrapassa a margem real do negócio, empurrando empresas saudáveis para o colapso.</w:t>
      </w:r>
    </w:p>
    <w:p>
      <w:pPr>
        <w:jc w:val="both"/>
      </w:pPr>
      <w:r>
        <w:rPr>
          <w:b w:val="0"/>
          <w:i w:val="0"/>
        </w:rPr>
        <w:t xml:space="preserve">O erro mais grave, que já vi destruir negócios de verdade: se a empresa estava mal enquadrada desde o início — sem considerar tributação monofásica, sem apuração correta de débito e crédito —, a própria dívida-mãe já nasce inflada, e o cálculo de capacidade de pagamento em cima dela fica duplamente errado. </w:t>
      </w:r>
      <w:r>
        <w:rPr>
          <w:b/>
          <w:i w:val="0"/>
        </w:rPr>
        <w:t>Antes de negociar qualquer valor com a PGFN, o primeiro movimento sempre deve ser revisar se o enquadramento tributário que gerou a dívida estava correto.</w:t>
      </w:r>
      <w:r>
        <w:rPr>
          <w:b w:val="0"/>
          <w:i w:val="0"/>
        </w:rPr>
        <w:t xml:space="preserve"> Corrigir a raiz, não só negociar o sintoma.</w:t>
      </w:r>
    </w:p>
    <w:p>
      <w:r>
        <w:rPr>
          <w:b/>
          <w:color w:val="151515"/>
          <w:sz w:val="27"/>
        </w:rPr>
        <w:t>As Modalidades Reais de Negociação Disponíveis (edital Vigente)</w:t>
      </w:r>
    </w:p>
    <w:p>
      <w:pPr>
        <w:jc w:val="both"/>
      </w:pPr>
      <w:r>
        <w:rPr>
          <w:b w:val="0"/>
          <w:i w:val="0"/>
        </w:rPr>
        <w:t xml:space="preserve">A PGFN mantém, periodicamente, editais de </w:t>
      </w:r>
      <w:r>
        <w:rPr>
          <w:b/>
          <w:i w:val="0"/>
        </w:rPr>
        <w:t>transação tributária</w:t>
      </w:r>
      <w:r>
        <w:rPr>
          <w:b w:val="0"/>
          <w:i w:val="0"/>
        </w:rPr>
        <w:t xml:space="preserve"> — atualmente em vigor o </w:t>
      </w:r>
      <w:r>
        <w:rPr>
          <w:b/>
          <w:i w:val="0"/>
        </w:rPr>
        <w:t>Edital PGDAU nº 6/2026</w:t>
      </w:r>
      <w:r>
        <w:rPr>
          <w:b w:val="0"/>
          <w:i w:val="0"/>
        </w:rPr>
        <w:t xml:space="preserve">, que abre negociação para débitos inscritos em Dívida Ativa da União de valor consolidado de até </w:t>
      </w:r>
      <w:r>
        <w:rPr>
          <w:b/>
          <w:i w:val="0"/>
        </w:rPr>
        <w:t>R$ 45 milhões</w:t>
      </w:r>
      <w:r>
        <w:rPr>
          <w:b w:val="0"/>
          <w:i w:val="0"/>
        </w:rPr>
        <w:t xml:space="preserve"> por sujeito passivo, contemplando pessoa física, MEI, microempresa, empresa de pequeno porte, entre outras categorias. As modalidades incluem transação </w:t>
      </w:r>
      <w:r>
        <w:rPr>
          <w:b/>
          <w:i w:val="0"/>
        </w:rPr>
        <w:t>conforme a capacidade de pagamento do contribuinte</w:t>
      </w:r>
      <w:r>
        <w:rPr>
          <w:b w:val="0"/>
          <w:i w:val="0"/>
        </w:rPr>
        <w:t xml:space="preserve">, transação para débitos classificados como de </w:t>
      </w:r>
      <w:r>
        <w:rPr>
          <w:b/>
          <w:i w:val="0"/>
        </w:rPr>
        <w:t>difícil recuperação ou irrecuperáveis</w:t>
      </w:r>
      <w:r>
        <w:rPr>
          <w:b w:val="0"/>
          <w:i w:val="0"/>
        </w:rPr>
        <w:t xml:space="preserve">, transação para débitos garantidos por seguro-garantia ou carta-fiança, e transação de </w:t>
      </w:r>
      <w:r>
        <w:rPr>
          <w:b/>
          <w:i w:val="0"/>
        </w:rPr>
        <w:t>pequeno valor</w:t>
      </w:r>
      <w:r>
        <w:rPr>
          <w:b w:val="0"/>
          <w:i w:val="0"/>
        </w:rPr>
        <w:t xml:space="preserve">. Os descontos previstos podem chegar a </w:t>
      </w:r>
      <w:r>
        <w:rPr>
          <w:b/>
          <w:i w:val="0"/>
        </w:rPr>
        <w:t>100% sobre juros, multas e encargos legais</w:t>
      </w:r>
      <w:r>
        <w:rPr>
          <w:b w:val="0"/>
          <w:i w:val="0"/>
        </w:rPr>
        <w:t>, respeitados os limites e critérios de cada modalidade — nunca sobre o principal do tributo devido.</w:t>
      </w:r>
    </w:p>
    <w:p>
      <w:pPr>
        <w:jc w:val="both"/>
      </w:pPr>
      <w:r>
        <w:rPr>
          <w:b w:val="0"/>
          <w:i/>
        </w:rPr>
        <w:t>(Fonte: editais e comunicados oficiais da PGFN, 2026 — condições de adesão, prazos e valores mudam a cada novo edital; sempre confira as condições vigentes no portal Regularize, gov.br/pgfn, antes de decidir.)</w:t>
      </w:r>
    </w:p>
    <w:p>
      <w:r>
        <w:rPr>
          <w:b/>
          <w:color w:val="151515"/>
          <w:sz w:val="27"/>
        </w:rPr>
        <w:t>O Caminho Prático</w:t>
      </w:r>
    </w:p>
    <w:p>
      <w:pPr>
        <w:pStyle w:val="ListNumber"/>
        <w:spacing w:after="40"/>
      </w:pPr>
      <w:r>
        <w:rPr>
          <w:b/>
          <w:i w:val="0"/>
        </w:rPr>
        <w:t>Peça procuração digital via e-CAC e faça a "mini auditoria" na fonte</w:t>
      </w:r>
      <w:r>
        <w:rPr>
          <w:b w:val="0"/>
          <w:i w:val="0"/>
        </w:rPr>
        <w:t xml:space="preserve"> — não confie apenas no relatório da própria contabilidade. Em boa parte dos diagnósticos que já conduzi, o problema estava em erro contábil na apuração, não em má gestão real do negócio.</w:t>
      </w:r>
    </w:p>
    <w:p>
      <w:pPr>
        <w:pStyle w:val="ListNumber"/>
        <w:spacing w:after="40"/>
      </w:pPr>
      <w:r>
        <w:rPr>
          <w:b/>
          <w:i w:val="0"/>
        </w:rPr>
        <w:t>Revise o enquadramento tributário histórico</w:t>
      </w:r>
      <w:r>
        <w:rPr>
          <w:b w:val="0"/>
          <w:i w:val="0"/>
        </w:rPr>
        <w:t xml:space="preserve"> antes de aceitar qualquer valor de dívida como definitivo.</w:t>
      </w:r>
    </w:p>
    <w:p>
      <w:pPr>
        <w:pStyle w:val="ListNumber"/>
        <w:spacing w:after="40"/>
      </w:pPr>
      <w:r>
        <w:rPr>
          <w:b/>
          <w:i w:val="0"/>
        </w:rPr>
        <w:t>Verifique em qual modalidade do edital vigente seu perfil se encaixa</w:t>
      </w:r>
      <w:r>
        <w:rPr>
          <w:b w:val="0"/>
          <w:i w:val="0"/>
        </w:rPr>
        <w:t xml:space="preserve"> — capacidade de pagamento, difícil recuperação, ou pequeno valor têm regras e descontos diferentes.</w:t>
      </w:r>
    </w:p>
    <w:p>
      <w:pPr>
        <w:pStyle w:val="ListNumber"/>
        <w:spacing w:after="40"/>
      </w:pPr>
      <w:r>
        <w:rPr>
          <w:b/>
          <w:i w:val="0"/>
        </w:rPr>
        <w:t>Não trate a negociação como "não pagar imposto".</w:t>
      </w:r>
      <w:r>
        <w:rPr>
          <w:b w:val="0"/>
          <w:i w:val="0"/>
        </w:rPr>
        <w:t xml:space="preserve"> A tese correta nunca é sonegar — é pagar exatamente o que é devido, sem o excesso gerado por erro de apuração ou por encargo passível de desconto legal.</w:t>
      </w:r>
    </w:p>
    <w:p>
      <w:pPr>
        <w:jc w:val="both"/>
      </w:pPr>
      <w:r>
        <w:rPr>
          <w:b w:val="0"/>
          <w:i w:val="0"/>
        </w:rPr>
        <w:t>Paralelo com a minha jornada</w:t>
      </w:r>
    </w:p>
    <w:p>
      <w:pPr>
        <w:jc w:val="both"/>
      </w:pPr>
      <w:r>
        <w:rPr>
          <w:b w:val="0"/>
          <w:i w:val="0"/>
        </w:rPr>
        <w:t>Já documentei, em atendimentos reais, casos de empresas de comércio de porte médio que foram enquadradas incorretamente por anos — a contabilidade "só emitia guia em cima do faturamento", sem atenção a produtos monofásicos nem à reclassificação correta —, pagando um percentual de tributo quase idêntico à própria margem de lucro. O resultado foi acúmulo de dívida que foi parar na PGFN e caminhou para execução fiscal. A lição que carrego disso, e que repito sempre: "nenhum profissional que passou pela empresa em dez anos teve empatia de olhar para o empresário e entender que gestão tributária não é o papel dele." É exatamente essa lacuna que meu trabalho, e este capítulo, tentam preencher.</w:t>
      </w:r>
    </w:p>
    <w:p>
      <w:pPr>
        <w:jc w:val="both"/>
      </w:pPr>
      <w:r>
        <w:rPr>
          <w:b/>
          <w:i w:val="0"/>
        </w:rPr>
        <w:t>Sacada do Giba.</w:t>
      </w:r>
      <w:r>
        <w:rPr>
          <w:b w:val="0"/>
          <w:i w:val="0"/>
        </w:rPr>
        <w:t xml:space="preserve"> Se você tem dívida ativa na União, a pior decisão possível é ignorá-la até virar penhora. A segunda pior é negociar sem antes confirmar se o valor-base está correto. Faça as duas verificações na ordem certa.</w:t>
      </w:r>
    </w:p>
    <w:p>
      <w:r>
        <w:rPr>
          <w:b/>
          <w:color w:val="151515"/>
          <w:sz w:val="27"/>
        </w:rPr>
        <w:t>O Que Acontece Se Você Simplesmente Ignorar a Dívida na Pgfn</w:t>
      </w:r>
    </w:p>
    <w:p>
      <w:pPr>
        <w:jc w:val="both"/>
      </w:pPr>
      <w:r>
        <w:rPr>
          <w:b w:val="0"/>
          <w:i w:val="0"/>
        </w:rPr>
        <w:t xml:space="preserve">Diferente de uma dívida bancária comum, dívida ativa da União tem instrumentos de cobrança que o credor privado não tem. Ignorar a inscrição em Dívida Ativa pode levar a: </w:t>
      </w:r>
      <w:r>
        <w:rPr>
          <w:b/>
          <w:i w:val="0"/>
        </w:rPr>
        <w:t>protesto extrajudicial da Certidão de Dívida Ativa (CDA)</w:t>
      </w:r>
      <w:r>
        <w:rPr>
          <w:b w:val="0"/>
          <w:i w:val="0"/>
        </w:rPr>
        <w:t xml:space="preserve">, que já compromete o nome do contribuinte antes mesmo de qualquer ação judicial; </w:t>
      </w:r>
      <w:r>
        <w:rPr>
          <w:b/>
          <w:i w:val="0"/>
        </w:rPr>
        <w:t>execução fiscal</w:t>
      </w:r>
      <w:r>
        <w:rPr>
          <w:b w:val="0"/>
          <w:i w:val="0"/>
        </w:rPr>
        <w:t xml:space="preserve">, com possibilidade de penhora de bens; e, em casos de indício de dissolução irregular da empresa ou de tentativa de esvaziar patrimônio para evitar o pagamento, a </w:t>
      </w:r>
      <w:r>
        <w:rPr>
          <w:b/>
          <w:i w:val="0"/>
        </w:rPr>
        <w:t>averbação pré-executória</w:t>
      </w:r>
      <w:r>
        <w:rPr>
          <w:b w:val="0"/>
          <w:i w:val="0"/>
        </w:rPr>
        <w:t xml:space="preserve"> e a </w:t>
      </w:r>
      <w:r>
        <w:rPr>
          <w:b/>
          <w:i w:val="0"/>
        </w:rPr>
        <w:t>indisponibilidade de bens</w:t>
      </w:r>
      <w:r>
        <w:rPr>
          <w:b w:val="0"/>
          <w:i w:val="0"/>
        </w:rPr>
        <w:t xml:space="preserve"> prevista na Lei 13.606/2018 (que inseriu o artigo 20-B na Lei 10.522/2002), permitindo à Fazenda tornar indisponíveis bens do devedor mesmo antes do ajuizamento da execução, em hipóteses específicas. É por isso que insisto: dívida com a União não é do tipo que "cansa e desiste sozinha" — ela tem instrumento legal para perseguir o patrimônio, e ignorá-la só piora a margem de negociação disponível mais adiante.</w:t>
      </w:r>
    </w:p>
    <w:p>
      <w:r>
        <w:rPr>
          <w:b/>
          <w:color w:val="151515"/>
          <w:sz w:val="27"/>
        </w:rPr>
        <w:t>Diferença Entre Parcelamento Comum e Transação Tributária</w:t>
      </w:r>
    </w:p>
    <w:p>
      <w:pPr>
        <w:jc w:val="both"/>
      </w:pPr>
      <w:r>
        <w:rPr>
          <w:b w:val="0"/>
          <w:i w:val="0"/>
        </w:rPr>
        <w:t xml:space="preserve">Muita gente confunde as duas coisas. </w:t>
      </w:r>
      <w:r>
        <w:rPr>
          <w:b/>
          <w:i w:val="0"/>
        </w:rPr>
        <w:t>Parcelamento comum</w:t>
      </w:r>
      <w:r>
        <w:rPr>
          <w:b w:val="0"/>
          <w:i w:val="0"/>
        </w:rPr>
        <w:t xml:space="preserve"> apenas divide o valor total da dívida (já com juros e multas integrais) em parcelas, sem redução de encargo. </w:t>
      </w:r>
      <w:r>
        <w:rPr>
          <w:b/>
          <w:i w:val="0"/>
        </w:rPr>
        <w:t>Transação tributária</w:t>
      </w:r>
      <w:r>
        <w:rPr>
          <w:b w:val="0"/>
          <w:i w:val="0"/>
        </w:rPr>
        <w:t>, ao contrário, pode reduzir efetivamente juros, multas e encargos legais — em alguns casos, como já mencionado, até 100% desses acessórios —, mediante adesão às condições do edital vigente, geralmente exigindo entrada mínima e prazo de quitação do saldo. Antes de simplesmente parcelar, sempre vale checar se existe edital de transação aberto compatível com o seu perfil — a diferença de custo final pode ser enorme.</w:t>
      </w:r>
    </w:p>
    <w:p>
      <w:r>
        <w:rPr>
          <w:b/>
          <w:color w:val="151515"/>
          <w:sz w:val="27"/>
        </w:rPr>
        <w:t>Quem Pode Negociar e Onde</w:t>
      </w:r>
    </w:p>
    <w:p>
      <w:pPr>
        <w:jc w:val="both"/>
      </w:pPr>
      <w:r>
        <w:rPr>
          <w:b w:val="0"/>
          <w:i w:val="0"/>
        </w:rPr>
        <w:t xml:space="preserve">A negociação com a PGFN é feita, hoje, majoritariamente pelo </w:t>
      </w:r>
      <w:r>
        <w:rPr>
          <w:b/>
          <w:i w:val="0"/>
        </w:rPr>
        <w:t>portal Regularize</w:t>
      </w:r>
      <w:r>
        <w:rPr>
          <w:b w:val="0"/>
          <w:i w:val="0"/>
        </w:rPr>
        <w:t xml:space="preserve"> (regularize.pgfn.gov.br), sem necessidade de comparecimento presencial na maioria dos casos. Pessoa física, MEI, microempresa, empresa de pequeno porte e demais categorias elegíveis conseguem simular e aderir diretamente pelo portal, mediante login gov.br. Para dívidas mais complexas, ou quando há discussão sobre o valor-base da dívida (como no caso de enquadramento incorreto), a assessoria de um contador e, quando necessário, de um advogado tributarista se torna decisiva — não para adiar o inevitável, mas para garantir que o valor negociado seja o valor correto, e não o valor inflado por erro de apuração anterior.</w:t>
      </w:r>
    </w:p>
    <w:p>
      <w:r>
        <w:br w:type="page"/>
      </w:r>
    </w:p>
    <w:p/>
    <w:p/>
    <w:p/>
    <w:p/>
    <w:p/>
    <w:p/>
    <w:p>
      <w:r>
        <w:rPr>
          <w:b/>
          <w:color w:val="B0861F"/>
          <w:sz w:val="22"/>
        </w:rPr>
        <w:t>PARTE 8</w:t>
      </w:r>
    </w:p>
    <w:p>
      <w:pPr>
        <w:spacing w:before="120"/>
      </w:pPr>
      <w:r>
        <w:rPr>
          <w:b/>
          <w:color w:val="151515"/>
          <w:sz w:val="48"/>
        </w:rPr>
        <w:t>Recuperação Judicial: o Que É de Verdade, e o Que Existe para Você</w:t>
      </w:r>
    </w:p>
    <w:p>
      <w:r>
        <w:br w:type="page"/>
      </w:r>
    </w:p>
    <w:p>
      <w:pPr>
        <w:jc w:val="both"/>
      </w:pPr>
      <w:r>
        <w:rPr>
          <w:b w:val="0"/>
          <w:i w:val="0"/>
        </w:rPr>
        <w:t>Este é um dos pontos onde mais vejo confusão em conteúdo popular sobre dívida, e quero corrigir com precisão técnica, porque errar aqui custa tempo e dinheiro de quem está desesperado.</w:t>
      </w:r>
    </w:p>
    <w:p>
      <w:r>
        <w:rPr>
          <w:b/>
          <w:color w:val="151515"/>
          <w:sz w:val="27"/>
        </w:rPr>
        <w:t>O Que a Recuperação Judicial Realmente É</w:t>
      </w:r>
    </w:p>
    <w:p>
      <w:pPr>
        <w:jc w:val="both"/>
      </w:pPr>
      <w:r>
        <w:rPr>
          <w:b w:val="0"/>
          <w:i w:val="0"/>
        </w:rPr>
        <w:t xml:space="preserve">A </w:t>
      </w:r>
      <w:r>
        <w:rPr>
          <w:b/>
          <w:i w:val="0"/>
        </w:rPr>
        <w:t>recuperação judicial</w:t>
      </w:r>
      <w:r>
        <w:rPr>
          <w:b w:val="0"/>
          <w:i w:val="0"/>
        </w:rPr>
        <w:t xml:space="preserve">, regulada pela </w:t>
      </w:r>
      <w:r>
        <w:rPr>
          <w:b/>
          <w:i w:val="0"/>
        </w:rPr>
        <w:t>Lei 11.101/2005</w:t>
      </w:r>
      <w:r>
        <w:rPr>
          <w:b w:val="0"/>
          <w:i w:val="0"/>
        </w:rPr>
        <w:t xml:space="preserve">, é um instrumento jurídico destinado a </w:t>
      </w:r>
      <w:r>
        <w:rPr>
          <w:b/>
          <w:i w:val="0"/>
        </w:rPr>
        <w:t>empresário e sociedade empresária</w:t>
      </w:r>
      <w:r>
        <w:rPr>
          <w:b w:val="0"/>
          <w:i w:val="0"/>
        </w:rPr>
        <w:t xml:space="preserve"> — ou seja, quem exerce atividade econômica organizada para produção ou circulação de bens ou serviços, devidamente registrado como tal. A lei exige, como regra geral, </w:t>
      </w:r>
      <w:r>
        <w:rPr>
          <w:b/>
          <w:i w:val="0"/>
        </w:rPr>
        <w:t>exercício regular da atividade por no mínimo dois anos</w:t>
      </w:r>
      <w:r>
        <w:rPr>
          <w:b w:val="0"/>
          <w:i w:val="0"/>
        </w:rPr>
        <w:t xml:space="preserve"> para o deferimento do pedido. O objetivo é permitir que a empresa continue operando enquanto reestrutura o pagamento aos credores, sob supervisão judicial, evitando a falência quando existe viabilidade real de recuperação.</w:t>
      </w:r>
    </w:p>
    <w:p>
      <w:pPr>
        <w:jc w:val="both"/>
      </w:pPr>
      <w:r>
        <w:rPr>
          <w:b/>
          <w:i w:val="0"/>
        </w:rPr>
        <w:t>O Microempreendedor Individual (MEI)</w:t>
      </w:r>
      <w:r>
        <w:rPr>
          <w:b w:val="0"/>
          <w:i w:val="0"/>
        </w:rPr>
        <w:t>, tecnicamente, se enquadra como espécie de empresário individual — mas, na prática, o processo de recuperação judicial é complexo, caro e desenhado para operações de porte maior, o que historicamente deixou o MEI (que hoje representa a grande maioria das empresas abertas no Brasil) em uma zona cinzenta, sem mecanismo verdadeiramente acessível de recuperação proporcional ao seu porte.</w:t>
      </w:r>
    </w:p>
    <w:p>
      <w:pPr>
        <w:jc w:val="both"/>
      </w:pPr>
      <w:r>
        <w:rPr>
          <w:b/>
          <w:i w:val="0"/>
        </w:rPr>
        <w:t>Recuperação judicial não existe para pessoa física comum, não empresária.</w:t>
      </w:r>
      <w:r>
        <w:rPr>
          <w:b w:val="0"/>
          <w:i w:val="0"/>
        </w:rPr>
        <w:t xml:space="preserve"> Esse é o ponto que mais gera confusão: quem contrata dívida de consumo — cartão, empréstimo pessoal, financiamento — como pessoa física, sem exercer atividade empresarial registrada, </w:t>
      </w:r>
      <w:r>
        <w:rPr>
          <w:b/>
          <w:i w:val="0"/>
        </w:rPr>
        <w:t>não tem acesso à recuperação judicial da Lei 11.101/2005</w:t>
      </w:r>
      <w:r>
        <w:rPr>
          <w:b w:val="0"/>
          <w:i w:val="0"/>
        </w:rPr>
        <w:t>. É comum a imprensa e o senso comum chamarem, de forma imprecisa, o instrumento que vou descrever a seguir de "recuperação judicial de pessoa física" — mas juridicamente são institutos diferentes, com base legal diferente.</w:t>
      </w:r>
    </w:p>
    <w:p>
      <w:r>
        <w:rPr>
          <w:b/>
          <w:color w:val="151515"/>
          <w:sz w:val="27"/>
        </w:rPr>
        <w:t>O Que Existe, de Verdade, para a Pessoa Física Superendividada</w:t>
      </w:r>
    </w:p>
    <w:p>
      <w:pPr>
        <w:jc w:val="both"/>
      </w:pPr>
      <w:r>
        <w:rPr>
          <w:b w:val="0"/>
          <w:i w:val="0"/>
        </w:rPr>
        <w:t xml:space="preserve">Para a pessoa física não empresária em situação de superendividamento, o instrumento correto, criado pela </w:t>
      </w:r>
      <w:r>
        <w:rPr>
          <w:b/>
          <w:i w:val="0"/>
        </w:rPr>
        <w:t>Lei 14.181/2021 (Lei do Superendividamento)</w:t>
      </w:r>
      <w:r>
        <w:rPr>
          <w:b w:val="0"/>
          <w:i w:val="0"/>
        </w:rPr>
        <w:t xml:space="preserve">, é o processo de </w:t>
      </w:r>
      <w:r>
        <w:rPr>
          <w:b/>
          <w:i w:val="0"/>
        </w:rPr>
        <w:t>repactuação de dívidas via conciliação</w:t>
      </w:r>
      <w:r>
        <w:rPr>
          <w:b w:val="0"/>
          <w:i w:val="0"/>
        </w:rPr>
        <w:t xml:space="preserve">, incluído no Código de Defesa do Consumidor — não uma recuperação judicial no sentido técnico da Lei 11.101, mas um procedimento próprio, com fase extrajudicial (conciliação) e fase judicial, voltado a preservar o </w:t>
      </w:r>
      <w:r>
        <w:rPr>
          <w:b/>
          <w:i w:val="0"/>
        </w:rPr>
        <w:t>mínimo existencial</w:t>
      </w:r>
      <w:r>
        <w:rPr>
          <w:b w:val="0"/>
          <w:i w:val="0"/>
        </w:rPr>
        <w:t xml:space="preserve"> do consumidor de boa-fé, através de um plano de pagamento que englobe todos os credores de uma vez, em audiência conciliatória conduzida pelo Judiciário. Vou detalhar exatamente como funciona esse instrumento na próxima parte, porque ele merece capítulo próprio.</w:t>
      </w:r>
    </w:p>
    <w:p>
      <w:pPr>
        <w:jc w:val="both"/>
      </w:pPr>
      <w:r>
        <w:rPr>
          <w:b/>
          <w:i w:val="0"/>
        </w:rPr>
        <w:t>A diferença prática que importa para você:</w:t>
      </w:r>
      <w:r>
        <w:rPr>
          <w:b w:val="0"/>
          <w:i w:val="0"/>
        </w:rPr>
        <w:t xml:space="preserve"> se você é empresário individual formalmente registrado com pelo menos dois anos de atividade regular, o caminho técnico é avaliar a recuperação judicial da empresa. Se você é pessoa física com dívida de consumo, o caminho técnico é a repactuação de dívidas prevista na Lei do Superendividamento — não confunda os dois, porque o profissional (advogado, contador) que você vai procurar precisa saber, desde o primeiro contato, em qual dos dois institutos o seu caso se encaixa.</w:t>
      </w:r>
    </w:p>
    <w:p>
      <w:pPr>
        <w:jc w:val="both"/>
      </w:pPr>
      <w:r>
        <w:rPr>
          <w:b w:val="0"/>
          <w:i/>
        </w:rPr>
        <w:t>(Fontes: Lei 11.101/2005 e análises jurídicas especializadas, 2025-2026, sobre a aplicação da recuperação judicial ao empresário individual e ao MEI.)</w:t>
      </w:r>
    </w:p>
    <w:p>
      <w:r>
        <w:rPr>
          <w:b/>
          <w:color w:val="151515"/>
          <w:sz w:val="27"/>
        </w:rPr>
        <w:t>E Se a Recuperação Não For Viável? a Falência Como Último Recurso, Não Como Fracasso Pessoal</w:t>
      </w:r>
    </w:p>
    <w:p>
      <w:pPr>
        <w:jc w:val="both"/>
      </w:pPr>
      <w:r>
        <w:rPr>
          <w:b w:val="0"/>
          <w:i w:val="0"/>
        </w:rPr>
        <w:t xml:space="preserve">Quando a recuperação judicial não é viável — seja por falta dos dois anos mínimos de atividade regular, seja porque a própria análise técnica mostra que a empresa não tem condição real de se recuperar —, a </w:t>
      </w:r>
      <w:r>
        <w:rPr>
          <w:b/>
          <w:i w:val="0"/>
        </w:rPr>
        <w:t>falência</w:t>
      </w:r>
      <w:r>
        <w:rPr>
          <w:b w:val="0"/>
          <w:i w:val="0"/>
        </w:rPr>
        <w:t>, também regulada pela Lei 11.101/2005, é o instrumento que organiza a liquidação ordenada do patrimônio empresarial entre os credores, respeitando uma ordem legal de prioridade (créditos trabalhistas, depois créditos com garantia real, depois créditos tributários, e assim por diante). Importante entender: a falência da empresa não significa, automaticamente, que o patrimônio pessoal do sócio será alcançado — isso só ocorre em hipóteses específicas de desconsideração da personalidade jurídica, geralmente ligadas a fraude, confusão patrimonial ou dissolução irregular.</w:t>
      </w:r>
    </w:p>
    <w:p>
      <w:pPr>
        <w:jc w:val="both"/>
      </w:pPr>
      <w:r>
        <w:rPr>
          <w:b w:val="0"/>
          <w:i w:val="0"/>
        </w:rPr>
        <w:t xml:space="preserve">Trato a falência, quando realmente inevitável, não como fracasso pessoal, mas como o mesmo tipo de decisão técnica que já descrevi no meu próprio framework de gestão: </w:t>
      </w:r>
      <w:r>
        <w:rPr>
          <w:b/>
          <w:i w:val="0"/>
        </w:rPr>
        <w:t>toda empresa, mais cedo ou mais tarde, quebra, é doada ou é vendida</w:t>
      </w:r>
      <w:r>
        <w:rPr>
          <w:b w:val="0"/>
          <w:i w:val="0"/>
        </w:rPr>
        <w:t xml:space="preserve"> — não existe quarto destino de longo prazo. Reconhecer a tempo qual desses três caminhos é o real, em vez de insistir indefinidamente numa recuperação inviável, é o que preserva o mínimo de patrimônio e de sanidade para reconstruir depois.</w:t>
      </w:r>
    </w:p>
    <w:p>
      <w:r>
        <w:br w:type="page"/>
      </w:r>
    </w:p>
    <w:p/>
    <w:p/>
    <w:p/>
    <w:p/>
    <w:p/>
    <w:p/>
    <w:p>
      <w:r>
        <w:rPr>
          <w:b/>
          <w:color w:val="B0861F"/>
          <w:sz w:val="22"/>
        </w:rPr>
        <w:t>PARTE 9</w:t>
      </w:r>
    </w:p>
    <w:p>
      <w:pPr>
        <w:spacing w:before="120"/>
      </w:pPr>
      <w:r>
        <w:rPr>
          <w:b/>
          <w:color w:val="151515"/>
          <w:sz w:val="48"/>
        </w:rPr>
        <w:t>A Lei do Superendividamento e o Cdc: Seus Direitos Diante do Serasa, Boa Vista e Spc</w:t>
      </w:r>
    </w:p>
    <w:p>
      <w:r>
        <w:br w:type="page"/>
      </w:r>
    </w:p>
    <w:p>
      <w:pPr>
        <w:spacing w:before="180" w:after="0"/>
      </w:pPr>
      <w:r>
        <w:rPr>
          <w:b/>
          <w:color w:val="B0861F"/>
          <w:sz w:val="18"/>
        </w:rPr>
        <w:t>A LEI 14.181/2021</w:t>
      </w:r>
    </w:p>
    <w:p>
      <w:r>
        <w:rPr>
          <w:b/>
          <w:color w:val="151515"/>
          <w:sz w:val="27"/>
        </w:rPr>
        <w:t>O Que Ela Realmente Mudou</w:t>
      </w:r>
    </w:p>
    <w:p>
      <w:pPr>
        <w:jc w:val="both"/>
      </w:pPr>
      <w:r>
        <w:rPr>
          <w:b w:val="0"/>
          <w:i w:val="0"/>
        </w:rPr>
        <w:t xml:space="preserve">A </w:t>
      </w:r>
      <w:r>
        <w:rPr>
          <w:b/>
          <w:i w:val="0"/>
        </w:rPr>
        <w:t>Lei 14.181, de 1º de julho de 2021</w:t>
      </w:r>
      <w:r>
        <w:rPr>
          <w:b w:val="0"/>
          <w:i w:val="0"/>
        </w:rPr>
        <w:t xml:space="preserve">, alterou o Código de Defesa do Consumidor para tratar, de forma explícita, o </w:t>
      </w:r>
      <w:r>
        <w:rPr>
          <w:b/>
          <w:i w:val="0"/>
        </w:rPr>
        <w:t>superendividamento</w:t>
      </w:r>
      <w:r>
        <w:rPr>
          <w:b w:val="0"/>
          <w:i w:val="0"/>
        </w:rPr>
        <w:t xml:space="preserve">: a situação em que uma pessoa física, de boa-fé, não consegue mais pagar a totalidade de suas dívidas de consumo sem comprometer o próprio </w:t>
      </w:r>
      <w:r>
        <w:rPr>
          <w:b/>
          <w:i w:val="0"/>
        </w:rPr>
        <w:t>mínimo existencial</w:t>
      </w:r>
      <w:r>
        <w:rPr>
          <w:b w:val="0"/>
          <w:i w:val="0"/>
        </w:rPr>
        <w:t xml:space="preserve"> — o valor necessário para sobrevivência digna, incluindo moradia, alimentação, saúde e educação básica.</w:t>
      </w:r>
    </w:p>
    <w:p>
      <w:pPr>
        <w:jc w:val="both"/>
      </w:pPr>
      <w:r>
        <w:rPr>
          <w:b w:val="0"/>
          <w:i w:val="0"/>
        </w:rPr>
        <w:t xml:space="preserve">A lei introduziu novos capítulos no CDC voltados à </w:t>
      </w:r>
      <w:r>
        <w:rPr>
          <w:b/>
          <w:i w:val="0"/>
        </w:rPr>
        <w:t>prevenção</w:t>
      </w:r>
      <w:r>
        <w:rPr>
          <w:b w:val="0"/>
          <w:i w:val="0"/>
        </w:rPr>
        <w:t xml:space="preserve"> e ao </w:t>
      </w:r>
      <w:r>
        <w:rPr>
          <w:b/>
          <w:i w:val="0"/>
        </w:rPr>
        <w:t>tratamento</w:t>
      </w:r>
      <w:r>
        <w:rPr>
          <w:b w:val="0"/>
          <w:i w:val="0"/>
        </w:rPr>
        <w:t xml:space="preserve"> do superendividamento, com destaque para o artigo 54-A, que define o conceito e estabelece diretrizes de mitigação, e para o mecanismo de </w:t>
      </w:r>
      <w:r>
        <w:rPr>
          <w:b/>
          <w:i w:val="0"/>
        </w:rPr>
        <w:t>conciliação</w:t>
      </w:r>
      <w:r>
        <w:rPr>
          <w:b w:val="0"/>
          <w:i w:val="0"/>
        </w:rPr>
        <w:t xml:space="preserve">, que permite ao consumidor superendividado reunir, numa única audiência conduzida pelo Judiciário, todos os credores de dívidas de consumo, propondo um </w:t>
      </w:r>
      <w:r>
        <w:rPr>
          <w:b/>
          <w:i w:val="0"/>
        </w:rPr>
        <w:t>plano de pagamento único</w:t>
      </w:r>
      <w:r>
        <w:rPr>
          <w:b w:val="0"/>
          <w:i w:val="0"/>
        </w:rPr>
        <w:t xml:space="preserve">, com prazo e parcelas compatíveis com o que sobra da renda depois de preservado o mínimo existencial. Os princípios que sustentam a lei são a </w:t>
      </w:r>
      <w:r>
        <w:rPr>
          <w:b/>
          <w:i w:val="0"/>
        </w:rPr>
        <w:t>boa-fé</w:t>
      </w:r>
      <w:r>
        <w:rPr>
          <w:b w:val="0"/>
          <w:i w:val="0"/>
        </w:rPr>
        <w:t xml:space="preserve">, a </w:t>
      </w:r>
      <w:r>
        <w:rPr>
          <w:b/>
          <w:i w:val="0"/>
        </w:rPr>
        <w:t>função social do crédito</w:t>
      </w:r>
      <w:r>
        <w:rPr>
          <w:b w:val="0"/>
          <w:i w:val="0"/>
        </w:rPr>
        <w:t xml:space="preserve"> e o </w:t>
      </w:r>
      <w:r>
        <w:rPr>
          <w:b/>
          <w:i w:val="0"/>
        </w:rPr>
        <w:t>respeito à dignidade da pessoa humana</w:t>
      </w:r>
      <w:r>
        <w:rPr>
          <w:b w:val="0"/>
          <w:i w:val="0"/>
        </w:rPr>
        <w:t xml:space="preserve"> — e ela também reforça o dever das instituições financeiras de praticar </w:t>
      </w:r>
      <w:r>
        <w:rPr>
          <w:b/>
          <w:i w:val="0"/>
        </w:rPr>
        <w:t>crédito responsável</w:t>
      </w:r>
      <w:r>
        <w:rPr>
          <w:b w:val="0"/>
          <w:i w:val="0"/>
        </w:rPr>
        <w:t>, avaliando de verdade a capacidade de pagamento antes de conceder, o que ataca diretamente a lógica de empréstimo fácil que abre este e-book inteiro.</w:t>
      </w:r>
    </w:p>
    <w:p>
      <w:pPr>
        <w:jc w:val="both"/>
      </w:pPr>
      <w:r>
        <w:rPr>
          <w:b w:val="0"/>
          <w:i/>
        </w:rPr>
        <w:t>(Fonte: Lei 14.181/2021 e análises doutrinárias especializadas, incluindo o boletim informativo do TJSP sobre o tema.)</w:t>
      </w:r>
    </w:p>
    <w:p>
      <w:r>
        <w:rPr>
          <w:b/>
          <w:color w:val="151515"/>
          <w:sz w:val="27"/>
        </w:rPr>
        <w:t>O Que o Cdc Diz Especificamente Sobre Serasa, Boa Vista e Spc</w:t>
      </w:r>
    </w:p>
    <w:p>
      <w:pPr>
        <w:jc w:val="both"/>
      </w:pPr>
      <w:r>
        <w:rPr>
          <w:b w:val="0"/>
          <w:i w:val="0"/>
        </w:rPr>
        <w:t xml:space="preserve">O </w:t>
      </w:r>
      <w:r>
        <w:rPr>
          <w:b/>
          <w:i w:val="0"/>
        </w:rPr>
        <w:t>artigo 43 do CDC</w:t>
      </w:r>
      <w:r>
        <w:rPr>
          <w:b w:val="0"/>
          <w:i w:val="0"/>
        </w:rPr>
        <w:t xml:space="preserve"> garante ao consumidor acesso às informações constantes de cadastros e bancos de dados sobre ele, e determina que </w:t>
      </w:r>
      <w:r>
        <w:rPr>
          <w:b/>
          <w:i w:val="0"/>
        </w:rPr>
        <w:t>o limite de manutenção de uma negativação é de cinco anos</w:t>
      </w:r>
      <w:r>
        <w:rPr>
          <w:b w:val="0"/>
          <w:i w:val="0"/>
        </w:rPr>
        <w:t xml:space="preserve"> a partir do vencimento da dívida — depois desse prazo, a informação deve ser excluída, mesmo que a dívida ainda não tenha sido paga.</w:t>
      </w:r>
    </w:p>
    <w:p>
      <w:pPr>
        <w:jc w:val="both"/>
      </w:pPr>
      <w:r>
        <w:rPr>
          <w:b w:val="0"/>
          <w:i w:val="0"/>
        </w:rPr>
        <w:t xml:space="preserve">O </w:t>
      </w:r>
      <w:r>
        <w:rPr>
          <w:b/>
          <w:i w:val="0"/>
        </w:rPr>
        <w:t>parágrafo 2º do artigo 43</w:t>
      </w:r>
      <w:r>
        <w:rPr>
          <w:b w:val="0"/>
          <w:i w:val="0"/>
        </w:rPr>
        <w:t xml:space="preserve"> exige que o consumidor seja </w:t>
      </w:r>
      <w:r>
        <w:rPr>
          <w:b/>
          <w:i w:val="0"/>
        </w:rPr>
        <w:t>comunicado por escrito, previamente</w:t>
      </w:r>
      <w:r>
        <w:rPr>
          <w:b w:val="0"/>
          <w:i w:val="0"/>
        </w:rPr>
        <w:t xml:space="preserve">, antes da inclusão do seu nome nesses cadastros. A </w:t>
      </w:r>
      <w:r>
        <w:rPr>
          <w:b/>
          <w:i w:val="0"/>
        </w:rPr>
        <w:t>Súmula 359 do STJ</w:t>
      </w:r>
      <w:r>
        <w:rPr>
          <w:b w:val="0"/>
          <w:i w:val="0"/>
        </w:rPr>
        <w:t xml:space="preserve"> confirma que essa obrigação é do </w:t>
      </w:r>
      <w:r>
        <w:rPr>
          <w:b/>
          <w:i w:val="0"/>
        </w:rPr>
        <w:t>órgão mantenedor do cadastro</w:t>
      </w:r>
      <w:r>
        <w:rPr>
          <w:b w:val="0"/>
          <w:i w:val="0"/>
        </w:rPr>
        <w:t xml:space="preserve"> (o próprio Serasa, Boa Vista ou SPC, não apenas o credor original). O envio da correspondência ao endereço fornecido já cumpre a exigência legal, mesmo sem comprovação de recebimento — mas, se a notificação simplesmente não ocorreu, a negativação é considerada </w:t>
      </w:r>
      <w:r>
        <w:rPr>
          <w:b/>
          <w:i w:val="0"/>
        </w:rPr>
        <w:t>ilícita</w:t>
      </w:r>
      <w:r>
        <w:rPr>
          <w:b w:val="0"/>
          <w:i w:val="0"/>
        </w:rPr>
        <w:t>, deve ser cancelada, e pode gerar indenização por dano moral.</w:t>
      </w:r>
    </w:p>
    <w:p>
      <w:pPr>
        <w:jc w:val="both"/>
      </w:pPr>
      <w:r>
        <w:rPr>
          <w:b w:val="0"/>
          <w:i w:val="0"/>
        </w:rPr>
        <w:t xml:space="preserve">Uma vez </w:t>
      </w:r>
      <w:r>
        <w:rPr>
          <w:b/>
          <w:i w:val="0"/>
        </w:rPr>
        <w:t>paga a dívida</w:t>
      </w:r>
      <w:r>
        <w:rPr>
          <w:b w:val="0"/>
          <w:i w:val="0"/>
        </w:rPr>
        <w:t xml:space="preserve"> que originou a negativação, o órgão de proteção ao crédito tem o prazo de </w:t>
      </w:r>
      <w:r>
        <w:rPr>
          <w:b/>
          <w:i w:val="0"/>
        </w:rPr>
        <w:t>cinco dias úteis</w:t>
      </w:r>
      <w:r>
        <w:rPr>
          <w:b w:val="0"/>
          <w:i w:val="0"/>
        </w:rPr>
        <w:t xml:space="preserve"> para excluir o nome do devedor da sua base.</w:t>
      </w:r>
    </w:p>
    <w:p>
      <w:pPr>
        <w:spacing w:before="180" w:after="0"/>
      </w:pPr>
      <w:r>
        <w:rPr>
          <w:b/>
          <w:color w:val="B0861F"/>
          <w:sz w:val="18"/>
        </w:rPr>
        <w:t>O DEVER DE CRÉDITO RESPONSÁVEL</w:t>
      </w:r>
    </w:p>
    <w:p>
      <w:r>
        <w:rPr>
          <w:b/>
          <w:color w:val="151515"/>
          <w:sz w:val="27"/>
        </w:rPr>
        <w:t>A Prevenção Que a Lei Também Exige do Credor</w:t>
      </w:r>
    </w:p>
    <w:p>
      <w:pPr>
        <w:jc w:val="both"/>
      </w:pPr>
      <w:r>
        <w:rPr>
          <w:b w:val="0"/>
          <w:i w:val="0"/>
        </w:rPr>
        <w:t xml:space="preserve">Vale destacar um aspecto da Lei do Superendividamento que quase nunca aparece em conteúdo popular: ela não coloca a responsabilidade só sobre o consumidor. A lei reforça, de forma expressa, o </w:t>
      </w:r>
      <w:r>
        <w:rPr>
          <w:b/>
          <w:i w:val="0"/>
        </w:rPr>
        <w:t>dever de informação e de avaliação prévia da capacidade de pagamento</w:t>
      </w:r>
      <w:r>
        <w:rPr>
          <w:b w:val="0"/>
          <w:i w:val="0"/>
        </w:rPr>
        <w:t xml:space="preserve"> por parte de quem concede o crédito. Isso significa que, quando um banco ou financeira concede empréstimo, cartão ou consignado sem qualquer análise real da capacidade de pagamento do cliente — empurrando crédito simplesmente porque a garantia de recebimento é alta, como no caso do consignado —, a própria instituição está descumprindo um dever legal de </w:t>
      </w:r>
      <w:r>
        <w:rPr>
          <w:b/>
          <w:i w:val="0"/>
        </w:rPr>
        <w:t>crédito responsável</w:t>
      </w:r>
      <w:r>
        <w:rPr>
          <w:b w:val="0"/>
          <w:i w:val="0"/>
        </w:rPr>
        <w:t>. Em situações de superendividamento evidente, esse descumprimento pode ser levado em conta no processo de conciliação ou na ação judicial, como argumento de que o credor contribuiu ativamente para o quadro de excesso de endividamento, e não apenas o consumidor isoladamente.</w:t>
      </w:r>
    </w:p>
    <w:p>
      <w:pPr>
        <w:jc w:val="both"/>
      </w:pPr>
      <w:r>
        <w:rPr>
          <w:b w:val="0"/>
          <w:i w:val="0"/>
        </w:rPr>
        <w:t>Essa é, na minha leitura, a mudança de paradigma mais importante da lei: ela reconhece que endividamento excessivo raramente é culpa de um lado só. O sistema de crédito brasileiro, historicamente, lucra mais quanto mais operações o cliente contrata — e a lei, pela primeira vez de forma tão explícita, impõe um freio jurídico a esse incentivo perverso.</w:t>
      </w:r>
    </w:p>
    <w:p>
      <w:pPr>
        <w:spacing w:before="180" w:after="0"/>
      </w:pPr>
      <w:r>
        <w:rPr>
          <w:b/>
          <w:color w:val="B0861F"/>
          <w:sz w:val="18"/>
        </w:rPr>
        <w:t>O MODUS OPERANDI DE CADA BIRÔ</w:t>
      </w:r>
    </w:p>
    <w:p>
      <w:r>
        <w:rPr>
          <w:b/>
          <w:color w:val="151515"/>
          <w:sz w:val="27"/>
        </w:rPr>
        <w:t>Serasa, Boa Vista e Spc Não São a Mesma Coisa</w:t>
      </w:r>
    </w:p>
    <w:p>
      <w:pPr>
        <w:jc w:val="both"/>
      </w:pPr>
      <w:r>
        <w:rPr>
          <w:b w:val="0"/>
          <w:i w:val="0"/>
        </w:rPr>
        <w:t>Embora as três empresas prestem serviço parecido — armazenar histórico de pagamento e calcular um "score" de crédito —, elas diferem em origem e em como coletam dado:</w:t>
      </w:r>
    </w:p>
    <w:p>
      <w:pPr>
        <w:jc w:val="both"/>
      </w:pPr>
      <w:r>
        <w:rPr>
          <w:b/>
          <w:i w:val="0"/>
        </w:rPr>
        <w:t>Serasa (hoje Serasa Experian).</w:t>
      </w:r>
      <w:r>
        <w:rPr>
          <w:b w:val="0"/>
          <w:i w:val="0"/>
        </w:rPr>
        <w:t xml:space="preserve"> Criada em 1968, numa parceria entre a Federação Brasileira das Associações de Bancos (Febraban) e a Associação de Bancos do Estado de São Paulo, hoje é controlada pela empresa irlandesa Experian. Coleta dados principalmente de </w:t>
      </w:r>
      <w:r>
        <w:rPr>
          <w:b/>
          <w:i w:val="0"/>
        </w:rPr>
        <w:t>instituições financeiras e bancos</w:t>
      </w:r>
      <w:r>
        <w:rPr>
          <w:b w:val="0"/>
          <w:i w:val="0"/>
        </w:rPr>
        <w:t xml:space="preserve"> — é o birô mais associado a negativação de origem bancária (empréstimo, financiamento, cartão).</w:t>
      </w:r>
    </w:p>
    <w:p>
      <w:pPr>
        <w:jc w:val="both"/>
      </w:pPr>
      <w:r>
        <w:rPr>
          <w:b/>
          <w:i w:val="0"/>
        </w:rPr>
        <w:t>SPC Brasil (Serviço de Proteção ao Crédito).</w:t>
      </w:r>
      <w:r>
        <w:rPr>
          <w:b w:val="0"/>
          <w:i w:val="0"/>
        </w:rPr>
        <w:t xml:space="preserve"> Administrado pela Confederação Nacional de Dirigentes Lojistas (CNDL), coleta dados principalmente através de </w:t>
      </w:r>
      <w:r>
        <w:rPr>
          <w:b/>
          <w:i w:val="0"/>
        </w:rPr>
        <w:t>lojistas e comerciantes credenciados</w:t>
      </w:r>
      <w:r>
        <w:rPr>
          <w:b w:val="0"/>
          <w:i w:val="0"/>
        </w:rPr>
        <w:t xml:space="preserve"> — historicamente mais associado a negativação de origem comercial (compra a prazo, carnê, crediário de loja).</w:t>
      </w:r>
    </w:p>
    <w:p>
      <w:pPr>
        <w:jc w:val="both"/>
      </w:pPr>
      <w:r>
        <w:rPr>
          <w:b/>
          <w:i w:val="0"/>
        </w:rPr>
        <w:t>Boa Vista SCPC (Serviço Central de Proteção ao Crédito, hoje Boa Vista Serviços/Equifax).</w:t>
      </w:r>
      <w:r>
        <w:rPr>
          <w:b w:val="0"/>
          <w:i w:val="0"/>
        </w:rPr>
        <w:t xml:space="preserve"> Opera de forma semelhante ao SPC, com base em rede própria de associações comerciais e lojistas, mas hoje sob controle de capital ligado à americana Equifax, uma das maiores agências de crédito do mundo.</w:t>
      </w:r>
    </w:p>
    <w:p>
      <w:pPr>
        <w:jc w:val="both"/>
      </w:pPr>
      <w:r>
        <w:rPr>
          <w:b w:val="0"/>
          <w:i w:val="0"/>
        </w:rPr>
        <w:t xml:space="preserve">Na prática, para o consumidor endividado, a diferença de origem importa menos do que a regra que vale para as três igualmente: prazo de cinco anos para manutenção do registro, exigência de notificação prévia, e prazo de cinco dias úteis para exclusão após a quitação. Você pode, e deve, </w:t>
      </w:r>
      <w:r>
        <w:rPr>
          <w:b/>
          <w:i w:val="0"/>
        </w:rPr>
        <w:t>consultar seu próprio CPF gratuitamente</w:t>
      </w:r>
      <w:r>
        <w:rPr>
          <w:b w:val="0"/>
          <w:i w:val="0"/>
        </w:rPr>
        <w:t xml:space="preserve"> nos três birôs — cada um mantém canal próprio de consulta gratuita ao titular dos dados.</w:t>
      </w:r>
    </w:p>
    <w:p>
      <w:pPr>
        <w:jc w:val="both"/>
      </w:pPr>
      <w:r>
        <w:rPr>
          <w:b w:val="0"/>
          <w:i/>
        </w:rPr>
        <w:t>(Fontes: histórico institucional de Serasa Experian, SPC Brasil e Boa Vista Serviços; artigos jurídicos especializados sobre CDC e negativação, 2025-2026.)</w:t>
      </w:r>
    </w:p>
    <w:p>
      <w:pPr>
        <w:jc w:val="both"/>
      </w:pPr>
      <w:r>
        <w:rPr>
          <w:b/>
          <w:i w:val="0"/>
        </w:rPr>
        <w:t>Sacada do Giba.</w:t>
      </w:r>
      <w:r>
        <w:rPr>
          <w:b w:val="0"/>
          <w:i w:val="0"/>
        </w:rPr>
        <w:t xml:space="preserve"> Se você foi negativado sem receber nenhuma carta ou comunicação prévia, isso não é detalhe burocrático — é ilegalidade que pode, sozinha, derrubar a negativação inteira e ainda gerar indenização. Guarde qualquer prova de que a notificação nunca chegou.</w:t>
      </w:r>
    </w:p>
    <w:p>
      <w:r>
        <w:rPr>
          <w:b/>
          <w:color w:val="151515"/>
          <w:sz w:val="27"/>
        </w:rPr>
        <w:t>O Passo a Passo Prático da Repactuação de Dívidas</w:t>
      </w:r>
    </w:p>
    <w:p>
      <w:pPr>
        <w:jc w:val="both"/>
      </w:pPr>
      <w:r>
        <w:rPr>
          <w:b w:val="0"/>
          <w:i w:val="0"/>
        </w:rPr>
        <w:t>Para quem se enquadra como pessoa física superendividada de boa-fé, o caminho da Lei 14.181/2021 funciona, em linhas gerais, assim:</w:t>
      </w:r>
    </w:p>
    <w:p>
      <w:pPr>
        <w:jc w:val="both"/>
      </w:pPr>
      <w:r>
        <w:rPr>
          <w:b/>
          <w:i w:val="0"/>
        </w:rPr>
        <w:t>Passo 1 — Reunir todas as dívidas de consumo em uma única lista</w:t>
      </w:r>
      <w:r>
        <w:rPr>
          <w:b w:val="0"/>
          <w:i w:val="0"/>
        </w:rPr>
        <w:t>, com credor, valor original, valor atualizado e taxa de juros de cada uma — banco, cartão, financeira, loja, tudo junto.</w:t>
      </w:r>
    </w:p>
    <w:p>
      <w:pPr>
        <w:jc w:val="both"/>
      </w:pPr>
      <w:r>
        <w:rPr>
          <w:b/>
          <w:i w:val="0"/>
        </w:rPr>
        <w:t>Passo 2 — Calcular o mínimo existencial real</w:t>
      </w:r>
      <w:r>
        <w:rPr>
          <w:b w:val="0"/>
          <w:i w:val="0"/>
        </w:rPr>
        <w:t>, separando o que é indispensável para sobrevivência digna (moradia, alimentação, saúde, transporte essencial, educação básica dos dependentes) do que é despesa de estilo de vida ou supérflua.</w:t>
      </w:r>
    </w:p>
    <w:p>
      <w:pPr>
        <w:jc w:val="both"/>
      </w:pPr>
      <w:r>
        <w:rPr>
          <w:b/>
          <w:i w:val="0"/>
        </w:rPr>
        <w:t>Passo 3 — Buscar a fase extrajudicial de conciliação</w:t>
      </w:r>
      <w:r>
        <w:rPr>
          <w:b w:val="0"/>
          <w:i w:val="0"/>
        </w:rPr>
        <w:t>, geralmente através dos Procons, Defensorias Públicas ou núcleos de prática jurídica de universidades habilitados para isso em cada estado, que reúnem os credores numa tentativa de acordo único antes de qualquer ação judicial.</w:t>
      </w:r>
    </w:p>
    <w:p>
      <w:pPr>
        <w:jc w:val="both"/>
      </w:pPr>
      <w:r>
        <w:rPr>
          <w:b/>
          <w:i w:val="0"/>
        </w:rPr>
        <w:t>Passo 4 — Se a conciliação extrajudicial não for suficiente</w:t>
      </w:r>
      <w:r>
        <w:rPr>
          <w:b w:val="0"/>
          <w:i w:val="0"/>
        </w:rPr>
        <w:t>, buscar a via judicial, com pedido de repactuação de dívidas apresentando plano de pagamento que preserve o mínimo existencial calculado no Passo 2.</w:t>
      </w:r>
    </w:p>
    <w:p>
      <w:pPr>
        <w:jc w:val="both"/>
      </w:pPr>
      <w:r>
        <w:rPr>
          <w:b/>
          <w:i w:val="0"/>
        </w:rPr>
        <w:t>Passo 5 — Cumprir o plano acordado ou determinado judicialmente</w:t>
      </w:r>
      <w:r>
        <w:rPr>
          <w:b w:val="0"/>
          <w:i w:val="0"/>
        </w:rPr>
        <w:t>, com a vantagem de estar negociando com todos os credores de uma vez, em vez de travar dez negociações separadas e desorganizadas, cada uma no seu próprio ritmo e critério.</w:t>
      </w:r>
    </w:p>
    <w:p>
      <w:pPr>
        <w:jc w:val="both"/>
      </w:pPr>
      <w:r>
        <w:rPr>
          <w:b w:val="0"/>
          <w:i w:val="0"/>
        </w:rPr>
        <w:t xml:space="preserve">O grande diferencial desse instrumento, comparado a negociar credor por credor como descrevi nas Partes 1 a 6 deste material, é justamente a </w:t>
      </w:r>
      <w:r>
        <w:rPr>
          <w:b/>
          <w:i w:val="0"/>
        </w:rPr>
        <w:t>visão consolidada</w:t>
      </w:r>
      <w:r>
        <w:rPr>
          <w:b w:val="0"/>
          <w:i w:val="0"/>
        </w:rPr>
        <w:t>: em vez de "apagar incêndio" com quem cobra mais alto no momento, você trata o endividamento como um problema único, com solução única, dimensionada pela sua capacidade real de pagamento — não pela agressividade de cada cobrador.</w:t>
      </w:r>
    </w:p>
    <w:p>
      <w:r>
        <w:br w:type="page"/>
      </w:r>
    </w:p>
    <w:p/>
    <w:p/>
    <w:p/>
    <w:p/>
    <w:p/>
    <w:p/>
    <w:p>
      <w:r>
        <w:rPr>
          <w:b/>
          <w:color w:val="B0861F"/>
          <w:sz w:val="22"/>
        </w:rPr>
        <w:t>PARTE 10</w:t>
      </w:r>
    </w:p>
    <w:p>
      <w:pPr>
        <w:spacing w:before="120"/>
      </w:pPr>
      <w:r>
        <w:rPr>
          <w:b/>
          <w:color w:val="151515"/>
          <w:sz w:val="48"/>
        </w:rPr>
        <w:t>O Que a Constituição Federal Diz Sobre Isso</w:t>
      </w:r>
    </w:p>
    <w:p>
      <w:r>
        <w:br w:type="page"/>
      </w:r>
    </w:p>
    <w:p>
      <w:pPr>
        <w:jc w:val="both"/>
      </w:pPr>
      <w:r>
        <w:rPr>
          <w:b w:val="0"/>
          <w:i w:val="0"/>
        </w:rPr>
        <w:t>Vale a pena subir um degrau acima da lei ordinária e olhar para o que a Constituição Federal de 1988 estabelece, porque é dali que toda a proteção do CDC e da Lei do Superendividamento retira sua legitimidade máxima.</w:t>
      </w:r>
    </w:p>
    <w:p>
      <w:pPr>
        <w:jc w:val="both"/>
      </w:pPr>
      <w:r>
        <w:rPr>
          <w:b w:val="0"/>
          <w:i w:val="0"/>
        </w:rPr>
        <w:t xml:space="preserve">O </w:t>
      </w:r>
      <w:r>
        <w:rPr>
          <w:b/>
          <w:i w:val="0"/>
        </w:rPr>
        <w:t>artigo 5º, inciso XXXII</w:t>
      </w:r>
      <w:r>
        <w:rPr>
          <w:b w:val="0"/>
          <w:i w:val="0"/>
        </w:rPr>
        <w:t xml:space="preserve">, da Constituição, dentro do rol de direitos e garantias fundamentais, determina que </w:t>
      </w:r>
      <w:r>
        <w:rPr>
          <w:b/>
          <w:i w:val="0"/>
        </w:rPr>
        <w:t>"o Estado promoverá, na forma da lei, a defesa do consumidor"</w:t>
      </w:r>
      <w:r>
        <w:rPr>
          <w:b w:val="0"/>
          <w:i w:val="0"/>
        </w:rPr>
        <w:t xml:space="preserve"> — elevando a defesa do consumidor ao patamar de </w:t>
      </w:r>
      <w:r>
        <w:rPr>
          <w:b/>
          <w:i w:val="0"/>
        </w:rPr>
        <w:t>direito fundamental</w:t>
      </w:r>
      <w:r>
        <w:rPr>
          <w:b w:val="0"/>
          <w:i w:val="0"/>
        </w:rPr>
        <w:t>, não apenas de política pública ordinária.</w:t>
      </w:r>
    </w:p>
    <w:p>
      <w:pPr>
        <w:jc w:val="both"/>
      </w:pPr>
      <w:r>
        <w:rPr>
          <w:b w:val="0"/>
          <w:i w:val="0"/>
        </w:rPr>
        <w:t xml:space="preserve">O </w:t>
      </w:r>
      <w:r>
        <w:rPr>
          <w:b/>
          <w:i w:val="0"/>
        </w:rPr>
        <w:t>artigo 170, inciso V</w:t>
      </w:r>
      <w:r>
        <w:rPr>
          <w:b w:val="0"/>
          <w:i w:val="0"/>
        </w:rPr>
        <w:t xml:space="preserve">, por sua vez, insere a </w:t>
      </w:r>
      <w:r>
        <w:rPr>
          <w:b/>
          <w:i w:val="0"/>
        </w:rPr>
        <w:t>defesa do consumidor</w:t>
      </w:r>
      <w:r>
        <w:rPr>
          <w:b w:val="0"/>
          <w:i w:val="0"/>
        </w:rPr>
        <w:t xml:space="preserve"> entre os </w:t>
      </w:r>
      <w:r>
        <w:rPr>
          <w:b/>
          <w:i w:val="0"/>
        </w:rPr>
        <w:t>princípios da ordem econômica</w:t>
      </w:r>
      <w:r>
        <w:rPr>
          <w:b w:val="0"/>
          <w:i w:val="0"/>
        </w:rPr>
        <w:t xml:space="preserve">, ao lado da livre iniciativa e da valorização do trabalho humano — deixando claro que a liberdade de empresa, incluindo a de bancos e financeiras, </w:t>
      </w:r>
      <w:r>
        <w:rPr>
          <w:b/>
          <w:i w:val="0"/>
        </w:rPr>
        <w:t>não é absoluta</w:t>
      </w:r>
      <w:r>
        <w:rPr>
          <w:b w:val="0"/>
          <w:i w:val="0"/>
        </w:rPr>
        <w:t xml:space="preserve">: ela é conformada pela finalidade maior da ordem econômica brasileira, que é assegurar a todos </w:t>
      </w:r>
      <w:r>
        <w:rPr>
          <w:b/>
          <w:i w:val="0"/>
        </w:rPr>
        <w:t>existência digna</w:t>
      </w:r>
      <w:r>
        <w:rPr>
          <w:b w:val="0"/>
          <w:i w:val="0"/>
        </w:rPr>
        <w:t>, conforme os ditames da justiça social.</w:t>
      </w:r>
    </w:p>
    <w:p>
      <w:pPr>
        <w:jc w:val="both"/>
      </w:pPr>
      <w:r>
        <w:rPr>
          <w:b w:val="0"/>
          <w:i w:val="0"/>
        </w:rPr>
        <w:t xml:space="preserve">E, na base de tudo, o </w:t>
      </w:r>
      <w:r>
        <w:rPr>
          <w:b/>
          <w:i w:val="0"/>
        </w:rPr>
        <w:t>artigo 1º, inciso III</w:t>
      </w:r>
      <w:r>
        <w:rPr>
          <w:b w:val="0"/>
          <w:i w:val="0"/>
        </w:rPr>
        <w:t xml:space="preserve">, estabelece a </w:t>
      </w:r>
      <w:r>
        <w:rPr>
          <w:b/>
          <w:i w:val="0"/>
        </w:rPr>
        <w:t>dignidade da pessoa humana</w:t>
      </w:r>
      <w:r>
        <w:rPr>
          <w:b w:val="0"/>
          <w:i w:val="0"/>
        </w:rPr>
        <w:t xml:space="preserve"> como um dos fundamentos da própria República. É exatamente esse princípio que a Lei do Superendividamento invoca, de forma explícita, ao proteger o "mínimo existencial" do consumidor — a ideia de que nenhuma cobrança de dívida, por mais legítima que seja em sua origem, pode ser conduzida de um jeito que retire da pessoa a condição mínima de viver com dignidade.</w:t>
      </w:r>
    </w:p>
    <w:p>
      <w:pPr>
        <w:jc w:val="both"/>
      </w:pPr>
      <w:r>
        <w:rPr>
          <w:b w:val="0"/>
          <w:i w:val="0"/>
        </w:rPr>
        <w:t xml:space="preserve">Isso não significa que dívida não deva ser paga — muito pelo contrário, e repito isso ao longo de todo este material. Significa que a </w:t>
      </w:r>
      <w:r>
        <w:rPr>
          <w:b/>
          <w:i w:val="0"/>
        </w:rPr>
        <w:t>forma</w:t>
      </w:r>
      <w:r>
        <w:rPr>
          <w:b w:val="0"/>
          <w:i w:val="0"/>
        </w:rPr>
        <w:t xml:space="preserve"> de cobrança, o </w:t>
      </w:r>
      <w:r>
        <w:rPr>
          <w:b/>
          <w:i w:val="0"/>
        </w:rPr>
        <w:t>valor</w:t>
      </w:r>
      <w:r>
        <w:rPr>
          <w:b w:val="0"/>
          <w:i w:val="0"/>
        </w:rPr>
        <w:t xml:space="preserve"> cobrado, e o </w:t>
      </w:r>
      <w:r>
        <w:rPr>
          <w:b/>
          <w:i w:val="0"/>
        </w:rPr>
        <w:t>método</w:t>
      </w:r>
      <w:r>
        <w:rPr>
          <w:b w:val="0"/>
          <w:i w:val="0"/>
        </w:rPr>
        <w:t xml:space="preserve"> de constrangimento usado por credor, banco ou agiota têm limite constitucional claro, e esse limite existe para ser conhecido e usado por você.</w:t>
      </w:r>
    </w:p>
    <w:p>
      <w:pPr>
        <w:jc w:val="both"/>
      </w:pPr>
      <w:r>
        <w:rPr>
          <w:b w:val="0"/>
          <w:i/>
        </w:rPr>
        <w:t>(Fonte: Constituição Federal de 1988, artigos 1º, III; 5º, XXXII; e 170, V.)</w:t>
      </w:r>
    </w:p>
    <w:p>
      <w:pPr>
        <w:spacing w:before="180" w:after="0"/>
      </w:pPr>
      <w:r>
        <w:rPr>
          <w:b/>
          <w:color w:val="B0861F"/>
          <w:sz w:val="18"/>
        </w:rPr>
        <w:t>A FUNÇÃO SOCIAL DO CONTRATO</w:t>
      </w:r>
    </w:p>
    <w:p>
      <w:r>
        <w:rPr>
          <w:b/>
          <w:color w:val="151515"/>
          <w:sz w:val="27"/>
        </w:rPr>
        <w:t>O Elo Entre Constituição e Código Civil</w:t>
      </w:r>
    </w:p>
    <w:p>
      <w:pPr>
        <w:jc w:val="both"/>
      </w:pPr>
      <w:r>
        <w:rPr>
          <w:b w:val="0"/>
          <w:i w:val="0"/>
        </w:rPr>
        <w:t xml:space="preserve">Vale conectar esse princípio constitucional ao </w:t>
      </w:r>
      <w:r>
        <w:rPr>
          <w:b/>
          <w:i w:val="0"/>
        </w:rPr>
        <w:t>artigo 421 do Código Civil</w:t>
      </w:r>
      <w:r>
        <w:rPr>
          <w:b w:val="0"/>
          <w:i w:val="0"/>
        </w:rPr>
        <w:t xml:space="preserve">, que estabelece que a liberdade de contratar será exercida em razão e nos limites da </w:t>
      </w:r>
      <w:r>
        <w:rPr>
          <w:b/>
          <w:i w:val="0"/>
        </w:rPr>
        <w:t>função social do contrato</w:t>
      </w:r>
      <w:r>
        <w:rPr>
          <w:b w:val="0"/>
          <w:i w:val="0"/>
        </w:rPr>
        <w:t xml:space="preserve"> — ou seja, nenhum contrato, por mais que tenha sido livremente assinado pelas duas partes, pode ser interpretado e executado de um jeito que ignore seu papel social, incluindo o equilíbrio mínimo entre as partes envolvidas. É esse mesmo artigo, junto com o 591, que fundamenta a vedação à capitalização de juros mencionada logo no primeiro capítulo deste material — a ideia de que um contrato de empréstimo não é só um instrumento privado entre banco e cliente, é também um ato que precisa respeitar limites sociais mínimos, sob pena de nulidade parcial das cláusulas que os violam.</w:t>
      </w:r>
    </w:p>
    <w:p>
      <w:pPr>
        <w:jc w:val="both"/>
      </w:pPr>
      <w:r>
        <w:rPr>
          <w:b w:val="0"/>
          <w:i w:val="0"/>
        </w:rPr>
        <w:t>Entender essa cadeia — da Constituição ao Código Civil, do Código Civil ao Código de Defesa do Consumidor, e do CDC à Lei do Superendividamento — é entender por que nenhum dos capítulos deste e-book existe isolado. Cada instrumento técnico que ensinei, do cálculo de juro composto à repactuação de dívida, está ancorado nessa mesma base constitucional de dignidade e equilíbrio, o que dá a cada um deles força jurídica real, não apenas conselho de bom senso.</w:t>
      </w:r>
    </w:p>
    <w:p>
      <w:r>
        <w:br w:type="page"/>
      </w:r>
    </w:p>
    <w:p>
      <w:pPr>
        <w:spacing w:before="40"/>
        <w:pBdr>
          <w:bottom w:val="single" w:sz="6" w:space="2" w:color="B0861F"/>
        </w:pBdr>
      </w:pPr>
      <w:r>
        <w:rPr>
          <w:b/>
          <w:color w:val="151515"/>
          <w:sz w:val="38"/>
        </w:rPr>
        <w:t>Estudos de Caso Reais Que Confirmam Estes Princípios</w:t>
      </w:r>
    </w:p>
    <w:p>
      <w:pPr>
        <w:jc w:val="both"/>
      </w:pPr>
      <w:r>
        <w:rPr>
          <w:b w:val="0"/>
          <w:i w:val="0"/>
        </w:rPr>
        <w:t>Tudo o que ensino neste material já foi testado, na prática, em atendimentos reais que conduzi — generalizados aqui para preservar a confidencialidade de cada cliente, mas mantendo a mecânica técnica intacta, porque é ela que serve de aprendizado.</w:t>
      </w:r>
    </w:p>
    <w:p>
      <w:pPr>
        <w:spacing w:before="180" w:after="0"/>
      </w:pPr>
      <w:r>
        <w:rPr>
          <w:b/>
          <w:color w:val="B0861F"/>
          <w:sz w:val="18"/>
        </w:rPr>
        <w:t>CASO 1</w:t>
      </w:r>
    </w:p>
    <w:p>
      <w:r>
        <w:rPr>
          <w:b/>
          <w:color w:val="151515"/>
          <w:sz w:val="27"/>
        </w:rPr>
        <w:t>O Empréstimo Que "virou 80% do Salário"</w:t>
      </w:r>
    </w:p>
    <w:p>
      <w:pPr>
        <w:jc w:val="both"/>
      </w:pPr>
      <w:r>
        <w:rPr>
          <w:b w:val="0"/>
          <w:i w:val="0"/>
        </w:rPr>
        <w:t>Uma cliente com renda líquida boa — na faixa de oito mil reais mensais — me procurou com três financiamentos simultâneos cujas parcelas somadas já representavam 80% do que ela recebia. Ao investigar a origem, ficou claro o padrão descrito na Parte 3 deste material: o primeiro contrato, de 24 parcelas de valor moderado, tinha sido renovado duas vezes — a segunda vez já triplicando o valor original da parcela e ampliando o prazo para 42 meses, com a dívida total beirando os oitenta mil reais.</w:t>
      </w:r>
    </w:p>
    <w:p>
      <w:pPr>
        <w:jc w:val="both"/>
      </w:pPr>
      <w:r>
        <w:rPr>
          <w:b w:val="0"/>
          <w:i w:val="0"/>
        </w:rPr>
        <w:t xml:space="preserve">A orientação que dei foi direta, e nada convencional: parar de pagar os três financiamentos, reservar mensalmente uma parte da renda que antes ia para as prestações, e entrar com ação para contestar os juros e as irregularidades contratuais. Passado o tempo de tramitação — entre oito meses e um ano, como costuma acontecer — os credores, sozinhos, começaram a propor acordos com redução substancial da dívida, porque perceberam que o crédito estava com risco real de inadimplência total. A cliente quitou dois dos três financiamentos com desconto expressivo, usando exatamente a reserva que tinha construído nesse período. É a prova concreta de que </w:t>
      </w:r>
      <w:r>
        <w:rPr>
          <w:b/>
          <w:i w:val="0"/>
        </w:rPr>
        <w:t>tempo, bem administrado, é a alavanca mais forte que existe</w:t>
      </w:r>
      <w:r>
        <w:rPr>
          <w:b w:val="0"/>
          <w:i w:val="0"/>
        </w:rPr>
        <w:t xml:space="preserve"> na negociação de dívida de valor elevado.</w:t>
      </w:r>
    </w:p>
    <w:p>
      <w:pPr>
        <w:spacing w:before="180" w:after="0"/>
      </w:pPr>
      <w:r>
        <w:rPr>
          <w:b/>
          <w:color w:val="B0861F"/>
          <w:sz w:val="18"/>
        </w:rPr>
        <w:t>CASO 2</w:t>
      </w:r>
    </w:p>
    <w:p>
      <w:r>
        <w:rPr>
          <w:b/>
          <w:color w:val="151515"/>
          <w:sz w:val="27"/>
        </w:rPr>
        <w:t>O Sublimite Escondido Que Inflava a Dívida com o Fisco</w:t>
      </w:r>
    </w:p>
    <w:p>
      <w:pPr>
        <w:jc w:val="both"/>
      </w:pPr>
      <w:r>
        <w:rPr>
          <w:b w:val="0"/>
          <w:i w:val="0"/>
        </w:rPr>
        <w:t xml:space="preserve">Um grupo empresarial familiar, com múltiplos CNPJs, vinha pagando muito mais imposto do que deveria por erro de enquadramento acumulado — quando ultrapassou o teto do Simples Nacional, a contabilidade nunca fez a correção retroativa devida. A "mini auditoria" que conduzi, buscando informação direto na fonte da Receita Federal via procuração digital, revelou que setenta por cento do problema estava em erro contábil, não em má gestão do próprio negócio. É a mesma lógica que trato na Parte 7 deste material sobre dívida ativa na PGFN: </w:t>
      </w:r>
      <w:r>
        <w:rPr>
          <w:b/>
          <w:i w:val="0"/>
        </w:rPr>
        <w:t>antes de negociar qualquer valor, confirme se a dívida-base nasceu correta.</w:t>
      </w:r>
    </w:p>
    <w:p>
      <w:pPr>
        <w:spacing w:before="180" w:after="0"/>
      </w:pPr>
      <w:r>
        <w:rPr>
          <w:b/>
          <w:color w:val="B0861F"/>
          <w:sz w:val="18"/>
        </w:rPr>
        <w:t>CASO 3</w:t>
      </w:r>
    </w:p>
    <w:p>
      <w:r>
        <w:rPr>
          <w:b/>
          <w:color w:val="151515"/>
          <w:sz w:val="27"/>
        </w:rPr>
        <w:t>"o Navio Não Afunda com a Água Que Tem por Fora"</w:t>
      </w:r>
    </w:p>
    <w:p>
      <w:pPr>
        <w:jc w:val="both"/>
      </w:pPr>
      <w:r>
        <w:rPr>
          <w:b w:val="0"/>
          <w:i w:val="0"/>
        </w:rPr>
        <w:t xml:space="preserve">Um casal, os dois empreendendo, tinha renda variável razoável, mas nenhuma clareza real de custo — cartão de crédito consumindo mais da metade da renda, investimentos e consórcios mantidos por ego enquanto o básico atrasava. O diagnóstico separou custo de sobrevivência (o que não pode faltar) de despesa de estilo de vida, e revelou que o problema nunca foi renda insuficiente — era, cem por cento, falta de direção sobre para onde o dinheiro estava indo. Como resumi na hora: "o navio não afunda com a água que tem por fora, afunda com a água que está por dentro." Esse é o primeiro exercício que recomendo a qualquer pessoa endividada, antes mesmo de qualquer ação judicial: </w:t>
      </w:r>
      <w:r>
        <w:rPr>
          <w:b/>
          <w:i w:val="0"/>
        </w:rPr>
        <w:t>saber, com precisão, quanto entra e quanto sai — e por quê.</w:t>
      </w:r>
    </w:p>
    <w:p>
      <w:pPr>
        <w:spacing w:before="180" w:after="0"/>
      </w:pPr>
      <w:r>
        <w:rPr>
          <w:b/>
          <w:color w:val="B0861F"/>
          <w:sz w:val="18"/>
        </w:rPr>
        <w:t>CASO 4</w:t>
      </w:r>
    </w:p>
    <w:p>
      <w:r>
        <w:rPr>
          <w:b/>
          <w:color w:val="151515"/>
          <w:sz w:val="27"/>
        </w:rPr>
        <w:t>Quando o Corte de Custo Indiscriminado Quebra Mais do Que Salva</w:t>
      </w:r>
    </w:p>
    <w:p>
      <w:pPr>
        <w:jc w:val="both"/>
      </w:pPr>
      <w:r>
        <w:rPr>
          <w:b w:val="0"/>
          <w:i w:val="0"/>
        </w:rPr>
        <w:t xml:space="preserve">Em um turnaround de rede multi-unidades em déficit severo — aluguel atrasado, fornecedor sem pagamento, equipe sem receber —, o erro estrutural de fundo era o mesmo em toda a operação: gasto de vaidade (patrocínio, brinde, evento) coexistindo com dívida essencial não paga. A recuperação exigiu separar a dívida por categoria de urgência de risco — folha CLT primeiro, fornecedor estratégico depois, aluguel em seguida —, e redirecionar qualquer aporte novo para dívida operacional, nunca para expansão. Como costumo dizer nesses casos: </w:t>
      </w:r>
      <w:r>
        <w:rPr>
          <w:b/>
          <w:i w:val="0"/>
        </w:rPr>
        <w:t>"ninguém cresce amputado"</w:t>
      </w:r>
      <w:r>
        <w:rPr>
          <w:b w:val="0"/>
          <w:i w:val="0"/>
        </w:rPr>
        <w:t xml:space="preserve"> — cortar custo é necessário, mas cortar ao ponto de a operação não conseguir se sustentar também mata o negócio. O corte tem que ser cirúrgico, não indiscriminado.</w:t>
      </w:r>
    </w:p>
    <w:p>
      <w:pPr>
        <w:spacing w:before="180" w:after="0"/>
      </w:pPr>
      <w:r>
        <w:rPr>
          <w:b/>
          <w:color w:val="B0861F"/>
          <w:sz w:val="18"/>
        </w:rPr>
        <w:t>CASO 5</w:t>
      </w:r>
    </w:p>
    <w:p>
      <w:r>
        <w:rPr>
          <w:b/>
          <w:color w:val="151515"/>
          <w:sz w:val="27"/>
        </w:rPr>
        <w:t>Concentração de Risco Num Único Canal, o Mesmo Erro Que Endivida Empresa e Pessoa Física</w:t>
      </w:r>
    </w:p>
    <w:p>
      <w:pPr>
        <w:jc w:val="both"/>
      </w:pPr>
      <w:r>
        <w:rPr>
          <w:b w:val="0"/>
          <w:i w:val="0"/>
        </w:rPr>
        <w:t>Na revisão de um plano de negócios de um cliente do setor de diagnóstico e saúde preventiva buscando expansão e aporte de investidor, identifiquei que mais de setenta por cento da receita projetada dependia de um único canal — contrato com o poder público, sujeito a troca de gestão política e a atraso crônico de pagamento. A recomendação foi inverter a base, consolidando primeiro a receita privada, menos sujeita a intervenção externa. O paralelo com endividamento pessoal é direto: quem concentra toda a renda numa única fonte instável — um emprego só, um cliente só, uma conta só — está tão vulnerável quanto quem concentra toda a dívida num único credor agressivo. Diversificar renda e negociar dívida, ao mesmo tempo, é a combinação que realmente estabiliza uma situação financeira frágil.</w:t>
      </w:r>
    </w:p>
    <w:p>
      <w:pPr>
        <w:jc w:val="both"/>
      </w:pPr>
      <w:r>
        <w:rPr>
          <w:b/>
          <w:i w:val="0"/>
        </w:rPr>
        <w:t>O fio que une os cinco casos:</w:t>
      </w:r>
      <w:r>
        <w:rPr>
          <w:b w:val="0"/>
          <w:i w:val="0"/>
        </w:rPr>
        <w:t xml:space="preserve"> em nenhum deles a solução foi mágica ou instantânea. Em todos, a solução envolveu exatamente os passos deste material — diagnóstico honesto, cálculo técnico correto, e paciência estratégica para deixar o tempo trabalhar a favor de quem se organiza.</w:t>
      </w:r>
    </w:p>
    <w:p>
      <w:r>
        <w:br w:type="page"/>
      </w:r>
    </w:p>
    <w:p>
      <w:pPr>
        <w:spacing w:before="40"/>
        <w:pBdr>
          <w:bottom w:val="single" w:sz="6" w:space="2" w:color="B0861F"/>
        </w:pBdr>
      </w:pPr>
      <w:r>
        <w:rPr>
          <w:b/>
          <w:color w:val="151515"/>
          <w:sz w:val="38"/>
        </w:rPr>
        <w:t>Dez Erros Mais Comuns ao Negociar Dívida</w:t>
      </w:r>
    </w:p>
    <w:p>
      <w:pPr>
        <w:jc w:val="both"/>
      </w:pPr>
      <w:r>
        <w:rPr>
          <w:b w:val="0"/>
          <w:i w:val="0"/>
        </w:rPr>
        <w:t>Depois de anos conduzindo diagnóstico e negociação de dívida — pessoal e empresarial —, estes são os erros que mais se repetem, e que este material existe para evitar.</w:t>
      </w:r>
    </w:p>
    <w:p>
      <w:pPr>
        <w:jc w:val="both"/>
      </w:pPr>
      <w:r>
        <w:rPr>
          <w:b/>
          <w:i w:val="0"/>
        </w:rPr>
        <w:t>Erro 1 — Aceitar a primeira proposta do credor sem calcular o valor real da dívida.</w:t>
      </w:r>
      <w:r>
        <w:rPr>
          <w:b w:val="0"/>
          <w:i w:val="0"/>
        </w:rPr>
        <w:t xml:space="preserve"> O credor sempre propõe primeiro o que é melhor para ele. Sem planilha de cálculo técnica, você negocia no escuro.</w:t>
      </w:r>
    </w:p>
    <w:p>
      <w:pPr>
        <w:jc w:val="both"/>
      </w:pPr>
      <w:r>
        <w:rPr>
          <w:b/>
          <w:i w:val="0"/>
        </w:rPr>
        <w:t>Erro 2 — Renovar contrato para "sobrar um troco".</w:t>
      </w:r>
      <w:r>
        <w:rPr>
          <w:b w:val="0"/>
          <w:i w:val="0"/>
        </w:rPr>
        <w:t xml:space="preserve"> Como detalhado na Parte 3, essa prática quase sempre aumenta o problema em vez de resolvê-lo — é a armadilha mais comum e mais cara de todo o material.</w:t>
      </w:r>
    </w:p>
    <w:p>
      <w:pPr>
        <w:jc w:val="both"/>
      </w:pPr>
      <w:r>
        <w:rPr>
          <w:b/>
          <w:i w:val="0"/>
        </w:rPr>
        <w:t>Erro 3 — Pagar o valor mínimo do cartão por mais de dois ou três meses seguidos.</w:t>
      </w:r>
      <w:r>
        <w:rPr>
          <w:b w:val="0"/>
          <w:i w:val="0"/>
        </w:rPr>
        <w:t xml:space="preserve"> Com taxas de rotativo na casa de 440% ao ano, cada mês adicional multiplica a dívida de forma quase irreversível.</w:t>
      </w:r>
    </w:p>
    <w:p>
      <w:pPr>
        <w:jc w:val="both"/>
      </w:pPr>
      <w:r>
        <w:rPr>
          <w:b/>
          <w:i w:val="0"/>
        </w:rPr>
        <w:t>Erro 4 — Contrair novo empréstimo para pagar dívida antiga.</w:t>
      </w:r>
      <w:r>
        <w:rPr>
          <w:b w:val="0"/>
          <w:i w:val="0"/>
        </w:rPr>
        <w:t xml:space="preserve"> É a versão financeira de "apagar incêndio riscando fósforo" — nunca resolve, sempre adia e agrava.</w:t>
      </w:r>
    </w:p>
    <w:p>
      <w:pPr>
        <w:jc w:val="both"/>
      </w:pPr>
      <w:r>
        <w:rPr>
          <w:b/>
          <w:i w:val="0"/>
        </w:rPr>
        <w:t>Erro 5 — Não guardar nenhuma prova de comunicação (ou falta dela) com o credor.</w:t>
      </w:r>
      <w:r>
        <w:rPr>
          <w:b w:val="0"/>
          <w:i w:val="0"/>
        </w:rPr>
        <w:t xml:space="preserve"> Em disputa judicial, quem documenta vence; quem confia na memória perde.</w:t>
      </w:r>
    </w:p>
    <w:p>
      <w:pPr>
        <w:jc w:val="both"/>
      </w:pPr>
      <w:r>
        <w:rPr>
          <w:b/>
          <w:i w:val="0"/>
        </w:rPr>
        <w:t>Erro 6 — Confundir recuperação judicial com o instrumento certo para pessoa física.</w:t>
      </w:r>
      <w:r>
        <w:rPr>
          <w:b w:val="0"/>
          <w:i w:val="0"/>
        </w:rPr>
        <w:t xml:space="preserve"> Como expliquei na Parte 8, são institutos jurídicos diferentes — buscar o caminho errado custa tempo e, às vezes, o próprio direito de usar o caminho certo.</w:t>
      </w:r>
    </w:p>
    <w:p>
      <w:pPr>
        <w:jc w:val="both"/>
      </w:pPr>
      <w:r>
        <w:rPr>
          <w:b/>
          <w:i w:val="0"/>
        </w:rPr>
        <w:t>Erro 7 — Ignorar dívida ativa na PGFN até virar penhora.</w:t>
      </w:r>
      <w:r>
        <w:rPr>
          <w:b w:val="0"/>
          <w:i w:val="0"/>
        </w:rPr>
        <w:t xml:space="preserve"> Dívida tributária não desaparece com o tempo; ela cresce, e as modalidades de transação mais vantajosas normalmente exigem adesão dentro de prazo de edital.</w:t>
      </w:r>
    </w:p>
    <w:p>
      <w:pPr>
        <w:jc w:val="both"/>
      </w:pPr>
      <w:r>
        <w:rPr>
          <w:b/>
          <w:i w:val="0"/>
        </w:rPr>
        <w:t>Erro 8 — Recorrer a agiota para "resolver rápido" uma dívida bancária.</w:t>
      </w:r>
      <w:r>
        <w:rPr>
          <w:b w:val="0"/>
          <w:i w:val="0"/>
        </w:rPr>
        <w:t xml:space="preserve"> Troca-se um problema regulado, com limite legal e via de contestação clara, por um problema sem regulação nenhuma e com risco de violência.</w:t>
      </w:r>
    </w:p>
    <w:p>
      <w:pPr>
        <w:jc w:val="both"/>
      </w:pPr>
      <w:r>
        <w:rPr>
          <w:b/>
          <w:i w:val="0"/>
        </w:rPr>
        <w:t>Erro 9 — Negociar pessoalmente, sob pressão, no escritório do credor ou da agência de cobrança.</w:t>
      </w:r>
      <w:r>
        <w:rPr>
          <w:b w:val="0"/>
          <w:i w:val="0"/>
        </w:rPr>
        <w:t xml:space="preserve"> A falta de privacidade e o ritual de pressão são desenhados para induzir aceitação imediata, sem tempo de reflexão.</w:t>
      </w:r>
    </w:p>
    <w:p>
      <w:pPr>
        <w:jc w:val="both"/>
      </w:pPr>
      <w:r>
        <w:rPr>
          <w:b/>
          <w:i w:val="0"/>
        </w:rPr>
        <w:t>Erro 10 — Achar que "não tem jeito" e simplesmente parar de agir.</w:t>
      </w:r>
      <w:r>
        <w:rPr>
          <w:b w:val="0"/>
          <w:i w:val="0"/>
        </w:rPr>
        <w:t xml:space="preserve"> Este é o erro mais caro de todos, porque é o único que não tem cálculo técnico capaz de reverter — só decisão de recomeçar a agir.</w:t>
      </w:r>
    </w:p>
    <w:p>
      <w:r>
        <w:br w:type="page"/>
      </w:r>
    </w:p>
    <w:p>
      <w:r>
        <w:rPr>
          <w:b/>
          <w:color w:val="B0861F"/>
          <w:sz w:val="18"/>
        </w:rPr>
        <w:t>SUPORTE JURÍDICO</w:t>
      </w:r>
    </w:p>
    <w:p>
      <w:pPr>
        <w:spacing w:before="40"/>
        <w:pBdr>
          <w:bottom w:val="single" w:sz="6" w:space="2" w:color="B0861F"/>
        </w:pBdr>
      </w:pPr>
      <w:r>
        <w:rPr>
          <w:b/>
          <w:color w:val="151515"/>
          <w:sz w:val="38"/>
        </w:rPr>
        <w:t>Como Conseguir um Bom Advogado</w:t>
      </w:r>
    </w:p>
    <w:p>
      <w:pPr>
        <w:jc w:val="both"/>
      </w:pPr>
      <w:r>
        <w:rPr>
          <w:b w:val="0"/>
          <w:i w:val="0"/>
        </w:rPr>
        <w:t>Dívidas de valor menor — na prática, até 20 salários mínimos — podem ser contestadas nos Juizados Especiais Cíveis ou no Procon, sem necessidade de advogado. Até 40 salários mínimos, com advogado. Acima disso, a via processual comum exige assistência jurídica formal.</w:t>
      </w:r>
    </w:p>
    <w:p>
      <w:pPr>
        <w:jc w:val="both"/>
      </w:pPr>
      <w:r>
        <w:rPr>
          <w:b w:val="0"/>
          <w:i w:val="0"/>
        </w:rPr>
        <w:t>Existem hoje plataformas que conectam consumidores endividados a advogados dispostos a atender por valores compatíveis com a situação de cada caso, permitindo comparar honorário e avaliação antes de fechar — uma alternativa útil para quem não tem indicação de confiança. Avalie sempre credencial junto à OAB, histórico de atuação na área de direito do consumidor e bancário, e nunca feche contrato sem entender claramente a forma de cobrança do próprio advogado (fixo, êxito, ou misto).</w:t>
      </w:r>
    </w:p>
    <w:p>
      <w:pPr>
        <w:jc w:val="both"/>
      </w:pPr>
      <w:r>
        <w:rPr>
          <w:b w:val="0"/>
          <w:i w:val="0"/>
        </w:rPr>
        <w:t>Se você optar por advogado numa ação revisional ou de repactuação, é possível pedir liminar para retirar seu nome dos cadastros de restrição enquanto o processo tramita — mas, hoje, o juiz costuma exigir garantia adicional para conceder essa liminar, como depósito mensal em juízo compatível com o valor incontroverso da dívida.</w:t>
      </w:r>
    </w:p>
    <w:p>
      <w:r>
        <w:rPr>
          <w:b/>
          <w:color w:val="151515"/>
          <w:sz w:val="27"/>
        </w:rPr>
        <w:t>Perguntas Que Você Deve Fazer Antes de Contratar</w:t>
      </w:r>
    </w:p>
    <w:p>
      <w:pPr>
        <w:jc w:val="both"/>
      </w:pPr>
      <w:r>
        <w:rPr>
          <w:b w:val="0"/>
          <w:i w:val="0"/>
        </w:rPr>
        <w:t>Antes de assinar qualquer contrato de honorários, faça estas perguntas, sem constrangimento — advogado sério nunca se incomoda em respondê-las com clareza:</w:t>
      </w:r>
    </w:p>
    <w:p>
      <w:pPr>
        <w:pStyle w:val="ListNumber"/>
        <w:spacing w:after="40"/>
      </w:pPr>
      <w:r>
        <w:rPr>
          <w:b/>
          <w:i w:val="0"/>
        </w:rPr>
        <w:t>Qual é a experiência específica com ação revisional de contrato bancário ou repactuação de dívidas de consumo?</w:t>
      </w:r>
      <w:r>
        <w:rPr>
          <w:b w:val="0"/>
          <w:i w:val="0"/>
        </w:rPr>
        <w:t xml:space="preserve"> Direito bancário e do consumidor é área técnica, e nem todo advogado generalista domina os detalhes de capitalização de juros e cálculo de planilha.</w:t>
      </w:r>
    </w:p>
    <w:p>
      <w:pPr>
        <w:pStyle w:val="ListNumber"/>
        <w:spacing w:after="40"/>
      </w:pPr>
      <w:r>
        <w:rPr>
          <w:b/>
          <w:i w:val="0"/>
        </w:rPr>
        <w:t>Quem vai elaborar a planilha de cálculo, e essa pessoa é credenciada pelo CRC?</w:t>
      </w:r>
      <w:r>
        <w:rPr>
          <w:b w:val="0"/>
          <w:i w:val="0"/>
        </w:rPr>
        <w:t xml:space="preserve"> Sem essa credencial, como já expliquei, o juiz pode simplesmente não aceitar os números apresentados.</w:t>
      </w:r>
    </w:p>
    <w:p>
      <w:pPr>
        <w:pStyle w:val="ListNumber"/>
        <w:spacing w:after="40"/>
      </w:pPr>
      <w:r>
        <w:rPr>
          <w:b/>
          <w:i w:val="0"/>
        </w:rPr>
        <w:t>Qual é a forma de cobrança exata — fixo, êxito, ou misto — e em que momento cada parcela é devida?</w:t>
      </w:r>
      <w:r>
        <w:rPr>
          <w:b w:val="0"/>
          <w:i w:val="0"/>
        </w:rPr>
        <w:t xml:space="preserve"> Desconfie de cobrança integral e antecipada de honorário de êxito antes de qualquer resultado.</w:t>
      </w:r>
    </w:p>
    <w:p>
      <w:pPr>
        <w:pStyle w:val="ListNumber"/>
        <w:spacing w:after="40"/>
      </w:pPr>
      <w:r>
        <w:rPr>
          <w:b/>
          <w:i w:val="0"/>
        </w:rPr>
        <w:t>Existe estimativa realista de prazo, ou só promessa de "resultado rápido"?</w:t>
      </w:r>
      <w:r>
        <w:rPr>
          <w:b w:val="0"/>
          <w:i w:val="0"/>
        </w:rPr>
        <w:t xml:space="preserve"> Processo judicial tem tempo próprio; quem promete solução em semanas, sem ressalva, está vendendo expectativa que não controla.</w:t>
      </w:r>
    </w:p>
    <w:p>
      <w:pPr>
        <w:jc w:val="both"/>
      </w:pPr>
      <w:r>
        <w:rPr>
          <w:b/>
          <w:i w:val="0"/>
        </w:rPr>
        <w:t>Sinal de alerta:</w:t>
      </w:r>
      <w:r>
        <w:rPr>
          <w:b w:val="0"/>
          <w:i w:val="0"/>
        </w:rPr>
        <w:t xml:space="preserve"> desconfie de qualquer profissional que garanta resultado certo antes de analisar a documentação, ou que peça pagamento total adiantado sem contrato formal detalhando o serviço prestado.</w:t>
      </w:r>
    </w:p>
    <w:p>
      <w:r>
        <w:br w:type="page"/>
      </w:r>
    </w:p>
    <w:p>
      <w:pPr>
        <w:spacing w:before="40"/>
        <w:pBdr>
          <w:bottom w:val="single" w:sz="6" w:space="2" w:color="B0861F"/>
        </w:pBdr>
      </w:pPr>
      <w:r>
        <w:rPr>
          <w:b/>
          <w:color w:val="151515"/>
          <w:sz w:val="38"/>
        </w:rPr>
        <w:t>Modelo de Ação/queixa (atualizado)</w:t>
      </w:r>
    </w:p>
    <w:p>
      <w:pPr>
        <w:jc w:val="both"/>
      </w:pPr>
      <w:r>
        <w:rPr>
          <w:b w:val="0"/>
          <w:i w:val="0"/>
        </w:rPr>
        <w:t>Modelo de referência para orientar o registro de queixa ou ação judicial — sempre ajuste com um profissional antes de protocolar:</w:t>
      </w:r>
    </w:p>
    <w:p>
      <w:pPr>
        <w:jc w:val="both"/>
      </w:pPr>
      <w:r>
        <w:rPr>
          <w:b w:val="0"/>
          <w:i w:val="0"/>
        </w:rPr>
        <w:t>AUTOR(A): [Seu nome completo]</w:t>
      </w:r>
    </w:p>
    <w:p>
      <w:pPr>
        <w:jc w:val="both"/>
      </w:pPr>
      <w:r>
        <w:rPr>
          <w:b w:val="0"/>
          <w:i w:val="0"/>
        </w:rPr>
        <w:t>CPF: [seu CPF]</w:t>
      </w:r>
    </w:p>
    <w:p>
      <w:pPr>
        <w:jc w:val="both"/>
      </w:pPr>
      <w:r>
        <w:rPr>
          <w:b w:val="0"/>
          <w:i w:val="0"/>
        </w:rPr>
        <w:t>NACIONALIDADE: Brasileira</w:t>
      </w:r>
    </w:p>
    <w:p>
      <w:pPr>
        <w:jc w:val="both"/>
      </w:pPr>
      <w:r>
        <w:rPr>
          <w:b w:val="0"/>
          <w:i w:val="0"/>
        </w:rPr>
        <w:t>ENDEREÇO: [endereço completo]</w:t>
      </w:r>
    </w:p>
    <w:p>
      <w:pPr>
        <w:jc w:val="both"/>
      </w:pPr>
      <w:r>
        <w:rPr>
          <w:b w:val="0"/>
          <w:i w:val="0"/>
        </w:rPr>
        <w:t>RÉU: [Nome da instituição/empresa credora]</w:t>
      </w:r>
    </w:p>
    <w:p>
      <w:pPr>
        <w:jc w:val="both"/>
      </w:pPr>
      <w:r>
        <w:rPr>
          <w:b w:val="0"/>
          <w:i w:val="0"/>
        </w:rPr>
        <w:t>ENDEREÇO: [endereço da instituição]</w:t>
      </w:r>
    </w:p>
    <w:p>
      <w:pPr>
        <w:jc w:val="both"/>
      </w:pPr>
      <w:r>
        <w:rPr>
          <w:b w:val="0"/>
          <w:i w:val="0"/>
        </w:rPr>
        <w:t>DOS FATOS:</w:t>
      </w:r>
    </w:p>
    <w:p>
      <w:pPr>
        <w:jc w:val="both"/>
      </w:pPr>
      <w:r>
        <w:rPr>
          <w:b w:val="0"/>
          <w:i w:val="0"/>
        </w:rPr>
        <w:t>Declara o(a) reclamante que contraiu [empréstimo/financiamento/dívida de</w:t>
      </w:r>
    </w:p>
    <w:p>
      <w:pPr>
        <w:jc w:val="both"/>
      </w:pPr>
      <w:r>
        <w:rPr>
          <w:b w:val="0"/>
          <w:i w:val="0"/>
        </w:rPr>
        <w:t>cartão] com a reclamada no valor de R$ [valor], e chegou a pagar [X]% do</w:t>
      </w:r>
    </w:p>
    <w:p>
      <w:pPr>
        <w:jc w:val="both"/>
      </w:pPr>
      <w:r>
        <w:rPr>
          <w:b w:val="0"/>
          <w:i w:val="0"/>
        </w:rPr>
        <w:t>valor em prestações acrescidas de juros. Encontra dificuldade em honrar</w:t>
      </w:r>
    </w:p>
    <w:p>
      <w:pPr>
        <w:jc w:val="both"/>
      </w:pPr>
      <w:r>
        <w:rPr>
          <w:b w:val="0"/>
          <w:i w:val="0"/>
        </w:rPr>
        <w:t>o restante do compromisso nas condições atuais, por [motivo objetivo:</w:t>
      </w:r>
    </w:p>
    <w:p>
      <w:pPr>
        <w:jc w:val="both"/>
      </w:pPr>
      <w:r>
        <w:rPr>
          <w:b w:val="0"/>
          <w:i w:val="0"/>
        </w:rPr>
        <w:t>redução de renda, taxa incompatível com a capacidade de pagamento, etc.],</w:t>
      </w:r>
    </w:p>
    <w:p>
      <w:pPr>
        <w:jc w:val="both"/>
      </w:pPr>
      <w:r>
        <w:rPr>
          <w:b w:val="0"/>
          <w:i w:val="0"/>
        </w:rPr>
        <w:t>sem que isso represente má-fé, e sem desejar ter seu nome incluído</w:t>
      </w:r>
    </w:p>
    <w:p>
      <w:pPr>
        <w:jc w:val="both"/>
      </w:pPr>
      <w:r>
        <w:rPr>
          <w:b w:val="0"/>
          <w:i w:val="0"/>
        </w:rPr>
        <w:t>indevidamente nos cadastros de proteção ao crédito antes da apuração</w:t>
      </w:r>
    </w:p>
    <w:p>
      <w:pPr>
        <w:jc w:val="both"/>
      </w:pPr>
      <w:r>
        <w:rPr>
          <w:b w:val="0"/>
          <w:i w:val="0"/>
        </w:rPr>
        <w:t>correta do débito.</w:t>
      </w:r>
    </w:p>
    <w:p>
      <w:pPr>
        <w:jc w:val="both"/>
      </w:pPr>
      <w:r>
        <w:rPr>
          <w:b w:val="0"/>
          <w:i w:val="0"/>
        </w:rPr>
        <w:t>Existe interesse genuíno em quitar a dívida, desde que apurado o valor</w:t>
      </w:r>
    </w:p>
    <w:p>
      <w:pPr>
        <w:jc w:val="both"/>
      </w:pPr>
      <w:r>
        <w:rPr>
          <w:b w:val="0"/>
          <w:i w:val="0"/>
        </w:rPr>
        <w:t>real do débito (suprimindo-se encargos ilegais, juros capitalizados e</w:t>
      </w:r>
    </w:p>
    <w:p>
      <w:pPr>
        <w:jc w:val="both"/>
      </w:pPr>
      <w:r>
        <w:rPr>
          <w:b w:val="0"/>
          <w:i w:val="0"/>
        </w:rPr>
        <w:t>cobranças indevidas), conforme planilha de cálculo técnica anexa,</w:t>
      </w:r>
    </w:p>
    <w:p>
      <w:pPr>
        <w:jc w:val="both"/>
      </w:pPr>
      <w:r>
        <w:rPr>
          <w:b w:val="0"/>
          <w:i w:val="0"/>
        </w:rPr>
        <w:t>elaborada por profissional credenciado pelo CRC.</w:t>
      </w:r>
    </w:p>
    <w:p>
      <w:pPr>
        <w:jc w:val="both"/>
      </w:pPr>
      <w:r>
        <w:rPr>
          <w:b w:val="0"/>
          <w:i w:val="0"/>
        </w:rPr>
        <w:t>DO DIREITO:</w:t>
      </w:r>
    </w:p>
    <w:p>
      <w:pPr>
        <w:jc w:val="both"/>
      </w:pPr>
      <w:r>
        <w:rPr>
          <w:b w:val="0"/>
          <w:i w:val="0"/>
        </w:rPr>
        <w:t>Fundamenta-se o pedido nos artigos 42, 43, 46, 51 e 52 do Código de</w:t>
      </w:r>
    </w:p>
    <w:p>
      <w:pPr>
        <w:jc w:val="both"/>
      </w:pPr>
      <w:r>
        <w:rPr>
          <w:b w:val="0"/>
          <w:i w:val="0"/>
        </w:rPr>
        <w:t>Defesa do Consumidor (Lei 8.078/90), na vedação de capitalização de</w:t>
      </w:r>
    </w:p>
    <w:p>
      <w:pPr>
        <w:jc w:val="both"/>
      </w:pPr>
      <w:r>
        <w:rPr>
          <w:b w:val="0"/>
          <w:i w:val="0"/>
        </w:rPr>
        <w:t>juros (Súmula 121 do STF), no Decreto 22.626/33 (Lei de Usura), nos</w:t>
      </w:r>
    </w:p>
    <w:p>
      <w:pPr>
        <w:jc w:val="both"/>
      </w:pPr>
      <w:r>
        <w:rPr>
          <w:b w:val="0"/>
          <w:i w:val="0"/>
        </w:rPr>
        <w:t>princípios constitucionais dos artigos 1º, III, 5º, XXXII e 170, V, da</w:t>
      </w:r>
    </w:p>
    <w:p>
      <w:pPr>
        <w:jc w:val="both"/>
      </w:pPr>
      <w:r>
        <w:rPr>
          <w:b w:val="0"/>
          <w:i w:val="0"/>
        </w:rPr>
        <w:t>Constituição Federal, e, quando aplicável, na Lei 14.181/2021</w:t>
      </w:r>
    </w:p>
    <w:p>
      <w:pPr>
        <w:jc w:val="both"/>
      </w:pPr>
      <w:r>
        <w:rPr>
          <w:b w:val="0"/>
          <w:i w:val="0"/>
        </w:rPr>
        <w:t>(superendividamento).</w:t>
      </w:r>
    </w:p>
    <w:p>
      <w:pPr>
        <w:jc w:val="both"/>
      </w:pPr>
      <w:r>
        <w:rPr>
          <w:b w:val="0"/>
          <w:i w:val="0"/>
        </w:rPr>
        <w:t>DO PEDIDO:</w:t>
      </w:r>
    </w:p>
    <w:p>
      <w:pPr>
        <w:jc w:val="both"/>
      </w:pPr>
      <w:r>
        <w:rPr>
          <w:b w:val="0"/>
          <w:i w:val="0"/>
        </w:rPr>
        <w:t>a) Citação da parte ré para contestar no prazo legal;</w:t>
      </w:r>
    </w:p>
    <w:p>
      <w:pPr>
        <w:jc w:val="both"/>
      </w:pPr>
      <w:r>
        <w:rPr>
          <w:b w:val="0"/>
          <w:i w:val="0"/>
        </w:rPr>
        <w:t>b) Inversão do ônus da prova (art. 6º, VIII, CDC), com apresentação</w:t>
      </w:r>
    </w:p>
    <w:p>
      <w:pPr>
        <w:jc w:val="both"/>
      </w:pPr>
      <w:r>
        <w:rPr>
          <w:b w:val="0"/>
          <w:i w:val="0"/>
        </w:rPr>
        <w:t>pela ré de toda a documentação e planilha de apuração do débito;</w:t>
      </w:r>
    </w:p>
    <w:p>
      <w:pPr>
        <w:jc w:val="both"/>
      </w:pPr>
      <w:r>
        <w:rPr>
          <w:b w:val="0"/>
          <w:i w:val="0"/>
        </w:rPr>
        <w:t>c) Concessão de liminar para exclusão do nome do(a) autor(a) dos</w:t>
      </w:r>
    </w:p>
    <w:p>
      <w:pPr>
        <w:jc w:val="both"/>
      </w:pPr>
      <w:r>
        <w:rPr>
          <w:b w:val="0"/>
          <w:i w:val="0"/>
        </w:rPr>
        <w:t>cadastros de restrição ao crédito (SPC, Serasa, Boa Vista), diante</w:t>
      </w:r>
    </w:p>
    <w:p>
      <w:pPr>
        <w:jc w:val="both"/>
      </w:pPr>
      <w:r>
        <w:rPr>
          <w:b w:val="0"/>
          <w:i w:val="0"/>
        </w:rPr>
        <w:t>do periculum in mora e do fumus boni iuris;</w:t>
      </w:r>
    </w:p>
    <w:p>
      <w:pPr>
        <w:jc w:val="both"/>
      </w:pPr>
      <w:r>
        <w:rPr>
          <w:b w:val="0"/>
          <w:i w:val="0"/>
        </w:rPr>
        <w:t>d) No mérito, revisão do contrato para exclusão de encargos abusivos e</w:t>
      </w:r>
    </w:p>
    <w:p>
      <w:pPr>
        <w:jc w:val="both"/>
      </w:pPr>
      <w:r>
        <w:rPr>
          <w:b w:val="0"/>
          <w:i w:val="0"/>
        </w:rPr>
        <w:t>capitalização ilegal de juros, com repetição do indébito em dobro</w:t>
      </w:r>
    </w:p>
    <w:p>
      <w:pPr>
        <w:jc w:val="both"/>
      </w:pPr>
      <w:r>
        <w:rPr>
          <w:b w:val="0"/>
          <w:i w:val="0"/>
        </w:rPr>
        <w:t>sobre valores pagos a maior, nos termos do art. 42, parágrafo único,</w:t>
      </w:r>
    </w:p>
    <w:p>
      <w:pPr>
        <w:jc w:val="both"/>
      </w:pPr>
      <w:r>
        <w:rPr>
          <w:b w:val="0"/>
          <w:i w:val="0"/>
        </w:rPr>
        <w:t>do CDC;</w:t>
      </w:r>
    </w:p>
    <w:p>
      <w:pPr>
        <w:jc w:val="both"/>
      </w:pPr>
      <w:r>
        <w:rPr>
          <w:b w:val="0"/>
          <w:i w:val="0"/>
        </w:rPr>
        <w:t>VALOR DA CAUSA: R$ [valor]</w:t>
      </w:r>
    </w:p>
    <w:p>
      <w:pPr>
        <w:jc w:val="both"/>
      </w:pPr>
      <w:r>
        <w:rPr>
          <w:b w:val="0"/>
          <w:i w:val="0"/>
        </w:rPr>
        <w:t>Data: ___/___/______</w:t>
      </w:r>
    </w:p>
    <w:p>
      <w:pPr>
        <w:jc w:val="both"/>
      </w:pPr>
      <w:r>
        <w:rPr>
          <w:b w:val="0"/>
          <w:i w:val="0"/>
        </w:rPr>
        <w:t>Assinatura: _____________________________</w:t>
      </w:r>
    </w:p>
    <w:p>
      <w:pPr>
        <w:spacing w:after="0"/>
        <w:shd w:val="clear" w:color="auto" w:fill="FAF8F2"/>
        <w:pBdr>
          <w:left w:val="single" w:sz="18" w:space="8" w:color="B0861F"/>
        </w:pBdr>
      </w:pPr>
      <w:r>
        <w:rPr>
          <w:b/>
          <w:i w:val="0"/>
        </w:rPr>
        <w:t>Atenção:</w:t>
      </w:r>
      <w:r>
        <w:rPr>
          <w:b w:val="0"/>
          <w:i w:val="0"/>
        </w:rPr>
        <w:t xml:space="preserve"> quanto mais detalhado e documentado o relato dos fatos — valor exato financiado, plano de pagamento, valor de cada prestação, quantas já foram pagas, valor total já desembolsado —, maiores as chances reais de êxito, tanto na liminar quanto no mérito.</w:t>
      </w:r>
    </w:p>
    <w:p>
      <w:pPr>
        <w:spacing w:after="40"/>
      </w:pPr>
    </w:p>
    <w:p>
      <w:r>
        <w:br w:type="page"/>
      </w:r>
    </w:p>
    <w:p>
      <w:pPr>
        <w:spacing w:before="40"/>
        <w:pBdr>
          <w:bottom w:val="single" w:sz="6" w:space="2" w:color="B0861F"/>
        </w:pBdr>
      </w:pPr>
      <w:r>
        <w:rPr>
          <w:b/>
          <w:color w:val="151515"/>
          <w:sz w:val="38"/>
        </w:rPr>
        <w:t>Checklist de Autoavaliação</w:t>
      </w:r>
    </w:p>
    <w:p>
      <w:pPr>
        <w:pStyle w:val="ListBullet"/>
        <w:spacing w:after="40"/>
      </w:pPr>
      <w:r>
        <w:rPr>
          <w:b w:val="0"/>
          <w:i w:val="0"/>
        </w:rPr>
        <w:t>[ ] Já identifiquei, com clareza, o valor exato de cada dívida ativa que tenho hoje.</w:t>
      </w:r>
    </w:p>
    <w:p>
      <w:pPr>
        <w:pStyle w:val="ListBullet"/>
        <w:spacing w:after="40"/>
      </w:pPr>
      <w:r>
        <w:rPr>
          <w:b w:val="0"/>
          <w:i w:val="0"/>
        </w:rPr>
        <w:t>[ ] Já tentei obter cópia de todos os contratos envolvidos; se não consegui, já registrei reclamação no Banco Central.</w:t>
      </w:r>
    </w:p>
    <w:p>
      <w:pPr>
        <w:pStyle w:val="ListBullet"/>
        <w:spacing w:after="40"/>
      </w:pPr>
      <w:r>
        <w:rPr>
          <w:b w:val="0"/>
          <w:i w:val="0"/>
        </w:rPr>
        <w:t>[ ] Já elaborei ou solicitei planilha de cálculo técnica, com profissional credenciado pelo CRC, para pelo menos a maior dívida.</w:t>
      </w:r>
    </w:p>
    <w:p>
      <w:pPr>
        <w:pStyle w:val="ListBullet"/>
        <w:spacing w:after="40"/>
      </w:pPr>
      <w:r>
        <w:rPr>
          <w:b w:val="0"/>
          <w:i w:val="0"/>
        </w:rPr>
        <w:t>[ ] Sei diferenciar, na minha situação, se o caminho técnico é recuperação judicial (empresário) ou repactuação de dívidas via superendividamento (pessoa física comum).</w:t>
      </w:r>
    </w:p>
    <w:p>
      <w:pPr>
        <w:pStyle w:val="ListBullet"/>
        <w:spacing w:after="40"/>
      </w:pPr>
      <w:r>
        <w:rPr>
          <w:b w:val="0"/>
          <w:i w:val="0"/>
        </w:rPr>
        <w:t>[ ] Verifiquei se alguma das minhas negativações já passou de cinco anos e deveria ter sido excluída automaticamente.</w:t>
      </w:r>
    </w:p>
    <w:p>
      <w:pPr>
        <w:pStyle w:val="ListBullet"/>
        <w:spacing w:after="40"/>
      </w:pPr>
      <w:r>
        <w:rPr>
          <w:b w:val="0"/>
          <w:i w:val="0"/>
        </w:rPr>
        <w:t>[ ] Verifiquei se fui notificado por escrito antes de qualquer negativação atual.</w:t>
      </w:r>
    </w:p>
    <w:p>
      <w:pPr>
        <w:pStyle w:val="ListBullet"/>
        <w:spacing w:after="40"/>
      </w:pPr>
      <w:r>
        <w:rPr>
          <w:b w:val="0"/>
          <w:i w:val="0"/>
        </w:rPr>
        <w:t>[ ] Se tenho dívida ativa na União, já avaliei se o enquadramento tributário original estava correto antes de negociar qualquer valor.</w:t>
      </w:r>
    </w:p>
    <w:p>
      <w:pPr>
        <w:pStyle w:val="ListBullet"/>
        <w:spacing w:after="40"/>
      </w:pPr>
      <w:r>
        <w:rPr>
          <w:b w:val="0"/>
          <w:i w:val="0"/>
        </w:rPr>
        <w:t>[ ] Sei qual modalidade do edital vigente da PGFN se aplica ao meu caso, se for o caso.</w:t>
      </w:r>
    </w:p>
    <w:p>
      <w:pPr>
        <w:pStyle w:val="ListBullet"/>
        <w:spacing w:after="40"/>
      </w:pPr>
      <w:r>
        <w:rPr>
          <w:b w:val="0"/>
          <w:i w:val="0"/>
        </w:rPr>
        <w:t>[ ] Não estou, hoje, contraindo nova dívida para pagar dívida antiga.</w:t>
      </w:r>
    </w:p>
    <w:p>
      <w:pPr>
        <w:pStyle w:val="ListBullet"/>
        <w:spacing w:after="40"/>
      </w:pPr>
      <w:r>
        <w:rPr>
          <w:b w:val="0"/>
          <w:i w:val="0"/>
        </w:rPr>
        <w:t>[ ] Tenho um orçamento de sobrevivência real, calculado, que separa o que não pode faltar do que é despesa de estilo de vida.</w:t>
      </w:r>
    </w:p>
    <w:p>
      <w:pPr>
        <w:pStyle w:val="ListBullet"/>
        <w:spacing w:after="40"/>
      </w:pPr>
      <w:r>
        <w:rPr>
          <w:b w:val="0"/>
          <w:i w:val="0"/>
        </w:rPr>
        <w:t>[ ] Guardei prova de qualquer cobrança vexatória ou fora de horário que já recebi.</w:t>
      </w:r>
    </w:p>
    <w:p>
      <w:pPr>
        <w:pStyle w:val="ListBullet"/>
        <w:spacing w:after="40"/>
      </w:pPr>
      <w:r>
        <w:rPr>
          <w:b w:val="0"/>
          <w:i w:val="0"/>
        </w:rPr>
        <w:t>[ ] Se tenho consignado, já conferi se o desconto respeita o limite de 30% sobre a renda líquida.</w:t>
      </w:r>
    </w:p>
    <w:p>
      <w:pPr>
        <w:pStyle w:val="ListBullet"/>
        <w:spacing w:after="40"/>
      </w:pPr>
      <w:r>
        <w:rPr>
          <w:b w:val="0"/>
          <w:i w:val="0"/>
        </w:rPr>
        <w:t>[ ] Já pesquisei, com critério, o profissional (contador ou advogado) certo para o meu caso específico, e não apenas o primeiro nome que apareceu.</w:t>
      </w:r>
    </w:p>
    <w:p>
      <w:pPr>
        <w:pStyle w:val="ListBullet"/>
        <w:spacing w:after="40"/>
      </w:pPr>
      <w:r>
        <w:rPr>
          <w:b w:val="0"/>
          <w:i w:val="0"/>
        </w:rPr>
        <w:t>[ ] Sei, hoje, exatamente qual é o próximo passo concreto que vou dar esta semana — não um "algum dia".</w:t>
      </w:r>
    </w:p>
    <w:p>
      <w:pPr>
        <w:jc w:val="both"/>
      </w:pPr>
      <w:r>
        <w:rPr>
          <w:b w:val="0"/>
          <w:i w:val="0"/>
        </w:rPr>
        <w:t>Quanto mais marcações, mais próximo você está de negociar de posição de conhecimento, não de desespero. Cada item não marcado é, literalmente, a próxima ação do seu plano de 90 dias.</w:t>
      </w:r>
    </w:p>
    <w:p>
      <w:r>
        <w:br w:type="page"/>
      </w:r>
    </w:p>
    <w:p>
      <w:r>
        <w:rPr>
          <w:b/>
          <w:color w:val="B0861F"/>
          <w:sz w:val="18"/>
        </w:rPr>
        <w:t>UM PLANO DE 90 DIAS</w:t>
      </w:r>
    </w:p>
    <w:p>
      <w:pPr>
        <w:spacing w:before="40"/>
        <w:pBdr>
          <w:bottom w:val="single" w:sz="6" w:space="2" w:color="B0861F"/>
        </w:pBdr>
      </w:pPr>
      <w:r>
        <w:rPr>
          <w:b/>
          <w:color w:val="151515"/>
          <w:sz w:val="38"/>
        </w:rPr>
        <w:t>Da Leitura à Ação</w:t>
      </w:r>
    </w:p>
    <w:p>
      <w:pPr>
        <w:jc w:val="both"/>
      </w:pPr>
      <w:r>
        <w:rPr>
          <w:b/>
          <w:i w:val="0"/>
        </w:rPr>
        <w:t>Semanas 1 e 2 — Diagnóstico.</w:t>
      </w:r>
      <w:r>
        <w:rPr>
          <w:b w:val="0"/>
          <w:i w:val="0"/>
        </w:rPr>
        <w:t xml:space="preserve"> Liste todas as dívidas ativas, credor por credor, com valor, taxa de juros informada e data de origem. Solicite cópia de contratos faltantes, via Banco Central quando necessário.</w:t>
      </w:r>
    </w:p>
    <w:p>
      <w:pPr>
        <w:jc w:val="both"/>
      </w:pPr>
      <w:r>
        <w:rPr>
          <w:b/>
          <w:i w:val="0"/>
        </w:rPr>
        <w:t>Semanas 3 e 4 — Cálculo técnico.</w:t>
      </w:r>
      <w:r>
        <w:rPr>
          <w:b w:val="0"/>
          <w:i w:val="0"/>
        </w:rPr>
        <w:t xml:space="preserve"> Procure profissional credenciado pelo CRC para elaborar planilha de cálculo da maior dívida. Confira, para consignado, se os 30% foram calculados sobre renda líquida corretamente.</w:t>
      </w:r>
    </w:p>
    <w:p>
      <w:pPr>
        <w:jc w:val="both"/>
      </w:pPr>
      <w:r>
        <w:rPr>
          <w:b/>
          <w:i w:val="0"/>
        </w:rPr>
        <w:t>Semanas 5 e 6 — Classificação do caminho certo.</w:t>
      </w:r>
      <w:r>
        <w:rPr>
          <w:b w:val="0"/>
          <w:i w:val="0"/>
        </w:rPr>
        <w:t xml:space="preserve"> Se você é empresário registrado com mais de dois anos de atividade, avalie recuperação judicial com advogado especializado em recuperação de empresas. Se é pessoa física comum, avalie a via de repactuação de dívidas da Lei do Superendividamento.</w:t>
      </w:r>
    </w:p>
    <w:p>
      <w:pPr>
        <w:jc w:val="both"/>
      </w:pPr>
      <w:r>
        <w:rPr>
          <w:b/>
          <w:i w:val="0"/>
        </w:rPr>
        <w:t>Semanas 7 e 8 — Negociação ou ação.</w:t>
      </w:r>
      <w:r>
        <w:rPr>
          <w:b w:val="0"/>
          <w:i w:val="0"/>
        </w:rPr>
        <w:t xml:space="preserve"> Com base no cálculo técnico, inicie negociação direta (com proposta de redução fundamentada) ou protocole ação revisional/repactuação, conforme o caso. Se houver dívida ativa na PGFN, verifique a modalidade de transação vigente.</w:t>
      </w:r>
    </w:p>
    <w:p>
      <w:pPr>
        <w:jc w:val="both"/>
      </w:pPr>
      <w:r>
        <w:rPr>
          <w:b/>
          <w:i w:val="0"/>
        </w:rPr>
        <w:t>Semanas 9 e 10 — Cadastros de restrição.</w:t>
      </w:r>
      <w:r>
        <w:rPr>
          <w:b w:val="0"/>
          <w:i w:val="0"/>
        </w:rPr>
        <w:t xml:space="preserve"> Confira sua situação nos três birôs (Serasa, SPC, Boa Vista). Verifique prazos de cinco anos vencidos e ausência de notificação prévia em qualquer negativação.</w:t>
      </w:r>
    </w:p>
    <w:p>
      <w:pPr>
        <w:jc w:val="both"/>
      </w:pPr>
      <w:r>
        <w:rPr>
          <w:b/>
          <w:i w:val="0"/>
        </w:rPr>
        <w:t>Semanas 11 e 12 — Consolidação.</w:t>
      </w:r>
      <w:r>
        <w:rPr>
          <w:b w:val="0"/>
          <w:i w:val="0"/>
        </w:rPr>
        <w:t xml:space="preserve"> Reavalie o orçamento de sobrevivência com as dívidas já reestruturadas. Releia o checklist de autoavaliação e responda de novo — se a resposta mudou, o plano funcionou.</w:t>
      </w:r>
    </w:p>
    <w:p>
      <w:pPr>
        <w:jc w:val="both"/>
      </w:pPr>
      <w:r>
        <w:rPr>
          <w:b w:val="0"/>
          <w:i w:val="0"/>
        </w:rPr>
        <w:t>Ao final das doze semanas, o resultado esperado não é necessariamente "zero dívida" — para a maioria das situações reais, esse não é um objetivo realista em noventa dias. O resultado esperado é: dívidas mapeadas com precisão, valores reais calculados tecnicamente, caminho jurídico correto identificado para cada uma, e pelo menos uma negociação ou ação já em andamento. Esse é o ponto de virada — de reagir à cobrança para conduzir, você mesmo, o ritmo da própria recuperação financeira.</w:t>
      </w:r>
    </w:p>
    <w:p>
      <w:r>
        <w:br w:type="page"/>
      </w:r>
    </w:p>
    <w:p>
      <w:pPr>
        <w:spacing w:before="40"/>
        <w:pBdr>
          <w:bottom w:val="single" w:sz="6" w:space="2" w:color="B0861F"/>
        </w:pBdr>
      </w:pPr>
      <w:r>
        <w:rPr>
          <w:b/>
          <w:color w:val="151515"/>
          <w:sz w:val="38"/>
        </w:rPr>
        <w:t>Dez Dispositivos Legais para Guardar (e Citar Quando Precisar)</w:t>
      </w:r>
    </w:p>
    <w:p>
      <w:pPr>
        <w:jc w:val="both"/>
      </w:pPr>
      <w:r>
        <w:rPr>
          <w:b w:val="0"/>
          <w:i w:val="0"/>
        </w:rPr>
        <w:t>Reuni aqui, em um só lugar, os dez dispositivos mais citados ao longo deste material — a base jurídica que sustenta cada capítulo, para consulta rápida sempre que precisar embasar uma reclamação, uma negociação ou uma ação.</w:t>
      </w:r>
    </w:p>
    <w:p>
      <w:pPr>
        <w:pStyle w:val="ListNumber"/>
        <w:spacing w:after="40"/>
      </w:pPr>
      <w:r>
        <w:rPr>
          <w:b/>
          <w:i w:val="0"/>
        </w:rPr>
        <w:t>Súmula 121 do STF</w:t>
      </w:r>
      <w:r>
        <w:rPr>
          <w:b w:val="0"/>
          <w:i w:val="0"/>
        </w:rPr>
        <w:t xml:space="preserve"> — veda a capitalização de juros, ainda que expressamente convencionada em contrato.</w:t>
      </w:r>
    </w:p>
    <w:p>
      <w:pPr>
        <w:pStyle w:val="ListNumber"/>
        <w:spacing w:after="40"/>
      </w:pPr>
      <w:r>
        <w:rPr>
          <w:b/>
          <w:i w:val="0"/>
        </w:rPr>
        <w:t>Artigo 42, parágrafo único, do CDC</w:t>
      </w:r>
      <w:r>
        <w:rPr>
          <w:b w:val="0"/>
          <w:i w:val="0"/>
        </w:rPr>
        <w:t xml:space="preserve"> — repetição do indébito: quem paga a mais tem direito à devolução em dobro, corrigida.</w:t>
      </w:r>
    </w:p>
    <w:p>
      <w:pPr>
        <w:pStyle w:val="ListNumber"/>
        <w:spacing w:after="40"/>
      </w:pPr>
      <w:r>
        <w:rPr>
          <w:b/>
          <w:i w:val="0"/>
        </w:rPr>
        <w:t>Artigo 42, caput, e artigo 71 do CDC</w:t>
      </w:r>
      <w:r>
        <w:rPr>
          <w:b w:val="0"/>
          <w:i w:val="0"/>
        </w:rPr>
        <w:t xml:space="preserve"> — vedam cobrança que exponha o consumidor a ridículo, ameaça ou constrangimento.</w:t>
      </w:r>
    </w:p>
    <w:p>
      <w:pPr>
        <w:pStyle w:val="ListNumber"/>
        <w:spacing w:after="40"/>
      </w:pPr>
      <w:r>
        <w:rPr>
          <w:b/>
          <w:i w:val="0"/>
        </w:rPr>
        <w:t>Artigo 43 do CDC</w:t>
      </w:r>
      <w:r>
        <w:rPr>
          <w:b w:val="0"/>
          <w:i w:val="0"/>
        </w:rPr>
        <w:t xml:space="preserve"> — limite de cinco anos para manutenção de negativação, e direito de acesso às informações do próprio cadastro.</w:t>
      </w:r>
    </w:p>
    <w:p>
      <w:pPr>
        <w:pStyle w:val="ListNumber"/>
        <w:spacing w:after="40"/>
      </w:pPr>
      <w:r>
        <w:rPr>
          <w:b/>
          <w:i w:val="0"/>
        </w:rPr>
        <w:t>Artigo 43, §2º, do CDC, e Súmula 359 do STJ</w:t>
      </w:r>
      <w:r>
        <w:rPr>
          <w:b w:val="0"/>
          <w:i w:val="0"/>
        </w:rPr>
        <w:t xml:space="preserve"> — obrigatoriedade de notificação prévia antes de qualquer negativação.</w:t>
      </w:r>
    </w:p>
    <w:p>
      <w:pPr>
        <w:pStyle w:val="ListNumber"/>
        <w:spacing w:after="40"/>
      </w:pPr>
      <w:r>
        <w:rPr>
          <w:b/>
          <w:i w:val="0"/>
        </w:rPr>
        <w:t>Artigos 46 e 51 do CDC</w:t>
      </w:r>
      <w:r>
        <w:rPr>
          <w:b w:val="0"/>
          <w:i w:val="0"/>
        </w:rPr>
        <w:t xml:space="preserve"> — nulidade de cláusulas contratuais abusivas ou que coloquem o consumidor em desvantagem exagerada.</w:t>
      </w:r>
    </w:p>
    <w:p>
      <w:pPr>
        <w:pStyle w:val="ListNumber"/>
        <w:spacing w:after="40"/>
      </w:pPr>
      <w:r>
        <w:rPr>
          <w:b/>
          <w:i w:val="0"/>
        </w:rPr>
        <w:t>Artigo 52 do CDC</w:t>
      </w:r>
      <w:r>
        <w:rPr>
          <w:b w:val="0"/>
          <w:i w:val="0"/>
        </w:rPr>
        <w:t xml:space="preserve"> — dever de informação prévia e adequada em qualquer operação de crédito ou financiamento.</w:t>
      </w:r>
    </w:p>
    <w:p>
      <w:pPr>
        <w:pStyle w:val="ListNumber"/>
        <w:spacing w:after="40"/>
      </w:pPr>
      <w:r>
        <w:rPr>
          <w:b/>
          <w:i w:val="0"/>
        </w:rPr>
        <w:t>Decreto 22.626/33 (Lei de Usura)</w:t>
      </w:r>
      <w:r>
        <w:rPr>
          <w:b w:val="0"/>
          <w:i w:val="0"/>
        </w:rPr>
        <w:t xml:space="preserve"> — limite legal de juros, ainda em vigor para o que não foi excepcionado por lei posterior.</w:t>
      </w:r>
    </w:p>
    <w:p>
      <w:pPr>
        <w:pStyle w:val="ListNumber"/>
        <w:spacing w:after="40"/>
      </w:pPr>
      <w:r>
        <w:rPr>
          <w:b/>
          <w:i w:val="0"/>
        </w:rPr>
        <w:t>Artigo 4º da Lei 8.137/90</w:t>
      </w:r>
      <w:r>
        <w:rPr>
          <w:b w:val="0"/>
          <w:i w:val="0"/>
        </w:rPr>
        <w:t xml:space="preserve"> — tipifica a agiotagem como crime contra a economia popular, com agravantes específicas.</w:t>
      </w:r>
    </w:p>
    <w:p>
      <w:pPr>
        <w:pStyle w:val="ListNumber"/>
        <w:spacing w:after="40"/>
      </w:pPr>
      <w:r>
        <w:rPr>
          <w:b/>
          <w:i w:val="0"/>
        </w:rPr>
        <w:t>Lei 14.181/2021</w:t>
      </w:r>
      <w:r>
        <w:rPr>
          <w:b w:val="0"/>
          <w:i w:val="0"/>
        </w:rPr>
        <w:t xml:space="preserve"> — instituiu a proteção ao superendividado no CDC, com base nos artigos 1º, III, 5º, XXXII, e 170, V, da Constituição Federal.</w:t>
      </w:r>
    </w:p>
    <w:p>
      <w:r>
        <w:br w:type="page"/>
      </w:r>
    </w:p>
    <w:p>
      <w:pPr>
        <w:spacing w:before="40"/>
        <w:pBdr>
          <w:bottom w:val="single" w:sz="6" w:space="2" w:color="B0861F"/>
        </w:pBdr>
      </w:pPr>
      <w:r>
        <w:rPr>
          <w:b/>
          <w:color w:val="151515"/>
          <w:sz w:val="38"/>
        </w:rPr>
        <w:t>Glossário</w:t>
      </w:r>
    </w:p>
    <w:p>
      <w:pPr>
        <w:jc w:val="both"/>
      </w:pPr>
      <w:r>
        <w:rPr>
          <w:b/>
          <w:i w:val="0"/>
        </w:rPr>
        <w:t>Anatocismo.</w:t>
      </w:r>
      <w:r>
        <w:rPr>
          <w:b w:val="0"/>
          <w:i w:val="0"/>
        </w:rPr>
        <w:t xml:space="preserve"> Cobrança de juros sobre juros já vencidos e não pagos — prática vedada, salvo exceções expressamente previstas em lei.</w:t>
      </w:r>
    </w:p>
    <w:p>
      <w:pPr>
        <w:jc w:val="both"/>
      </w:pPr>
      <w:r>
        <w:rPr>
          <w:b/>
          <w:i w:val="0"/>
        </w:rPr>
        <w:t>Capacidade de pagamento (PGFN).</w:t>
      </w:r>
      <w:r>
        <w:rPr>
          <w:b w:val="0"/>
          <w:i w:val="0"/>
        </w:rPr>
        <w:t xml:space="preserve"> Estimativa que a Procuradoria-Geral da Fazenda Nacional faz do quanto um devedor consegue pagar mensalmente de dívida tributária, cruzando faturamento histórico e tributo recolhido.</w:t>
      </w:r>
    </w:p>
    <w:p>
      <w:pPr>
        <w:jc w:val="both"/>
      </w:pPr>
      <w:r>
        <w:rPr>
          <w:b/>
          <w:i w:val="0"/>
        </w:rPr>
        <w:t>Conciliação (superendividamento).</w:t>
      </w:r>
      <w:r>
        <w:rPr>
          <w:b w:val="0"/>
          <w:i w:val="0"/>
        </w:rPr>
        <w:t xml:space="preserve"> Audiência conduzida pelo Judiciário reunindo todos os credores de dívida de consumo de um mesmo devedor, para propor plano de pagamento único.</w:t>
      </w:r>
    </w:p>
    <w:p>
      <w:pPr>
        <w:jc w:val="both"/>
      </w:pPr>
      <w:r>
        <w:rPr>
          <w:b/>
          <w:i w:val="0"/>
        </w:rPr>
        <w:t>Mínimo existencial.</w:t>
      </w:r>
      <w:r>
        <w:rPr>
          <w:b w:val="0"/>
          <w:i w:val="0"/>
        </w:rPr>
        <w:t xml:space="preserve"> Valor de renda necessário para sobrevivência digna do consumidor, que a Lei do Superendividamento determina que deve ser preservado antes de qualquer comprometimento com pagamento de dívida.</w:t>
      </w:r>
    </w:p>
    <w:p>
      <w:pPr>
        <w:jc w:val="both"/>
      </w:pPr>
      <w:r>
        <w:rPr>
          <w:b/>
          <w:i w:val="0"/>
        </w:rPr>
        <w:t>Negativação.</w:t>
      </w:r>
      <w:r>
        <w:rPr>
          <w:b w:val="0"/>
          <w:i w:val="0"/>
        </w:rPr>
        <w:t xml:space="preserve"> Inclusão do CPF ou CNPJ de um devedor em cadastro de proteção ao crédito (Serasa, SPC, Boa Vista), por inadimplência de dívida.</w:t>
      </w:r>
    </w:p>
    <w:p>
      <w:pPr>
        <w:jc w:val="both"/>
      </w:pPr>
      <w:r>
        <w:rPr>
          <w:b/>
          <w:i w:val="0"/>
        </w:rPr>
        <w:t>Recuperação judicial.</w:t>
      </w:r>
      <w:r>
        <w:rPr>
          <w:b w:val="0"/>
          <w:i w:val="0"/>
        </w:rPr>
        <w:t xml:space="preserve"> Instrumento da Lei 11.101/2005, exclusivo de empresário e sociedade empresária, que permite reestruturar dívidas sob supervisão judicial para evitar a falência.</w:t>
      </w:r>
    </w:p>
    <w:p>
      <w:pPr>
        <w:jc w:val="both"/>
      </w:pPr>
      <w:r>
        <w:rPr>
          <w:b/>
          <w:i w:val="0"/>
        </w:rPr>
        <w:t>Repactuação de dívidas.</w:t>
      </w:r>
      <w:r>
        <w:rPr>
          <w:b w:val="0"/>
          <w:i w:val="0"/>
        </w:rPr>
        <w:t xml:space="preserve"> Instrumento da Lei 14.181/2021 (CDC), destinado à pessoa física superendividada, para renegociar todas as dívidas de consumo de uma vez, preservando o mínimo existencial.</w:t>
      </w:r>
    </w:p>
    <w:p>
      <w:pPr>
        <w:jc w:val="both"/>
      </w:pPr>
      <w:r>
        <w:rPr>
          <w:b/>
          <w:i w:val="0"/>
        </w:rPr>
        <w:t>Repetição do indébito.</w:t>
      </w:r>
      <w:r>
        <w:rPr>
          <w:b w:val="0"/>
          <w:i w:val="0"/>
        </w:rPr>
        <w:t xml:space="preserve"> Direito do consumidor cobrado em quantia indevida de receber de volta o dobro do valor pago em excesso, com correção monetária e juros legais.</w:t>
      </w:r>
    </w:p>
    <w:p>
      <w:pPr>
        <w:jc w:val="both"/>
      </w:pPr>
      <w:r>
        <w:rPr>
          <w:b/>
          <w:i w:val="0"/>
        </w:rPr>
        <w:t>Sistema Gauss.</w:t>
      </w:r>
      <w:r>
        <w:rPr>
          <w:b w:val="0"/>
          <w:i w:val="0"/>
        </w:rPr>
        <w:t xml:space="preserve"> Método de cálculo de juros simples, não capitalizados.</w:t>
      </w:r>
    </w:p>
    <w:p>
      <w:pPr>
        <w:jc w:val="both"/>
      </w:pPr>
      <w:r>
        <w:rPr>
          <w:b/>
          <w:i w:val="0"/>
        </w:rPr>
        <w:t>Sistema Price.</w:t>
      </w:r>
      <w:r>
        <w:rPr>
          <w:b w:val="0"/>
          <w:i w:val="0"/>
        </w:rPr>
        <w:t xml:space="preserve"> Método de cálculo de juros compostos, capitalizados — que produz total pago maior que o sistema Gauss para a mesma taxa nominal.</w:t>
      </w:r>
    </w:p>
    <w:p>
      <w:pPr>
        <w:jc w:val="both"/>
      </w:pPr>
      <w:r>
        <w:rPr>
          <w:b/>
          <w:i w:val="0"/>
        </w:rPr>
        <w:t>Transação tributária.</w:t>
      </w:r>
      <w:r>
        <w:rPr>
          <w:b w:val="0"/>
          <w:i w:val="0"/>
        </w:rPr>
        <w:t xml:space="preserve"> Mecanismo legal pelo qual a União (via PGFN) negocia redução de juros, multas e encargos sobre dívida ativa, mediante adesão a edital com condições específicas.</w:t>
      </w:r>
    </w:p>
    <w:p>
      <w:pPr>
        <w:jc w:val="both"/>
      </w:pPr>
      <w:r>
        <w:rPr>
          <w:b/>
          <w:i w:val="0"/>
        </w:rPr>
        <w:t>Crédito responsável.</w:t>
      </w:r>
      <w:r>
        <w:rPr>
          <w:b w:val="0"/>
          <w:i w:val="0"/>
        </w:rPr>
        <w:t xml:space="preserve"> Dever legal, reforçado pela Lei do Superendividamento, de a instituição financeira avaliar de forma real a capacidade de pagamento do consumidor antes de conceder crédito, em vez de emprestar apenas com base na garantia de recebimento.</w:t>
      </w:r>
    </w:p>
    <w:p>
      <w:pPr>
        <w:jc w:val="both"/>
      </w:pPr>
      <w:r>
        <w:rPr>
          <w:b/>
          <w:i w:val="0"/>
        </w:rPr>
        <w:t>Falência.</w:t>
      </w:r>
      <w:r>
        <w:rPr>
          <w:b w:val="0"/>
          <w:i w:val="0"/>
        </w:rPr>
        <w:t xml:space="preserve"> Instrumento da Lei 11.101/2005 que organiza a liquidação ordenada do patrimônio de uma empresa entre os credores, respeitando ordem legal de prioridade, quando a recuperação judicial não é viável.</w:t>
      </w:r>
    </w:p>
    <w:p>
      <w:pPr>
        <w:jc w:val="both"/>
      </w:pPr>
      <w:r>
        <w:rPr>
          <w:b/>
          <w:i w:val="0"/>
        </w:rPr>
        <w:t>Portabilidade de crédito.</w:t>
      </w:r>
      <w:r>
        <w:rPr>
          <w:b w:val="0"/>
          <w:i w:val="0"/>
        </w:rPr>
        <w:t xml:space="preserve"> Direito regulado pelo Banco Central de transferir o saldo devedor de uma operação de crédito (especialmente consignado) para outra instituição financeira que ofereça condição melhor.</w:t>
      </w:r>
    </w:p>
    <w:p>
      <w:pPr>
        <w:jc w:val="both"/>
      </w:pPr>
      <w:r>
        <w:rPr>
          <w:b/>
          <w:i w:val="0"/>
        </w:rPr>
        <w:t>Reserva de Margem Consignável (RMC).</w:t>
      </w:r>
      <w:r>
        <w:rPr>
          <w:b w:val="0"/>
          <w:i w:val="0"/>
        </w:rPr>
        <w:t xml:space="preserve"> Modalidade de cartão de crédito com desconto mínimo mensal em benefício do INSS ou folha de pagamento, frequentemente usada de forma enganosa junto a aposentados e pensionistas.</w:t>
      </w:r>
    </w:p>
    <w:p>
      <w:pPr>
        <w:jc w:val="both"/>
      </w:pPr>
      <w:r>
        <w:rPr>
          <w:b/>
          <w:i w:val="0"/>
        </w:rPr>
        <w:t>Score de crédito.</w:t>
      </w:r>
      <w:r>
        <w:rPr>
          <w:b w:val="0"/>
          <w:i w:val="0"/>
        </w:rPr>
        <w:t xml:space="preserve"> Pontuação calculada pelos birôs de crédito (Serasa, SPC, Boa Vista) com base no histórico de pagamento do consumidor, usada por credores para avaliar risco de inadimplência.</w:t>
      </w:r>
    </w:p>
    <w:p>
      <w:r>
        <w:br w:type="page"/>
      </w:r>
    </w:p>
    <w:p>
      <w:pPr>
        <w:spacing w:before="40"/>
        <w:pBdr>
          <w:bottom w:val="single" w:sz="6" w:space="2" w:color="B0861F"/>
        </w:pBdr>
      </w:pPr>
      <w:r>
        <w:rPr>
          <w:b/>
          <w:color w:val="151515"/>
          <w:sz w:val="38"/>
        </w:rPr>
        <w:t>Sobre Gilberto Sena</w:t>
      </w:r>
    </w:p>
    <w:p>
      <w:pPr>
        <w:jc w:val="both"/>
      </w:pPr>
      <w:r>
        <w:rPr>
          <w:b w:val="0"/>
          <w:i w:val="0"/>
        </w:rPr>
        <w:t xml:space="preserve">Comecei a vida profissional na base: servente de pedreiro, camelô, motoboy, vendedor de cachorro-quente. Trabalhei depois com telefonia, onde construí a primeira base real de relacionamento e visão de operação de negócio. Ao longo do caminho, quebrei sete vezes — sete negócios que não deram certo — antes de entender, na prática, o que realmente sustenta uma empresa (e uma vida financeira pessoal) de pé. Formei-me em Direito, e essa formação, somada à experiência real de campo, sustenta hoje o trabalho de gestão e planejamento tributário que faço através do </w:t>
      </w:r>
      <w:r>
        <w:rPr>
          <w:b/>
          <w:i w:val="0"/>
        </w:rPr>
        <w:t>Grupo Sena</w:t>
      </w:r>
      <w:r>
        <w:rPr>
          <w:b w:val="0"/>
          <w:i w:val="0"/>
        </w:rPr>
        <w:t>, fundado em 2010.</w:t>
      </w:r>
    </w:p>
    <w:p>
      <w:pPr>
        <w:jc w:val="both"/>
      </w:pPr>
      <w:r>
        <w:rPr>
          <w:b w:val="0"/>
          <w:i w:val="0"/>
        </w:rPr>
        <w:t xml:space="preserve">Sistematizei o que aprendi em um framework próprio, os </w:t>
      </w:r>
      <w:r>
        <w:rPr>
          <w:b/>
          <w:i w:val="0"/>
        </w:rPr>
        <w:t>5 G's da Gestão Empreendedora</w:t>
      </w:r>
      <w:r>
        <w:rPr>
          <w:b w:val="0"/>
          <w:i w:val="0"/>
        </w:rPr>
        <w:t>: Gestão de Si, Gestão Financeira, Gestão de Pessoas, Gestão Tributária e Gestão de Fornecedores e Clientes. A minha história virou matéria de capa da Revista Empreenda, edição 75, sob o título "De motoboy a multimilionário" — não porque eu tenha talento excepcional que falta aos outros, mas porque documentei, na prática, exatamente o que quero que este material documente para você: que situação financeira difícil se constrói resolvendo problema real, com disciplina, e não com sorte ou com mais dívida em cima da anterior.</w:t>
      </w:r>
    </w:p>
    <w:p>
      <w:pPr>
        <w:jc w:val="both"/>
      </w:pPr>
      <w:r>
        <w:rPr>
          <w:b w:val="0"/>
          <w:i w:val="0"/>
        </w:rPr>
        <w:t>Sou casado com a Érica, pai da Jéssyka e do Victor. E carrego, desde um episódio muito difícil da minha própria trajetória — o momento em que um cliente meu não resistiu ao peso de uma dívida empresarial e tirou a própria vida —, a convicção mais forte que sustenta o meu trabalho até hoje: existe solução para praticamente todo problema financeiro que parece, à primeira vista, insolúvel. É contra o desespero de quem acha que "não tem jeito" que luto todos os dias — e é esse mesmo espírito que sustenta cada capítulo deste material.</w:t>
      </w:r>
    </w:p>
    <w:p>
      <w:pPr>
        <w:jc w:val="both"/>
      </w:pPr>
      <w:r>
        <w:rPr>
          <w:b w:val="0"/>
          <w:i w:val="0"/>
        </w:rPr>
        <w:t>Já ajudei, direta e indiretamente, dezenas de empresários e pessoas físicas a sair de situações de endividamento que pareciam, à primeira vista, sem solução. Escrevi este material com a mesma disciplina técnica que aplico com quem me procura: sem prometer isenção de pagar o que é devido, mas mostrando, passo a passo, como pagar exatamente o correto — nem um centavo a mais.</w:t>
      </w:r>
    </w:p>
    <w:p>
      <w:r>
        <w:br w:type="page"/>
      </w:r>
    </w:p>
    <w:p>
      <w:pPr>
        <w:spacing w:before="40"/>
        <w:pBdr>
          <w:bottom w:val="single" w:sz="6" w:space="2" w:color="B0861F"/>
        </w:pBdr>
      </w:pPr>
      <w:r>
        <w:rPr>
          <w:b/>
          <w:color w:val="151515"/>
          <w:sz w:val="38"/>
        </w:rPr>
        <w:t>Perguntas Frequentes</w:t>
      </w:r>
    </w:p>
    <w:p>
      <w:pPr>
        <w:jc w:val="both"/>
      </w:pPr>
      <w:r>
        <w:rPr>
          <w:b/>
          <w:i w:val="0"/>
        </w:rPr>
        <w:t>"Se eu parar de pagar para entrar com ação, meu nome vai ficar sujo para sempre?"</w:t>
      </w:r>
    </w:p>
    <w:p>
      <w:pPr>
        <w:jc w:val="both"/>
      </w:pPr>
      <w:r>
        <w:rPr>
          <w:b w:val="0"/>
          <w:i w:val="0"/>
        </w:rPr>
        <w:t>Não. A negativação tem prazo legal de cinco anos, mesmo sem pagamento, e pode ser questionada judicialmente durante o processo, especialmente se houver pedido de liminar fundamentado. Além disso, o objetivo da ação é justamente reduzir o valor real da dívida para viabilizar a quitação — o que, uma vez paga, obriga a exclusão em cinco dias úteis.</w:t>
      </w:r>
    </w:p>
    <w:p>
      <w:pPr>
        <w:jc w:val="both"/>
      </w:pPr>
      <w:r>
        <w:rPr>
          <w:b/>
          <w:i w:val="0"/>
        </w:rPr>
        <w:t>"Isso vale para dívida de qualquer valor?"</w:t>
      </w:r>
    </w:p>
    <w:p>
      <w:pPr>
        <w:jc w:val="both"/>
      </w:pPr>
      <w:r>
        <w:rPr>
          <w:b w:val="0"/>
          <w:i w:val="0"/>
        </w:rPr>
        <w:t>O caminho técnico (planilha, revisão, negociação) vale para qualquer valor, mas a via processual muda: até 20 salários mínimos, Juizado Especial ou Procon, sem advogado; até 40 salários mínimos, com advogado; acima disso, via comum, sempre com assistência jurídica.</w:t>
      </w:r>
    </w:p>
    <w:p>
      <w:pPr>
        <w:jc w:val="both"/>
      </w:pPr>
      <w:r>
        <w:rPr>
          <w:b/>
          <w:i w:val="0"/>
        </w:rPr>
        <w:t>"Recuperação judicial serve para mim, que tenho dívida pessoal de cartão e empréstimo?"</w:t>
      </w:r>
    </w:p>
    <w:p>
      <w:pPr>
        <w:jc w:val="both"/>
      </w:pPr>
      <w:r>
        <w:rPr>
          <w:b w:val="0"/>
          <w:i w:val="0"/>
        </w:rPr>
        <w:t>Não, tecnicamente. Recuperação judicial (Lei 11.101/2005) é para empresário registrado com pelo menos dois anos de atividade. Para pessoa física com dívida de consumo, o caminho correto é a repactuação de dívidas da Lei do Superendividamento — detalhada na Parte 9 deste material.</w:t>
      </w:r>
    </w:p>
    <w:p>
      <w:pPr>
        <w:jc w:val="both"/>
      </w:pPr>
      <w:r>
        <w:rPr>
          <w:b/>
          <w:i w:val="0"/>
        </w:rPr>
        <w:t>"Tenho dívida ativa na PGFN. Isso é diferente de dívida com banco?"</w:t>
      </w:r>
    </w:p>
    <w:p>
      <w:pPr>
        <w:jc w:val="both"/>
      </w:pPr>
      <w:r>
        <w:rPr>
          <w:b w:val="0"/>
          <w:i w:val="0"/>
        </w:rPr>
        <w:t>Completamente diferente. Dívida com banco é dívida privada, sujeita ao CDC e à Justiça comum. Dívida ativa na PGFN é dívida tributária com a União, sujeita a regras próprias, incluindo os editais de transação tributária detalhados na Parte 7. Nunca trate as duas com o mesmo tipo de negociação.</w:t>
      </w:r>
    </w:p>
    <w:p>
      <w:pPr>
        <w:jc w:val="both"/>
      </w:pPr>
      <w:r>
        <w:rPr>
          <w:b/>
          <w:i w:val="0"/>
        </w:rPr>
        <w:t>"Este material substitui um advogado ou contador?"</w:t>
      </w:r>
    </w:p>
    <w:p>
      <w:pPr>
        <w:jc w:val="both"/>
      </w:pPr>
      <w:r>
        <w:rPr>
          <w:b w:val="0"/>
          <w:i w:val="0"/>
        </w:rPr>
        <w:t>Não. Este material entrega o mapa e o vocabulário técnico para você negociar de posição de conhecimento, e para escolher com mais critério o profissional certo — mas a execução técnica (planilha de cálculo, petição, protocolo) sempre exige profissional credenciado e habilitado para o caso específico.</w:t>
      </w:r>
    </w:p>
    <w:p>
      <w:pPr>
        <w:jc w:val="both"/>
      </w:pPr>
      <w:r>
        <w:rPr>
          <w:b/>
          <w:i w:val="0"/>
        </w:rPr>
        <w:t>"Consultar meu CPF no Serasa, SPC ou Boa Vista prejudica meu score?"</w:t>
      </w:r>
    </w:p>
    <w:p>
      <w:pPr>
        <w:jc w:val="both"/>
      </w:pPr>
      <w:r>
        <w:rPr>
          <w:b w:val="0"/>
          <w:i w:val="0"/>
        </w:rPr>
        <w:t>Não. Consultar o próprio CPF, seja para ver pendências, seja para acompanhar o score, nunca reduz a pontuação — é mito comum. O que reduz o score é inadimplência, consultas de crédito feitas por terceiros solicitando empréstimo em seu nome, e volume alto de dívidas ativas.</w:t>
      </w:r>
    </w:p>
    <w:p>
      <w:pPr>
        <w:jc w:val="both"/>
      </w:pPr>
      <w:r>
        <w:rPr>
          <w:b/>
          <w:i w:val="0"/>
        </w:rPr>
        <w:t>"Posso negociar diretamente com o credor sem entrar na Justiça?"</w:t>
      </w:r>
    </w:p>
    <w:p>
      <w:pPr>
        <w:jc w:val="both"/>
      </w:pPr>
      <w:r>
        <w:rPr>
          <w:b w:val="0"/>
          <w:i w:val="0"/>
        </w:rPr>
        <w:t>Pode, e em muitos casos deve tentar primeiro — principalmente quando o valor não justifica custo processual, ou quando você já identificou, com a planilha de cálculo, que a diferença entre o valor cobrado e o valor real não é tão grande. A via judicial é para quando a negociação direta não avança, ou quando existe irregularidade clara (capitalização ilegal, cobrança vexatória, negativação sem notificação) que fortalece muito a sua posição.</w:t>
      </w:r>
    </w:p>
    <w:p>
      <w:pPr>
        <w:jc w:val="both"/>
      </w:pPr>
      <w:r>
        <w:rPr>
          <w:b/>
          <w:i w:val="0"/>
        </w:rPr>
        <w:t>"Existe diferença entre negativação de CPF e negativação de CNPJ?"</w:t>
      </w:r>
    </w:p>
    <w:p>
      <w:pPr>
        <w:jc w:val="both"/>
      </w:pPr>
      <w:r>
        <w:rPr>
          <w:b w:val="0"/>
          <w:i w:val="0"/>
        </w:rPr>
        <w:t>Sim, embora as regras gerais do CDC (prazo de cinco anos, notificação prévia) sejam análogas. A negativação de CNPJ costuma ter impacto imediato mais severo sobre a operação do negócio — bloqueio de crédito comercial, dificuldade em fechar contrato com fornecedor, restrição em licitação pública — o que torna a velocidade de resposta ainda mais importante para empresa do que para pessoa física. Se você é sócio de empresa negativada, verifique também se a dívida foi corretamente atribuída ao CNPJ e não indevidamente estendida ao seu CPF pessoal, o que só deveria ocorrer em hipóteses específicas de responsabilização pessoal.</w:t>
      </w:r>
    </w:p>
    <w:p>
      <w:pPr>
        <w:jc w:val="both"/>
      </w:pPr>
      <w:r>
        <w:rPr>
          <w:b/>
          <w:i w:val="0"/>
        </w:rPr>
        <w:t>"Recebi uma proposta de 'quitação com desconto' por SMS ou e-mail. É confiável?"</w:t>
      </w:r>
    </w:p>
    <w:p>
      <w:pPr>
        <w:jc w:val="both"/>
      </w:pPr>
      <w:r>
        <w:rPr>
          <w:b w:val="0"/>
          <w:i w:val="0"/>
        </w:rPr>
        <w:t>Pode ser real, mas sempre confirme diretamente nos canais oficiais da instituição antes de pagar qualquer valor — golpes que imitam comunicação de banco ou administradora de cartão, oferecendo "desconto imperdível" com link de pagamento, são extremamente comuns. Nunca pague via link recebido por mensagem sem antes confirmar a autenticidade da cobrança pelo canal oficial (aplicativo, site, central telefônica) da própria instituição.</w:t>
      </w:r>
    </w:p>
    <w:p>
      <w:pPr>
        <w:jc w:val="both"/>
      </w:pPr>
      <w:r>
        <w:rPr>
          <w:b/>
          <w:i w:val="0"/>
        </w:rPr>
        <w:t>"Quanto tempo leva, na prática, para eu sentir alívio real no orçamento depois de começar a aplicar este material?"</w:t>
      </w:r>
    </w:p>
    <w:p>
      <w:pPr>
        <w:jc w:val="both"/>
      </w:pPr>
      <w:r>
        <w:rPr>
          <w:b w:val="0"/>
          <w:i w:val="0"/>
        </w:rPr>
        <w:t>Depende do tipo de dívida, mas, pela experiência que já acumulei acompanhando esse tipo de processo, o alívio costuma vir em duas etapas distintas. A primeira, quase imediata: organizar o orçamento de sobrevivência e parar de contrair dívida nova já libera fôlego mental e financeiro nas primeiras semanas, mesmo antes de qualquer negociação formal ser concluída. A segunda, mais lenta: a redução efetiva do valor da dívida, via negociação ou ação judicial, costuma levar de alguns meses a um ano, dependendo da complexidade — e é justamente esse intervalo que o plano de 90 dias deste material foi desenhado para atravessar com organização, em vez de ansiedade.</w:t>
      </w:r>
    </w:p>
    <w:p>
      <w:pPr>
        <w:jc w:val="both"/>
      </w:pPr>
      <w:r>
        <w:rPr>
          <w:b/>
          <w:i w:val="0"/>
        </w:rPr>
        <w:t>"O que muda se eu for MEI e tiver dívida tanto pessoal quanto da empresa?"</w:t>
      </w:r>
    </w:p>
    <w:p>
      <w:pPr>
        <w:jc w:val="both"/>
      </w:pPr>
      <w:r>
        <w:rPr>
          <w:b w:val="0"/>
          <w:i w:val="0"/>
        </w:rPr>
        <w:t>São patrimônios juridicamente distintos na maioria dos casos, mas na prática do MEI a linha é tênue, porque a responsabilidade pode alcançar o patrimônio pessoal em determinadas situações. Trate as duas frentes separadamente: dívida de consumo pessoal segue a Parte 9 deste material; dívida tributária do MEI (Simples Nacional, DAS em atraso) pode ser negociada com a Receita Federal e, se já inscrita, com a PGFN, seguindo a Parte 7.</w:t>
      </w:r>
    </w:p>
    <w:p>
      <w:pPr>
        <w:jc w:val="both"/>
      </w:pPr>
      <w:r>
        <w:rPr>
          <w:b/>
          <w:i w:val="0"/>
        </w:rPr>
        <w:t>"Existe algum órgão gratuito que ajuda quem não tem dinheiro para advogado?"</w:t>
      </w:r>
    </w:p>
    <w:p>
      <w:pPr>
        <w:jc w:val="both"/>
      </w:pPr>
      <w:r>
        <w:rPr>
          <w:b w:val="0"/>
          <w:i w:val="0"/>
        </w:rPr>
        <w:t xml:space="preserve">Sim. A </w:t>
      </w:r>
      <w:r>
        <w:rPr>
          <w:b/>
          <w:i w:val="0"/>
        </w:rPr>
        <w:t>Defensoria Pública</w:t>
      </w:r>
      <w:r>
        <w:rPr>
          <w:b w:val="0"/>
          <w:i w:val="0"/>
        </w:rPr>
        <w:t xml:space="preserve"> atende gratuitamente quem comprova hipossuficiência de renda, e tem atuação específica em superendividamento em vários estados. Os </w:t>
      </w:r>
      <w:r>
        <w:rPr>
          <w:b/>
          <w:i w:val="0"/>
        </w:rPr>
        <w:t>Procons</w:t>
      </w:r>
      <w:r>
        <w:rPr>
          <w:b w:val="0"/>
          <w:i w:val="0"/>
        </w:rPr>
        <w:t xml:space="preserve"> também recebem reclamação e tentam conciliação sem custo. E os </w:t>
      </w:r>
      <w:r>
        <w:rPr>
          <w:b/>
          <w:i w:val="0"/>
        </w:rPr>
        <w:t>Juizados Especiais Cíveis</w:t>
      </w:r>
      <w:r>
        <w:rPr>
          <w:b w:val="0"/>
          <w:i w:val="0"/>
        </w:rPr>
        <w:t>, para causas até 20 salários mínimos, não exigem advogado.</w:t>
      </w:r>
    </w:p>
    <w:p>
      <w:r>
        <w:br w:type="page"/>
      </w:r>
    </w:p>
    <w:p>
      <w:pPr>
        <w:spacing w:before="40"/>
        <w:pBdr>
          <w:bottom w:val="single" w:sz="6" w:space="2" w:color="B0861F"/>
        </w:pBdr>
      </w:pPr>
      <w:r>
        <w:rPr>
          <w:b/>
          <w:color w:val="151515"/>
          <w:sz w:val="38"/>
        </w:rPr>
        <w:t>Tabela-síntese: Prazos, Limites e Onde Reclamar, por Tipo de Credor</w:t>
      </w:r>
    </w:p>
    <w:p>
      <w:pPr>
        <w:jc w:val="both"/>
      </w:pPr>
      <w:r>
        <w:rPr>
          <w:b w:val="0"/>
          <w:i w:val="0"/>
        </w:rPr>
        <w:t>Uma referência rápida para consulta, reunindo o essencial de cada capítulo deste material — cole ou imprima esta página se quiser ter à mão durante qualquer negociação:</w:t>
      </w:r>
    </w:p>
    <w:tbl>
      <w:tblPr>
        <w:tblStyle w:val="TableGrid"/>
        <w:tblW w:type="auto" w:w="0"/>
        <w:tblLook w:firstColumn="1" w:firstRow="1" w:lastColumn="0" w:lastRow="0" w:noHBand="0" w:noVBand="1" w:val="04A0"/>
      </w:tblPr>
      <w:tblGrid>
        <w:gridCol w:w="2329"/>
        <w:gridCol w:w="2329"/>
        <w:gridCol w:w="2329"/>
        <w:gridCol w:w="2329"/>
      </w:tblGrid>
      <w:tr>
        <w:tc>
          <w:tcPr>
            <w:tcW w:type="dxa" w:w="2329"/>
            <w:shd w:val="clear" w:color="auto" w:fill="0F1419"/>
          </w:tcPr>
          <w:p>
            <w:r>
              <w:rPr>
                <w:b/>
                <w:color w:val="F4F1EA"/>
                <w:sz w:val="18"/>
              </w:rPr>
            </w:r>
            <w:r>
              <w:rPr>
                <w:b/>
                <w:i w:val="0"/>
                <w:color w:val="F4F1EA"/>
                <w:sz w:val="18"/>
              </w:rPr>
              <w:t>Tipo de credor</w:t>
            </w:r>
          </w:p>
        </w:tc>
        <w:tc>
          <w:tcPr>
            <w:tcW w:type="dxa" w:w="2329"/>
            <w:shd w:val="clear" w:color="auto" w:fill="0F1419"/>
          </w:tcPr>
          <w:p>
            <w:r>
              <w:rPr>
                <w:b/>
                <w:color w:val="F4F1EA"/>
                <w:sz w:val="18"/>
              </w:rPr>
            </w:r>
            <w:r>
              <w:rPr>
                <w:b/>
                <w:i w:val="0"/>
                <w:color w:val="F4F1EA"/>
                <w:sz w:val="18"/>
              </w:rPr>
              <w:t>Limite legal relevante</w:t>
            </w:r>
          </w:p>
        </w:tc>
        <w:tc>
          <w:tcPr>
            <w:tcW w:type="dxa" w:w="2329"/>
            <w:shd w:val="clear" w:color="auto" w:fill="0F1419"/>
          </w:tcPr>
          <w:p>
            <w:r>
              <w:rPr>
                <w:b/>
                <w:color w:val="F4F1EA"/>
                <w:sz w:val="18"/>
              </w:rPr>
            </w:r>
            <w:r>
              <w:rPr>
                <w:b/>
                <w:i w:val="0"/>
                <w:color w:val="F4F1EA"/>
                <w:sz w:val="18"/>
              </w:rPr>
              <w:t>Prazo de negativação</w:t>
            </w:r>
          </w:p>
        </w:tc>
        <w:tc>
          <w:tcPr>
            <w:tcW w:type="dxa" w:w="2329"/>
            <w:shd w:val="clear" w:color="auto" w:fill="0F1419"/>
          </w:tcPr>
          <w:p>
            <w:r>
              <w:rPr>
                <w:b/>
                <w:color w:val="F4F1EA"/>
                <w:sz w:val="18"/>
              </w:rPr>
            </w:r>
            <w:r>
              <w:rPr>
                <w:b/>
                <w:i w:val="0"/>
                <w:color w:val="F4F1EA"/>
                <w:sz w:val="18"/>
              </w:rPr>
              <w:t>Onde reclamar/negociar</w:t>
            </w:r>
          </w:p>
        </w:tc>
      </w:tr>
      <w:tr>
        <w:tc>
          <w:tcPr>
            <w:tcW w:type="dxa" w:w="2329"/>
            <w:shd w:val="clear" w:color="auto" w:fill="FAF8F2"/>
          </w:tcPr>
          <w:p>
            <w:r>
              <w:rPr>
                <w:sz w:val="18"/>
              </w:rPr>
            </w:r>
          </w:p>
        </w:tc>
        <w:tc>
          <w:tcPr>
            <w:tcW w:type="dxa" w:w="2329"/>
            <w:shd w:val="clear" w:color="auto" w:fill="FAF8F2"/>
          </w:tcPr>
          <w:p>
            <w:r>
              <w:rPr>
                <w:sz w:val="18"/>
              </w:rPr>
            </w:r>
          </w:p>
        </w:tc>
        <w:tc>
          <w:tcPr>
            <w:tcW w:type="dxa" w:w="2329"/>
            <w:shd w:val="clear" w:color="auto" w:fill="FAF8F2"/>
          </w:tcPr>
          <w:p>
            <w:r>
              <w:rPr>
                <w:sz w:val="18"/>
              </w:rPr>
            </w:r>
          </w:p>
        </w:tc>
        <w:tc>
          <w:tcPr>
            <w:tcW w:type="dxa" w:w="2329"/>
            <w:shd w:val="clear" w:color="auto" w:fill="FAF8F2"/>
          </w:tcPr>
          <w:p>
            <w:r>
              <w:rPr>
                <w:sz w:val="18"/>
              </w:rPr>
            </w:r>
          </w:p>
        </w:tc>
      </w:tr>
      <w:tr>
        <w:tc>
          <w:tcPr>
            <w:tcW w:type="dxa" w:w="2329"/>
          </w:tcPr>
          <w:p>
            <w:r>
              <w:rPr>
                <w:sz w:val="18"/>
              </w:rPr>
            </w:r>
            <w:r>
              <w:rPr>
                <w:b w:val="0"/>
                <w:i w:val="0"/>
                <w:sz w:val="18"/>
              </w:rPr>
              <w:t>Banco (empréstimo, financiamento)</w:t>
            </w:r>
          </w:p>
        </w:tc>
        <w:tc>
          <w:tcPr>
            <w:tcW w:type="dxa" w:w="2329"/>
          </w:tcPr>
          <w:p>
            <w:r>
              <w:rPr>
                <w:sz w:val="18"/>
              </w:rPr>
            </w:r>
            <w:r>
              <w:rPr>
                <w:b w:val="0"/>
                <w:i w:val="0"/>
                <w:sz w:val="18"/>
              </w:rPr>
              <w:t>Vedação a juros compostos ilegais (Súmula 121 STF)</w:t>
            </w:r>
          </w:p>
        </w:tc>
        <w:tc>
          <w:tcPr>
            <w:tcW w:type="dxa" w:w="2329"/>
          </w:tcPr>
          <w:p>
            <w:r>
              <w:rPr>
                <w:sz w:val="18"/>
              </w:rPr>
            </w:r>
            <w:r>
              <w:rPr>
                <w:b w:val="0"/>
                <w:i w:val="0"/>
                <w:sz w:val="18"/>
              </w:rPr>
              <w:t>5 anos (art. 43 CDC)</w:t>
            </w:r>
          </w:p>
        </w:tc>
        <w:tc>
          <w:tcPr>
            <w:tcW w:type="dxa" w:w="2329"/>
          </w:tcPr>
          <w:p>
            <w:r>
              <w:rPr>
                <w:sz w:val="18"/>
              </w:rPr>
            </w:r>
            <w:r>
              <w:rPr>
                <w:b w:val="0"/>
                <w:i w:val="0"/>
                <w:sz w:val="18"/>
              </w:rPr>
              <w:t>Banco Central, Justiça comum ou Juizado Especial</w:t>
            </w:r>
          </w:p>
        </w:tc>
      </w:tr>
      <w:tr>
        <w:tc>
          <w:tcPr>
            <w:tcW w:type="dxa" w:w="2329"/>
            <w:shd w:val="clear" w:color="auto" w:fill="FAF8F2"/>
          </w:tcPr>
          <w:p>
            <w:r>
              <w:rPr>
                <w:sz w:val="18"/>
              </w:rPr>
            </w:r>
            <w:r>
              <w:rPr>
                <w:b w:val="0"/>
                <w:i w:val="0"/>
                <w:sz w:val="18"/>
              </w:rPr>
              <w:t>Consignado (folha/INSS)</w:t>
            </w:r>
          </w:p>
        </w:tc>
        <w:tc>
          <w:tcPr>
            <w:tcW w:type="dxa" w:w="2329"/>
            <w:shd w:val="clear" w:color="auto" w:fill="FAF8F2"/>
          </w:tcPr>
          <w:p>
            <w:r>
              <w:rPr>
                <w:sz w:val="18"/>
              </w:rPr>
            </w:r>
            <w:r>
              <w:rPr>
                <w:b w:val="0"/>
                <w:i w:val="0"/>
                <w:sz w:val="18"/>
              </w:rPr>
              <w:t>Máximo 30% da renda líquida</w:t>
            </w:r>
          </w:p>
        </w:tc>
        <w:tc>
          <w:tcPr>
            <w:tcW w:type="dxa" w:w="2329"/>
            <w:shd w:val="clear" w:color="auto" w:fill="FAF8F2"/>
          </w:tcPr>
          <w:p>
            <w:r>
              <w:rPr>
                <w:sz w:val="18"/>
              </w:rPr>
            </w:r>
            <w:r>
              <w:rPr>
                <w:b w:val="0"/>
                <w:i w:val="0"/>
                <w:sz w:val="18"/>
              </w:rPr>
              <w:t>5 anos</w:t>
            </w:r>
          </w:p>
        </w:tc>
        <w:tc>
          <w:tcPr>
            <w:tcW w:type="dxa" w:w="2329"/>
            <w:shd w:val="clear" w:color="auto" w:fill="FAF8F2"/>
          </w:tcPr>
          <w:p>
            <w:r>
              <w:rPr>
                <w:sz w:val="18"/>
              </w:rPr>
            </w:r>
            <w:r>
              <w:rPr>
                <w:b w:val="0"/>
                <w:i w:val="0"/>
                <w:sz w:val="18"/>
              </w:rPr>
              <w:t>Banco Central, Meu INSS, Justiça</w:t>
            </w:r>
          </w:p>
        </w:tc>
      </w:tr>
      <w:tr>
        <w:tc>
          <w:tcPr>
            <w:tcW w:type="dxa" w:w="2329"/>
          </w:tcPr>
          <w:p>
            <w:r>
              <w:rPr>
                <w:sz w:val="18"/>
              </w:rPr>
            </w:r>
            <w:r>
              <w:rPr>
                <w:b w:val="0"/>
                <w:i w:val="0"/>
                <w:sz w:val="18"/>
              </w:rPr>
              <w:t>Cartão de crédito</w:t>
            </w:r>
          </w:p>
        </w:tc>
        <w:tc>
          <w:tcPr>
            <w:tcW w:type="dxa" w:w="2329"/>
          </w:tcPr>
          <w:p>
            <w:r>
              <w:rPr>
                <w:sz w:val="18"/>
              </w:rPr>
            </w:r>
            <w:r>
              <w:rPr>
                <w:b w:val="0"/>
                <w:i w:val="0"/>
                <w:sz w:val="18"/>
              </w:rPr>
              <w:t>Sem teto legal de juros no rotativo — só vedação a capitalização ilegal</w:t>
            </w:r>
          </w:p>
        </w:tc>
        <w:tc>
          <w:tcPr>
            <w:tcW w:type="dxa" w:w="2329"/>
          </w:tcPr>
          <w:p>
            <w:r>
              <w:rPr>
                <w:sz w:val="18"/>
              </w:rPr>
            </w:r>
            <w:r>
              <w:rPr>
                <w:b w:val="0"/>
                <w:i w:val="0"/>
                <w:sz w:val="18"/>
              </w:rPr>
              <w:t>5 anos</w:t>
            </w:r>
          </w:p>
        </w:tc>
        <w:tc>
          <w:tcPr>
            <w:tcW w:type="dxa" w:w="2329"/>
          </w:tcPr>
          <w:p>
            <w:r>
              <w:rPr>
                <w:sz w:val="18"/>
              </w:rPr>
            </w:r>
            <w:r>
              <w:rPr>
                <w:b w:val="0"/>
                <w:i w:val="0"/>
                <w:sz w:val="18"/>
              </w:rPr>
              <w:t>Administradora, Procon, Justiça</w:t>
            </w:r>
          </w:p>
        </w:tc>
      </w:tr>
      <w:tr>
        <w:tc>
          <w:tcPr>
            <w:tcW w:type="dxa" w:w="2329"/>
            <w:shd w:val="clear" w:color="auto" w:fill="FAF8F2"/>
          </w:tcPr>
          <w:p>
            <w:r>
              <w:rPr>
                <w:sz w:val="18"/>
              </w:rPr>
            </w:r>
            <w:r>
              <w:rPr>
                <w:b w:val="0"/>
                <w:i w:val="0"/>
                <w:sz w:val="18"/>
              </w:rPr>
              <w:t>Financeira</w:t>
            </w:r>
          </w:p>
        </w:tc>
        <w:tc>
          <w:tcPr>
            <w:tcW w:type="dxa" w:w="2329"/>
            <w:shd w:val="clear" w:color="auto" w:fill="FAF8F2"/>
          </w:tcPr>
          <w:p>
            <w:r>
              <w:rPr>
                <w:sz w:val="18"/>
              </w:rPr>
            </w:r>
            <w:r>
              <w:rPr>
                <w:b w:val="0"/>
                <w:i w:val="0"/>
                <w:sz w:val="18"/>
              </w:rPr>
              <w:t>Mesmas regras do CDC aplicáveis a banco</w:t>
            </w:r>
          </w:p>
        </w:tc>
        <w:tc>
          <w:tcPr>
            <w:tcW w:type="dxa" w:w="2329"/>
            <w:shd w:val="clear" w:color="auto" w:fill="FAF8F2"/>
          </w:tcPr>
          <w:p>
            <w:r>
              <w:rPr>
                <w:sz w:val="18"/>
              </w:rPr>
            </w:r>
            <w:r>
              <w:rPr>
                <w:b w:val="0"/>
                <w:i w:val="0"/>
                <w:sz w:val="18"/>
              </w:rPr>
              <w:t>5 anos</w:t>
            </w:r>
          </w:p>
        </w:tc>
        <w:tc>
          <w:tcPr>
            <w:tcW w:type="dxa" w:w="2329"/>
            <w:shd w:val="clear" w:color="auto" w:fill="FAF8F2"/>
          </w:tcPr>
          <w:p>
            <w:r>
              <w:rPr>
                <w:sz w:val="18"/>
              </w:rPr>
            </w:r>
            <w:r>
              <w:rPr>
                <w:b w:val="0"/>
                <w:i w:val="0"/>
                <w:sz w:val="18"/>
              </w:rPr>
              <w:t>Procon, Justiça</w:t>
            </w:r>
          </w:p>
        </w:tc>
      </w:tr>
      <w:tr>
        <w:tc>
          <w:tcPr>
            <w:tcW w:type="dxa" w:w="2329"/>
          </w:tcPr>
          <w:p>
            <w:r>
              <w:rPr>
                <w:sz w:val="18"/>
              </w:rPr>
            </w:r>
            <w:r>
              <w:rPr>
                <w:b w:val="0"/>
                <w:i w:val="0"/>
                <w:sz w:val="18"/>
              </w:rPr>
              <w:t>Agiota</w:t>
            </w:r>
          </w:p>
        </w:tc>
        <w:tc>
          <w:tcPr>
            <w:tcW w:type="dxa" w:w="2329"/>
          </w:tcPr>
          <w:p>
            <w:r>
              <w:rPr>
                <w:sz w:val="18"/>
              </w:rPr>
            </w:r>
            <w:r>
              <w:rPr>
                <w:b w:val="0"/>
                <w:i w:val="0"/>
                <w:sz w:val="18"/>
              </w:rPr>
              <w:t>Toda cobrança acima da taxa legal é crime (Lei 8.137/90)</w:t>
            </w:r>
          </w:p>
        </w:tc>
        <w:tc>
          <w:tcPr>
            <w:tcW w:type="dxa" w:w="2329"/>
          </w:tcPr>
          <w:p>
            <w:r>
              <w:rPr>
                <w:sz w:val="18"/>
              </w:rPr>
            </w:r>
            <w:r>
              <w:rPr>
                <w:b w:val="0"/>
                <w:i w:val="0"/>
                <w:sz w:val="18"/>
              </w:rPr>
              <w:t>Não se aplica (dívida nula)</w:t>
            </w:r>
          </w:p>
        </w:tc>
        <w:tc>
          <w:tcPr>
            <w:tcW w:type="dxa" w:w="2329"/>
          </w:tcPr>
          <w:p>
            <w:r>
              <w:rPr>
                <w:sz w:val="18"/>
              </w:rPr>
            </w:r>
            <w:r>
              <w:rPr>
                <w:b w:val="0"/>
                <w:i w:val="0"/>
                <w:sz w:val="18"/>
              </w:rPr>
              <w:t>Corregedoria, Ministério Público, Delegacia</w:t>
            </w:r>
          </w:p>
        </w:tc>
      </w:tr>
      <w:tr>
        <w:tc>
          <w:tcPr>
            <w:tcW w:type="dxa" w:w="2329"/>
            <w:shd w:val="clear" w:color="auto" w:fill="FAF8F2"/>
          </w:tcPr>
          <w:p>
            <w:r>
              <w:rPr>
                <w:sz w:val="18"/>
              </w:rPr>
            </w:r>
            <w:r>
              <w:rPr>
                <w:b w:val="0"/>
                <w:i w:val="0"/>
                <w:sz w:val="18"/>
              </w:rPr>
              <w:t>PGFN (dívida ativa da União)</w:t>
            </w:r>
          </w:p>
        </w:tc>
        <w:tc>
          <w:tcPr>
            <w:tcW w:type="dxa" w:w="2329"/>
            <w:shd w:val="clear" w:color="auto" w:fill="FAF8F2"/>
          </w:tcPr>
          <w:p>
            <w:r>
              <w:rPr>
                <w:sz w:val="18"/>
              </w:rPr>
            </w:r>
            <w:r>
              <w:rPr>
                <w:b w:val="0"/>
                <w:i w:val="0"/>
                <w:sz w:val="18"/>
              </w:rPr>
              <w:t>Regras próprias de transação tributária (edital vigente)</w:t>
            </w:r>
          </w:p>
        </w:tc>
        <w:tc>
          <w:tcPr>
            <w:tcW w:type="dxa" w:w="2329"/>
            <w:shd w:val="clear" w:color="auto" w:fill="FAF8F2"/>
          </w:tcPr>
          <w:p>
            <w:r>
              <w:rPr>
                <w:sz w:val="18"/>
              </w:rPr>
            </w:r>
            <w:r>
              <w:rPr>
                <w:b w:val="0"/>
                <w:i w:val="0"/>
                <w:sz w:val="18"/>
              </w:rPr>
              <w:t>Não se aplica (regime de execução fiscal próprio)</w:t>
            </w:r>
          </w:p>
        </w:tc>
        <w:tc>
          <w:tcPr>
            <w:tcW w:type="dxa" w:w="2329"/>
            <w:shd w:val="clear" w:color="auto" w:fill="FAF8F2"/>
          </w:tcPr>
          <w:p>
            <w:r>
              <w:rPr>
                <w:sz w:val="18"/>
              </w:rPr>
            </w:r>
            <w:r>
              <w:rPr>
                <w:b w:val="0"/>
                <w:i w:val="0"/>
                <w:sz w:val="18"/>
              </w:rPr>
              <w:t>Portal Regularize, PGFN</w:t>
            </w:r>
          </w:p>
        </w:tc>
      </w:tr>
      <w:tr>
        <w:tc>
          <w:tcPr>
            <w:tcW w:type="dxa" w:w="2329"/>
          </w:tcPr>
          <w:p>
            <w:r>
              <w:rPr>
                <w:sz w:val="18"/>
              </w:rPr>
            </w:r>
            <w:r>
              <w:rPr>
                <w:b w:val="0"/>
                <w:i w:val="0"/>
                <w:sz w:val="18"/>
              </w:rPr>
              <w:t>Serasa / SPC / Boa Vista</w:t>
            </w:r>
          </w:p>
        </w:tc>
        <w:tc>
          <w:tcPr>
            <w:tcW w:type="dxa" w:w="2329"/>
          </w:tcPr>
          <w:p>
            <w:r>
              <w:rPr>
                <w:sz w:val="18"/>
              </w:rPr>
            </w:r>
            <w:r>
              <w:rPr>
                <w:b w:val="0"/>
                <w:i w:val="0"/>
                <w:sz w:val="18"/>
              </w:rPr>
              <w:t>Notificação prévia obrigatória (art. 43, §2º, CDC)</w:t>
            </w:r>
          </w:p>
        </w:tc>
        <w:tc>
          <w:tcPr>
            <w:tcW w:type="dxa" w:w="2329"/>
          </w:tcPr>
          <w:p>
            <w:r>
              <w:rPr>
                <w:sz w:val="18"/>
              </w:rPr>
            </w:r>
            <w:r>
              <w:rPr>
                <w:b w:val="0"/>
                <w:i w:val="0"/>
                <w:sz w:val="18"/>
              </w:rPr>
              <w:t>5 anos</w:t>
            </w:r>
          </w:p>
        </w:tc>
        <w:tc>
          <w:tcPr>
            <w:tcW w:type="dxa" w:w="2329"/>
          </w:tcPr>
          <w:p>
            <w:r>
              <w:rPr>
                <w:sz w:val="18"/>
              </w:rPr>
            </w:r>
            <w:r>
              <w:rPr>
                <w:b w:val="0"/>
                <w:i w:val="0"/>
                <w:sz w:val="18"/>
              </w:rPr>
              <w:t>Consulta gratuita no próprio birô, Procon</w:t>
            </w:r>
          </w:p>
        </w:tc>
      </w:tr>
    </w:tbl>
    <w:p>
      <w:pPr>
        <w:spacing w:after="40"/>
      </w:pPr>
    </w:p>
    <w:p>
      <w:r>
        <w:br w:type="page"/>
      </w:r>
    </w:p>
    <w:p>
      <w:r>
        <w:rPr>
          <w:b/>
          <w:color w:val="B0861F"/>
          <w:sz w:val="18"/>
        </w:rPr>
        <w:t>PARA IR ALÉM</w:t>
      </w:r>
    </w:p>
    <w:p>
      <w:pPr>
        <w:spacing w:before="40"/>
        <w:pBdr>
          <w:bottom w:val="single" w:sz="6" w:space="2" w:color="B0861F"/>
        </w:pBdr>
      </w:pPr>
      <w:r>
        <w:rPr>
          <w:b/>
          <w:color w:val="151515"/>
          <w:sz w:val="38"/>
        </w:rPr>
        <w:t>Outros Materiais Desta Base de Conhecimento</w:t>
      </w:r>
    </w:p>
    <w:p>
      <w:pPr>
        <w:jc w:val="both"/>
      </w:pPr>
      <w:r>
        <w:rPr>
          <w:b w:val="0"/>
          <w:i w:val="0"/>
        </w:rPr>
        <w:t>Este material conversa diretamente com outros fichamentos já registrados nesta base:</w:t>
      </w:r>
    </w:p>
    <w:p>
      <w:pPr>
        <w:pStyle w:val="ListBullet"/>
        <w:spacing w:after="40"/>
      </w:pPr>
      <w:r>
        <w:rPr>
          <w:b/>
          <w:i w:val="0"/>
        </w:rPr>
        <w:t>livro-5gs-gestao-empreendedora.md</w:t>
      </w:r>
      <w:r>
        <w:rPr>
          <w:b w:val="0"/>
          <w:i w:val="0"/>
        </w:rPr>
        <w:t xml:space="preserve"> — o framework completo dos 5 G's, base do meu 2G (Gestão Financeira) e 4G (Gestão Tributária), citados ao longo deste material.</w:t>
      </w:r>
    </w:p>
    <w:p>
      <w:pPr>
        <w:pStyle w:val="ListBullet"/>
        <w:spacing w:after="40"/>
      </w:pPr>
      <w:r>
        <w:rPr>
          <w:b/>
          <w:i w:val="0"/>
        </w:rPr>
        <w:t>caso-classificacao-pgfn-capacidade-pagamento.md</w:t>
      </w:r>
      <w:r>
        <w:rPr>
          <w:b w:val="0"/>
          <w:i w:val="0"/>
        </w:rPr>
        <w:t xml:space="preserve"> — aprofunda o Caso 2 deste material, sobre como a PGFN calcula capacidade de pagamento e o erro de enquadramento tributário.</w:t>
      </w:r>
    </w:p>
    <w:p>
      <w:pPr>
        <w:pStyle w:val="ListBullet"/>
        <w:spacing w:after="40"/>
      </w:pPr>
      <w:r>
        <w:rPr>
          <w:b/>
          <w:i w:val="0"/>
        </w:rPr>
        <w:t>turnaround-rede-multiunidades-diagnostico-gargalos.md</w:t>
      </w:r>
      <w:r>
        <w:rPr>
          <w:b w:val="0"/>
          <w:i w:val="0"/>
        </w:rPr>
        <w:t xml:space="preserve"> — aprofunda o Caso 4, sobre corte de custo cirúrgico em crise financeira.</w:t>
      </w:r>
    </w:p>
    <w:p>
      <w:pPr>
        <w:pStyle w:val="ListBullet"/>
        <w:spacing w:after="40"/>
      </w:pPr>
      <w:r>
        <w:rPr>
          <w:b/>
          <w:i w:val="0"/>
        </w:rPr>
        <w:t>mentoria-caso-reestruturacao-financeira-casal-empresario.md</w:t>
      </w:r>
      <w:r>
        <w:rPr>
          <w:b w:val="0"/>
          <w:i w:val="0"/>
        </w:rPr>
        <w:t xml:space="preserve"> — aprofunda o Caso 3, sobre separar custo de sobrevivência de despesa de estilo de vida.</w:t>
      </w:r>
    </w:p>
    <w:p>
      <w:pPr>
        <w:pStyle w:val="ListBullet"/>
        <w:spacing w:after="40"/>
      </w:pPr>
      <w:r>
        <w:rPr>
          <w:b/>
          <w:i w:val="0"/>
        </w:rPr>
        <w:t>reforma-tributaria.md</w:t>
      </w:r>
      <w:r>
        <w:rPr>
          <w:b w:val="0"/>
          <w:i w:val="0"/>
        </w:rPr>
        <w:t xml:space="preserve"> e os fichamentos setoriais da reforma — relevantes para quem tem dívida tributária e quer entender como o novo sistema de IBS/CBS impacta o enquadramento e o parcelamento a partir de 2027.</w:t>
      </w:r>
    </w:p>
    <w:p>
      <w:pPr>
        <w:pStyle w:val="ListBullet"/>
        <w:spacing w:after="40"/>
      </w:pPr>
      <w:r>
        <w:rPr>
          <w:b/>
          <w:i w:val="0"/>
        </w:rPr>
        <w:t>elaboracao-de-contratos.md</w:t>
      </w:r>
      <w:r>
        <w:rPr>
          <w:b w:val="0"/>
          <w:i w:val="0"/>
        </w:rPr>
        <w:t xml:space="preserve"> — aprofunda os elementos essenciais de contrato, úteis para quem está revisando cláusula por cláusula um contrato de empréstimo ou financiamento.</w:t>
      </w:r>
    </w:p>
    <w:p>
      <w:r>
        <w:br w:type="page"/>
      </w:r>
    </w:p>
    <w:p>
      <w:pPr>
        <w:spacing w:before="40"/>
        <w:pBdr>
          <w:bottom w:val="single" w:sz="6" w:space="2" w:color="B0861F"/>
        </w:pBdr>
      </w:pPr>
      <w:r>
        <w:rPr>
          <w:b/>
          <w:color w:val="151515"/>
          <w:sz w:val="38"/>
        </w:rPr>
        <w:t>O Que Fazer Nas Próximas 24 Horas</w:t>
      </w:r>
    </w:p>
    <w:p>
      <w:pPr>
        <w:jc w:val="both"/>
      </w:pPr>
      <w:r>
        <w:rPr>
          <w:b w:val="0"/>
          <w:i w:val="0"/>
        </w:rPr>
        <w:t>Se você está lendo este material no meio de uma crise ativa — cobrança agressiva hoje, ameaça de negativação essa semana, agiota batendo à porta —, aqui vai o que priorizar de imediato, antes mesmo de terminar o plano de 90 dias:</w:t>
      </w:r>
    </w:p>
    <w:p>
      <w:pPr>
        <w:pStyle w:val="ListNumber"/>
        <w:spacing w:after="40"/>
      </w:pPr>
      <w:r>
        <w:rPr>
          <w:b/>
          <w:i w:val="0"/>
        </w:rPr>
        <w:t>Pare e respire.</w:t>
      </w:r>
      <w:r>
        <w:rPr>
          <w:b w:val="0"/>
          <w:i w:val="0"/>
        </w:rPr>
        <w:t xml:space="preserve"> Decisão financeira tomada em pânico é, historicamente, a decisão que mais agrava qualquer situação de dívida. Nenhuma cobrança de hoje precisa ser resolvida em uma hora.</w:t>
      </w:r>
    </w:p>
    <w:p>
      <w:pPr>
        <w:pStyle w:val="ListNumber"/>
        <w:spacing w:after="40"/>
      </w:pPr>
      <w:r>
        <w:rPr>
          <w:b/>
          <w:i w:val="0"/>
        </w:rPr>
        <w:t>Não assine nada novo sob pressão.</w:t>
      </w:r>
      <w:r>
        <w:rPr>
          <w:b w:val="0"/>
          <w:i w:val="0"/>
        </w:rPr>
        <w:t xml:space="preserve"> Nenhuma renovação, nenhum "empréstimo para cobrir", nenhuma proposta recebida por telefone deve ser aceita no mesmo dia — peça sempre tempo para analisar por escrito.</w:t>
      </w:r>
    </w:p>
    <w:p>
      <w:pPr>
        <w:pStyle w:val="ListNumber"/>
        <w:spacing w:after="40"/>
      </w:pPr>
      <w:r>
        <w:rPr>
          <w:b/>
          <w:i w:val="0"/>
        </w:rPr>
        <w:t>Separe fisicamente (ou digitalmente) toda a documentação que já tem</w:t>
      </w:r>
      <w:r>
        <w:rPr>
          <w:b w:val="0"/>
          <w:i w:val="0"/>
        </w:rPr>
        <w:t xml:space="preserve"> — contratos, boletos, extratos, mensagens de cobrança. Essa organização, sozinha, já é o primeiro passo técnico do diagnóstico.</w:t>
      </w:r>
    </w:p>
    <w:p>
      <w:pPr>
        <w:pStyle w:val="ListNumber"/>
        <w:spacing w:after="40"/>
      </w:pPr>
      <w:r>
        <w:rPr>
          <w:b/>
          <w:i w:val="0"/>
        </w:rPr>
        <w:t>Se a ameaça envolver agiota com risco à sua segurança física</w:t>
      </w:r>
      <w:r>
        <w:rPr>
          <w:b w:val="0"/>
          <w:i w:val="0"/>
        </w:rPr>
        <w:t>, priorize a denúncia formal (Corregedoria, Ministério Público, Delegacia) acima de qualquer negociação — segurança pessoal vem antes de qualquer estratégia financeira.</w:t>
      </w:r>
    </w:p>
    <w:p>
      <w:pPr>
        <w:pStyle w:val="ListNumber"/>
        <w:spacing w:after="40"/>
      </w:pPr>
      <w:r>
        <w:rPr>
          <w:b/>
          <w:i w:val="0"/>
        </w:rPr>
        <w:t>Marque, ainda hoje, a primeira reunião ou contato com o profissional certo</w:t>
      </w:r>
      <w:r>
        <w:rPr>
          <w:b w:val="0"/>
          <w:i w:val="0"/>
        </w:rPr>
        <w:t xml:space="preserve"> — contador credenciado pelo CRC para a planilha, advogado especializado para a ação, ou Defensoria Pública se não houver recurso para honorário.</w:t>
      </w:r>
    </w:p>
    <w:p>
      <w:pPr>
        <w:jc w:val="both"/>
      </w:pPr>
      <w:r>
        <w:rPr>
          <w:b w:val="0"/>
          <w:i w:val="0"/>
        </w:rPr>
        <w:t>Depois dessas 24 horas, volte ao plano de 90 dias e siga o roteiro completo, com a cabeça mais tranquila e já com a documentação em mãos.</w:t>
      </w:r>
    </w:p>
    <w:p>
      <w:r>
        <w:br w:type="page"/>
      </w:r>
    </w:p>
    <w:p>
      <w:pPr>
        <w:spacing w:before="40"/>
        <w:pBdr>
          <w:bottom w:val="single" w:sz="6" w:space="2" w:color="B0861F"/>
        </w:pBdr>
      </w:pPr>
      <w:r>
        <w:rPr>
          <w:b/>
          <w:color w:val="151515"/>
          <w:sz w:val="38"/>
        </w:rPr>
        <w:t>Mensagem Final</w:t>
      </w:r>
    </w:p>
    <w:p>
      <w:pPr>
        <w:jc w:val="both"/>
      </w:pPr>
      <w:r>
        <w:rPr>
          <w:b w:val="0"/>
          <w:i w:val="0"/>
        </w:rPr>
        <w:t>Se você chegou até aqui, já sabe mais sobre negociação de dívida do que a esmagadora maioria das pessoas que hoje estão devendo a banco, financeira, cartão ou agiota. Isso não é acaso — é o resultado direto de ler, com atenção, um material construído para transformar medo em técnica.</w:t>
      </w:r>
    </w:p>
    <w:p>
      <w:pPr>
        <w:jc w:val="both"/>
      </w:pPr>
      <w:r>
        <w:rPr>
          <w:b w:val="0"/>
          <w:i w:val="0"/>
        </w:rPr>
        <w:t>A minha própria trajetória, com sete quedas antes de acertar a estrutura, é prova de que dívida não define o fim de nada — define, quando bem administrada, o começo de uma reconstrução mais sólida do que a situação anterior. Autoridade é quem tem conhecimento. Agora você tem.</w:t>
      </w:r>
    </w:p>
    <w:p>
      <w:pPr>
        <w:jc w:val="both"/>
      </w:pPr>
      <w:r>
        <w:rPr>
          <w:b w:val="0"/>
          <w:i w:val="0"/>
        </w:rPr>
        <w:t>Comece pelo diagnóstico. Documente tudo. Calcule com técnica. E nunca mais aceite a frase "não tem jeito" — porque, quase sempre, tem.</w:t>
      </w:r>
    </w:p>
    <w:p>
      <w:pPr>
        <w:jc w:val="both"/>
      </w:pPr>
      <w:r>
        <w:rPr>
          <w:b w:val="0"/>
          <w:i w:val="0"/>
        </w:rPr>
        <w:t>Cada capítulo deste material — banco, consignado, cartão, financeira, agiota, PGFN, recuperação judicial, superendividamento, Constituição — existe porque, em algum atendimento real que já conduzi, alguém precisou exatamente dessa informação, na hora errada, sem ter a quem perguntar. Se este e-book chegou até você antes da hora errada, ele já cumpriu o propósito para o qual foi escrito. Guarde-o, releia quando precisar, e compartilhe com quem também estiver devendo mais medo do que dívida de verdade.</w:t>
      </w:r>
    </w:p>
    <w:p>
      <w:pPr>
        <w:jc w:val="both"/>
      </w:pPr>
      <w:r>
        <w:rPr>
          <w:b w:val="0"/>
          <w:i w:val="0"/>
        </w:rPr>
        <w:t>Se a sua dívida for de natureza tributária — empresa com débito na PGFN, enquadramento que parece errado, ou simplesmente a sensação de que está pagando imposto acima do que deveria —, essa é exatamente a frente em que atuo todos os dias através do Grupo Sena. Não porque este material seja incompleto sem isso, mas porque a Parte 7 inteira nasceu de casos que atendi pessoalmente, e sei, por experiência direta, que dívida tributária mal diagnosticada raramente se resolve sozinha com leitura — ela pede o mesmo tipo de diagnóstico técnico, feito com procuração digital e apuração na fonte, que descrevi ao longo deste capítulo.</w:t>
      </w:r>
    </w:p>
    <w:p>
      <w:pPr>
        <w:jc w:val="both"/>
      </w:pPr>
      <w:r>
        <w:rPr>
          <w:b w:val="0"/>
          <w:i w:val="0"/>
        </w:rPr>
        <w:t>Para o restante — banco, cartão, financeira, agiota —, o caminho que ensinei aqui é o mesmo que qualquer profissional sério, contador credenciado ou advogado especializado, vai seguir com você. A diferença agora é que você não chega mais como quem não sabe nada: chega como quem já entende o suficiente para escolher bem, perguntar certo, e acompanhar de perto cada etapa da própria recuperação.</w:t>
      </w:r>
    </w:p>
    <w:p>
      <w:pPr>
        <w:jc w:val="both"/>
      </w:pPr>
      <w:r>
        <w:rPr>
          <w:b/>
          <w:i w:val="0"/>
        </w:rPr>
        <w:t>Gilberto Sena</w:t>
      </w:r>
    </w:p>
    <w:p>
      <w:pPr>
        <w:jc w:val="both"/>
      </w:pPr>
      <w:r>
        <w:rPr>
          <w:b w:val="0"/>
          <w:i/>
        </w:rPr>
        <w:t>Este manuscrito foi construído a partir de material de referência sobre negociação de dívidas, reescrito e ampliado com dados atualizados do Banco Central (novembro de 2025 e junho de 2026), da Lei 14.181/2021, dos editais vigentes da PGFN (2026), e de casos reais de atendimento do Grupo Sena, anonimizados para preservar a confidencialidade dos clientes. As taxas de juros e condições de negociação citadas mudam com frequência — confirme sempre os valores vigentes nas fontes oficiais (Banco Central, PGFN, Serasa, SPC, Boa Vista) antes de qualquer decisão formal ou uso jurídico deste material.</w:t>
      </w:r>
    </w:p>
    <w:p>
      <w:pPr>
        <w:jc w:val="center"/>
      </w:pPr>
      <w:r>
        <w:rPr>
          <w:b w:val="0"/>
          <w:i w:val="0"/>
          <w:color w:val="707070"/>
          <w:sz w:val="18"/>
        </w:rPr>
        <w:t xml:space="preserve">Gilberto Sena · </w:t>
      </w:r>
      <w:r>
        <w:rPr>
          <w:b w:val="0"/>
          <w:i/>
          <w:color w:val="707070"/>
          <w:sz w:val="18"/>
        </w:rPr>
        <w:t>Quite Suas Dívidas Já</w:t>
      </w:r>
      <w:r>
        <w:rPr>
          <w:b w:val="0"/>
          <w:i w:val="0"/>
          <w:color w:val="707070"/>
          <w:sz w:val="18"/>
        </w:rPr>
        <w:t xml:space="preserve"> · edição 2026 · GILBERTO SENA</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