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32D0" w14:textId="156A6B98" w:rsidR="007329D6" w:rsidRPr="00EA7036" w:rsidRDefault="007329D6" w:rsidP="67335EA6">
      <w:pPr>
        <w:rPr>
          <w:rFonts w:eastAsia="Aptos" w:cs="Aptos"/>
          <w:color w:val="000000" w:themeColor="text1"/>
        </w:rPr>
      </w:pPr>
    </w:p>
    <w:p w14:paraId="3180BC8B" w14:textId="4621C714" w:rsidR="007329D6" w:rsidRPr="00EA7036" w:rsidRDefault="07808AB2" w:rsidP="67335EA6">
      <w:pPr>
        <w:pStyle w:val="Titre1"/>
        <w:pBdr>
          <w:bottom w:val="single" w:sz="6" w:space="1" w:color="FF0000"/>
        </w:pBdr>
        <w:rPr>
          <w:rFonts w:asciiTheme="minorHAnsi" w:eastAsia="Aptos Display" w:hAnsiTheme="minorHAnsi" w:cs="Aptos Display"/>
          <w:color w:val="0070C0"/>
        </w:rPr>
      </w:pPr>
      <w:r w:rsidRPr="00EA7036">
        <w:rPr>
          <w:rFonts w:asciiTheme="minorHAnsi" w:eastAsia="Aptos Display" w:hAnsiTheme="minorHAnsi" w:cs="Aptos Display"/>
          <w:color w:val="0070C0"/>
        </w:rPr>
        <w:t>Annexe A : Le pôle Avicole en chiffre</w:t>
      </w:r>
    </w:p>
    <w:p w14:paraId="683C69A4" w14:textId="3AAB1B3B" w:rsidR="007329D6" w:rsidRPr="00EA7036" w:rsidRDefault="007329D6" w:rsidP="67335EA6">
      <w:pPr>
        <w:rPr>
          <w:rFonts w:eastAsia="Aptos" w:cs="Aptos"/>
          <w:color w:val="000000" w:themeColor="text1"/>
        </w:rPr>
      </w:pPr>
    </w:p>
    <w:p w14:paraId="1F357E76" w14:textId="074C3E5A" w:rsidR="007329D6" w:rsidRPr="00EA7036" w:rsidRDefault="07808AB2" w:rsidP="67335EA6">
      <w:pPr>
        <w:shd w:val="clear" w:color="auto" w:fill="FFFFFF" w:themeFill="background1"/>
        <w:spacing w:before="240" w:after="240"/>
        <w:rPr>
          <w:rFonts w:eastAsia="system-ui" w:cs="system-ui"/>
          <w:color w:val="0F1115"/>
        </w:rPr>
      </w:pPr>
      <w:r w:rsidRPr="00EA7036">
        <w:rPr>
          <w:rFonts w:eastAsia="system-ui" w:cs="system-ui"/>
          <w:color w:val="0F1115"/>
        </w:rPr>
        <w:t xml:space="preserve">Cette annexe rassemble les données chiffrées nécessaires à la présentation du pôle avicole de l'Hacienda Esmeralda, dans le contexte spécifique de Popayán et du département du Cauca. Les prix sont exprimés en pesos colombiens (COP) sur la base des taux de change et des données de marché disponibles (1 EUR ≈ 4 500 COP, référentiel 2025). </w:t>
      </w:r>
    </w:p>
    <w:p w14:paraId="2BEE0DA2" w14:textId="5BB09368" w:rsidR="007329D6" w:rsidRPr="00EA7036" w:rsidRDefault="157B823B" w:rsidP="2BBD6544">
      <w:pPr>
        <w:shd w:val="clear" w:color="auto" w:fill="FFFFFF" w:themeFill="background1"/>
        <w:spacing w:before="240" w:after="240"/>
        <w:rPr>
          <w:rFonts w:eastAsia="system-ui" w:cs="system-ui"/>
          <w:color w:val="0F1115"/>
        </w:rPr>
      </w:pPr>
      <w:r w:rsidRPr="00EA7036">
        <w:rPr>
          <w:rFonts w:eastAsia="system-ui" w:cs="system-ui"/>
          <w:color w:val="0F1115"/>
        </w:rPr>
        <w:t>L'objectif</w:t>
      </w:r>
      <w:r w:rsidR="2AD49F01" w:rsidRPr="00EA7036">
        <w:rPr>
          <w:rFonts w:eastAsia="system-ui" w:cs="system-ui"/>
          <w:color w:val="0F1115"/>
        </w:rPr>
        <w:t xml:space="preserve"> est de montre </w:t>
      </w:r>
      <w:r w:rsidR="1D3FD29D" w:rsidRPr="00EA7036">
        <w:rPr>
          <w:rFonts w:eastAsia="system-ui" w:cs="system-ui"/>
          <w:color w:val="0F1115"/>
        </w:rPr>
        <w:t>qu’une production conventionnelle</w:t>
      </w:r>
      <w:r w:rsidR="2AD49F01" w:rsidRPr="00EA7036">
        <w:rPr>
          <w:rFonts w:eastAsia="system-ui" w:cs="system-ui"/>
          <w:color w:val="0F1115"/>
        </w:rPr>
        <w:t xml:space="preserve"> est </w:t>
      </w:r>
      <w:r w:rsidR="21EADFAE" w:rsidRPr="00EA7036">
        <w:rPr>
          <w:rFonts w:eastAsia="system-ui" w:cs="system-ui"/>
          <w:color w:val="0F1115"/>
        </w:rPr>
        <w:t>rentable.</w:t>
      </w:r>
      <w:r w:rsidR="2AD49F01" w:rsidRPr="00EA7036">
        <w:rPr>
          <w:rFonts w:eastAsia="system-ui" w:cs="system-ui"/>
          <w:color w:val="0F1115"/>
        </w:rPr>
        <w:t xml:space="preserve"> Et en conclusion montrer que la substitution d’une partie de l’alimentation</w:t>
      </w:r>
      <w:r w:rsidR="1444F2E4" w:rsidRPr="00EA7036">
        <w:rPr>
          <w:rFonts w:eastAsia="system-ui" w:cs="system-ui"/>
          <w:color w:val="0F1115"/>
        </w:rPr>
        <w:t>,</w:t>
      </w:r>
      <w:r w:rsidR="2AD49F01" w:rsidRPr="00EA7036">
        <w:rPr>
          <w:rFonts w:eastAsia="system-ui" w:cs="system-ui"/>
          <w:color w:val="0F1115"/>
        </w:rPr>
        <w:t xml:space="preserve"> la valorisation des </w:t>
      </w:r>
      <w:r w:rsidR="4F8DD40C" w:rsidRPr="00EA7036">
        <w:rPr>
          <w:rFonts w:eastAsia="system-ui" w:cs="system-ui"/>
          <w:color w:val="0F1115"/>
        </w:rPr>
        <w:t>sous-produits,</w:t>
      </w:r>
      <w:r w:rsidR="2AD49F01" w:rsidRPr="00EA7036">
        <w:rPr>
          <w:rFonts w:eastAsia="system-ui" w:cs="system-ui"/>
          <w:color w:val="0F1115"/>
        </w:rPr>
        <w:t xml:space="preserve"> les </w:t>
      </w:r>
      <w:r w:rsidR="7AF38D29" w:rsidRPr="00EA7036">
        <w:rPr>
          <w:rFonts w:eastAsia="system-ui" w:cs="system-ui"/>
          <w:color w:val="0F1115"/>
        </w:rPr>
        <w:t>économies</w:t>
      </w:r>
      <w:r w:rsidR="2AD49F01" w:rsidRPr="00EA7036">
        <w:rPr>
          <w:rFonts w:eastAsia="system-ui" w:cs="system-ui"/>
          <w:color w:val="0F1115"/>
        </w:rPr>
        <w:t xml:space="preserve"> </w:t>
      </w:r>
      <w:r w:rsidR="5B334095" w:rsidRPr="00EA7036">
        <w:rPr>
          <w:rFonts w:eastAsia="system-ui" w:cs="system-ui"/>
          <w:color w:val="0F1115"/>
        </w:rPr>
        <w:t>d'énergie</w:t>
      </w:r>
      <w:r w:rsidR="2AD49F01" w:rsidRPr="00EA7036">
        <w:rPr>
          <w:rFonts w:eastAsia="system-ui" w:cs="system-ui"/>
          <w:color w:val="0F1115"/>
        </w:rPr>
        <w:t xml:space="preserve"> et de construction </w:t>
      </w:r>
      <w:r w:rsidR="6FC180DA" w:rsidRPr="00EA7036">
        <w:rPr>
          <w:rFonts w:eastAsia="system-ui" w:cs="system-ui"/>
          <w:color w:val="0F1115"/>
        </w:rPr>
        <w:t>crée</w:t>
      </w:r>
      <w:r w:rsidR="2AD49F01" w:rsidRPr="00EA7036">
        <w:rPr>
          <w:rFonts w:eastAsia="system-ui" w:cs="system-ui"/>
          <w:color w:val="0F1115"/>
        </w:rPr>
        <w:t xml:space="preserve"> une activité au revenu confortable.</w:t>
      </w:r>
    </w:p>
    <w:p w14:paraId="3BFEFB25" w14:textId="2406E3F1" w:rsidR="007329D6" w:rsidRPr="00EA7036" w:rsidRDefault="007329D6"/>
    <w:p w14:paraId="6F46EA21" w14:textId="436DE60D" w:rsidR="67335EA6" w:rsidRPr="00EA7036" w:rsidRDefault="2AD49F01" w:rsidP="2BBD6544">
      <w:pPr>
        <w:pStyle w:val="Titre1"/>
        <w:rPr>
          <w:rFonts w:asciiTheme="minorHAnsi" w:eastAsia="Aptos" w:hAnsiTheme="minorHAnsi" w:cs="Aptos"/>
          <w:sz w:val="24"/>
          <w:szCs w:val="24"/>
        </w:rPr>
      </w:pPr>
      <w:r w:rsidRPr="00EA7036">
        <w:rPr>
          <w:rFonts w:asciiTheme="minorHAnsi" w:hAnsiTheme="minorHAnsi"/>
        </w:rPr>
        <w:t>1. Le marché avicole colombien : contexte porteur</w:t>
      </w:r>
    </w:p>
    <w:p w14:paraId="6AAE7A46" w14:textId="3E303CE2" w:rsidR="07808AB2" w:rsidRPr="00EA7036" w:rsidRDefault="07808AB2" w:rsidP="67335EA6">
      <w:pPr>
        <w:shd w:val="clear" w:color="auto" w:fill="FFFFFF" w:themeFill="background1"/>
        <w:spacing w:before="240" w:after="240"/>
        <w:rPr>
          <w:rFonts w:eastAsia="system-ui" w:cs="system-ui"/>
          <w:color w:val="0F1115"/>
        </w:rPr>
      </w:pPr>
      <w:r w:rsidRPr="00EA7036">
        <w:rPr>
          <w:rFonts w:eastAsia="system-ui" w:cs="system-ui"/>
          <w:color w:val="0F1115"/>
        </w:rPr>
        <w:t>La filière avicole colombienne connaît une dynamique très favorable, avec une consommation en hausse constante depuis une décennie.</w:t>
      </w:r>
    </w:p>
    <w:p w14:paraId="06B04AC5" w14:textId="7E2F19E6" w:rsidR="6D190EC8" w:rsidRPr="00EA7036" w:rsidRDefault="6D190EC8" w:rsidP="67335EA6">
      <w:pPr>
        <w:pStyle w:val="Titre2"/>
        <w:rPr>
          <w:rFonts w:asciiTheme="minorHAnsi" w:hAnsiTheme="minorHAnsi"/>
        </w:rPr>
      </w:pPr>
      <w:r w:rsidRPr="00EA7036">
        <w:rPr>
          <w:rFonts w:asciiTheme="minorHAnsi" w:hAnsiTheme="minorHAnsi"/>
        </w:rPr>
        <w:t xml:space="preserve">1.1. </w:t>
      </w:r>
      <w:r w:rsidR="07808AB2" w:rsidRPr="00EA7036">
        <w:rPr>
          <w:rFonts w:asciiTheme="minorHAnsi" w:hAnsiTheme="minorHAnsi"/>
        </w:rPr>
        <w:t>Consommation par habitant (2024-2025) :</w:t>
      </w:r>
    </w:p>
    <w:p w14:paraId="2410EB70" w14:textId="542E73F3" w:rsidR="07808AB2" w:rsidRPr="00EA7036" w:rsidRDefault="07808AB2" w:rsidP="67335EA6">
      <w:pPr>
        <w:shd w:val="clear" w:color="auto" w:fill="FFFFFF" w:themeFill="background1"/>
        <w:spacing w:before="240" w:after="240"/>
        <w:rPr>
          <w:rFonts w:eastAsia="system-ui" w:cs="system-ui"/>
          <w:color w:val="0F1115"/>
        </w:rPr>
      </w:pPr>
      <w:r w:rsidRPr="00EA7036">
        <w:rPr>
          <w:rFonts w:eastAsia="system-ui" w:cs="system-ui"/>
          <w:color w:val="0F1115"/>
        </w:rPr>
        <w:t xml:space="preserve">La consommation de poulet est passée de 24 kg par habitant en 2010 à 36,8 kg en 2024, avec une projection à 38,2 kg pour 2025. Le poulet se consolide ainsi comme la principale protéine animale consommée en Colombie, devant le bœuf et le </w:t>
      </w:r>
      <w:proofErr w:type="gramStart"/>
      <w:r w:rsidRPr="00EA7036">
        <w:rPr>
          <w:rFonts w:eastAsia="system-ui" w:cs="system-ui"/>
          <w:color w:val="0F1115"/>
        </w:rPr>
        <w:t>porc .</w:t>
      </w:r>
      <w:proofErr w:type="gramEnd"/>
    </w:p>
    <w:p w14:paraId="4266D93A" w14:textId="337D4ED6" w:rsidR="67335EA6" w:rsidRPr="00EA7036" w:rsidRDefault="2AD49F01" w:rsidP="2BBD6544">
      <w:pPr>
        <w:shd w:val="clear" w:color="auto" w:fill="FFFFFF" w:themeFill="background1"/>
        <w:spacing w:before="240" w:after="240"/>
        <w:rPr>
          <w:rFonts w:eastAsia="system-ui" w:cs="system-ui"/>
          <w:color w:val="0F1115"/>
        </w:rPr>
      </w:pPr>
      <w:r w:rsidRPr="00EA7036">
        <w:rPr>
          <w:rFonts w:eastAsia="system-ui" w:cs="system-ui"/>
          <w:color w:val="0F1115"/>
        </w:rPr>
        <w:t xml:space="preserve">La consommation d'œufs a connu une progression similaire, passant de 300 unités par habitant en 2010 à 360 unités en 2024. La Federación Nacional de Avicultores (Fenavi) projette d'atteindre 365 unités par habitant en </w:t>
      </w:r>
      <w:proofErr w:type="gramStart"/>
      <w:r w:rsidRPr="00EA7036">
        <w:rPr>
          <w:rFonts w:eastAsia="system-ui" w:cs="system-ui"/>
          <w:color w:val="0F1115"/>
        </w:rPr>
        <w:t>2025 .</w:t>
      </w:r>
      <w:proofErr w:type="gramEnd"/>
    </w:p>
    <w:p w14:paraId="703C1EE4" w14:textId="3A68E315" w:rsidR="197A1835" w:rsidRPr="00EA7036" w:rsidRDefault="197A1835" w:rsidP="67335EA6">
      <w:pPr>
        <w:pStyle w:val="Titre2"/>
        <w:rPr>
          <w:rFonts w:asciiTheme="minorHAnsi" w:hAnsiTheme="minorHAnsi"/>
        </w:rPr>
      </w:pPr>
      <w:r w:rsidRPr="00EA7036">
        <w:rPr>
          <w:rFonts w:asciiTheme="minorHAnsi" w:hAnsiTheme="minorHAnsi"/>
        </w:rPr>
        <w:t xml:space="preserve">1.2 </w:t>
      </w:r>
      <w:r w:rsidR="07808AB2" w:rsidRPr="00EA7036">
        <w:rPr>
          <w:rFonts w:asciiTheme="minorHAnsi" w:hAnsiTheme="minorHAnsi"/>
        </w:rPr>
        <w:t>Production nationale :</w:t>
      </w:r>
    </w:p>
    <w:p w14:paraId="4D9EC223" w14:textId="5EF18AD4" w:rsidR="654BF3A3" w:rsidRPr="00EA7036" w:rsidRDefault="654BF3A3" w:rsidP="67335EA6">
      <w:pPr>
        <w:shd w:val="clear" w:color="auto" w:fill="FFFFFF" w:themeFill="background1"/>
        <w:spacing w:before="240" w:after="240"/>
        <w:rPr>
          <w:rFonts w:eastAsia="system-ui" w:cs="system-ui"/>
          <w:color w:val="0F1115"/>
        </w:rPr>
      </w:pPr>
      <w:r w:rsidRPr="00EA7036">
        <w:rPr>
          <w:rFonts w:eastAsia="system-ui" w:cs="system-ui"/>
          <w:color w:val="0F1115"/>
        </w:rPr>
        <w:t>La Colombie a produit environ 18 milliards d'œufs en 2024, pour une valeur estimée de 8 560 milliards de COP (environ 2,1 milliards USD) sur la base d'un prix unitaire moyen de 475 COP.</w:t>
      </w:r>
    </w:p>
    <w:p w14:paraId="03990532" w14:textId="3BA07D77" w:rsidR="67335EA6" w:rsidRPr="00EA7036" w:rsidRDefault="67335EA6" w:rsidP="67335EA6">
      <w:pPr>
        <w:rPr>
          <w:rFonts w:eastAsia="Aptos" w:cs="Aptos"/>
          <w:color w:val="000000" w:themeColor="text1"/>
        </w:rPr>
      </w:pPr>
    </w:p>
    <w:p w14:paraId="3D887EE4" w14:textId="50FD7FA6" w:rsidR="1A12CC31" w:rsidRPr="00EA7036" w:rsidRDefault="1A12CC31" w:rsidP="67335EA6">
      <w:pPr>
        <w:pStyle w:val="Titre2"/>
        <w:rPr>
          <w:rFonts w:asciiTheme="minorHAnsi" w:eastAsia="system-ui" w:hAnsiTheme="minorHAnsi" w:cs="system-ui"/>
          <w:color w:val="0F1115"/>
          <w:sz w:val="24"/>
          <w:szCs w:val="24"/>
        </w:rPr>
      </w:pPr>
      <w:r w:rsidRPr="00EA7036">
        <w:rPr>
          <w:rFonts w:asciiTheme="minorHAnsi" w:hAnsiTheme="minorHAnsi"/>
        </w:rPr>
        <w:lastRenderedPageBreak/>
        <w:t>1.</w:t>
      </w:r>
      <w:r w:rsidR="00EE6145">
        <w:rPr>
          <w:rFonts w:asciiTheme="minorHAnsi" w:hAnsiTheme="minorHAnsi"/>
        </w:rPr>
        <w:t>2</w:t>
      </w:r>
      <w:r w:rsidRPr="00EA7036">
        <w:rPr>
          <w:rFonts w:asciiTheme="minorHAnsi" w:hAnsiTheme="minorHAnsi"/>
        </w:rPr>
        <w:t xml:space="preserve">. </w:t>
      </w:r>
      <w:r w:rsidR="07808AB2" w:rsidRPr="00EA7036">
        <w:rPr>
          <w:rFonts w:asciiTheme="minorHAnsi" w:hAnsiTheme="minorHAnsi"/>
        </w:rPr>
        <w:t>P</w:t>
      </w:r>
      <w:r w:rsidR="05CFECDC" w:rsidRPr="00EA7036">
        <w:rPr>
          <w:rFonts w:asciiTheme="minorHAnsi" w:hAnsiTheme="minorHAnsi"/>
        </w:rPr>
        <w:t xml:space="preserve">rix de gros </w:t>
      </w:r>
      <w:r w:rsidR="67B1DC0B" w:rsidRPr="00EA7036">
        <w:rPr>
          <w:rFonts w:asciiTheme="minorHAnsi" w:hAnsiTheme="minorHAnsi"/>
        </w:rPr>
        <w:t>des œufs</w:t>
      </w:r>
      <w:r w:rsidR="097C6A8E" w:rsidRPr="00EA7036">
        <w:rPr>
          <w:rFonts w:asciiTheme="minorHAnsi" w:hAnsiTheme="minorHAnsi"/>
        </w:rPr>
        <w:t xml:space="preserve"> </w:t>
      </w:r>
      <w:r w:rsidR="05CFECDC" w:rsidRPr="00EA7036">
        <w:rPr>
          <w:rFonts w:asciiTheme="minorHAnsi" w:hAnsiTheme="minorHAnsi"/>
        </w:rPr>
        <w:t>:</w:t>
      </w:r>
      <w:r w:rsidR="07808AB2" w:rsidRPr="00EA7036">
        <w:rPr>
          <w:rFonts w:asciiTheme="minorHAnsi" w:hAnsiTheme="minorHAnsi"/>
        </w:rPr>
        <w:t xml:space="preserve"> </w:t>
      </w:r>
    </w:p>
    <w:p w14:paraId="7A3193A2" w14:textId="79E1E798" w:rsidR="24E97EF5" w:rsidRPr="00EA7036" w:rsidRDefault="24E97EF5" w:rsidP="67335EA6">
      <w:pPr>
        <w:shd w:val="clear" w:color="auto" w:fill="FFFFFF" w:themeFill="background1"/>
        <w:spacing w:before="240" w:after="240"/>
        <w:rPr>
          <w:rFonts w:eastAsia="system-ui" w:cs="system-ui"/>
          <w:color w:val="0F1115"/>
        </w:rPr>
      </w:pPr>
      <w:r w:rsidRPr="00EA7036">
        <w:rPr>
          <w:rFonts w:eastAsia="system-ui" w:cs="system-ui"/>
          <w:color w:val="0F1115"/>
        </w:rPr>
        <w:t xml:space="preserve">Selon les données de Bancolombia, le prix de gros du poulet en canal a pratiquement doublé entre 2017 et 2025, passant de 6 718 COP/kg à 13 271 COP/kg, avec une variation annuelle d'environ 7 % reflétant une demande stable et </w:t>
      </w:r>
      <w:proofErr w:type="gramStart"/>
      <w:r w:rsidRPr="00EA7036">
        <w:rPr>
          <w:rFonts w:eastAsia="system-ui" w:cs="system-ui"/>
          <w:color w:val="0F1115"/>
        </w:rPr>
        <w:t>robuste .</w:t>
      </w:r>
      <w:proofErr w:type="gramEnd"/>
    </w:p>
    <w:p w14:paraId="0A4F58D7" w14:textId="07FCBA1A" w:rsidR="24E97EF5" w:rsidRPr="00EA7036" w:rsidRDefault="24E97EF5" w:rsidP="67335EA6">
      <w:pPr>
        <w:shd w:val="clear" w:color="auto" w:fill="FFFFFF" w:themeFill="background1"/>
        <w:spacing w:before="240" w:after="240"/>
        <w:rPr>
          <w:rFonts w:eastAsia="system-ui" w:cs="system-ui"/>
          <w:color w:val="0F1115"/>
        </w:rPr>
      </w:pPr>
      <w:r w:rsidRPr="00EA7036">
        <w:rPr>
          <w:rFonts w:eastAsia="system-ui" w:cs="system-ui"/>
          <w:color w:val="0F1115"/>
        </w:rPr>
        <w:t>Pour les œufs (catégorie rouge AA), le marché est plus volatil. Après des hausses importantes en 2021 (24,3 %) et 2022 (37,4 %), les prix ont connu des variations négatives en 2024 (-17,7 %) et sur les dix premiers mois de 2025 (-4,8 %), en lien avec l'augmentation de l'offre nationale.</w:t>
      </w:r>
      <w:r w:rsidRPr="00EA7036">
        <w:br/>
      </w:r>
    </w:p>
    <w:p w14:paraId="2A553137" w14:textId="2269EEF7" w:rsidR="7A7B546F" w:rsidRPr="00EA7036" w:rsidRDefault="606A2046" w:rsidP="67335EA6">
      <w:pPr>
        <w:pStyle w:val="Titre2"/>
        <w:rPr>
          <w:rFonts w:asciiTheme="minorHAnsi" w:eastAsia="system-ui" w:hAnsiTheme="minorHAnsi" w:cs="system-ui"/>
          <w:color w:val="0F1115"/>
          <w:sz w:val="24"/>
          <w:szCs w:val="24"/>
        </w:rPr>
      </w:pPr>
      <w:r w:rsidRPr="00EA7036">
        <w:rPr>
          <w:rFonts w:asciiTheme="minorHAnsi" w:hAnsiTheme="minorHAnsi"/>
        </w:rPr>
        <w:t xml:space="preserve">1.5. </w:t>
      </w:r>
      <w:r w:rsidR="1BCD73BC" w:rsidRPr="00EA7036">
        <w:rPr>
          <w:rFonts w:asciiTheme="minorHAnsi" w:hAnsiTheme="minorHAnsi"/>
        </w:rPr>
        <w:t>Préférences des consommateurs</w:t>
      </w:r>
    </w:p>
    <w:p w14:paraId="6FF0B313" w14:textId="0E9449A9" w:rsidR="67335EA6" w:rsidRPr="00EA7036" w:rsidRDefault="32555AB1" w:rsidP="2BBD6544">
      <w:pPr>
        <w:spacing w:after="0"/>
      </w:pPr>
      <w:r w:rsidRPr="00EA7036">
        <w:rPr>
          <w:rFonts w:eastAsia="Aptos" w:cs="Aptos"/>
          <w:color w:val="000000" w:themeColor="text1"/>
        </w:rPr>
        <w:t xml:space="preserve">Les consommateurs colombiens privilégient le poulet et les œufs pour leur prix accessible, leur valeur nutritionnelle et leur polyvalence en cuisine familiale. Le poulet reste la protéine animale la plus consommée, devant le bœuf et le </w:t>
      </w:r>
      <w:proofErr w:type="gramStart"/>
      <w:r w:rsidRPr="00EA7036">
        <w:rPr>
          <w:rFonts w:eastAsia="Aptos" w:cs="Aptos"/>
          <w:color w:val="000000" w:themeColor="text1"/>
        </w:rPr>
        <w:t>porc.Pour</w:t>
      </w:r>
      <w:proofErr w:type="gramEnd"/>
      <w:r w:rsidRPr="00EA7036">
        <w:rPr>
          <w:rFonts w:eastAsia="Aptos" w:cs="Aptos"/>
          <w:color w:val="000000" w:themeColor="text1"/>
        </w:rPr>
        <w:t xml:space="preserve"> les œufs, la préférence va clairement aux œufs bruns (catégorie rouge AA), considérés comme plus naturels et savoureux. Un jaune d’œuf orangé intense est perçu comme un gage de qualité et de meilleure alimentation. Les œufs de ferme ou élevés en liberté bénéficient d’une image très positive, surtout auprès des classes moyennes </w:t>
      </w:r>
      <w:proofErr w:type="gramStart"/>
      <w:r w:rsidRPr="00EA7036">
        <w:rPr>
          <w:rFonts w:eastAsia="Aptos" w:cs="Aptos"/>
          <w:color w:val="000000" w:themeColor="text1"/>
        </w:rPr>
        <w:t>urbaines.Ces</w:t>
      </w:r>
      <w:proofErr w:type="gramEnd"/>
      <w:r w:rsidRPr="00EA7036">
        <w:rPr>
          <w:rFonts w:eastAsia="Aptos" w:cs="Aptos"/>
          <w:color w:val="000000" w:themeColor="text1"/>
        </w:rPr>
        <w:t xml:space="preserve"> consommateurs valorisent de plus en plus :</w:t>
      </w:r>
    </w:p>
    <w:p w14:paraId="22862F25" w14:textId="16B840B3" w:rsidR="67335EA6" w:rsidRPr="00EA7036" w:rsidRDefault="32555AB1" w:rsidP="2BBD6544">
      <w:pPr>
        <w:pStyle w:val="Paragraphedeliste"/>
        <w:numPr>
          <w:ilvl w:val="0"/>
          <w:numId w:val="17"/>
        </w:numPr>
        <w:spacing w:after="0"/>
        <w:rPr>
          <w:rFonts w:eastAsia="Aptos" w:cs="Aptos"/>
          <w:color w:val="000000" w:themeColor="text1"/>
        </w:rPr>
      </w:pPr>
      <w:r w:rsidRPr="00EA7036">
        <w:rPr>
          <w:rFonts w:eastAsia="Aptos" w:cs="Aptos"/>
          <w:color w:val="000000" w:themeColor="text1"/>
        </w:rPr>
        <w:t>Le bien-être animal et l’absence d’antibiotiques</w:t>
      </w:r>
    </w:p>
    <w:p w14:paraId="14A6841C" w14:textId="44F9B4B8" w:rsidR="67335EA6" w:rsidRPr="00EA7036" w:rsidRDefault="32555AB1" w:rsidP="2BBD6544">
      <w:pPr>
        <w:pStyle w:val="Paragraphedeliste"/>
        <w:numPr>
          <w:ilvl w:val="0"/>
          <w:numId w:val="17"/>
        </w:numPr>
        <w:spacing w:after="0"/>
        <w:rPr>
          <w:rFonts w:eastAsia="Aptos" w:cs="Aptos"/>
          <w:color w:val="000000" w:themeColor="text1"/>
        </w:rPr>
      </w:pPr>
      <w:r w:rsidRPr="00EA7036">
        <w:rPr>
          <w:rFonts w:eastAsia="Aptos" w:cs="Aptos"/>
          <w:color w:val="000000" w:themeColor="text1"/>
        </w:rPr>
        <w:t>L’origine locale et la traçabilité</w:t>
      </w:r>
    </w:p>
    <w:p w14:paraId="6BBA61B2" w14:textId="185A658A" w:rsidR="67335EA6" w:rsidRPr="00EA7036" w:rsidRDefault="32555AB1" w:rsidP="2BBD6544">
      <w:pPr>
        <w:pStyle w:val="Paragraphedeliste"/>
        <w:numPr>
          <w:ilvl w:val="0"/>
          <w:numId w:val="17"/>
        </w:numPr>
        <w:spacing w:after="0"/>
        <w:rPr>
          <w:rFonts w:eastAsia="Aptos" w:cs="Aptos"/>
          <w:color w:val="000000" w:themeColor="text1"/>
        </w:rPr>
      </w:pPr>
      <w:r w:rsidRPr="00EA7036">
        <w:rPr>
          <w:rFonts w:eastAsia="Aptos" w:cs="Aptos"/>
          <w:color w:val="000000" w:themeColor="text1"/>
        </w:rPr>
        <w:t>Les pratiques durables et naturelles</w:t>
      </w:r>
    </w:p>
    <w:p w14:paraId="610FE303" w14:textId="73F1F5CA" w:rsidR="67335EA6" w:rsidRPr="00EA7036" w:rsidRDefault="32555AB1" w:rsidP="2BBD6544">
      <w:pPr>
        <w:spacing w:after="0"/>
      </w:pPr>
      <w:r w:rsidRPr="00EA7036">
        <w:rPr>
          <w:rFonts w:eastAsia="Aptos" w:cs="Aptos"/>
          <w:color w:val="000000" w:themeColor="text1"/>
        </w:rPr>
        <w:t>Même si le segment premium reste minoritaire (environ 1 % du marché), il affiche une croissance soutenue. Les acheteurs sont prêts à payer 15 à 30 % de plus pour des œufs de qualité supérieure.</w:t>
      </w:r>
    </w:p>
    <w:p w14:paraId="72B1C045" w14:textId="50C98B65" w:rsidR="67335EA6" w:rsidRPr="00EA7036" w:rsidRDefault="67335EA6" w:rsidP="67335EA6"/>
    <w:p w14:paraId="313CDB40" w14:textId="763EA20A" w:rsidR="59848B1B" w:rsidRPr="00EA7036" w:rsidRDefault="1BCD73BC" w:rsidP="2BBD6544">
      <w:pPr>
        <w:pStyle w:val="Titre1"/>
        <w:rPr>
          <w:rFonts w:asciiTheme="minorHAnsi" w:hAnsiTheme="minorHAnsi"/>
        </w:rPr>
      </w:pPr>
      <w:r w:rsidRPr="00EA7036">
        <w:rPr>
          <w:rFonts w:asciiTheme="minorHAnsi" w:hAnsiTheme="minorHAnsi"/>
        </w:rPr>
        <w:t>2. Les poules pondeuses</w:t>
      </w:r>
    </w:p>
    <w:p w14:paraId="568A51BA" w14:textId="3D5A1BB1" w:rsidR="67335EA6" w:rsidRPr="00EA7036" w:rsidRDefault="67335EA6" w:rsidP="67335EA6">
      <w:pPr>
        <w:shd w:val="clear" w:color="auto" w:fill="FFFFFF" w:themeFill="background1"/>
        <w:spacing w:before="240" w:after="240"/>
        <w:rPr>
          <w:rFonts w:eastAsia="system-ui" w:cs="system-ui"/>
          <w:color w:val="0F1115"/>
        </w:rPr>
      </w:pPr>
    </w:p>
    <w:p w14:paraId="277BE58F" w14:textId="5FCD3C66" w:rsidR="2E97597D" w:rsidRPr="00EA7036" w:rsidRDefault="303327D4" w:rsidP="67335EA6">
      <w:pPr>
        <w:pStyle w:val="Titre2"/>
        <w:rPr>
          <w:rFonts w:asciiTheme="minorHAnsi" w:hAnsiTheme="minorHAnsi"/>
        </w:rPr>
      </w:pPr>
      <w:r w:rsidRPr="00EA7036">
        <w:rPr>
          <w:rFonts w:asciiTheme="minorHAnsi" w:hAnsiTheme="minorHAnsi"/>
        </w:rPr>
        <w:t xml:space="preserve">2.1. </w:t>
      </w:r>
      <w:r w:rsidR="1BCD73BC" w:rsidRPr="00EA7036">
        <w:rPr>
          <w:rFonts w:asciiTheme="minorHAnsi" w:hAnsiTheme="minorHAnsi"/>
        </w:rPr>
        <w:t xml:space="preserve">Choix de la race </w:t>
      </w:r>
    </w:p>
    <w:p w14:paraId="75AAC9CC" w14:textId="04DDB78E" w:rsidR="70A6D063" w:rsidRPr="00EA7036" w:rsidRDefault="70A6D063" w:rsidP="2BBD6544">
      <w:pPr>
        <w:spacing w:after="0"/>
      </w:pPr>
      <w:r w:rsidRPr="00EA7036">
        <w:rPr>
          <w:rFonts w:eastAsia="system-ui" w:cs="system-ui"/>
          <w:color w:val="000000" w:themeColor="text1"/>
        </w:rPr>
        <w:t xml:space="preserve">Pour le pôle avicole de l’Hacienda Esmeralda, les races sélectionnées sont </w:t>
      </w:r>
      <w:r w:rsidRPr="00EA7036">
        <w:rPr>
          <w:rFonts w:eastAsia="system-ui" w:cs="system-ui"/>
          <w:b/>
          <w:bCs/>
          <w:color w:val="000000" w:themeColor="text1"/>
        </w:rPr>
        <w:t>Isa Brown</w:t>
      </w:r>
      <w:r w:rsidRPr="00EA7036">
        <w:rPr>
          <w:rFonts w:eastAsia="system-ui" w:cs="system-ui"/>
          <w:color w:val="000000" w:themeColor="text1"/>
        </w:rPr>
        <w:t xml:space="preserve"> et </w:t>
      </w:r>
      <w:r w:rsidRPr="00EA7036">
        <w:rPr>
          <w:rFonts w:eastAsia="system-ui" w:cs="system-ui"/>
          <w:b/>
          <w:bCs/>
          <w:color w:val="000000" w:themeColor="text1"/>
        </w:rPr>
        <w:t>Lohmann Brown</w:t>
      </w:r>
      <w:r w:rsidRPr="00EA7036">
        <w:rPr>
          <w:rFonts w:eastAsia="system-ui" w:cs="system-ui"/>
          <w:color w:val="000000" w:themeColor="text1"/>
        </w:rPr>
        <w:t xml:space="preserve">. Ces deux hybrides sont reconnues mondialement pour leur excellente productivité, leur rusticité et leur adaptation aux climats tempérés comme celui de Popayán. Elles produisent des </w:t>
      </w:r>
      <w:r w:rsidRPr="00EA7036">
        <w:rPr>
          <w:rFonts w:eastAsia="system-ui" w:cs="system-ui"/>
          <w:b/>
          <w:bCs/>
          <w:color w:val="000000" w:themeColor="text1"/>
        </w:rPr>
        <w:t>œufs bruns</w:t>
      </w:r>
      <w:r w:rsidRPr="00EA7036">
        <w:rPr>
          <w:rFonts w:eastAsia="system-ui" w:cs="system-ui"/>
          <w:color w:val="000000" w:themeColor="text1"/>
        </w:rPr>
        <w:t xml:space="preserve"> de calibre moyen à gros, très recherchés par les consommateurs colombiens qui les associent à une qualité </w:t>
      </w:r>
      <w:r w:rsidRPr="00EA7036">
        <w:rPr>
          <w:rFonts w:eastAsia="system-ui" w:cs="system-ui"/>
          <w:color w:val="000000" w:themeColor="text1"/>
        </w:rPr>
        <w:lastRenderedPageBreak/>
        <w:t xml:space="preserve">supérieure et à un goût plus authentique par rapport aux œufs </w:t>
      </w:r>
      <w:proofErr w:type="gramStart"/>
      <w:r w:rsidRPr="00EA7036">
        <w:rPr>
          <w:rFonts w:eastAsia="system-ui" w:cs="system-ui"/>
          <w:color w:val="000000" w:themeColor="text1"/>
        </w:rPr>
        <w:t>blancs.</w:t>
      </w:r>
      <w:r w:rsidRPr="00EA7036">
        <w:rPr>
          <w:rFonts w:eastAsia="system-ui" w:cs="system-ui"/>
          <w:b/>
          <w:bCs/>
          <w:color w:val="000000" w:themeColor="text1"/>
        </w:rPr>
        <w:t>Avantages</w:t>
      </w:r>
      <w:proofErr w:type="gramEnd"/>
      <w:r w:rsidRPr="00EA7036">
        <w:rPr>
          <w:rFonts w:eastAsia="system-ui" w:cs="system-ui"/>
          <w:b/>
          <w:bCs/>
          <w:color w:val="000000" w:themeColor="text1"/>
        </w:rPr>
        <w:t xml:space="preserve"> principaux :</w:t>
      </w:r>
    </w:p>
    <w:p w14:paraId="24FB2758" w14:textId="55225087" w:rsidR="70A6D063" w:rsidRPr="00EA7036" w:rsidRDefault="70A6D063" w:rsidP="2BBD6544">
      <w:pPr>
        <w:pStyle w:val="Paragraphedeliste"/>
        <w:numPr>
          <w:ilvl w:val="0"/>
          <w:numId w:val="16"/>
        </w:numPr>
        <w:spacing w:after="0"/>
        <w:rPr>
          <w:rFonts w:eastAsia="system-ui" w:cs="system-ui"/>
          <w:color w:val="000000" w:themeColor="text1"/>
        </w:rPr>
      </w:pPr>
      <w:r w:rsidRPr="00EA7036">
        <w:rPr>
          <w:rFonts w:eastAsia="system-ui" w:cs="system-ui"/>
          <w:color w:val="000000" w:themeColor="text1"/>
        </w:rPr>
        <w:t>Taux de ponte élevé (jusqu’à 320-360 œufs par cycle)</w:t>
      </w:r>
    </w:p>
    <w:p w14:paraId="1FE3BE96" w14:textId="0C5D5682" w:rsidR="70A6D063" w:rsidRPr="00EA7036" w:rsidRDefault="70A6D063" w:rsidP="2BBD6544">
      <w:pPr>
        <w:pStyle w:val="Paragraphedeliste"/>
        <w:numPr>
          <w:ilvl w:val="0"/>
          <w:numId w:val="16"/>
        </w:numPr>
        <w:spacing w:after="0"/>
        <w:rPr>
          <w:rFonts w:eastAsia="system-ui" w:cs="system-ui"/>
          <w:color w:val="000000" w:themeColor="text1"/>
        </w:rPr>
      </w:pPr>
      <w:r w:rsidRPr="00EA7036">
        <w:rPr>
          <w:rFonts w:eastAsia="system-ui" w:cs="system-ui"/>
          <w:color w:val="000000" w:themeColor="text1"/>
        </w:rPr>
        <w:t>Bonne conversion alimentaire</w:t>
      </w:r>
    </w:p>
    <w:p w14:paraId="0D55BF80" w14:textId="338460AB" w:rsidR="70A6D063" w:rsidRPr="00EA7036" w:rsidRDefault="70A6D063" w:rsidP="2BBD6544">
      <w:pPr>
        <w:pStyle w:val="Paragraphedeliste"/>
        <w:numPr>
          <w:ilvl w:val="0"/>
          <w:numId w:val="16"/>
        </w:numPr>
        <w:spacing w:after="0"/>
        <w:rPr>
          <w:rFonts w:eastAsia="system-ui" w:cs="system-ui"/>
          <w:color w:val="000000" w:themeColor="text1"/>
        </w:rPr>
      </w:pPr>
      <w:r w:rsidRPr="00EA7036">
        <w:rPr>
          <w:rFonts w:eastAsia="system-ui" w:cs="system-ui"/>
          <w:color w:val="000000" w:themeColor="text1"/>
        </w:rPr>
        <w:t>Robuste santé et adaptabilité au système d’élevage en liberté</w:t>
      </w:r>
    </w:p>
    <w:p w14:paraId="4010E785" w14:textId="01F53637" w:rsidR="70A6D063" w:rsidRPr="00EA7036" w:rsidRDefault="70A6D063" w:rsidP="2BBD6544">
      <w:pPr>
        <w:pStyle w:val="Paragraphedeliste"/>
        <w:numPr>
          <w:ilvl w:val="0"/>
          <w:numId w:val="16"/>
        </w:numPr>
        <w:spacing w:after="0"/>
        <w:rPr>
          <w:rFonts w:eastAsia="system-ui" w:cs="system-ui"/>
          <w:color w:val="000000" w:themeColor="text1"/>
        </w:rPr>
      </w:pPr>
      <w:r w:rsidRPr="00EA7036">
        <w:rPr>
          <w:rFonts w:eastAsia="system-ui" w:cs="system-ui"/>
          <w:color w:val="000000" w:themeColor="text1"/>
        </w:rPr>
        <w:t>Caractère calme, idéal pour un élevage au sol avec parcours extérieur</w:t>
      </w:r>
    </w:p>
    <w:p w14:paraId="45FF3AB8" w14:textId="1A466AA1" w:rsidR="70A6D063" w:rsidRPr="00EA7036" w:rsidRDefault="70A6D063" w:rsidP="2BBD6544">
      <w:pPr>
        <w:spacing w:after="0"/>
      </w:pPr>
      <w:r w:rsidRPr="00EA7036">
        <w:rPr>
          <w:rFonts w:eastAsia="system-ui" w:cs="system-ui"/>
          <w:color w:val="000000" w:themeColor="text1"/>
        </w:rPr>
        <w:t>En choisissant ces races, l’Hacienda Esmeralda répond directement aux préférences du marché local tout en assurant une production performante et rentable.</w:t>
      </w:r>
    </w:p>
    <w:p w14:paraId="21BD84F6" w14:textId="0603AB4D" w:rsidR="2BBD6544" w:rsidRPr="00EA7036" w:rsidRDefault="2BBD6544" w:rsidP="2BBD6544">
      <w:pPr>
        <w:shd w:val="clear" w:color="auto" w:fill="FFFFFF" w:themeFill="background1"/>
        <w:spacing w:before="240" w:after="240"/>
        <w:rPr>
          <w:rFonts w:eastAsia="system-ui" w:cs="system-ui"/>
          <w:color w:val="0F1115"/>
        </w:rPr>
      </w:pPr>
    </w:p>
    <w:p w14:paraId="046A5128" w14:textId="7F116AAF" w:rsidR="09AD5D45" w:rsidRPr="00EA7036" w:rsidRDefault="3D429ACA" w:rsidP="67335EA6">
      <w:pPr>
        <w:pStyle w:val="Titre2"/>
        <w:rPr>
          <w:rFonts w:asciiTheme="minorHAnsi" w:hAnsiTheme="minorHAnsi"/>
        </w:rPr>
      </w:pPr>
      <w:r w:rsidRPr="00EA7036">
        <w:rPr>
          <w:rFonts w:asciiTheme="minorHAnsi" w:hAnsiTheme="minorHAnsi"/>
        </w:rPr>
        <w:t xml:space="preserve">2.2. </w:t>
      </w:r>
      <w:r w:rsidR="1BCD73BC" w:rsidRPr="00EA7036">
        <w:rPr>
          <w:rFonts w:asciiTheme="minorHAnsi" w:hAnsiTheme="minorHAnsi"/>
        </w:rPr>
        <w:t>Achat de poulette (16-18 semaines)</w:t>
      </w:r>
    </w:p>
    <w:p w14:paraId="2C97DA18" w14:textId="647B0EF0" w:rsidR="3CC999D5" w:rsidRPr="00EA7036" w:rsidRDefault="3CC999D5" w:rsidP="2BBD6544">
      <w:pPr>
        <w:spacing w:after="0"/>
      </w:pPr>
      <w:r w:rsidRPr="00EA7036">
        <w:rPr>
          <w:rFonts w:eastAsia="system-ui" w:cs="system-ui"/>
          <w:color w:val="000000" w:themeColor="text1"/>
        </w:rPr>
        <w:t xml:space="preserve">L’Hacienda Esmeralda a fait le choix stratégique d’acheter des </w:t>
      </w:r>
      <w:r w:rsidRPr="00EA7036">
        <w:rPr>
          <w:rFonts w:eastAsia="system-ui" w:cs="system-ui"/>
          <w:b/>
          <w:bCs/>
          <w:color w:val="000000" w:themeColor="text1"/>
        </w:rPr>
        <w:t>poulettes de 16 à 18 semaines</w:t>
      </w:r>
      <w:r w:rsidRPr="00EA7036">
        <w:rPr>
          <w:rFonts w:eastAsia="system-ui" w:cs="system-ui"/>
          <w:color w:val="000000" w:themeColor="text1"/>
        </w:rPr>
        <w:t xml:space="preserve"> plutôt que des poussins d’un jour.</w:t>
      </w:r>
    </w:p>
    <w:p w14:paraId="5468B832" w14:textId="5D003780" w:rsidR="2BBD6544" w:rsidRPr="00EA7036" w:rsidRDefault="2BBD6544" w:rsidP="2BBD6544">
      <w:pPr>
        <w:spacing w:after="0"/>
        <w:rPr>
          <w:rFonts w:eastAsia="system-ui" w:cs="system-ui"/>
          <w:b/>
          <w:bCs/>
          <w:color w:val="000000" w:themeColor="text1"/>
          <w:sz w:val="30"/>
          <w:szCs w:val="30"/>
        </w:rPr>
      </w:pPr>
    </w:p>
    <w:p w14:paraId="0218456A" w14:textId="226818F6" w:rsidR="3CC999D5" w:rsidRPr="00EA7036" w:rsidRDefault="3CC999D5" w:rsidP="00985459">
      <w:pPr>
        <w:pStyle w:val="Titre3"/>
      </w:pPr>
      <w:r w:rsidRPr="00EA7036">
        <w:rPr>
          <w:rFonts w:eastAsia="system-ui"/>
        </w:rPr>
        <w:t>2.2.1 Prix d’achat</w:t>
      </w:r>
    </w:p>
    <w:p w14:paraId="2177292C" w14:textId="64C72D12" w:rsidR="3CC999D5" w:rsidRPr="00EA7036" w:rsidRDefault="3CC999D5" w:rsidP="2BBD6544">
      <w:pPr>
        <w:spacing w:after="0"/>
      </w:pPr>
      <w:r w:rsidRPr="00EA7036">
        <w:rPr>
          <w:rFonts w:eastAsia="system-ui" w:cs="system-ui"/>
          <w:color w:val="000000" w:themeColor="text1"/>
        </w:rPr>
        <w:t xml:space="preserve">Le prix d’une poulette hybride performante (Isa Brown ou Lohmann Brown) se situe entre </w:t>
      </w:r>
      <w:r w:rsidRPr="00EA7036">
        <w:rPr>
          <w:rFonts w:eastAsia="system-ui" w:cs="system-ui"/>
          <w:b/>
          <w:bCs/>
          <w:color w:val="000000" w:themeColor="text1"/>
        </w:rPr>
        <w:t>25 000 et 28 000 COP</w:t>
      </w:r>
      <w:r w:rsidRPr="00EA7036">
        <w:rPr>
          <w:rFonts w:eastAsia="system-ui" w:cs="system-ui"/>
          <w:color w:val="000000" w:themeColor="text1"/>
        </w:rPr>
        <w:t xml:space="preserve"> par sujet. Ce tarif inclut les premières vaccinations, le bec coupé et un certificat sanitaire délivré par un fournisseur agréé ICA.</w:t>
      </w:r>
    </w:p>
    <w:p w14:paraId="6BB07B0B" w14:textId="12B65130" w:rsidR="2BBD6544" w:rsidRPr="00EA7036" w:rsidRDefault="2BBD6544" w:rsidP="2BBD6544">
      <w:pPr>
        <w:spacing w:after="0"/>
        <w:rPr>
          <w:rFonts w:eastAsia="system-ui" w:cs="system-ui"/>
          <w:b/>
          <w:bCs/>
          <w:color w:val="000000" w:themeColor="text1"/>
          <w:sz w:val="30"/>
          <w:szCs w:val="30"/>
        </w:rPr>
      </w:pPr>
    </w:p>
    <w:p w14:paraId="0657FF2A" w14:textId="77777777" w:rsidR="00803F65" w:rsidRDefault="3CC999D5" w:rsidP="00803F65">
      <w:pPr>
        <w:pStyle w:val="Titre3"/>
        <w:rPr>
          <w:rFonts w:eastAsia="system-ui"/>
        </w:rPr>
      </w:pPr>
      <w:r w:rsidRPr="00EA7036">
        <w:rPr>
          <w:rFonts w:eastAsia="system-ui"/>
        </w:rPr>
        <w:t>2.2.2 Pourquoi acheter des poulettes et non des poussins ?</w:t>
      </w:r>
    </w:p>
    <w:p w14:paraId="0622EC19" w14:textId="4E0A908B" w:rsidR="3CC999D5" w:rsidRPr="00EA7036" w:rsidRDefault="3CC999D5" w:rsidP="2BBD6544">
      <w:pPr>
        <w:spacing w:after="0"/>
      </w:pPr>
      <w:r w:rsidRPr="00EA7036">
        <w:rPr>
          <w:rFonts w:eastAsia="system-ui" w:cs="system-ui"/>
          <w:color w:val="000000" w:themeColor="text1"/>
        </w:rPr>
        <w:t>L’achat de poulettes présente de nombreux avantages décisifs par rapport à l’élevage de poussins d’un jour :</w:t>
      </w:r>
    </w:p>
    <w:p w14:paraId="4AF7C505" w14:textId="482424FE" w:rsidR="3CC999D5" w:rsidRPr="00EA7036" w:rsidRDefault="3CC999D5" w:rsidP="2BBD6544">
      <w:pPr>
        <w:pStyle w:val="Paragraphedeliste"/>
        <w:numPr>
          <w:ilvl w:val="0"/>
          <w:numId w:val="15"/>
        </w:numPr>
        <w:spacing w:after="0"/>
        <w:rPr>
          <w:rFonts w:eastAsia="system-ui" w:cs="system-ui"/>
          <w:color w:val="000000" w:themeColor="text1"/>
        </w:rPr>
      </w:pPr>
      <w:r w:rsidRPr="00EA7036">
        <w:rPr>
          <w:rFonts w:eastAsia="system-ui" w:cs="system-ui"/>
          <w:b/>
          <w:bCs/>
          <w:color w:val="000000" w:themeColor="text1"/>
        </w:rPr>
        <w:t>Mise en production rapide</w:t>
      </w:r>
      <w:r w:rsidRPr="00EA7036">
        <w:rPr>
          <w:rFonts w:eastAsia="system-ui" w:cs="system-ui"/>
          <w:color w:val="000000" w:themeColor="text1"/>
        </w:rPr>
        <w:t xml:space="preserve"> : les poulettes commencent à pondre 2 à 4 semaines après leur arrivée, contre 18 à 20 semaines pour des poussins.</w:t>
      </w:r>
    </w:p>
    <w:p w14:paraId="0231FC7D" w14:textId="79C3DFCE" w:rsidR="3CC999D5" w:rsidRPr="00EA7036" w:rsidRDefault="3CC999D5" w:rsidP="2BBD6544">
      <w:pPr>
        <w:pStyle w:val="Paragraphedeliste"/>
        <w:numPr>
          <w:ilvl w:val="0"/>
          <w:numId w:val="15"/>
        </w:numPr>
        <w:spacing w:after="0"/>
        <w:rPr>
          <w:rFonts w:eastAsia="system-ui" w:cs="system-ui"/>
          <w:color w:val="000000" w:themeColor="text1"/>
        </w:rPr>
      </w:pPr>
      <w:r w:rsidRPr="00EA7036">
        <w:rPr>
          <w:rFonts w:eastAsia="system-ui" w:cs="system-ui"/>
          <w:b/>
          <w:bCs/>
          <w:color w:val="000000" w:themeColor="text1"/>
        </w:rPr>
        <w:t>Réduction importante de la mortalité</w:t>
      </w:r>
      <w:r w:rsidRPr="00EA7036">
        <w:rPr>
          <w:rFonts w:eastAsia="system-ui" w:cs="system-ui"/>
          <w:color w:val="000000" w:themeColor="text1"/>
        </w:rPr>
        <w:t xml:space="preserve"> : la phase la plus critique (0-8 semaines) est déjà passée, évitant ainsi les pertes fréquentes chez les jeunes poussins.</w:t>
      </w:r>
    </w:p>
    <w:p w14:paraId="199AEA22" w14:textId="05FC72B4" w:rsidR="3CC999D5" w:rsidRPr="00EA7036" w:rsidRDefault="3CC999D5" w:rsidP="2BBD6544">
      <w:pPr>
        <w:pStyle w:val="Paragraphedeliste"/>
        <w:numPr>
          <w:ilvl w:val="0"/>
          <w:numId w:val="15"/>
        </w:numPr>
        <w:spacing w:after="0"/>
        <w:rPr>
          <w:rFonts w:eastAsia="system-ui" w:cs="system-ui"/>
          <w:color w:val="000000" w:themeColor="text1"/>
        </w:rPr>
      </w:pPr>
      <w:r w:rsidRPr="00EA7036">
        <w:rPr>
          <w:rFonts w:eastAsia="system-ui" w:cs="system-ui"/>
          <w:b/>
          <w:bCs/>
          <w:color w:val="000000" w:themeColor="text1"/>
        </w:rPr>
        <w:t>Simplification de la gestion</w:t>
      </w:r>
      <w:r w:rsidRPr="00EA7036">
        <w:rPr>
          <w:rFonts w:eastAsia="system-ui" w:cs="system-ui"/>
          <w:color w:val="000000" w:themeColor="text1"/>
        </w:rPr>
        <w:t xml:space="preserve"> : pas besoin de locaux spécifiques pour démarrage (élevage en poussinière), de chauffage, ni d’aliment starter coûteux.</w:t>
      </w:r>
    </w:p>
    <w:p w14:paraId="41719ED4" w14:textId="381C350A" w:rsidR="3CC999D5" w:rsidRPr="00EA7036" w:rsidRDefault="3CC999D5" w:rsidP="2BBD6544">
      <w:pPr>
        <w:pStyle w:val="Paragraphedeliste"/>
        <w:numPr>
          <w:ilvl w:val="0"/>
          <w:numId w:val="15"/>
        </w:numPr>
        <w:spacing w:after="0"/>
        <w:rPr>
          <w:rFonts w:eastAsia="system-ui" w:cs="system-ui"/>
          <w:color w:val="000000" w:themeColor="text1"/>
        </w:rPr>
      </w:pPr>
      <w:r w:rsidRPr="00EA7036">
        <w:rPr>
          <w:rFonts w:eastAsia="system-ui" w:cs="system-ui"/>
          <w:b/>
          <w:bCs/>
          <w:color w:val="000000" w:themeColor="text1"/>
        </w:rPr>
        <w:t>Santé et sécurité garanties</w:t>
      </w:r>
      <w:r w:rsidRPr="00EA7036">
        <w:rPr>
          <w:rFonts w:eastAsia="system-ui" w:cs="system-ui"/>
          <w:color w:val="000000" w:themeColor="text1"/>
        </w:rPr>
        <w:t xml:space="preserve"> : les poulettes arrivent déjà vaccinées et avec le bec coupé, ce qui limite les problèmes sanitaires et les comportements de picage.</w:t>
      </w:r>
    </w:p>
    <w:p w14:paraId="39DE6E68" w14:textId="7A66B3B3" w:rsidR="3CC999D5" w:rsidRPr="00EA7036" w:rsidRDefault="3CC999D5" w:rsidP="2BBD6544">
      <w:pPr>
        <w:pStyle w:val="Paragraphedeliste"/>
        <w:numPr>
          <w:ilvl w:val="0"/>
          <w:numId w:val="15"/>
        </w:numPr>
        <w:spacing w:after="0"/>
        <w:rPr>
          <w:rFonts w:eastAsia="system-ui" w:cs="system-ui"/>
          <w:color w:val="000000" w:themeColor="text1"/>
        </w:rPr>
      </w:pPr>
      <w:r w:rsidRPr="00EA7036">
        <w:rPr>
          <w:rFonts w:eastAsia="system-ui" w:cs="system-ui"/>
          <w:b/>
          <w:bCs/>
          <w:color w:val="000000" w:themeColor="text1"/>
        </w:rPr>
        <w:t>Meilleure prévisibilité</w:t>
      </w:r>
      <w:r w:rsidRPr="00EA7036">
        <w:rPr>
          <w:rFonts w:eastAsia="system-ui" w:cs="system-ui"/>
          <w:color w:val="000000" w:themeColor="text1"/>
        </w:rPr>
        <w:t xml:space="preserve"> : le taux de ponte et la production sont plus faciles à anticiper dès les premières semaines.</w:t>
      </w:r>
    </w:p>
    <w:p w14:paraId="47C24566" w14:textId="7EA0ADF4" w:rsidR="3CC999D5" w:rsidRPr="00EA7036" w:rsidRDefault="3CC999D5" w:rsidP="2BBD6544">
      <w:pPr>
        <w:spacing w:after="0"/>
      </w:pPr>
      <w:r w:rsidRPr="00EA7036">
        <w:rPr>
          <w:rFonts w:eastAsia="system-ui" w:cs="system-ui"/>
          <w:color w:val="000000" w:themeColor="text1"/>
        </w:rPr>
        <w:t>Même si le coût d’acquisition est plus élevé, l’achat de poulettes permet d’économiser sur les infrastructures, l’alimentation, la main-d’œuvre et surtout de réduire fortement les risques durant les premiers mois de vie. Ce choix s’avère donc plus rentable et mieux adapté au modèle de production de l’Hacienda Esmeralda.</w:t>
      </w:r>
    </w:p>
    <w:p w14:paraId="2B941290" w14:textId="792AB9C7" w:rsidR="2BBD6544" w:rsidRPr="00EA7036" w:rsidRDefault="2BBD6544" w:rsidP="2BBD6544">
      <w:pPr>
        <w:shd w:val="clear" w:color="auto" w:fill="FFFFFF" w:themeFill="background1"/>
        <w:spacing w:before="240" w:after="240"/>
        <w:rPr>
          <w:rFonts w:eastAsia="system-ui" w:cs="system-ui"/>
          <w:color w:val="0F1115"/>
        </w:rPr>
      </w:pPr>
    </w:p>
    <w:p w14:paraId="09DD73A9" w14:textId="38E3F9B8" w:rsidR="73E8FF70" w:rsidRPr="00EA7036" w:rsidRDefault="73E8FF70" w:rsidP="00680D6D">
      <w:pPr>
        <w:pStyle w:val="Titre2"/>
        <w:rPr>
          <w:rFonts w:eastAsia="system-ui"/>
        </w:rPr>
      </w:pPr>
      <w:r w:rsidRPr="00EA7036">
        <w:rPr>
          <w:rFonts w:eastAsia="system-ui"/>
        </w:rPr>
        <w:t xml:space="preserve">2.3 </w:t>
      </w:r>
      <w:r w:rsidR="2FE923C4" w:rsidRPr="00EA7036">
        <w:rPr>
          <w:rFonts w:eastAsia="system-ui"/>
        </w:rPr>
        <w:t>Âge et cycle de production :</w:t>
      </w:r>
    </w:p>
    <w:p w14:paraId="07CFA04A"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Le cycle de production d’une poule pondeuse hybride (Isa Brown ou Lohmann Brown) est structuré en plusieurs phases distinctes, depuis l’arrivée des poulettes jusqu’à leur réforme. Pour l’Hacienda Esmeralda, le choix d’acheter des poulettes âgées de 16 à 18 semaines permet de débuter la phase de ponte dans des conditions optimales.</w:t>
      </w:r>
    </w:p>
    <w:p w14:paraId="4344E989"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Phases du cycle de production :</w:t>
      </w:r>
    </w:p>
    <w:tbl>
      <w:tblPr>
        <w:tblW w:w="0" w:type="auto"/>
        <w:tblCellMar>
          <w:top w:w="15" w:type="dxa"/>
          <w:left w:w="15" w:type="dxa"/>
          <w:bottom w:w="15" w:type="dxa"/>
          <w:right w:w="15" w:type="dxa"/>
        </w:tblCellMar>
        <w:tblLook w:val="04A0" w:firstRow="1" w:lastRow="0" w:firstColumn="1" w:lastColumn="0" w:noHBand="0" w:noVBand="1"/>
      </w:tblPr>
      <w:tblGrid>
        <w:gridCol w:w="1583"/>
        <w:gridCol w:w="1704"/>
        <w:gridCol w:w="1541"/>
        <w:gridCol w:w="4198"/>
      </w:tblGrid>
      <w:tr w:rsidR="00321ED8" w:rsidRPr="00321ED8" w14:paraId="4A6A7C13" w14:textId="77777777">
        <w:trPr>
          <w:tblHeader/>
        </w:trPr>
        <w:tc>
          <w:tcPr>
            <w:tcW w:w="0" w:type="auto"/>
            <w:tcBorders>
              <w:top w:val="nil"/>
            </w:tcBorders>
            <w:tcMar>
              <w:top w:w="150" w:type="dxa"/>
              <w:left w:w="0" w:type="dxa"/>
              <w:bottom w:w="150" w:type="dxa"/>
              <w:right w:w="240" w:type="dxa"/>
            </w:tcMar>
            <w:vAlign w:val="center"/>
            <w:hideMark/>
          </w:tcPr>
          <w:p w14:paraId="45BFFE84"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Phase</w:t>
            </w:r>
          </w:p>
        </w:tc>
        <w:tc>
          <w:tcPr>
            <w:tcW w:w="0" w:type="auto"/>
            <w:tcBorders>
              <w:top w:val="nil"/>
            </w:tcBorders>
            <w:tcMar>
              <w:top w:w="150" w:type="dxa"/>
              <w:left w:w="240" w:type="dxa"/>
              <w:bottom w:w="150" w:type="dxa"/>
              <w:right w:w="240" w:type="dxa"/>
            </w:tcMar>
            <w:vAlign w:val="center"/>
            <w:hideMark/>
          </w:tcPr>
          <w:p w14:paraId="7193EE4F"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Âge (semaines)</w:t>
            </w:r>
          </w:p>
        </w:tc>
        <w:tc>
          <w:tcPr>
            <w:tcW w:w="0" w:type="auto"/>
            <w:tcBorders>
              <w:top w:val="nil"/>
            </w:tcBorders>
            <w:tcMar>
              <w:top w:w="150" w:type="dxa"/>
              <w:left w:w="240" w:type="dxa"/>
              <w:bottom w:w="150" w:type="dxa"/>
              <w:right w:w="240" w:type="dxa"/>
            </w:tcMar>
            <w:vAlign w:val="center"/>
            <w:hideMark/>
          </w:tcPr>
          <w:p w14:paraId="532A3D2A"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Durée</w:t>
            </w:r>
          </w:p>
        </w:tc>
        <w:tc>
          <w:tcPr>
            <w:tcW w:w="0" w:type="auto"/>
            <w:tcBorders>
              <w:top w:val="nil"/>
            </w:tcBorders>
            <w:tcMar>
              <w:top w:w="150" w:type="dxa"/>
              <w:left w:w="240" w:type="dxa"/>
              <w:bottom w:w="150" w:type="dxa"/>
              <w:right w:w="240" w:type="dxa"/>
            </w:tcMar>
            <w:vAlign w:val="center"/>
            <w:hideMark/>
          </w:tcPr>
          <w:p w14:paraId="167966D3"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Description</w:t>
            </w:r>
          </w:p>
        </w:tc>
      </w:tr>
      <w:tr w:rsidR="00321ED8" w:rsidRPr="00321ED8" w14:paraId="71697F96" w14:textId="77777777">
        <w:tc>
          <w:tcPr>
            <w:tcW w:w="0" w:type="auto"/>
            <w:tcMar>
              <w:top w:w="150" w:type="dxa"/>
              <w:left w:w="0" w:type="dxa"/>
              <w:bottom w:w="150" w:type="dxa"/>
              <w:right w:w="240" w:type="dxa"/>
            </w:tcMar>
            <w:vAlign w:val="center"/>
            <w:hideMark/>
          </w:tcPr>
          <w:p w14:paraId="7226D36B"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Adaptation</w:t>
            </w:r>
          </w:p>
        </w:tc>
        <w:tc>
          <w:tcPr>
            <w:tcW w:w="0" w:type="auto"/>
            <w:tcMar>
              <w:top w:w="150" w:type="dxa"/>
              <w:left w:w="240" w:type="dxa"/>
              <w:bottom w:w="150" w:type="dxa"/>
              <w:right w:w="240" w:type="dxa"/>
            </w:tcMar>
            <w:vAlign w:val="center"/>
            <w:hideMark/>
          </w:tcPr>
          <w:p w14:paraId="5689AD00"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16 – 18</w:t>
            </w:r>
          </w:p>
        </w:tc>
        <w:tc>
          <w:tcPr>
            <w:tcW w:w="0" w:type="auto"/>
            <w:tcMar>
              <w:top w:w="150" w:type="dxa"/>
              <w:left w:w="240" w:type="dxa"/>
              <w:bottom w:w="150" w:type="dxa"/>
              <w:right w:w="240" w:type="dxa"/>
            </w:tcMar>
            <w:vAlign w:val="center"/>
            <w:hideMark/>
          </w:tcPr>
          <w:p w14:paraId="7ABEC006"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 semaines</w:t>
            </w:r>
          </w:p>
        </w:tc>
        <w:tc>
          <w:tcPr>
            <w:tcW w:w="0" w:type="auto"/>
            <w:tcMar>
              <w:top w:w="150" w:type="dxa"/>
              <w:left w:w="240" w:type="dxa"/>
              <w:bottom w:w="150" w:type="dxa"/>
              <w:right w:w="0" w:type="dxa"/>
            </w:tcMar>
            <w:vAlign w:val="center"/>
            <w:hideMark/>
          </w:tcPr>
          <w:p w14:paraId="02D99D05"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Période de quarantaine et d’acclimatation au bâtiment de ponte. Les poulettes découvrent les pondoirs, les perchoirs et le parcours extérieur.</w:t>
            </w:r>
          </w:p>
        </w:tc>
      </w:tr>
      <w:tr w:rsidR="00321ED8" w:rsidRPr="00321ED8" w14:paraId="30EF82AB" w14:textId="77777777">
        <w:tc>
          <w:tcPr>
            <w:tcW w:w="0" w:type="auto"/>
            <w:tcMar>
              <w:top w:w="150" w:type="dxa"/>
              <w:left w:w="0" w:type="dxa"/>
              <w:bottom w:w="150" w:type="dxa"/>
              <w:right w:w="240" w:type="dxa"/>
            </w:tcMar>
            <w:vAlign w:val="center"/>
            <w:hideMark/>
          </w:tcPr>
          <w:p w14:paraId="7750953A"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Pré-ponte</w:t>
            </w:r>
          </w:p>
        </w:tc>
        <w:tc>
          <w:tcPr>
            <w:tcW w:w="0" w:type="auto"/>
            <w:tcMar>
              <w:top w:w="150" w:type="dxa"/>
              <w:left w:w="240" w:type="dxa"/>
              <w:bottom w:w="150" w:type="dxa"/>
              <w:right w:w="240" w:type="dxa"/>
            </w:tcMar>
            <w:vAlign w:val="center"/>
            <w:hideMark/>
          </w:tcPr>
          <w:p w14:paraId="6979CD07"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18 – 20</w:t>
            </w:r>
          </w:p>
        </w:tc>
        <w:tc>
          <w:tcPr>
            <w:tcW w:w="0" w:type="auto"/>
            <w:tcMar>
              <w:top w:w="150" w:type="dxa"/>
              <w:left w:w="240" w:type="dxa"/>
              <w:bottom w:w="150" w:type="dxa"/>
              <w:right w:w="240" w:type="dxa"/>
            </w:tcMar>
            <w:vAlign w:val="center"/>
            <w:hideMark/>
          </w:tcPr>
          <w:p w14:paraId="00BB623C"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 semaines</w:t>
            </w:r>
          </w:p>
        </w:tc>
        <w:tc>
          <w:tcPr>
            <w:tcW w:w="0" w:type="auto"/>
            <w:tcMar>
              <w:top w:w="150" w:type="dxa"/>
              <w:left w:w="240" w:type="dxa"/>
              <w:bottom w:w="150" w:type="dxa"/>
              <w:right w:w="0" w:type="dxa"/>
            </w:tcMar>
            <w:vAlign w:val="center"/>
            <w:hideMark/>
          </w:tcPr>
          <w:p w14:paraId="2FB43F5C"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Premiers œufs apparaissent. Le taux de ponte progresse rapidement de 5 % à environ 45 %. La taille des œufs est encore petite (catégorie B ou A).</w:t>
            </w:r>
          </w:p>
        </w:tc>
      </w:tr>
      <w:tr w:rsidR="00321ED8" w:rsidRPr="00321ED8" w14:paraId="61ECAB7F" w14:textId="77777777">
        <w:tc>
          <w:tcPr>
            <w:tcW w:w="0" w:type="auto"/>
            <w:tcMar>
              <w:top w:w="150" w:type="dxa"/>
              <w:left w:w="0" w:type="dxa"/>
              <w:bottom w:w="150" w:type="dxa"/>
              <w:right w:w="240" w:type="dxa"/>
            </w:tcMar>
            <w:vAlign w:val="center"/>
            <w:hideMark/>
          </w:tcPr>
          <w:p w14:paraId="6F749BB8"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Montée en ponte</w:t>
            </w:r>
          </w:p>
        </w:tc>
        <w:tc>
          <w:tcPr>
            <w:tcW w:w="0" w:type="auto"/>
            <w:tcMar>
              <w:top w:w="150" w:type="dxa"/>
              <w:left w:w="240" w:type="dxa"/>
              <w:bottom w:w="150" w:type="dxa"/>
              <w:right w:w="240" w:type="dxa"/>
            </w:tcMar>
            <w:vAlign w:val="center"/>
            <w:hideMark/>
          </w:tcPr>
          <w:p w14:paraId="6786CFE0"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20 – 25</w:t>
            </w:r>
          </w:p>
        </w:tc>
        <w:tc>
          <w:tcPr>
            <w:tcW w:w="0" w:type="auto"/>
            <w:tcMar>
              <w:top w:w="150" w:type="dxa"/>
              <w:left w:w="240" w:type="dxa"/>
              <w:bottom w:w="150" w:type="dxa"/>
              <w:right w:w="240" w:type="dxa"/>
            </w:tcMar>
            <w:vAlign w:val="center"/>
            <w:hideMark/>
          </w:tcPr>
          <w:p w14:paraId="39E1A781"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5 semaines</w:t>
            </w:r>
          </w:p>
        </w:tc>
        <w:tc>
          <w:tcPr>
            <w:tcW w:w="0" w:type="auto"/>
            <w:tcMar>
              <w:top w:w="150" w:type="dxa"/>
              <w:left w:w="240" w:type="dxa"/>
              <w:bottom w:w="150" w:type="dxa"/>
              <w:right w:w="0" w:type="dxa"/>
            </w:tcMar>
            <w:vAlign w:val="center"/>
            <w:hideMark/>
          </w:tcPr>
          <w:p w14:paraId="20E3E59E"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Augmentation rapide du taux de ponte jusqu’au pic (92-95 % vers 25-27 semaines). Les œufs grossissent (catégorie A à AA).</w:t>
            </w:r>
          </w:p>
        </w:tc>
      </w:tr>
      <w:tr w:rsidR="00321ED8" w:rsidRPr="00321ED8" w14:paraId="7F5CE361" w14:textId="77777777">
        <w:tc>
          <w:tcPr>
            <w:tcW w:w="0" w:type="auto"/>
            <w:tcMar>
              <w:top w:w="150" w:type="dxa"/>
              <w:left w:w="0" w:type="dxa"/>
              <w:bottom w:w="150" w:type="dxa"/>
              <w:right w:w="240" w:type="dxa"/>
            </w:tcMar>
            <w:vAlign w:val="center"/>
            <w:hideMark/>
          </w:tcPr>
          <w:p w14:paraId="4F7C23D1"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Pic de ponte</w:t>
            </w:r>
          </w:p>
        </w:tc>
        <w:tc>
          <w:tcPr>
            <w:tcW w:w="0" w:type="auto"/>
            <w:tcMar>
              <w:top w:w="150" w:type="dxa"/>
              <w:left w:w="240" w:type="dxa"/>
              <w:bottom w:w="150" w:type="dxa"/>
              <w:right w:w="240" w:type="dxa"/>
            </w:tcMar>
            <w:vAlign w:val="center"/>
            <w:hideMark/>
          </w:tcPr>
          <w:p w14:paraId="6876EC5A"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25 – 35</w:t>
            </w:r>
          </w:p>
        </w:tc>
        <w:tc>
          <w:tcPr>
            <w:tcW w:w="0" w:type="auto"/>
            <w:tcMar>
              <w:top w:w="150" w:type="dxa"/>
              <w:left w:w="240" w:type="dxa"/>
              <w:bottom w:w="150" w:type="dxa"/>
              <w:right w:w="240" w:type="dxa"/>
            </w:tcMar>
            <w:vAlign w:val="center"/>
            <w:hideMark/>
          </w:tcPr>
          <w:p w14:paraId="35563A52"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10 semaines</w:t>
            </w:r>
          </w:p>
        </w:tc>
        <w:tc>
          <w:tcPr>
            <w:tcW w:w="0" w:type="auto"/>
            <w:tcMar>
              <w:top w:w="150" w:type="dxa"/>
              <w:left w:w="240" w:type="dxa"/>
              <w:bottom w:w="150" w:type="dxa"/>
              <w:right w:w="0" w:type="dxa"/>
            </w:tcMar>
            <w:vAlign w:val="center"/>
            <w:hideMark/>
          </w:tcPr>
          <w:p w14:paraId="48083EC5"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Taux de ponte maximal (&gt; 90 %). C’est la période la plus productive, avec des œufs de calibre AA et AAA.</w:t>
            </w:r>
          </w:p>
        </w:tc>
      </w:tr>
      <w:tr w:rsidR="00321ED8" w:rsidRPr="00321ED8" w14:paraId="340DB7C2" w14:textId="77777777">
        <w:tc>
          <w:tcPr>
            <w:tcW w:w="0" w:type="auto"/>
            <w:tcMar>
              <w:top w:w="150" w:type="dxa"/>
              <w:left w:w="0" w:type="dxa"/>
              <w:bottom w:w="150" w:type="dxa"/>
              <w:right w:w="240" w:type="dxa"/>
            </w:tcMar>
            <w:vAlign w:val="center"/>
            <w:hideMark/>
          </w:tcPr>
          <w:p w14:paraId="298BFBF2"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lastRenderedPageBreak/>
              <w:t>Plateau de production</w:t>
            </w:r>
          </w:p>
        </w:tc>
        <w:tc>
          <w:tcPr>
            <w:tcW w:w="0" w:type="auto"/>
            <w:tcMar>
              <w:top w:w="150" w:type="dxa"/>
              <w:left w:w="240" w:type="dxa"/>
              <w:bottom w:w="150" w:type="dxa"/>
              <w:right w:w="240" w:type="dxa"/>
            </w:tcMar>
            <w:vAlign w:val="center"/>
            <w:hideMark/>
          </w:tcPr>
          <w:p w14:paraId="7A4D488E"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35 – 60</w:t>
            </w:r>
          </w:p>
        </w:tc>
        <w:tc>
          <w:tcPr>
            <w:tcW w:w="0" w:type="auto"/>
            <w:tcMar>
              <w:top w:w="150" w:type="dxa"/>
              <w:left w:w="240" w:type="dxa"/>
              <w:bottom w:w="150" w:type="dxa"/>
              <w:right w:w="240" w:type="dxa"/>
            </w:tcMar>
            <w:vAlign w:val="center"/>
            <w:hideMark/>
          </w:tcPr>
          <w:p w14:paraId="01E56108"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25 semaines</w:t>
            </w:r>
          </w:p>
        </w:tc>
        <w:tc>
          <w:tcPr>
            <w:tcW w:w="0" w:type="auto"/>
            <w:tcMar>
              <w:top w:w="150" w:type="dxa"/>
              <w:left w:w="240" w:type="dxa"/>
              <w:bottom w:w="150" w:type="dxa"/>
              <w:right w:w="0" w:type="dxa"/>
            </w:tcMar>
            <w:vAlign w:val="center"/>
            <w:hideMark/>
          </w:tcPr>
          <w:p w14:paraId="57C823AE"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Taux de ponte maintenu entre 80 et 90 %. La qualité de coquille reste bonne. C’est la phase la plus longue du cycle.</w:t>
            </w:r>
          </w:p>
        </w:tc>
      </w:tr>
      <w:tr w:rsidR="00321ED8" w:rsidRPr="00321ED8" w14:paraId="343D63CB" w14:textId="77777777">
        <w:tc>
          <w:tcPr>
            <w:tcW w:w="0" w:type="auto"/>
            <w:tcMar>
              <w:top w:w="150" w:type="dxa"/>
              <w:left w:w="0" w:type="dxa"/>
              <w:bottom w:w="150" w:type="dxa"/>
              <w:right w:w="240" w:type="dxa"/>
            </w:tcMar>
            <w:vAlign w:val="center"/>
            <w:hideMark/>
          </w:tcPr>
          <w:p w14:paraId="0D4F6D63"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Déclin progressif</w:t>
            </w:r>
          </w:p>
        </w:tc>
        <w:tc>
          <w:tcPr>
            <w:tcW w:w="0" w:type="auto"/>
            <w:tcMar>
              <w:top w:w="150" w:type="dxa"/>
              <w:left w:w="240" w:type="dxa"/>
              <w:bottom w:w="150" w:type="dxa"/>
              <w:right w:w="240" w:type="dxa"/>
            </w:tcMar>
            <w:vAlign w:val="center"/>
            <w:hideMark/>
          </w:tcPr>
          <w:p w14:paraId="3B24359F"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60 – 80</w:t>
            </w:r>
          </w:p>
        </w:tc>
        <w:tc>
          <w:tcPr>
            <w:tcW w:w="0" w:type="auto"/>
            <w:tcMar>
              <w:top w:w="150" w:type="dxa"/>
              <w:left w:w="240" w:type="dxa"/>
              <w:bottom w:w="150" w:type="dxa"/>
              <w:right w:w="240" w:type="dxa"/>
            </w:tcMar>
            <w:vAlign w:val="center"/>
            <w:hideMark/>
          </w:tcPr>
          <w:p w14:paraId="7729F99D"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20 semaines</w:t>
            </w:r>
          </w:p>
        </w:tc>
        <w:tc>
          <w:tcPr>
            <w:tcW w:w="0" w:type="auto"/>
            <w:tcMar>
              <w:top w:w="150" w:type="dxa"/>
              <w:left w:w="240" w:type="dxa"/>
              <w:bottom w:w="150" w:type="dxa"/>
              <w:right w:w="0" w:type="dxa"/>
            </w:tcMar>
            <w:vAlign w:val="center"/>
            <w:hideMark/>
          </w:tcPr>
          <w:p w14:paraId="2059E89C"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Le taux de ponte diminue régulièrement de 80 % à environ 65 %. La taille des œufs reste stable (calibre A à AA), mais la coquille peut s’amincir.</w:t>
            </w:r>
          </w:p>
        </w:tc>
      </w:tr>
      <w:tr w:rsidR="00321ED8" w:rsidRPr="00321ED8" w14:paraId="6A68D4A4" w14:textId="77777777">
        <w:tc>
          <w:tcPr>
            <w:tcW w:w="0" w:type="auto"/>
            <w:tcMar>
              <w:top w:w="150" w:type="dxa"/>
              <w:left w:w="0" w:type="dxa"/>
              <w:bottom w:w="150" w:type="dxa"/>
              <w:right w:w="240" w:type="dxa"/>
            </w:tcMar>
            <w:vAlign w:val="center"/>
            <w:hideMark/>
          </w:tcPr>
          <w:p w14:paraId="322A2249"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Réforme</w:t>
            </w:r>
          </w:p>
        </w:tc>
        <w:tc>
          <w:tcPr>
            <w:tcW w:w="0" w:type="auto"/>
            <w:tcMar>
              <w:top w:w="150" w:type="dxa"/>
              <w:left w:w="240" w:type="dxa"/>
              <w:bottom w:w="150" w:type="dxa"/>
              <w:right w:w="240" w:type="dxa"/>
            </w:tcMar>
            <w:vAlign w:val="center"/>
            <w:hideMark/>
          </w:tcPr>
          <w:p w14:paraId="1572258F"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80</w:t>
            </w:r>
          </w:p>
        </w:tc>
        <w:tc>
          <w:tcPr>
            <w:tcW w:w="0" w:type="auto"/>
            <w:tcMar>
              <w:top w:w="150" w:type="dxa"/>
              <w:left w:w="240" w:type="dxa"/>
              <w:bottom w:w="150" w:type="dxa"/>
              <w:right w:w="240" w:type="dxa"/>
            </w:tcMar>
            <w:vAlign w:val="center"/>
            <w:hideMark/>
          </w:tcPr>
          <w:p w14:paraId="5717AD06"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w:t>
            </w:r>
          </w:p>
        </w:tc>
        <w:tc>
          <w:tcPr>
            <w:tcW w:w="0" w:type="auto"/>
            <w:tcMar>
              <w:top w:w="150" w:type="dxa"/>
              <w:left w:w="240" w:type="dxa"/>
              <w:bottom w:w="150" w:type="dxa"/>
              <w:right w:w="0" w:type="dxa"/>
            </w:tcMar>
            <w:vAlign w:val="center"/>
            <w:hideMark/>
          </w:tcPr>
          <w:p w14:paraId="4255A35C"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Fin du cycle économique. Les poules sont retirées du troupeau et valorisées (bouillon, soupe).</w:t>
            </w:r>
          </w:p>
        </w:tc>
      </w:tr>
    </w:tbl>
    <w:p w14:paraId="52B277B6"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Durée totale du cycle : 64 semaines sur l’exploitation (de 16 à 80 semaines), ce qui correspond à environ 15 mois de production effective.</w:t>
      </w:r>
    </w:p>
    <w:p w14:paraId="23A75CAE"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Production totale par poule sur l’ensemble du cycle :</w:t>
      </w:r>
      <w:r w:rsidRPr="00321ED8">
        <w:rPr>
          <w:rFonts w:eastAsia="system-ui" w:cs="system-ui"/>
          <w:color w:val="0F1115"/>
        </w:rPr>
        <w:br/>
        <w:t>Avec un taux de ponte moyen de 85 % sur la période 20-80 semaines (soit 60 semaines), une poule produit en moyenne :</w:t>
      </w:r>
    </w:p>
    <w:p w14:paraId="669B57B3" w14:textId="77777777" w:rsidR="00321ED8" w:rsidRPr="00321ED8" w:rsidRDefault="00321ED8" w:rsidP="00321ED8">
      <w:pPr>
        <w:numPr>
          <w:ilvl w:val="0"/>
          <w:numId w:val="22"/>
        </w:numPr>
        <w:shd w:val="clear" w:color="auto" w:fill="FFFFFF" w:themeFill="background1"/>
        <w:spacing w:before="240" w:after="240"/>
        <w:rPr>
          <w:rFonts w:eastAsia="system-ui" w:cs="system-ui"/>
          <w:color w:val="0F1115"/>
        </w:rPr>
      </w:pPr>
      <w:r w:rsidRPr="00321ED8">
        <w:rPr>
          <w:rFonts w:eastAsia="system-ui" w:cs="system-ui"/>
          <w:color w:val="0F1115"/>
        </w:rPr>
        <w:t>60 semaines × 7 jours × 0,85 = 357 œufs théoriques.</w:t>
      </w:r>
    </w:p>
    <w:p w14:paraId="70805BB8" w14:textId="77777777" w:rsidR="00321ED8" w:rsidRPr="00321ED8" w:rsidRDefault="00321ED8" w:rsidP="00321ED8">
      <w:pPr>
        <w:numPr>
          <w:ilvl w:val="0"/>
          <w:numId w:val="22"/>
        </w:numPr>
        <w:shd w:val="clear" w:color="auto" w:fill="FFFFFF" w:themeFill="background1"/>
        <w:spacing w:before="240" w:after="240"/>
        <w:rPr>
          <w:rFonts w:eastAsia="system-ui" w:cs="system-ui"/>
          <w:color w:val="0F1115"/>
        </w:rPr>
      </w:pPr>
      <w:r w:rsidRPr="00321ED8">
        <w:rPr>
          <w:rFonts w:eastAsia="system-ui" w:cs="system-ui"/>
          <w:color w:val="0F1115"/>
        </w:rPr>
        <w:t>En intégrant la montée progressive et le déclin, le cumul réel est d’environ 347 œufs (conforme au tableau 5.2).</w:t>
      </w:r>
    </w:p>
    <w:p w14:paraId="074B9F0D" w14:textId="77777777" w:rsidR="00321ED8" w:rsidRPr="00321ED8" w:rsidRDefault="00321ED8" w:rsidP="00321ED8">
      <w:pPr>
        <w:shd w:val="clear" w:color="auto" w:fill="FFFFFF" w:themeFill="background1"/>
        <w:spacing w:before="240" w:after="240"/>
        <w:rPr>
          <w:rFonts w:eastAsia="system-ui" w:cs="system-ui"/>
          <w:color w:val="0F1115"/>
        </w:rPr>
      </w:pPr>
      <w:r w:rsidRPr="00321ED8">
        <w:rPr>
          <w:rFonts w:eastAsia="system-ui" w:cs="system-ui"/>
          <w:color w:val="0F1115"/>
        </w:rPr>
        <w:t>Ce cycle de production permet à l’Hacienda Esmeralda de planifier précisément ses renouvellements de troupeau (environ tous les 15 mois) et d’anticiper les ventes d’œufs et de poules de réforme.</w:t>
      </w:r>
    </w:p>
    <w:p w14:paraId="4BFB96C0" w14:textId="433CF8DE" w:rsidR="2BBD6544" w:rsidRPr="00321ED8" w:rsidRDefault="2BBD6544" w:rsidP="2BBD6544">
      <w:pPr>
        <w:shd w:val="clear" w:color="auto" w:fill="FFFFFF" w:themeFill="background1"/>
        <w:spacing w:before="240" w:after="240"/>
        <w:rPr>
          <w:rFonts w:eastAsia="system-ui" w:cs="system-ui"/>
          <w:color w:val="0F1115"/>
        </w:rPr>
      </w:pPr>
    </w:p>
    <w:p w14:paraId="266A14DC" w14:textId="6086C195" w:rsidR="0C2305A9" w:rsidRPr="00EA7036" w:rsidRDefault="0C2305A9" w:rsidP="00680D6D">
      <w:pPr>
        <w:pStyle w:val="Titre2"/>
        <w:rPr>
          <w:rFonts w:eastAsia="system-ui"/>
        </w:rPr>
      </w:pPr>
      <w:r w:rsidRPr="00EA7036">
        <w:rPr>
          <w:rFonts w:eastAsia="system-ui"/>
        </w:rPr>
        <w:lastRenderedPageBreak/>
        <w:t>2.</w:t>
      </w:r>
      <w:r w:rsidR="004F1215">
        <w:rPr>
          <w:rFonts w:eastAsia="system-ui"/>
        </w:rPr>
        <w:t>4</w:t>
      </w:r>
      <w:r w:rsidRPr="00EA7036">
        <w:rPr>
          <w:rFonts w:eastAsia="system-ui"/>
        </w:rPr>
        <w:t xml:space="preserve"> Age de reforme</w:t>
      </w:r>
    </w:p>
    <w:p w14:paraId="6C11676C" w14:textId="34ADBAC2" w:rsidR="2FE923C4" w:rsidRPr="00EA7036" w:rsidRDefault="2FE923C4" w:rsidP="2BBD6544">
      <w:pPr>
        <w:shd w:val="clear" w:color="auto" w:fill="FFFFFF" w:themeFill="background1"/>
        <w:spacing w:before="240" w:after="240"/>
        <w:rPr>
          <w:rFonts w:eastAsia="system-ui" w:cs="system-ui"/>
          <w:color w:val="0F1115"/>
        </w:rPr>
      </w:pPr>
      <w:r w:rsidRPr="00EA7036">
        <w:rPr>
          <w:rFonts w:eastAsia="system-ui" w:cs="system-ui"/>
          <w:color w:val="0F1115"/>
        </w:rPr>
        <w:t>Au-delà de 85 semaines, le taux de ponte chute significativement (souvent sous les 65-70 %), la qualité de la coquille se dégrade (œufs plus fragiles, taux de casse accru), et la mortalité naturelle augmente. Le remplacement du troupeau est donc programmé autour de cet âge.</w:t>
      </w:r>
    </w:p>
    <w:p w14:paraId="13D103FF" w14:textId="6159D32C" w:rsidR="2BBD6544" w:rsidRPr="00E44F24" w:rsidRDefault="2FE923C4" w:rsidP="00E44F24">
      <w:pPr>
        <w:rPr>
          <w:rFonts w:eastAsia="Aptos" w:cs="Aptos"/>
          <w:color w:val="000000" w:themeColor="text1"/>
        </w:rPr>
      </w:pPr>
      <w:r w:rsidRPr="00EA7036">
        <w:rPr>
          <w:rFonts w:eastAsia="Aptos" w:cs="Aptos"/>
          <w:color w:val="000000" w:themeColor="text1"/>
        </w:rPr>
        <w:t>Donc on fera des calcule sur une fin de cycle a 80 semaines.</w:t>
      </w:r>
    </w:p>
    <w:p w14:paraId="3D443F7C" w14:textId="28BB1F3A" w:rsidR="2BBD6544" w:rsidRPr="00EA7036" w:rsidRDefault="2BBD6544" w:rsidP="2BBD6544">
      <w:pPr>
        <w:shd w:val="clear" w:color="auto" w:fill="FFFFFF" w:themeFill="background1"/>
        <w:spacing w:before="240" w:after="240"/>
        <w:rPr>
          <w:rFonts w:eastAsia="system-ui" w:cs="system-ui"/>
          <w:color w:val="0F1115"/>
        </w:rPr>
      </w:pPr>
    </w:p>
    <w:p w14:paraId="3842FE77" w14:textId="1D718053" w:rsidR="7508C04A" w:rsidRPr="00EA7036" w:rsidRDefault="7508C04A" w:rsidP="67335EA6">
      <w:pPr>
        <w:pStyle w:val="Titre1"/>
        <w:rPr>
          <w:rFonts w:asciiTheme="minorHAnsi" w:eastAsia="system-ui" w:hAnsiTheme="minorHAnsi" w:cs="system-ui"/>
          <w:color w:val="0F1115"/>
          <w:sz w:val="24"/>
          <w:szCs w:val="24"/>
        </w:rPr>
      </w:pPr>
      <w:r w:rsidRPr="00EA7036">
        <w:rPr>
          <w:rFonts w:asciiTheme="minorHAnsi" w:hAnsiTheme="minorHAnsi"/>
        </w:rPr>
        <w:t>3. Valorisation des poules de réforme</w:t>
      </w:r>
    </w:p>
    <w:p w14:paraId="4CF4C2F1" w14:textId="4F8CC950" w:rsidR="45694702" w:rsidRPr="00EA7036" w:rsidRDefault="441EE3D3" w:rsidP="67335EA6">
      <w:pPr>
        <w:shd w:val="clear" w:color="auto" w:fill="FFFFFF" w:themeFill="background1"/>
        <w:spacing w:before="240" w:after="240"/>
        <w:rPr>
          <w:rFonts w:eastAsia="system-ui" w:cs="system-ui"/>
          <w:color w:val="0F1115"/>
        </w:rPr>
      </w:pPr>
      <w:r w:rsidRPr="00EA7036">
        <w:rPr>
          <w:rFonts w:eastAsia="system-ui" w:cs="system-ui"/>
          <w:color w:val="0F1115"/>
        </w:rPr>
        <w:t>En fin de ponte (vers 80-85 semaines), les poules sont réformées. Elles ont alors un poids vif d'environ 1,6 à 2,0 kg selon la race et les conditions d'élevage.</w:t>
      </w:r>
    </w:p>
    <w:p w14:paraId="456776AE" w14:textId="64F65637" w:rsidR="45694702" w:rsidRPr="00EA7036" w:rsidRDefault="0073906E" w:rsidP="2BBD6544">
      <w:pPr>
        <w:pStyle w:val="Titre3"/>
      </w:pPr>
      <w:r w:rsidRPr="00EA7036">
        <w:t>3.1. Vente directe (circuit court – marché local) :</w:t>
      </w:r>
    </w:p>
    <w:p w14:paraId="005B565B" w14:textId="77777777" w:rsidR="00652EE3" w:rsidRDefault="00652EE3" w:rsidP="2BBD6544">
      <w:pPr>
        <w:spacing w:after="0"/>
      </w:pPr>
    </w:p>
    <w:p w14:paraId="6585EF82" w14:textId="4B0C9223" w:rsidR="45694702" w:rsidRPr="00EA7036" w:rsidRDefault="0073906E" w:rsidP="2BBD6544">
      <w:pPr>
        <w:spacing w:after="0"/>
      </w:pPr>
      <w:r w:rsidRPr="00EA7036">
        <w:rPr>
          <w:color w:val="000000" w:themeColor="text1"/>
        </w:rPr>
        <w:t>Les poules de réforme sont très appréciées pour la préparation de bouillons, soupes et plats mijotés grâce à leur chair plus ferme et goûteuse.</w:t>
      </w:r>
      <w:r w:rsidR="45694702" w:rsidRPr="00EA7036">
        <w:br/>
      </w:r>
      <w:r w:rsidRPr="00EA7036">
        <w:rPr>
          <w:color w:val="000000" w:themeColor="text1"/>
        </w:rPr>
        <w:t xml:space="preserve">En vente directe à la ferme ou sur les marchés de Popayán, elles se négocient entre </w:t>
      </w:r>
      <w:r w:rsidRPr="00EA7036">
        <w:rPr>
          <w:b/>
          <w:bCs/>
          <w:color w:val="000000" w:themeColor="text1"/>
        </w:rPr>
        <w:t>8 000 et 12 000 COP/kg</w:t>
      </w:r>
      <w:r w:rsidRPr="00EA7036">
        <w:rPr>
          <w:color w:val="000000" w:themeColor="text1"/>
        </w:rPr>
        <w:t>.</w:t>
      </w:r>
      <w:r w:rsidR="45694702" w:rsidRPr="00EA7036">
        <w:br/>
      </w:r>
      <w:r w:rsidRPr="00EA7036">
        <w:rPr>
          <w:color w:val="000000" w:themeColor="text1"/>
        </w:rPr>
        <w:t xml:space="preserve">Une poule de 1,8 kg rapporte ainsi entre </w:t>
      </w:r>
      <w:r w:rsidRPr="00EA7036">
        <w:rPr>
          <w:b/>
          <w:bCs/>
          <w:color w:val="000000" w:themeColor="text1"/>
        </w:rPr>
        <w:t>14 400 et 21 600 COP</w:t>
      </w:r>
    </w:p>
    <w:p w14:paraId="0B8190BB" w14:textId="710D837D" w:rsidR="45694702" w:rsidRPr="00EA7036" w:rsidRDefault="45694702" w:rsidP="2BBD6544">
      <w:pPr>
        <w:spacing w:after="0"/>
        <w:rPr>
          <w:color w:val="000000" w:themeColor="text1"/>
        </w:rPr>
      </w:pPr>
    </w:p>
    <w:p w14:paraId="3FF5AE20" w14:textId="2C7FF6C1" w:rsidR="45694702" w:rsidRPr="00EA7036" w:rsidRDefault="0073906E" w:rsidP="2BBD6544">
      <w:pPr>
        <w:pStyle w:val="Titre2"/>
        <w:rPr>
          <w:rFonts w:asciiTheme="minorHAnsi" w:hAnsiTheme="minorHAnsi"/>
        </w:rPr>
      </w:pPr>
      <w:r w:rsidRPr="00EA7036">
        <w:rPr>
          <w:rFonts w:asciiTheme="minorHAnsi" w:hAnsiTheme="minorHAnsi"/>
        </w:rPr>
        <w:t>3.2. Vente à l’industrie :</w:t>
      </w:r>
    </w:p>
    <w:p w14:paraId="42C82353" w14:textId="77777777" w:rsidR="00652EE3" w:rsidRDefault="00652EE3" w:rsidP="2BBD6544">
      <w:pPr>
        <w:spacing w:after="0"/>
      </w:pPr>
    </w:p>
    <w:p w14:paraId="074D5F8E" w14:textId="13000AF6" w:rsidR="45694702" w:rsidRPr="00EA7036" w:rsidRDefault="0073906E" w:rsidP="2BBD6544">
      <w:pPr>
        <w:spacing w:after="0"/>
      </w:pPr>
      <w:r w:rsidRPr="00EA7036">
        <w:rPr>
          <w:color w:val="000000" w:themeColor="text1"/>
        </w:rPr>
        <w:t xml:space="preserve">En lots pour les abattoirs ou transformateurs (bouillons, farines animales), le prix est plus bas : </w:t>
      </w:r>
      <w:r w:rsidRPr="00EA7036">
        <w:rPr>
          <w:b/>
          <w:bCs/>
          <w:color w:val="000000" w:themeColor="text1"/>
        </w:rPr>
        <w:t>3 000 à 5 000 COP/kg</w:t>
      </w:r>
      <w:r w:rsidRPr="00EA7036">
        <w:rPr>
          <w:color w:val="000000" w:themeColor="text1"/>
        </w:rPr>
        <w:t xml:space="preserve">, soit environ </w:t>
      </w:r>
      <w:r w:rsidRPr="00EA7036">
        <w:rPr>
          <w:b/>
          <w:bCs/>
          <w:color w:val="000000" w:themeColor="text1"/>
        </w:rPr>
        <w:t>5 400 à 9 000 COP</w:t>
      </w:r>
      <w:r w:rsidRPr="00EA7036">
        <w:rPr>
          <w:color w:val="000000" w:themeColor="text1"/>
        </w:rPr>
        <w:t xml:space="preserve"> par poule.</w:t>
      </w:r>
      <w:r w:rsidR="45694702" w:rsidRPr="00EA7036">
        <w:br/>
      </w:r>
      <w:r w:rsidRPr="00EA7036">
        <w:rPr>
          <w:color w:val="000000" w:themeColor="text1"/>
        </w:rPr>
        <w:t xml:space="preserve">Cette filière présente l’avantage de ne générer aucun coût de transport ni de </w:t>
      </w:r>
      <w:proofErr w:type="gramStart"/>
      <w:r w:rsidRPr="00EA7036">
        <w:rPr>
          <w:color w:val="000000" w:themeColor="text1"/>
        </w:rPr>
        <w:t>commercialisation.La</w:t>
      </w:r>
      <w:proofErr w:type="gramEnd"/>
      <w:r w:rsidRPr="00EA7036">
        <w:rPr>
          <w:color w:val="000000" w:themeColor="text1"/>
        </w:rPr>
        <w:t xml:space="preserve"> valorisation des poules de réforme constitue donc un revenu complémentaire non négligeable en fin de cycle, améliorant significativement la rentabilité globale du pôle avicole.</w:t>
      </w:r>
    </w:p>
    <w:p w14:paraId="4972FF95" w14:textId="49E638E7" w:rsidR="45694702" w:rsidRPr="00EA7036" w:rsidRDefault="45694702" w:rsidP="2BBD6544"/>
    <w:p w14:paraId="2753F724" w14:textId="0EB98313" w:rsidR="20C13600" w:rsidRPr="00EA7036" w:rsidRDefault="20C13600" w:rsidP="67335EA6">
      <w:pPr>
        <w:pStyle w:val="Titre1"/>
        <w:rPr>
          <w:rFonts w:asciiTheme="minorHAnsi" w:eastAsia="Aptos" w:hAnsiTheme="minorHAnsi" w:cs="Aptos"/>
          <w:color w:val="000000" w:themeColor="text1"/>
          <w:sz w:val="24"/>
          <w:szCs w:val="24"/>
        </w:rPr>
      </w:pPr>
      <w:r w:rsidRPr="00EA7036">
        <w:rPr>
          <w:rFonts w:asciiTheme="minorHAnsi" w:hAnsiTheme="minorHAnsi"/>
        </w:rPr>
        <w:lastRenderedPageBreak/>
        <w:t>4. Alimentation des poules pondeuses</w:t>
      </w:r>
    </w:p>
    <w:p w14:paraId="7E535749" w14:textId="05165CA9" w:rsidR="5B0BD0E8" w:rsidRPr="00EA7036" w:rsidRDefault="6E1E1B2A" w:rsidP="67335EA6">
      <w:pPr>
        <w:pStyle w:val="Titre2"/>
        <w:rPr>
          <w:rFonts w:asciiTheme="minorHAnsi" w:eastAsia="system-ui" w:hAnsiTheme="minorHAnsi" w:cs="system-ui"/>
          <w:color w:val="0F1115"/>
          <w:sz w:val="24"/>
          <w:szCs w:val="24"/>
        </w:rPr>
      </w:pPr>
      <w:r w:rsidRPr="00EA7036">
        <w:rPr>
          <w:rFonts w:asciiTheme="minorHAnsi" w:hAnsiTheme="minorHAnsi"/>
        </w:rPr>
        <w:t>4.1. Prix</w:t>
      </w:r>
    </w:p>
    <w:p w14:paraId="4CB0BF39" w14:textId="468453FE" w:rsidR="67335EA6" w:rsidRPr="00EA7036" w:rsidRDefault="4735E4DC" w:rsidP="2BBD6544">
      <w:pPr>
        <w:shd w:val="clear" w:color="auto" w:fill="FFFFFF" w:themeFill="background1"/>
        <w:spacing w:before="240" w:after="240"/>
        <w:rPr>
          <w:rFonts w:eastAsia="system-ui" w:cs="system-ui"/>
        </w:rPr>
      </w:pPr>
      <w:r w:rsidRPr="00EA7036">
        <w:rPr>
          <w:rFonts w:eastAsia="system-ui" w:cs="system-ui"/>
          <w:color w:val="0F1115"/>
        </w:rPr>
        <w:t>L'aliment complet pour poules pondeuses (concentré ou farine) coûte entre 2 500 et 3 000 COP le kilogramme, selon la qualité, la marque et le conditionnement (vrac ou sac). La moyenne se situe autour de 2 700 COP/kg.</w:t>
      </w:r>
    </w:p>
    <w:p w14:paraId="48D77686" w14:textId="5CAF8F96" w:rsidR="67335EA6" w:rsidRPr="00EA7036" w:rsidRDefault="67335EA6" w:rsidP="2BBD6544">
      <w:pPr>
        <w:shd w:val="clear" w:color="auto" w:fill="FFFFFF" w:themeFill="background1"/>
        <w:spacing w:before="240" w:after="240"/>
        <w:rPr>
          <w:rFonts w:eastAsia="system-ui" w:cs="system-ui"/>
          <w:color w:val="0F1115"/>
        </w:rPr>
      </w:pPr>
    </w:p>
    <w:p w14:paraId="1C9C37BF" w14:textId="595E6593" w:rsidR="5B0BD0E8" w:rsidRPr="00EA7036" w:rsidRDefault="6E1E1B2A" w:rsidP="67335EA6">
      <w:pPr>
        <w:pStyle w:val="Titre2"/>
        <w:rPr>
          <w:rFonts w:asciiTheme="minorHAnsi" w:eastAsia="system-ui" w:hAnsiTheme="minorHAnsi" w:cs="system-ui"/>
          <w:color w:val="0F1115"/>
          <w:sz w:val="24"/>
          <w:szCs w:val="24"/>
        </w:rPr>
      </w:pPr>
      <w:r w:rsidRPr="00EA7036">
        <w:rPr>
          <w:rFonts w:asciiTheme="minorHAnsi" w:hAnsiTheme="minorHAnsi"/>
        </w:rPr>
        <w:t xml:space="preserve">4.2. </w:t>
      </w:r>
      <w:r w:rsidR="1A66E1F9" w:rsidRPr="00EA7036">
        <w:rPr>
          <w:rFonts w:asciiTheme="minorHAnsi" w:hAnsiTheme="minorHAnsi"/>
        </w:rPr>
        <w:t>Consommation</w:t>
      </w:r>
      <w:r w:rsidRPr="00EA7036">
        <w:rPr>
          <w:rFonts w:asciiTheme="minorHAnsi" w:hAnsiTheme="minorHAnsi"/>
        </w:rPr>
        <w:t xml:space="preserve"> </w:t>
      </w:r>
    </w:p>
    <w:tbl>
      <w:tblPr>
        <w:tblW w:w="0" w:type="auto"/>
        <w:tblLook w:val="06A0" w:firstRow="1" w:lastRow="0" w:firstColumn="1" w:lastColumn="0" w:noHBand="1" w:noVBand="1"/>
      </w:tblPr>
      <w:tblGrid>
        <w:gridCol w:w="1945"/>
        <w:gridCol w:w="3862"/>
        <w:gridCol w:w="3208"/>
      </w:tblGrid>
      <w:tr w:rsidR="2BBD6544" w:rsidRPr="00EA7036" w14:paraId="13E8A11C" w14:textId="77777777" w:rsidTr="2BBD6544">
        <w:trPr>
          <w:trHeight w:val="300"/>
        </w:trPr>
        <w:tc>
          <w:tcPr>
            <w:tcW w:w="1945" w:type="dxa"/>
            <w:vAlign w:val="center"/>
          </w:tcPr>
          <w:p w14:paraId="67A3E657" w14:textId="432207E9" w:rsidR="2BBD6544" w:rsidRPr="00EA7036" w:rsidRDefault="2BBD6544" w:rsidP="2BBD6544">
            <w:pPr>
              <w:spacing w:after="0"/>
              <w:jc w:val="center"/>
            </w:pPr>
            <w:r w:rsidRPr="00EA7036">
              <w:rPr>
                <w:b/>
                <w:bCs/>
                <w:color w:val="000000" w:themeColor="text1"/>
              </w:rPr>
              <w:t>Âge (semaines)</w:t>
            </w:r>
          </w:p>
        </w:tc>
        <w:tc>
          <w:tcPr>
            <w:tcW w:w="3862" w:type="dxa"/>
            <w:vAlign w:val="center"/>
          </w:tcPr>
          <w:p w14:paraId="7A35CC1D" w14:textId="543FD59A" w:rsidR="2BBD6544" w:rsidRPr="00EA7036" w:rsidRDefault="2BBD6544" w:rsidP="2BBD6544">
            <w:pPr>
              <w:spacing w:after="0"/>
              <w:jc w:val="center"/>
            </w:pPr>
            <w:r w:rsidRPr="00EA7036">
              <w:rPr>
                <w:b/>
                <w:bCs/>
                <w:color w:val="000000" w:themeColor="text1"/>
              </w:rPr>
              <w:t>Consommation quotidienne (g/jour)</w:t>
            </w:r>
          </w:p>
        </w:tc>
        <w:tc>
          <w:tcPr>
            <w:tcW w:w="3208" w:type="dxa"/>
            <w:vAlign w:val="center"/>
          </w:tcPr>
          <w:p w14:paraId="333A2F34" w14:textId="285BAE22" w:rsidR="2BBD6544" w:rsidRPr="00EA7036" w:rsidRDefault="2BBD6544" w:rsidP="2BBD6544">
            <w:pPr>
              <w:spacing w:after="0"/>
              <w:jc w:val="center"/>
            </w:pPr>
            <w:r w:rsidRPr="00EA7036">
              <w:rPr>
                <w:b/>
                <w:bCs/>
                <w:color w:val="000000" w:themeColor="text1"/>
              </w:rPr>
              <w:t>Consommation cumulée (kg)</w:t>
            </w:r>
          </w:p>
        </w:tc>
      </w:tr>
      <w:tr w:rsidR="2BBD6544" w:rsidRPr="00EA7036" w14:paraId="559FA2CE" w14:textId="77777777" w:rsidTr="2BBD6544">
        <w:trPr>
          <w:trHeight w:val="300"/>
        </w:trPr>
        <w:tc>
          <w:tcPr>
            <w:tcW w:w="1945" w:type="dxa"/>
            <w:vAlign w:val="center"/>
          </w:tcPr>
          <w:p w14:paraId="76913C78" w14:textId="2FE9D9F2" w:rsidR="2BBD6544" w:rsidRPr="00EA7036" w:rsidRDefault="2BBD6544" w:rsidP="2BBD6544">
            <w:pPr>
              <w:spacing w:after="0"/>
            </w:pPr>
            <w:r w:rsidRPr="00EA7036">
              <w:rPr>
                <w:color w:val="000000" w:themeColor="text1"/>
              </w:rPr>
              <w:t>18 - 20</w:t>
            </w:r>
          </w:p>
        </w:tc>
        <w:tc>
          <w:tcPr>
            <w:tcW w:w="3862" w:type="dxa"/>
            <w:vAlign w:val="center"/>
          </w:tcPr>
          <w:p w14:paraId="0093C808" w14:textId="5C3DF591" w:rsidR="2BBD6544" w:rsidRPr="00EA7036" w:rsidRDefault="2BBD6544" w:rsidP="2BBD6544">
            <w:pPr>
              <w:spacing w:after="0"/>
            </w:pPr>
            <w:r w:rsidRPr="00EA7036">
              <w:rPr>
                <w:color w:val="000000" w:themeColor="text1"/>
              </w:rPr>
              <w:t>105</w:t>
            </w:r>
          </w:p>
        </w:tc>
        <w:tc>
          <w:tcPr>
            <w:tcW w:w="3208" w:type="dxa"/>
            <w:vAlign w:val="center"/>
          </w:tcPr>
          <w:p w14:paraId="49734DD2" w14:textId="64A81D17" w:rsidR="2BBD6544" w:rsidRPr="00EA7036" w:rsidRDefault="2BBD6544" w:rsidP="2BBD6544">
            <w:pPr>
              <w:spacing w:after="0"/>
            </w:pPr>
            <w:r w:rsidRPr="00EA7036">
              <w:rPr>
                <w:color w:val="000000" w:themeColor="text1"/>
              </w:rPr>
              <w:t>1,5</w:t>
            </w:r>
          </w:p>
        </w:tc>
      </w:tr>
      <w:tr w:rsidR="2BBD6544" w:rsidRPr="00EA7036" w14:paraId="6E922C64" w14:textId="77777777" w:rsidTr="2BBD6544">
        <w:trPr>
          <w:trHeight w:val="300"/>
        </w:trPr>
        <w:tc>
          <w:tcPr>
            <w:tcW w:w="1945" w:type="dxa"/>
            <w:vAlign w:val="center"/>
          </w:tcPr>
          <w:p w14:paraId="14AEACF7" w14:textId="381B1CCE" w:rsidR="2BBD6544" w:rsidRPr="00EA7036" w:rsidRDefault="2BBD6544" w:rsidP="2BBD6544">
            <w:pPr>
              <w:spacing w:after="0"/>
            </w:pPr>
            <w:r w:rsidRPr="00EA7036">
              <w:rPr>
                <w:color w:val="000000" w:themeColor="text1"/>
              </w:rPr>
              <w:t>25 (pic de ponte)</w:t>
            </w:r>
          </w:p>
        </w:tc>
        <w:tc>
          <w:tcPr>
            <w:tcW w:w="3862" w:type="dxa"/>
            <w:vAlign w:val="center"/>
          </w:tcPr>
          <w:p w14:paraId="4C1E1D79" w14:textId="5C176C30" w:rsidR="2BBD6544" w:rsidRPr="00EA7036" w:rsidRDefault="2BBD6544" w:rsidP="2BBD6544">
            <w:pPr>
              <w:spacing w:after="0"/>
            </w:pPr>
            <w:r w:rsidRPr="00EA7036">
              <w:rPr>
                <w:color w:val="000000" w:themeColor="text1"/>
              </w:rPr>
              <w:t>120</w:t>
            </w:r>
          </w:p>
        </w:tc>
        <w:tc>
          <w:tcPr>
            <w:tcW w:w="3208" w:type="dxa"/>
            <w:vAlign w:val="center"/>
          </w:tcPr>
          <w:p w14:paraId="38BAEF33" w14:textId="25500D98" w:rsidR="2BBD6544" w:rsidRPr="00EA7036" w:rsidRDefault="2BBD6544" w:rsidP="2BBD6544">
            <w:pPr>
              <w:spacing w:after="0"/>
            </w:pPr>
            <w:r w:rsidRPr="00EA7036">
              <w:rPr>
                <w:color w:val="000000" w:themeColor="text1"/>
              </w:rPr>
              <w:t>4,2</w:t>
            </w:r>
          </w:p>
        </w:tc>
      </w:tr>
      <w:tr w:rsidR="2BBD6544" w:rsidRPr="00EA7036" w14:paraId="3709DABC" w14:textId="77777777" w:rsidTr="2BBD6544">
        <w:trPr>
          <w:trHeight w:val="300"/>
        </w:trPr>
        <w:tc>
          <w:tcPr>
            <w:tcW w:w="1945" w:type="dxa"/>
            <w:vAlign w:val="center"/>
          </w:tcPr>
          <w:p w14:paraId="43271E44" w14:textId="746DCD74" w:rsidR="2BBD6544" w:rsidRPr="00EA7036" w:rsidRDefault="2BBD6544" w:rsidP="2BBD6544">
            <w:pPr>
              <w:spacing w:after="0"/>
            </w:pPr>
            <w:r w:rsidRPr="00EA7036">
              <w:rPr>
                <w:color w:val="000000" w:themeColor="text1"/>
              </w:rPr>
              <w:t>30 - 40</w:t>
            </w:r>
          </w:p>
        </w:tc>
        <w:tc>
          <w:tcPr>
            <w:tcW w:w="3862" w:type="dxa"/>
            <w:vAlign w:val="center"/>
          </w:tcPr>
          <w:p w14:paraId="3CEB56C7" w14:textId="315925FF" w:rsidR="2BBD6544" w:rsidRPr="00EA7036" w:rsidRDefault="2BBD6544" w:rsidP="2BBD6544">
            <w:pPr>
              <w:spacing w:after="0"/>
            </w:pPr>
            <w:r w:rsidRPr="00EA7036">
              <w:rPr>
                <w:color w:val="000000" w:themeColor="text1"/>
              </w:rPr>
              <w:t>125</w:t>
            </w:r>
          </w:p>
        </w:tc>
        <w:tc>
          <w:tcPr>
            <w:tcW w:w="3208" w:type="dxa"/>
            <w:vAlign w:val="center"/>
          </w:tcPr>
          <w:p w14:paraId="49E8CB3D" w14:textId="0CCDEBCC" w:rsidR="2BBD6544" w:rsidRPr="00EA7036" w:rsidRDefault="2BBD6544" w:rsidP="2BBD6544">
            <w:pPr>
              <w:spacing w:after="0"/>
            </w:pPr>
            <w:r w:rsidRPr="00EA7036">
              <w:rPr>
                <w:color w:val="000000" w:themeColor="text1"/>
              </w:rPr>
              <w:t>9,8</w:t>
            </w:r>
          </w:p>
        </w:tc>
      </w:tr>
      <w:tr w:rsidR="2BBD6544" w:rsidRPr="00EA7036" w14:paraId="7E67E1AC" w14:textId="77777777" w:rsidTr="2BBD6544">
        <w:trPr>
          <w:trHeight w:val="300"/>
        </w:trPr>
        <w:tc>
          <w:tcPr>
            <w:tcW w:w="1945" w:type="dxa"/>
            <w:vAlign w:val="center"/>
          </w:tcPr>
          <w:p w14:paraId="37D65A3D" w14:textId="6EFFB724" w:rsidR="2BBD6544" w:rsidRPr="00EA7036" w:rsidRDefault="2BBD6544" w:rsidP="2BBD6544">
            <w:pPr>
              <w:spacing w:after="0"/>
            </w:pPr>
            <w:r w:rsidRPr="00EA7036">
              <w:rPr>
                <w:color w:val="000000" w:themeColor="text1"/>
              </w:rPr>
              <w:t>50</w:t>
            </w:r>
          </w:p>
        </w:tc>
        <w:tc>
          <w:tcPr>
            <w:tcW w:w="3862" w:type="dxa"/>
            <w:vAlign w:val="center"/>
          </w:tcPr>
          <w:p w14:paraId="08C2A94A" w14:textId="31E02992" w:rsidR="2BBD6544" w:rsidRPr="00EA7036" w:rsidRDefault="2BBD6544" w:rsidP="2BBD6544">
            <w:pPr>
              <w:spacing w:after="0"/>
            </w:pPr>
            <w:r w:rsidRPr="00EA7036">
              <w:rPr>
                <w:color w:val="000000" w:themeColor="text1"/>
              </w:rPr>
              <w:t>122</w:t>
            </w:r>
          </w:p>
        </w:tc>
        <w:tc>
          <w:tcPr>
            <w:tcW w:w="3208" w:type="dxa"/>
            <w:vAlign w:val="center"/>
          </w:tcPr>
          <w:p w14:paraId="3ED35C61" w14:textId="0F288ED3" w:rsidR="2BBD6544" w:rsidRPr="00EA7036" w:rsidRDefault="2BBD6544" w:rsidP="2BBD6544">
            <w:pPr>
              <w:spacing w:after="0"/>
            </w:pPr>
            <w:r w:rsidRPr="00EA7036">
              <w:rPr>
                <w:color w:val="000000" w:themeColor="text1"/>
              </w:rPr>
              <w:t>18,5</w:t>
            </w:r>
          </w:p>
        </w:tc>
      </w:tr>
      <w:tr w:rsidR="2BBD6544" w:rsidRPr="00EA7036" w14:paraId="19E70A51" w14:textId="77777777" w:rsidTr="2BBD6544">
        <w:trPr>
          <w:trHeight w:val="300"/>
        </w:trPr>
        <w:tc>
          <w:tcPr>
            <w:tcW w:w="1945" w:type="dxa"/>
            <w:vAlign w:val="center"/>
          </w:tcPr>
          <w:p w14:paraId="44F0B98D" w14:textId="227F7D4A" w:rsidR="2BBD6544" w:rsidRPr="00EA7036" w:rsidRDefault="2BBD6544" w:rsidP="2BBD6544">
            <w:pPr>
              <w:spacing w:after="0"/>
            </w:pPr>
            <w:r w:rsidRPr="00EA7036">
              <w:rPr>
                <w:color w:val="000000" w:themeColor="text1"/>
              </w:rPr>
              <w:t>65</w:t>
            </w:r>
          </w:p>
        </w:tc>
        <w:tc>
          <w:tcPr>
            <w:tcW w:w="3862" w:type="dxa"/>
            <w:vAlign w:val="center"/>
          </w:tcPr>
          <w:p w14:paraId="2BAF3F8C" w14:textId="3D4190B1" w:rsidR="2BBD6544" w:rsidRPr="00EA7036" w:rsidRDefault="2BBD6544" w:rsidP="2BBD6544">
            <w:pPr>
              <w:spacing w:after="0"/>
            </w:pPr>
            <w:r w:rsidRPr="00EA7036">
              <w:rPr>
                <w:color w:val="000000" w:themeColor="text1"/>
              </w:rPr>
              <w:t>118</w:t>
            </w:r>
          </w:p>
        </w:tc>
        <w:tc>
          <w:tcPr>
            <w:tcW w:w="3208" w:type="dxa"/>
            <w:vAlign w:val="center"/>
          </w:tcPr>
          <w:p w14:paraId="1DDC3E9C" w14:textId="09D6CA34" w:rsidR="2BBD6544" w:rsidRPr="00EA7036" w:rsidRDefault="2BBD6544" w:rsidP="2BBD6544">
            <w:pPr>
              <w:spacing w:after="0"/>
            </w:pPr>
            <w:r w:rsidRPr="00EA7036">
              <w:rPr>
                <w:color w:val="000000" w:themeColor="text1"/>
              </w:rPr>
              <w:t>28,4</w:t>
            </w:r>
          </w:p>
        </w:tc>
      </w:tr>
      <w:tr w:rsidR="2BBD6544" w:rsidRPr="00EA7036" w14:paraId="6729A477" w14:textId="77777777" w:rsidTr="2BBD6544">
        <w:trPr>
          <w:trHeight w:val="300"/>
        </w:trPr>
        <w:tc>
          <w:tcPr>
            <w:tcW w:w="1945" w:type="dxa"/>
            <w:vAlign w:val="center"/>
          </w:tcPr>
          <w:p w14:paraId="2D9EF991" w14:textId="0F3AD62F" w:rsidR="2BBD6544" w:rsidRPr="00EA7036" w:rsidRDefault="2BBD6544" w:rsidP="2BBD6544">
            <w:pPr>
              <w:spacing w:after="0"/>
            </w:pPr>
            <w:r w:rsidRPr="00EA7036">
              <w:rPr>
                <w:color w:val="000000" w:themeColor="text1"/>
              </w:rPr>
              <w:t>80 (fin de cycle)</w:t>
            </w:r>
          </w:p>
        </w:tc>
        <w:tc>
          <w:tcPr>
            <w:tcW w:w="3862" w:type="dxa"/>
            <w:vAlign w:val="center"/>
          </w:tcPr>
          <w:p w14:paraId="21D0C142" w14:textId="0A73E8BE" w:rsidR="2BBD6544" w:rsidRPr="00EA7036" w:rsidRDefault="2BBD6544" w:rsidP="2BBD6544">
            <w:pPr>
              <w:spacing w:after="0"/>
            </w:pPr>
            <w:r w:rsidRPr="00EA7036">
              <w:rPr>
                <w:color w:val="000000" w:themeColor="text1"/>
              </w:rPr>
              <w:t>115</w:t>
            </w:r>
          </w:p>
        </w:tc>
        <w:tc>
          <w:tcPr>
            <w:tcW w:w="3208" w:type="dxa"/>
            <w:vAlign w:val="center"/>
          </w:tcPr>
          <w:p w14:paraId="53ADD2DB" w14:textId="618CF2E5" w:rsidR="2BBD6544" w:rsidRPr="00EA7036" w:rsidRDefault="2BBD6544" w:rsidP="2BBD6544">
            <w:pPr>
              <w:spacing w:after="0"/>
            </w:pPr>
            <w:r w:rsidRPr="00EA7036">
              <w:rPr>
                <w:b/>
                <w:bCs/>
                <w:color w:val="000000" w:themeColor="text1"/>
              </w:rPr>
              <w:t>37,5</w:t>
            </w:r>
          </w:p>
        </w:tc>
      </w:tr>
    </w:tbl>
    <w:p w14:paraId="4BA631E8" w14:textId="55DFF0D9" w:rsidR="1AA90216" w:rsidRPr="00EA7036" w:rsidRDefault="1AA90216" w:rsidP="2BBD6544">
      <w:pPr>
        <w:spacing w:after="0"/>
      </w:pPr>
      <w:r w:rsidRPr="00EA7036">
        <w:rPr>
          <w:rFonts w:eastAsia="system-ui" w:cs="system-ui"/>
          <w:color w:val="000000" w:themeColor="text1"/>
        </w:rPr>
        <w:t xml:space="preserve">Sur l’ensemble du cycle de 80 semaines (environ 560 jours de production), une poule consomme en moyenne </w:t>
      </w:r>
      <w:r w:rsidRPr="00EA7036">
        <w:rPr>
          <w:rFonts w:eastAsia="system-ui" w:cs="system-ui"/>
          <w:b/>
          <w:bCs/>
          <w:color w:val="000000" w:themeColor="text1"/>
        </w:rPr>
        <w:t>120 g d’aliment par jour</w:t>
      </w:r>
      <w:r w:rsidRPr="00EA7036">
        <w:rPr>
          <w:rFonts w:eastAsia="system-ui" w:cs="system-ui"/>
          <w:color w:val="000000" w:themeColor="text1"/>
        </w:rPr>
        <w:t xml:space="preserve">, soit un total cumulé de </w:t>
      </w:r>
      <w:r w:rsidRPr="00EA7036">
        <w:rPr>
          <w:rFonts w:eastAsia="system-ui" w:cs="system-ui"/>
          <w:b/>
          <w:bCs/>
          <w:color w:val="000000" w:themeColor="text1"/>
        </w:rPr>
        <w:t>37,5 kg</w:t>
      </w:r>
      <w:r w:rsidRPr="00EA7036">
        <w:rPr>
          <w:rFonts w:eastAsia="system-ui" w:cs="system-ui"/>
          <w:color w:val="000000" w:themeColor="text1"/>
        </w:rPr>
        <w:t xml:space="preserve"> d’aliment. La consommation est plus faible en début de ponte, atteint son maximum autour du pic de production, puis diminue légèrement en fin de cycle. Ce tableau servira de base pour tous les calculs de coût alimentaire de l’Hacienda Esmeralda.</w:t>
      </w:r>
    </w:p>
    <w:p w14:paraId="76BDE58A" w14:textId="44F7C4D1" w:rsidR="67335EA6" w:rsidRPr="00EA7036" w:rsidRDefault="67335EA6" w:rsidP="67335EA6">
      <w:pPr>
        <w:shd w:val="clear" w:color="auto" w:fill="FFFFFF" w:themeFill="background1"/>
        <w:spacing w:before="240" w:after="240"/>
        <w:rPr>
          <w:rFonts w:eastAsia="system-ui" w:cs="system-ui"/>
          <w:color w:val="0F1115"/>
        </w:rPr>
      </w:pPr>
    </w:p>
    <w:p w14:paraId="37A59448" w14:textId="5554B865" w:rsidR="62C7F40A" w:rsidRPr="00EA7036" w:rsidRDefault="788DB945" w:rsidP="2BBD6544">
      <w:pPr>
        <w:pStyle w:val="Titre2"/>
        <w:rPr>
          <w:rFonts w:asciiTheme="minorHAnsi" w:eastAsia="system-ui" w:hAnsiTheme="minorHAnsi" w:cs="system-ui"/>
          <w:color w:val="0F1115"/>
          <w:sz w:val="24"/>
          <w:szCs w:val="24"/>
        </w:rPr>
      </w:pPr>
      <w:r w:rsidRPr="00EA7036">
        <w:rPr>
          <w:rFonts w:asciiTheme="minorHAnsi" w:hAnsiTheme="minorHAnsi"/>
        </w:rPr>
        <w:t>4.3 Couts</w:t>
      </w:r>
    </w:p>
    <w:p w14:paraId="5381BFA2" w14:textId="0919AB18" w:rsidR="4297181B" w:rsidRPr="00EA7036" w:rsidRDefault="4297181B" w:rsidP="2BBD6544">
      <w:pPr>
        <w:spacing w:after="0"/>
      </w:pPr>
      <w:r w:rsidRPr="00EA7036">
        <w:rPr>
          <w:rFonts w:eastAsia="system-ui" w:cs="system-ui"/>
          <w:color w:val="000000" w:themeColor="text1"/>
        </w:rPr>
        <w:t>L’alimentation représente le poste de dépense le plus important dans l’élevage de poules pondeuses (environ 60 à 70 % du coût total de production). Les prix des aliments varient selon la phase de vie des oiseaux :</w:t>
      </w:r>
    </w:p>
    <w:p w14:paraId="2D3676BE" w14:textId="51D531B5" w:rsidR="4297181B" w:rsidRPr="00EA7036" w:rsidRDefault="4297181B" w:rsidP="2BBD6544">
      <w:pPr>
        <w:pStyle w:val="Paragraphedeliste"/>
        <w:numPr>
          <w:ilvl w:val="0"/>
          <w:numId w:val="14"/>
        </w:numPr>
        <w:spacing w:after="0"/>
        <w:rPr>
          <w:rFonts w:eastAsia="system-ui" w:cs="system-ui"/>
          <w:color w:val="000000" w:themeColor="text1"/>
        </w:rPr>
      </w:pPr>
      <w:r w:rsidRPr="00EA7036">
        <w:rPr>
          <w:rFonts w:eastAsia="system-ui" w:cs="system-ui"/>
          <w:b/>
          <w:bCs/>
          <w:color w:val="000000" w:themeColor="text1"/>
        </w:rPr>
        <w:t>Aliment Starter</w:t>
      </w:r>
      <w:r w:rsidRPr="00EA7036">
        <w:rPr>
          <w:rFonts w:eastAsia="system-ui" w:cs="system-ui"/>
          <w:color w:val="000000" w:themeColor="text1"/>
        </w:rPr>
        <w:t xml:space="preserve"> (0-4 semaines) : 2 900 – 3 300 COP/kg </w:t>
      </w:r>
    </w:p>
    <w:p w14:paraId="1B6D1795" w14:textId="18C93E1E" w:rsidR="4297181B" w:rsidRPr="00EA7036" w:rsidRDefault="4297181B" w:rsidP="2BBD6544">
      <w:pPr>
        <w:pStyle w:val="Paragraphedeliste"/>
        <w:numPr>
          <w:ilvl w:val="0"/>
          <w:numId w:val="14"/>
        </w:numPr>
        <w:spacing w:after="0"/>
        <w:rPr>
          <w:rFonts w:eastAsia="system-ui" w:cs="system-ui"/>
          <w:color w:val="000000" w:themeColor="text1"/>
        </w:rPr>
      </w:pPr>
      <w:r w:rsidRPr="00EA7036">
        <w:rPr>
          <w:rFonts w:eastAsia="system-ui" w:cs="system-ui"/>
          <w:b/>
          <w:bCs/>
          <w:color w:val="000000" w:themeColor="text1"/>
        </w:rPr>
        <w:t>Aliment Pré-ponte</w:t>
      </w:r>
      <w:r w:rsidRPr="00EA7036">
        <w:rPr>
          <w:rFonts w:eastAsia="system-ui" w:cs="system-ui"/>
          <w:color w:val="000000" w:themeColor="text1"/>
        </w:rPr>
        <w:t xml:space="preserve"> (ou croissance, 5-18 semaines) : 2 700 – 3 000 COP/kg </w:t>
      </w:r>
    </w:p>
    <w:p w14:paraId="20C4E075" w14:textId="62B2957C" w:rsidR="4297181B" w:rsidRPr="00EA7036" w:rsidRDefault="4297181B" w:rsidP="2BBD6544">
      <w:pPr>
        <w:pStyle w:val="Paragraphedeliste"/>
        <w:numPr>
          <w:ilvl w:val="0"/>
          <w:numId w:val="14"/>
        </w:numPr>
        <w:spacing w:after="0"/>
        <w:rPr>
          <w:rFonts w:eastAsia="system-ui" w:cs="system-ui"/>
          <w:color w:val="000000" w:themeColor="text1"/>
        </w:rPr>
      </w:pPr>
      <w:r w:rsidRPr="00EA7036">
        <w:rPr>
          <w:rFonts w:eastAsia="system-ui" w:cs="system-ui"/>
          <w:b/>
          <w:bCs/>
          <w:color w:val="000000" w:themeColor="text1"/>
        </w:rPr>
        <w:t>Aliment Ponte</w:t>
      </w:r>
      <w:r w:rsidRPr="00EA7036">
        <w:rPr>
          <w:rFonts w:eastAsia="system-ui" w:cs="system-ui"/>
          <w:color w:val="000000" w:themeColor="text1"/>
        </w:rPr>
        <w:t xml:space="preserve"> (dès 18 semaines) : 2 500 – 2 900 COP/kg (moyenne retenue : </w:t>
      </w:r>
      <w:r w:rsidRPr="00EA7036">
        <w:rPr>
          <w:rFonts w:eastAsia="system-ui" w:cs="system-ui"/>
          <w:b/>
          <w:bCs/>
          <w:color w:val="000000" w:themeColor="text1"/>
        </w:rPr>
        <w:t>2 700 COP/kg</w:t>
      </w:r>
      <w:r w:rsidRPr="00EA7036">
        <w:rPr>
          <w:rFonts w:eastAsia="system-ui" w:cs="system-ui"/>
          <w:color w:val="000000" w:themeColor="text1"/>
        </w:rPr>
        <w:t>)</w:t>
      </w:r>
    </w:p>
    <w:p w14:paraId="7436EF53" w14:textId="3D5EB5F9" w:rsidR="4297181B" w:rsidRPr="00EA7036" w:rsidRDefault="4297181B" w:rsidP="2BBD6544">
      <w:pPr>
        <w:spacing w:after="0"/>
      </w:pPr>
      <w:r w:rsidRPr="00EA7036">
        <w:rPr>
          <w:rFonts w:eastAsia="system-ui" w:cs="system-ui"/>
          <w:color w:val="000000" w:themeColor="text1"/>
        </w:rPr>
        <w:t>Pour l’Hacienda Esmeralda, qui achète des poulettes de 16-18 semaines déjà prêtes à pondre, seul l’</w:t>
      </w:r>
      <w:r w:rsidRPr="00EA7036">
        <w:rPr>
          <w:rFonts w:eastAsia="system-ui" w:cs="system-ui"/>
          <w:b/>
          <w:bCs/>
          <w:color w:val="000000" w:themeColor="text1"/>
        </w:rPr>
        <w:t>aliment Ponte</w:t>
      </w:r>
      <w:r w:rsidRPr="00EA7036">
        <w:rPr>
          <w:rFonts w:eastAsia="system-ui" w:cs="system-ui"/>
          <w:color w:val="000000" w:themeColor="text1"/>
        </w:rPr>
        <w:t xml:space="preserve"> sera utilisé tout au long du cycle de production. Le prix moyen de 2 700 COP/kg sera donc appliqué dans tous les </w:t>
      </w:r>
      <w:proofErr w:type="gramStart"/>
      <w:r w:rsidRPr="00EA7036">
        <w:rPr>
          <w:rFonts w:eastAsia="system-ui" w:cs="system-ui"/>
          <w:color w:val="000000" w:themeColor="text1"/>
        </w:rPr>
        <w:t>calculs.Cette</w:t>
      </w:r>
      <w:proofErr w:type="gramEnd"/>
      <w:r w:rsidRPr="00EA7036">
        <w:rPr>
          <w:rFonts w:eastAsia="system-ui" w:cs="system-ui"/>
          <w:color w:val="000000" w:themeColor="text1"/>
        </w:rPr>
        <w:t xml:space="preserve"> stratégie permet d’éviter l’achat et la gestion des aliments Starter et Pré-ponte, plus chers et plus complexes à distribuer.</w:t>
      </w:r>
    </w:p>
    <w:p w14:paraId="5557A8CA" w14:textId="444C4C78" w:rsidR="2BBD6544" w:rsidRPr="00EA7036" w:rsidRDefault="2BBD6544" w:rsidP="2BBD6544">
      <w:pPr>
        <w:shd w:val="clear" w:color="auto" w:fill="FFFFFF" w:themeFill="background1"/>
        <w:spacing w:before="240" w:after="240"/>
        <w:rPr>
          <w:rFonts w:eastAsia="system-ui" w:cs="system-ui"/>
          <w:color w:val="0F1115"/>
        </w:rPr>
      </w:pPr>
    </w:p>
    <w:p w14:paraId="7BBD6070" w14:textId="4A95A019" w:rsidR="5C69A999" w:rsidRPr="00EA7036" w:rsidRDefault="5C69A999" w:rsidP="007650CF">
      <w:pPr>
        <w:pStyle w:val="Titre3"/>
      </w:pPr>
      <w:r w:rsidRPr="00EA7036">
        <w:rPr>
          <w:rFonts w:eastAsia="system-ui"/>
        </w:rPr>
        <w:t>4.3.1. Coût par jour</w:t>
      </w:r>
    </w:p>
    <w:p w14:paraId="205A4A5B" w14:textId="11F3DE9C" w:rsidR="5C69A999" w:rsidRPr="00EA7036" w:rsidRDefault="5C69A999" w:rsidP="2BBD6544">
      <w:pPr>
        <w:spacing w:after="0"/>
      </w:pPr>
      <w:r w:rsidRPr="00EA7036">
        <w:rPr>
          <w:rFonts w:eastAsia="system-ui" w:cs="system-ui"/>
          <w:color w:val="000000" w:themeColor="text1"/>
        </w:rPr>
        <w:t xml:space="preserve">Une poule pondeuse consomme en moyenne </w:t>
      </w:r>
      <w:r w:rsidRPr="00EA7036">
        <w:rPr>
          <w:rFonts w:eastAsia="system-ui" w:cs="system-ui"/>
          <w:b/>
          <w:bCs/>
          <w:color w:val="000000" w:themeColor="text1"/>
        </w:rPr>
        <w:t>120 grammes d’aliment par jour</w:t>
      </w:r>
      <w:r w:rsidRPr="00EA7036">
        <w:rPr>
          <w:rFonts w:eastAsia="system-ui" w:cs="system-ui"/>
          <w:color w:val="000000" w:themeColor="text1"/>
        </w:rPr>
        <w:t xml:space="preserve"> dans les conditions de Popayán.</w:t>
      </w:r>
    </w:p>
    <w:p w14:paraId="5D49DDB0" w14:textId="3CF30523" w:rsidR="5C69A999" w:rsidRPr="00EA7036" w:rsidRDefault="5C69A999" w:rsidP="2BBD6544">
      <w:pPr>
        <w:spacing w:after="0"/>
      </w:pPr>
      <w:r w:rsidRPr="00EA7036">
        <w:rPr>
          <w:rFonts w:eastAsia="system-ui" w:cs="system-ui"/>
          <w:color w:val="000000" w:themeColor="text1"/>
        </w:rPr>
        <w:t xml:space="preserve">Au prix moyen de </w:t>
      </w:r>
      <w:r w:rsidRPr="00EA7036">
        <w:rPr>
          <w:rFonts w:eastAsia="system-ui" w:cs="system-ui"/>
          <w:b/>
          <w:bCs/>
          <w:color w:val="000000" w:themeColor="text1"/>
        </w:rPr>
        <w:t>2 700 COP/kg</w:t>
      </w:r>
      <w:r w:rsidRPr="00EA7036">
        <w:rPr>
          <w:rFonts w:eastAsia="system-ui" w:cs="system-ui"/>
          <w:color w:val="000000" w:themeColor="text1"/>
        </w:rPr>
        <w:t xml:space="preserve"> d’aliment ponte :</w:t>
      </w:r>
    </w:p>
    <w:p w14:paraId="562E552D" w14:textId="1E01DDEE" w:rsidR="5C69A999" w:rsidRPr="00EA7036" w:rsidRDefault="5C69A999" w:rsidP="2BBD6544">
      <w:pPr>
        <w:spacing w:after="0"/>
      </w:pPr>
      <w:r w:rsidRPr="00EA7036">
        <w:rPr>
          <w:rFonts w:eastAsia="system-ui" w:cs="system-ui"/>
          <w:color w:val="000000" w:themeColor="text1"/>
        </w:rPr>
        <w:t xml:space="preserve">→ </w:t>
      </w:r>
      <w:r w:rsidRPr="00EA7036">
        <w:rPr>
          <w:rFonts w:eastAsia="system-ui" w:cs="system-ui"/>
          <w:b/>
          <w:bCs/>
          <w:color w:val="000000" w:themeColor="text1"/>
        </w:rPr>
        <w:t>Coût alimentaire quotidien par poule = 0,120 kg × 2 700 COP = 324 COP par jour.</w:t>
      </w:r>
    </w:p>
    <w:p w14:paraId="048C78F0" w14:textId="2C4D50C7" w:rsidR="2BBD6544" w:rsidRPr="00EA7036" w:rsidRDefault="2BBD6544" w:rsidP="2BBD6544">
      <w:pPr>
        <w:spacing w:after="0"/>
        <w:rPr>
          <w:rFonts w:eastAsia="system-ui" w:cs="system-ui"/>
          <w:b/>
          <w:bCs/>
          <w:color w:val="000000" w:themeColor="text1"/>
        </w:rPr>
      </w:pPr>
    </w:p>
    <w:p w14:paraId="54F21450" w14:textId="5476FA63" w:rsidR="5C69A999" w:rsidRPr="00EA7036" w:rsidRDefault="5C69A999" w:rsidP="007650CF">
      <w:pPr>
        <w:pStyle w:val="Titre3"/>
      </w:pPr>
      <w:r w:rsidRPr="00EA7036">
        <w:rPr>
          <w:rFonts w:eastAsia="system-ui"/>
        </w:rPr>
        <w:t>4.3.2. Coût total par poule sur un cycle</w:t>
      </w:r>
    </w:p>
    <w:p w14:paraId="7751728C" w14:textId="7AAD7E4E" w:rsidR="5C69A999" w:rsidRPr="00EA7036" w:rsidRDefault="5C69A999" w:rsidP="2BBD6544">
      <w:pPr>
        <w:spacing w:after="0"/>
      </w:pPr>
      <w:r w:rsidRPr="00EA7036">
        <w:rPr>
          <w:rFonts w:eastAsia="system-ui" w:cs="system-ui"/>
          <w:color w:val="000000" w:themeColor="text1"/>
        </w:rPr>
        <w:t xml:space="preserve">Les poulettes sont achetées à 16-18 semaines et réformées à 80 semaines, soit </w:t>
      </w:r>
      <w:r w:rsidRPr="00EA7036">
        <w:rPr>
          <w:rFonts w:eastAsia="system-ui" w:cs="system-ui"/>
          <w:b/>
          <w:bCs/>
          <w:color w:val="000000" w:themeColor="text1"/>
        </w:rPr>
        <w:t>62 semaines de production</w:t>
      </w:r>
      <w:r w:rsidRPr="00EA7036">
        <w:rPr>
          <w:rFonts w:eastAsia="system-ui" w:cs="system-ui"/>
          <w:color w:val="000000" w:themeColor="text1"/>
        </w:rPr>
        <w:t xml:space="preserve"> (434 jours d’alimentation sur l’exploitation).</w:t>
      </w:r>
    </w:p>
    <w:p w14:paraId="50383C42" w14:textId="0FEA9729" w:rsidR="5C69A999" w:rsidRPr="00EA7036" w:rsidRDefault="5C69A999" w:rsidP="2BBD6544">
      <w:pPr>
        <w:pStyle w:val="Paragraphedeliste"/>
        <w:numPr>
          <w:ilvl w:val="0"/>
          <w:numId w:val="12"/>
        </w:numPr>
        <w:spacing w:after="0"/>
        <w:rPr>
          <w:rFonts w:eastAsia="system-ui" w:cs="system-ui"/>
          <w:color w:val="000000" w:themeColor="text1"/>
        </w:rPr>
      </w:pPr>
      <w:r w:rsidRPr="00EA7036">
        <w:rPr>
          <w:rFonts w:eastAsia="system-ui" w:cs="system-ui"/>
          <w:color w:val="000000" w:themeColor="text1"/>
        </w:rPr>
        <w:t xml:space="preserve">Consommation totale : 434 jours × 0,120 kg = </w:t>
      </w:r>
      <w:r w:rsidRPr="00EA7036">
        <w:rPr>
          <w:rFonts w:eastAsia="system-ui" w:cs="system-ui"/>
          <w:b/>
          <w:bCs/>
          <w:color w:val="000000" w:themeColor="text1"/>
        </w:rPr>
        <w:t>52,08 kg</w:t>
      </w:r>
      <w:r w:rsidRPr="00EA7036">
        <w:rPr>
          <w:rFonts w:eastAsia="system-ui" w:cs="system-ui"/>
          <w:color w:val="000000" w:themeColor="text1"/>
        </w:rPr>
        <w:t xml:space="preserve"> d’aliment par poule </w:t>
      </w:r>
    </w:p>
    <w:p w14:paraId="130C204C" w14:textId="633BD32F" w:rsidR="5C69A999" w:rsidRPr="00EA7036" w:rsidRDefault="5C69A999" w:rsidP="2BBD6544">
      <w:pPr>
        <w:pStyle w:val="Paragraphedeliste"/>
        <w:numPr>
          <w:ilvl w:val="0"/>
          <w:numId w:val="12"/>
        </w:numPr>
        <w:spacing w:after="0"/>
        <w:rPr>
          <w:rFonts w:eastAsia="system-ui" w:cs="system-ui"/>
          <w:color w:val="000000" w:themeColor="text1"/>
        </w:rPr>
      </w:pPr>
      <w:r w:rsidRPr="00EA7036">
        <w:rPr>
          <w:rFonts w:eastAsia="system-ui" w:cs="system-ui"/>
          <w:color w:val="000000" w:themeColor="text1"/>
        </w:rPr>
        <w:t xml:space="preserve">Coût total alimentaire : 52,08 kg × 2 700 COP/kg = </w:t>
      </w:r>
      <w:r w:rsidRPr="00EA7036">
        <w:rPr>
          <w:rFonts w:eastAsia="system-ui" w:cs="system-ui"/>
          <w:b/>
          <w:bCs/>
          <w:color w:val="000000" w:themeColor="text1"/>
        </w:rPr>
        <w:t>140 616 COP par poule</w:t>
      </w:r>
      <w:r w:rsidRPr="00EA7036">
        <w:rPr>
          <w:rFonts w:eastAsia="system-ui" w:cs="system-ui"/>
          <w:color w:val="000000" w:themeColor="text1"/>
        </w:rPr>
        <w:t xml:space="preserve"> sur le cycle entier.</w:t>
      </w:r>
    </w:p>
    <w:p w14:paraId="1E0C2D1D" w14:textId="05371644" w:rsidR="5C69A999" w:rsidRPr="00EA7036" w:rsidRDefault="5C69A999" w:rsidP="00CA1CB7">
      <w:pPr>
        <w:pStyle w:val="Titre3"/>
      </w:pPr>
      <w:r w:rsidRPr="00EA7036">
        <w:rPr>
          <w:rFonts w:eastAsia="system-ui"/>
        </w:rPr>
        <w:t>4.3.3. Coût moyen par œuf</w:t>
      </w:r>
    </w:p>
    <w:p w14:paraId="448114FE" w14:textId="108131A8" w:rsidR="5C69A999" w:rsidRPr="00EA7036" w:rsidRDefault="5C69A999" w:rsidP="2BBD6544">
      <w:pPr>
        <w:spacing w:after="0"/>
      </w:pPr>
      <w:r w:rsidRPr="00EA7036">
        <w:rPr>
          <w:rFonts w:eastAsia="system-ui" w:cs="system-ui"/>
          <w:color w:val="000000" w:themeColor="text1"/>
        </w:rPr>
        <w:t xml:space="preserve">Avec un taux de ponte moyen de </w:t>
      </w:r>
      <w:r w:rsidRPr="00EA7036">
        <w:rPr>
          <w:rFonts w:eastAsia="system-ui" w:cs="system-ui"/>
          <w:b/>
          <w:bCs/>
          <w:color w:val="000000" w:themeColor="text1"/>
        </w:rPr>
        <w:t>8</w:t>
      </w:r>
      <w:r w:rsidR="1DBBA1F4" w:rsidRPr="00EA7036">
        <w:rPr>
          <w:rFonts w:eastAsia="system-ui" w:cs="system-ui"/>
          <w:b/>
          <w:bCs/>
          <w:color w:val="000000" w:themeColor="text1"/>
        </w:rPr>
        <w:t>5</w:t>
      </w:r>
      <w:r w:rsidRPr="00EA7036">
        <w:rPr>
          <w:rFonts w:eastAsia="system-ui" w:cs="system-ui"/>
          <w:b/>
          <w:bCs/>
          <w:color w:val="000000" w:themeColor="text1"/>
        </w:rPr>
        <w:t xml:space="preserve"> %</w:t>
      </w:r>
      <w:r w:rsidRPr="00EA7036">
        <w:rPr>
          <w:rFonts w:eastAsia="system-ui" w:cs="system-ui"/>
          <w:color w:val="000000" w:themeColor="text1"/>
        </w:rPr>
        <w:t xml:space="preserve"> sur la période de ponte :</w:t>
      </w:r>
    </w:p>
    <w:p w14:paraId="6779B909" w14:textId="1B1F6763" w:rsidR="5C69A999" w:rsidRPr="00EA7036" w:rsidRDefault="5C69A999" w:rsidP="2BBD6544">
      <w:pPr>
        <w:pStyle w:val="Paragraphedeliste"/>
        <w:numPr>
          <w:ilvl w:val="0"/>
          <w:numId w:val="11"/>
        </w:numPr>
        <w:spacing w:after="0"/>
        <w:rPr>
          <w:rFonts w:eastAsia="system-ui" w:cs="system-ui"/>
          <w:b/>
          <w:bCs/>
          <w:color w:val="000000" w:themeColor="text1"/>
        </w:rPr>
      </w:pPr>
      <w:r w:rsidRPr="00EA7036">
        <w:rPr>
          <w:rFonts w:eastAsia="system-ui" w:cs="system-ui"/>
          <w:color w:val="000000" w:themeColor="text1"/>
        </w:rPr>
        <w:t>Nombre d’œufs produit par poule sur le cycle : 434 jours × 0,8</w:t>
      </w:r>
      <w:r w:rsidR="292B3AF6" w:rsidRPr="00EA7036">
        <w:rPr>
          <w:rFonts w:eastAsia="system-ui" w:cs="system-ui"/>
          <w:color w:val="000000" w:themeColor="text1"/>
        </w:rPr>
        <w:t>5</w:t>
      </w:r>
      <w:r w:rsidRPr="00EA7036">
        <w:rPr>
          <w:rFonts w:eastAsia="system-ui" w:cs="system-ui"/>
          <w:color w:val="000000" w:themeColor="text1"/>
        </w:rPr>
        <w:t xml:space="preserve"> = </w:t>
      </w:r>
      <w:r w:rsidRPr="00EA7036">
        <w:rPr>
          <w:rFonts w:eastAsia="system-ui" w:cs="system-ui"/>
          <w:b/>
          <w:bCs/>
          <w:color w:val="000000" w:themeColor="text1"/>
        </w:rPr>
        <w:t>3</w:t>
      </w:r>
      <w:r w:rsidR="284AC133" w:rsidRPr="00EA7036">
        <w:rPr>
          <w:rFonts w:eastAsia="system-ui" w:cs="system-ui"/>
          <w:b/>
          <w:bCs/>
          <w:color w:val="000000" w:themeColor="text1"/>
        </w:rPr>
        <w:t>69</w:t>
      </w:r>
      <w:r w:rsidRPr="00EA7036">
        <w:rPr>
          <w:rFonts w:eastAsia="system-ui" w:cs="system-ui"/>
          <w:b/>
          <w:bCs/>
          <w:color w:val="000000" w:themeColor="text1"/>
        </w:rPr>
        <w:t xml:space="preserve"> œufs</w:t>
      </w:r>
    </w:p>
    <w:p w14:paraId="76A57A15" w14:textId="6ADBDF33" w:rsidR="5C69A999" w:rsidRPr="00EA7036" w:rsidRDefault="5C69A999" w:rsidP="2BBD6544">
      <w:pPr>
        <w:spacing w:after="0"/>
      </w:pPr>
      <w:r w:rsidRPr="00EA7036">
        <w:rPr>
          <w:rFonts w:eastAsia="system-ui" w:cs="system-ui"/>
          <w:color w:val="000000" w:themeColor="text1"/>
        </w:rPr>
        <w:t>Coût alimentaire par œuf = 140 616 COP ÷ 3</w:t>
      </w:r>
      <w:r w:rsidR="605ED8A9" w:rsidRPr="00EA7036">
        <w:rPr>
          <w:rFonts w:eastAsia="system-ui" w:cs="system-ui"/>
          <w:color w:val="000000" w:themeColor="text1"/>
        </w:rPr>
        <w:t>69</w:t>
      </w:r>
      <w:r w:rsidRPr="00EA7036">
        <w:rPr>
          <w:rFonts w:eastAsia="system-ui" w:cs="system-ui"/>
          <w:color w:val="000000" w:themeColor="text1"/>
        </w:rPr>
        <w:t xml:space="preserve"> œufs ≈ </w:t>
      </w:r>
      <w:r w:rsidR="1245E64A" w:rsidRPr="00EA7036">
        <w:rPr>
          <w:rFonts w:eastAsia="system-ui" w:cs="system-ui"/>
          <w:color w:val="000000" w:themeColor="text1"/>
        </w:rPr>
        <w:t>3</w:t>
      </w:r>
      <w:r w:rsidR="4709C3B3" w:rsidRPr="00EA7036">
        <w:rPr>
          <w:rFonts w:eastAsia="system-ui" w:cs="system-ui"/>
          <w:color w:val="000000" w:themeColor="text1"/>
        </w:rPr>
        <w:t>81</w:t>
      </w:r>
      <w:r w:rsidRPr="00EA7036">
        <w:rPr>
          <w:rFonts w:eastAsia="system-ui" w:cs="system-ui"/>
          <w:color w:val="000000" w:themeColor="text1"/>
        </w:rPr>
        <w:t>COP par œuf.</w:t>
      </w:r>
    </w:p>
    <w:p w14:paraId="7B0BC936" w14:textId="607E5C8A" w:rsidR="2BBD6544" w:rsidRPr="00EA7036" w:rsidRDefault="2BBD6544" w:rsidP="2BBD6544">
      <w:pPr>
        <w:spacing w:after="0"/>
        <w:rPr>
          <w:rFonts w:eastAsia="system-ui" w:cs="system-ui"/>
          <w:color w:val="000000" w:themeColor="text1"/>
        </w:rPr>
      </w:pPr>
    </w:p>
    <w:p w14:paraId="7516B2AB" w14:textId="23B2D59E" w:rsidR="55364209" w:rsidRPr="00EA7036" w:rsidRDefault="55364209" w:rsidP="67335EA6">
      <w:pPr>
        <w:pStyle w:val="Titre1"/>
        <w:rPr>
          <w:rFonts w:asciiTheme="minorHAnsi" w:eastAsia="system-ui" w:hAnsiTheme="minorHAnsi" w:cs="system-ui"/>
          <w:sz w:val="24"/>
          <w:szCs w:val="24"/>
        </w:rPr>
      </w:pPr>
      <w:r w:rsidRPr="00EA7036">
        <w:rPr>
          <w:rFonts w:asciiTheme="minorHAnsi" w:hAnsiTheme="minorHAnsi"/>
        </w:rPr>
        <w:t>5. Cycle de vie et performances techniques</w:t>
      </w:r>
    </w:p>
    <w:p w14:paraId="6EAD262A" w14:textId="00F5B15C" w:rsidR="67335EA6" w:rsidRPr="00EA7036" w:rsidRDefault="67335EA6" w:rsidP="67335EA6">
      <w:pPr>
        <w:shd w:val="clear" w:color="auto" w:fill="FFFFFF" w:themeFill="background1"/>
        <w:spacing w:before="240" w:after="240"/>
        <w:rPr>
          <w:rFonts w:eastAsia="system-ui" w:cs="system-ui"/>
          <w:color w:val="0F1115"/>
        </w:rPr>
      </w:pPr>
    </w:p>
    <w:p w14:paraId="3F773079" w14:textId="6591CFC8" w:rsidR="55364209" w:rsidRPr="00EA7036" w:rsidRDefault="55364209" w:rsidP="67335EA6">
      <w:pPr>
        <w:pStyle w:val="Titre2"/>
        <w:rPr>
          <w:rFonts w:asciiTheme="minorHAnsi" w:eastAsia="system-ui" w:hAnsiTheme="minorHAnsi" w:cs="system-ui"/>
          <w:color w:val="0F1115"/>
          <w:sz w:val="24"/>
          <w:szCs w:val="24"/>
        </w:rPr>
      </w:pPr>
      <w:r w:rsidRPr="00EA7036">
        <w:rPr>
          <w:rFonts w:asciiTheme="minorHAnsi" w:hAnsiTheme="minorHAnsi"/>
        </w:rPr>
        <w:t xml:space="preserve">5.1 </w:t>
      </w:r>
      <w:r w:rsidR="01CAAD95" w:rsidRPr="00EA7036">
        <w:rPr>
          <w:rFonts w:asciiTheme="minorHAnsi" w:hAnsiTheme="minorHAnsi"/>
        </w:rPr>
        <w:t>C</w:t>
      </w:r>
      <w:r w:rsidRPr="00EA7036">
        <w:rPr>
          <w:rFonts w:asciiTheme="minorHAnsi" w:hAnsiTheme="minorHAnsi"/>
        </w:rPr>
        <w:t>ycle de vie</w:t>
      </w:r>
    </w:p>
    <w:p w14:paraId="3ACF0CF5" w14:textId="71DB978B" w:rsidR="67335EA6" w:rsidRPr="00EA7036" w:rsidRDefault="67335EA6" w:rsidP="67335EA6">
      <w:pPr>
        <w:shd w:val="clear" w:color="auto" w:fill="FFFFFF" w:themeFill="background1"/>
        <w:spacing w:before="240" w:after="240"/>
        <w:rPr>
          <w:rFonts w:eastAsia="system-ui" w:cs="system-ui"/>
          <w:color w:val="0F1115"/>
        </w:rPr>
      </w:pPr>
    </w:p>
    <w:p w14:paraId="6D4A11CE" w14:textId="14EB746B" w:rsidR="570727B1" w:rsidRPr="00EA7036" w:rsidRDefault="570727B1" w:rsidP="2BBD6544">
      <w:pPr>
        <w:spacing w:after="0"/>
      </w:pPr>
      <w:r w:rsidRPr="00EA7036">
        <w:rPr>
          <w:rFonts w:eastAsia="system-ui" w:cs="system-ui"/>
          <w:color w:val="000000" w:themeColor="text1"/>
        </w:rPr>
        <w:t>Voici l’évolution typique d’une poule pondeuse hybride (Isa Brown / Lohmann Brown) sur le cycle de l’Hacienda Esmeralda :</w:t>
      </w:r>
    </w:p>
    <w:tbl>
      <w:tblPr>
        <w:tblW w:w="0" w:type="auto"/>
        <w:tblLook w:val="06A0" w:firstRow="1" w:lastRow="0" w:firstColumn="1" w:lastColumn="0" w:noHBand="1" w:noVBand="1"/>
      </w:tblPr>
      <w:tblGrid>
        <w:gridCol w:w="2396"/>
        <w:gridCol w:w="2621"/>
        <w:gridCol w:w="3998"/>
      </w:tblGrid>
      <w:tr w:rsidR="2BBD6544" w:rsidRPr="00EA7036" w14:paraId="6745AA46" w14:textId="77777777" w:rsidTr="2BBD6544">
        <w:trPr>
          <w:trHeight w:val="300"/>
        </w:trPr>
        <w:tc>
          <w:tcPr>
            <w:tcW w:w="2396" w:type="dxa"/>
            <w:vAlign w:val="center"/>
          </w:tcPr>
          <w:p w14:paraId="31515DF4" w14:textId="1D77DD42" w:rsidR="2BBD6544" w:rsidRPr="00EA7036" w:rsidRDefault="2BBD6544" w:rsidP="2BBD6544">
            <w:pPr>
              <w:spacing w:after="0"/>
              <w:jc w:val="center"/>
            </w:pPr>
            <w:r w:rsidRPr="00EA7036">
              <w:rPr>
                <w:b/>
                <w:bCs/>
                <w:color w:val="000000" w:themeColor="text1"/>
              </w:rPr>
              <w:t>Âge (semaines)</w:t>
            </w:r>
          </w:p>
        </w:tc>
        <w:tc>
          <w:tcPr>
            <w:tcW w:w="2621" w:type="dxa"/>
            <w:vAlign w:val="center"/>
          </w:tcPr>
          <w:p w14:paraId="687F9277" w14:textId="177807B1" w:rsidR="2BBD6544" w:rsidRPr="00EA7036" w:rsidRDefault="2BBD6544" w:rsidP="2BBD6544">
            <w:pPr>
              <w:spacing w:after="0"/>
              <w:jc w:val="center"/>
            </w:pPr>
            <w:r w:rsidRPr="00EA7036">
              <w:rPr>
                <w:b/>
                <w:bCs/>
                <w:color w:val="000000" w:themeColor="text1"/>
              </w:rPr>
              <w:t>Poids estimé (kg)</w:t>
            </w:r>
          </w:p>
        </w:tc>
        <w:tc>
          <w:tcPr>
            <w:tcW w:w="3998" w:type="dxa"/>
            <w:vAlign w:val="center"/>
          </w:tcPr>
          <w:p w14:paraId="0C73C6CE" w14:textId="59D1E407" w:rsidR="2BBD6544" w:rsidRPr="00EA7036" w:rsidRDefault="2BBD6544" w:rsidP="2BBD6544">
            <w:pPr>
              <w:spacing w:after="0"/>
              <w:jc w:val="center"/>
            </w:pPr>
            <w:r w:rsidRPr="00EA7036">
              <w:rPr>
                <w:b/>
                <w:bCs/>
                <w:color w:val="000000" w:themeColor="text1"/>
              </w:rPr>
              <w:t>Consommation cumulée (kg)</w:t>
            </w:r>
          </w:p>
        </w:tc>
      </w:tr>
      <w:tr w:rsidR="2BBD6544" w:rsidRPr="00EA7036" w14:paraId="5052E604" w14:textId="77777777" w:rsidTr="2BBD6544">
        <w:trPr>
          <w:trHeight w:val="300"/>
        </w:trPr>
        <w:tc>
          <w:tcPr>
            <w:tcW w:w="2396" w:type="dxa"/>
            <w:vAlign w:val="center"/>
          </w:tcPr>
          <w:p w14:paraId="05C1AEEB" w14:textId="462877E7" w:rsidR="2BBD6544" w:rsidRPr="00EA7036" w:rsidRDefault="2BBD6544" w:rsidP="2BBD6544">
            <w:pPr>
              <w:spacing w:after="0"/>
            </w:pPr>
            <w:r w:rsidRPr="00EA7036">
              <w:rPr>
                <w:color w:val="000000" w:themeColor="text1"/>
              </w:rPr>
              <w:t>18</w:t>
            </w:r>
          </w:p>
        </w:tc>
        <w:tc>
          <w:tcPr>
            <w:tcW w:w="2621" w:type="dxa"/>
            <w:vAlign w:val="center"/>
          </w:tcPr>
          <w:p w14:paraId="054EA305" w14:textId="0D8FCFF3" w:rsidR="2BBD6544" w:rsidRPr="00EA7036" w:rsidRDefault="2BBD6544" w:rsidP="2BBD6544">
            <w:pPr>
              <w:spacing w:after="0"/>
            </w:pPr>
            <w:r w:rsidRPr="00EA7036">
              <w:rPr>
                <w:color w:val="000000" w:themeColor="text1"/>
              </w:rPr>
              <w:t>1,45</w:t>
            </w:r>
          </w:p>
        </w:tc>
        <w:tc>
          <w:tcPr>
            <w:tcW w:w="3998" w:type="dxa"/>
            <w:vAlign w:val="center"/>
          </w:tcPr>
          <w:p w14:paraId="607F4478" w14:textId="53F91EA7" w:rsidR="2BBD6544" w:rsidRPr="00EA7036" w:rsidRDefault="2BBD6544" w:rsidP="2BBD6544">
            <w:pPr>
              <w:spacing w:after="0"/>
            </w:pPr>
            <w:r w:rsidRPr="00EA7036">
              <w:rPr>
                <w:color w:val="000000" w:themeColor="text1"/>
              </w:rPr>
              <w:t>2,8</w:t>
            </w:r>
          </w:p>
        </w:tc>
      </w:tr>
      <w:tr w:rsidR="2BBD6544" w:rsidRPr="00EA7036" w14:paraId="29E3737A" w14:textId="77777777" w:rsidTr="2BBD6544">
        <w:trPr>
          <w:trHeight w:val="300"/>
        </w:trPr>
        <w:tc>
          <w:tcPr>
            <w:tcW w:w="2396" w:type="dxa"/>
            <w:vAlign w:val="center"/>
          </w:tcPr>
          <w:p w14:paraId="2663B027" w14:textId="6048CCE8" w:rsidR="2BBD6544" w:rsidRPr="00EA7036" w:rsidRDefault="2BBD6544" w:rsidP="2BBD6544">
            <w:pPr>
              <w:spacing w:after="0"/>
            </w:pPr>
            <w:r w:rsidRPr="00EA7036">
              <w:rPr>
                <w:color w:val="000000" w:themeColor="text1"/>
              </w:rPr>
              <w:t>25</w:t>
            </w:r>
          </w:p>
        </w:tc>
        <w:tc>
          <w:tcPr>
            <w:tcW w:w="2621" w:type="dxa"/>
            <w:vAlign w:val="center"/>
          </w:tcPr>
          <w:p w14:paraId="46C8123A" w14:textId="4E5431B7" w:rsidR="2BBD6544" w:rsidRPr="00EA7036" w:rsidRDefault="2BBD6544" w:rsidP="2BBD6544">
            <w:pPr>
              <w:spacing w:after="0"/>
            </w:pPr>
            <w:r w:rsidRPr="00EA7036">
              <w:rPr>
                <w:color w:val="000000" w:themeColor="text1"/>
              </w:rPr>
              <w:t>1,70</w:t>
            </w:r>
          </w:p>
        </w:tc>
        <w:tc>
          <w:tcPr>
            <w:tcW w:w="3998" w:type="dxa"/>
            <w:vAlign w:val="center"/>
          </w:tcPr>
          <w:p w14:paraId="54ABB6AC" w14:textId="24E7DFF5" w:rsidR="2BBD6544" w:rsidRPr="00EA7036" w:rsidRDefault="2BBD6544" w:rsidP="2BBD6544">
            <w:pPr>
              <w:spacing w:after="0"/>
            </w:pPr>
            <w:r w:rsidRPr="00EA7036">
              <w:rPr>
                <w:color w:val="000000" w:themeColor="text1"/>
              </w:rPr>
              <w:t>6,5</w:t>
            </w:r>
          </w:p>
        </w:tc>
      </w:tr>
      <w:tr w:rsidR="2BBD6544" w:rsidRPr="00EA7036" w14:paraId="4FE260EB" w14:textId="77777777" w:rsidTr="2BBD6544">
        <w:trPr>
          <w:trHeight w:val="300"/>
        </w:trPr>
        <w:tc>
          <w:tcPr>
            <w:tcW w:w="2396" w:type="dxa"/>
            <w:vAlign w:val="center"/>
          </w:tcPr>
          <w:p w14:paraId="6A82D730" w14:textId="7D8A79C7" w:rsidR="2BBD6544" w:rsidRPr="00EA7036" w:rsidRDefault="2BBD6544" w:rsidP="2BBD6544">
            <w:pPr>
              <w:spacing w:after="0"/>
            </w:pPr>
            <w:r w:rsidRPr="00EA7036">
              <w:rPr>
                <w:color w:val="000000" w:themeColor="text1"/>
              </w:rPr>
              <w:t>30</w:t>
            </w:r>
          </w:p>
        </w:tc>
        <w:tc>
          <w:tcPr>
            <w:tcW w:w="2621" w:type="dxa"/>
            <w:vAlign w:val="center"/>
          </w:tcPr>
          <w:p w14:paraId="75474270" w14:textId="3FB176C8" w:rsidR="2BBD6544" w:rsidRPr="00EA7036" w:rsidRDefault="2BBD6544" w:rsidP="2BBD6544">
            <w:pPr>
              <w:spacing w:after="0"/>
            </w:pPr>
            <w:r w:rsidRPr="00EA7036">
              <w:rPr>
                <w:color w:val="000000" w:themeColor="text1"/>
              </w:rPr>
              <w:t>1,80</w:t>
            </w:r>
          </w:p>
        </w:tc>
        <w:tc>
          <w:tcPr>
            <w:tcW w:w="3998" w:type="dxa"/>
            <w:vAlign w:val="center"/>
          </w:tcPr>
          <w:p w14:paraId="4B66A77B" w14:textId="78A07147" w:rsidR="2BBD6544" w:rsidRPr="00EA7036" w:rsidRDefault="2BBD6544" w:rsidP="2BBD6544">
            <w:pPr>
              <w:spacing w:after="0"/>
            </w:pPr>
            <w:r w:rsidRPr="00EA7036">
              <w:rPr>
                <w:color w:val="000000" w:themeColor="text1"/>
              </w:rPr>
              <w:t>9,8</w:t>
            </w:r>
          </w:p>
        </w:tc>
      </w:tr>
      <w:tr w:rsidR="2BBD6544" w:rsidRPr="00EA7036" w14:paraId="74A99023" w14:textId="77777777" w:rsidTr="2BBD6544">
        <w:trPr>
          <w:trHeight w:val="300"/>
        </w:trPr>
        <w:tc>
          <w:tcPr>
            <w:tcW w:w="2396" w:type="dxa"/>
            <w:vAlign w:val="center"/>
          </w:tcPr>
          <w:p w14:paraId="66CB5C83" w14:textId="449B8C8B" w:rsidR="2BBD6544" w:rsidRPr="00EA7036" w:rsidRDefault="2BBD6544" w:rsidP="2BBD6544">
            <w:pPr>
              <w:spacing w:after="0"/>
            </w:pPr>
            <w:r w:rsidRPr="00EA7036">
              <w:rPr>
                <w:color w:val="000000" w:themeColor="text1"/>
              </w:rPr>
              <w:t>40</w:t>
            </w:r>
          </w:p>
        </w:tc>
        <w:tc>
          <w:tcPr>
            <w:tcW w:w="2621" w:type="dxa"/>
            <w:vAlign w:val="center"/>
          </w:tcPr>
          <w:p w14:paraId="7D0445C1" w14:textId="6682F7BE" w:rsidR="2BBD6544" w:rsidRPr="00EA7036" w:rsidRDefault="2BBD6544" w:rsidP="2BBD6544">
            <w:pPr>
              <w:spacing w:after="0"/>
            </w:pPr>
            <w:r w:rsidRPr="00EA7036">
              <w:rPr>
                <w:color w:val="000000" w:themeColor="text1"/>
              </w:rPr>
              <w:t>1,90</w:t>
            </w:r>
          </w:p>
        </w:tc>
        <w:tc>
          <w:tcPr>
            <w:tcW w:w="3998" w:type="dxa"/>
            <w:vAlign w:val="center"/>
          </w:tcPr>
          <w:p w14:paraId="62B94DED" w14:textId="5537AD09" w:rsidR="2BBD6544" w:rsidRPr="00EA7036" w:rsidRDefault="2BBD6544" w:rsidP="2BBD6544">
            <w:pPr>
              <w:spacing w:after="0"/>
            </w:pPr>
            <w:r w:rsidRPr="00EA7036">
              <w:rPr>
                <w:color w:val="000000" w:themeColor="text1"/>
              </w:rPr>
              <w:t>16,5</w:t>
            </w:r>
          </w:p>
        </w:tc>
      </w:tr>
      <w:tr w:rsidR="2BBD6544" w:rsidRPr="00EA7036" w14:paraId="09BD9942" w14:textId="77777777" w:rsidTr="2BBD6544">
        <w:trPr>
          <w:trHeight w:val="300"/>
        </w:trPr>
        <w:tc>
          <w:tcPr>
            <w:tcW w:w="2396" w:type="dxa"/>
            <w:vAlign w:val="center"/>
          </w:tcPr>
          <w:p w14:paraId="5598AD5B" w14:textId="54CEF5C1" w:rsidR="2BBD6544" w:rsidRPr="00EA7036" w:rsidRDefault="2BBD6544" w:rsidP="2BBD6544">
            <w:pPr>
              <w:spacing w:after="0"/>
            </w:pPr>
            <w:r w:rsidRPr="00EA7036">
              <w:rPr>
                <w:color w:val="000000" w:themeColor="text1"/>
              </w:rPr>
              <w:t>50</w:t>
            </w:r>
          </w:p>
        </w:tc>
        <w:tc>
          <w:tcPr>
            <w:tcW w:w="2621" w:type="dxa"/>
            <w:vAlign w:val="center"/>
          </w:tcPr>
          <w:p w14:paraId="39A0E893" w14:textId="26F08AF1" w:rsidR="2BBD6544" w:rsidRPr="00EA7036" w:rsidRDefault="2BBD6544" w:rsidP="2BBD6544">
            <w:pPr>
              <w:spacing w:after="0"/>
            </w:pPr>
            <w:r w:rsidRPr="00EA7036">
              <w:rPr>
                <w:color w:val="000000" w:themeColor="text1"/>
              </w:rPr>
              <w:t>1,95</w:t>
            </w:r>
          </w:p>
        </w:tc>
        <w:tc>
          <w:tcPr>
            <w:tcW w:w="3998" w:type="dxa"/>
            <w:vAlign w:val="center"/>
          </w:tcPr>
          <w:p w14:paraId="29600205" w14:textId="59D5CFE4" w:rsidR="2BBD6544" w:rsidRPr="00EA7036" w:rsidRDefault="2BBD6544" w:rsidP="2BBD6544">
            <w:pPr>
              <w:spacing w:after="0"/>
            </w:pPr>
            <w:r w:rsidRPr="00EA7036">
              <w:rPr>
                <w:color w:val="000000" w:themeColor="text1"/>
              </w:rPr>
              <w:t>24,2</w:t>
            </w:r>
          </w:p>
        </w:tc>
      </w:tr>
      <w:tr w:rsidR="2BBD6544" w:rsidRPr="00EA7036" w14:paraId="14678BFF" w14:textId="77777777" w:rsidTr="2BBD6544">
        <w:trPr>
          <w:trHeight w:val="300"/>
        </w:trPr>
        <w:tc>
          <w:tcPr>
            <w:tcW w:w="2396" w:type="dxa"/>
            <w:vAlign w:val="center"/>
          </w:tcPr>
          <w:p w14:paraId="5499AB53" w14:textId="1443A78F" w:rsidR="2BBD6544" w:rsidRPr="00EA7036" w:rsidRDefault="2BBD6544" w:rsidP="2BBD6544">
            <w:pPr>
              <w:spacing w:after="0"/>
            </w:pPr>
            <w:r w:rsidRPr="00EA7036">
              <w:rPr>
                <w:color w:val="000000" w:themeColor="text1"/>
              </w:rPr>
              <w:t>60</w:t>
            </w:r>
          </w:p>
        </w:tc>
        <w:tc>
          <w:tcPr>
            <w:tcW w:w="2621" w:type="dxa"/>
            <w:vAlign w:val="center"/>
          </w:tcPr>
          <w:p w14:paraId="15F265F7" w14:textId="6637F59B" w:rsidR="2BBD6544" w:rsidRPr="00EA7036" w:rsidRDefault="2BBD6544" w:rsidP="2BBD6544">
            <w:pPr>
              <w:spacing w:after="0"/>
            </w:pPr>
            <w:r w:rsidRPr="00EA7036">
              <w:rPr>
                <w:color w:val="000000" w:themeColor="text1"/>
              </w:rPr>
              <w:t>1,98</w:t>
            </w:r>
          </w:p>
        </w:tc>
        <w:tc>
          <w:tcPr>
            <w:tcW w:w="3998" w:type="dxa"/>
            <w:vAlign w:val="center"/>
          </w:tcPr>
          <w:p w14:paraId="54B08F9E" w14:textId="5EEA8F76" w:rsidR="2BBD6544" w:rsidRPr="00EA7036" w:rsidRDefault="2BBD6544" w:rsidP="2BBD6544">
            <w:pPr>
              <w:spacing w:after="0"/>
            </w:pPr>
            <w:r w:rsidRPr="00EA7036">
              <w:rPr>
                <w:color w:val="000000" w:themeColor="text1"/>
              </w:rPr>
              <w:t>32,1</w:t>
            </w:r>
          </w:p>
        </w:tc>
      </w:tr>
      <w:tr w:rsidR="2BBD6544" w:rsidRPr="00EA7036" w14:paraId="0DADB606" w14:textId="77777777" w:rsidTr="2BBD6544">
        <w:trPr>
          <w:trHeight w:val="300"/>
        </w:trPr>
        <w:tc>
          <w:tcPr>
            <w:tcW w:w="2396" w:type="dxa"/>
            <w:vAlign w:val="center"/>
          </w:tcPr>
          <w:p w14:paraId="077A6650" w14:textId="16A2145F" w:rsidR="2BBD6544" w:rsidRPr="00EA7036" w:rsidRDefault="2BBD6544" w:rsidP="2BBD6544">
            <w:pPr>
              <w:spacing w:after="0"/>
            </w:pPr>
            <w:r w:rsidRPr="00EA7036">
              <w:rPr>
                <w:color w:val="000000" w:themeColor="text1"/>
              </w:rPr>
              <w:t>70</w:t>
            </w:r>
          </w:p>
        </w:tc>
        <w:tc>
          <w:tcPr>
            <w:tcW w:w="2621" w:type="dxa"/>
            <w:vAlign w:val="center"/>
          </w:tcPr>
          <w:p w14:paraId="68401212" w14:textId="79D60AFE" w:rsidR="2BBD6544" w:rsidRPr="00EA7036" w:rsidRDefault="2BBD6544" w:rsidP="2BBD6544">
            <w:pPr>
              <w:spacing w:after="0"/>
            </w:pPr>
            <w:r w:rsidRPr="00EA7036">
              <w:rPr>
                <w:color w:val="000000" w:themeColor="text1"/>
              </w:rPr>
              <w:t>2,00</w:t>
            </w:r>
          </w:p>
        </w:tc>
        <w:tc>
          <w:tcPr>
            <w:tcW w:w="3998" w:type="dxa"/>
            <w:vAlign w:val="center"/>
          </w:tcPr>
          <w:p w14:paraId="0720D53C" w14:textId="0F47D555" w:rsidR="2BBD6544" w:rsidRPr="00EA7036" w:rsidRDefault="2BBD6544" w:rsidP="2BBD6544">
            <w:pPr>
              <w:spacing w:after="0"/>
            </w:pPr>
            <w:r w:rsidRPr="00EA7036">
              <w:rPr>
                <w:color w:val="000000" w:themeColor="text1"/>
              </w:rPr>
              <w:t>40,3</w:t>
            </w:r>
          </w:p>
        </w:tc>
      </w:tr>
      <w:tr w:rsidR="2BBD6544" w:rsidRPr="00EA7036" w14:paraId="48FA4D61" w14:textId="77777777" w:rsidTr="2BBD6544">
        <w:trPr>
          <w:trHeight w:val="300"/>
        </w:trPr>
        <w:tc>
          <w:tcPr>
            <w:tcW w:w="2396" w:type="dxa"/>
            <w:vAlign w:val="center"/>
          </w:tcPr>
          <w:p w14:paraId="0490E3C2" w14:textId="6BE52B79" w:rsidR="2BBD6544" w:rsidRPr="00EA7036" w:rsidRDefault="2BBD6544" w:rsidP="2BBD6544">
            <w:pPr>
              <w:spacing w:after="0"/>
            </w:pPr>
            <w:r w:rsidRPr="00EA7036">
              <w:rPr>
                <w:b/>
                <w:bCs/>
                <w:color w:val="000000" w:themeColor="text1"/>
              </w:rPr>
              <w:t>80</w:t>
            </w:r>
          </w:p>
        </w:tc>
        <w:tc>
          <w:tcPr>
            <w:tcW w:w="2621" w:type="dxa"/>
            <w:vAlign w:val="center"/>
          </w:tcPr>
          <w:p w14:paraId="11F5BF2E" w14:textId="1BC0A2CD" w:rsidR="2BBD6544" w:rsidRPr="00EA7036" w:rsidRDefault="2BBD6544" w:rsidP="2BBD6544">
            <w:pPr>
              <w:spacing w:after="0"/>
            </w:pPr>
            <w:r w:rsidRPr="00EA7036">
              <w:rPr>
                <w:b/>
                <w:bCs/>
                <w:color w:val="000000" w:themeColor="text1"/>
              </w:rPr>
              <w:t>2,00</w:t>
            </w:r>
          </w:p>
        </w:tc>
        <w:tc>
          <w:tcPr>
            <w:tcW w:w="3998" w:type="dxa"/>
            <w:vAlign w:val="center"/>
          </w:tcPr>
          <w:p w14:paraId="3D277CC1" w14:textId="229E4DC0" w:rsidR="2BBD6544" w:rsidRPr="00EA7036" w:rsidRDefault="2BBD6544" w:rsidP="2BBD6544">
            <w:pPr>
              <w:spacing w:after="0"/>
            </w:pPr>
            <w:r w:rsidRPr="00EA7036">
              <w:rPr>
                <w:b/>
                <w:bCs/>
                <w:color w:val="000000" w:themeColor="text1"/>
              </w:rPr>
              <w:t>52,1</w:t>
            </w:r>
          </w:p>
        </w:tc>
      </w:tr>
    </w:tbl>
    <w:p w14:paraId="5A3419CC" w14:textId="0163E3AA" w:rsidR="570727B1" w:rsidRPr="00EA7036" w:rsidRDefault="570727B1" w:rsidP="2BBD6544">
      <w:pPr>
        <w:spacing w:after="0"/>
      </w:pPr>
      <w:r w:rsidRPr="00EA7036">
        <w:rPr>
          <w:rFonts w:eastAsia="system-ui" w:cs="system-ui"/>
          <w:b/>
          <w:bCs/>
          <w:color w:val="000000" w:themeColor="text1"/>
        </w:rPr>
        <w:lastRenderedPageBreak/>
        <w:t>Notes :</w:t>
      </w:r>
    </w:p>
    <w:p w14:paraId="360D1E78" w14:textId="06CC32BB" w:rsidR="570727B1" w:rsidRPr="00EA7036" w:rsidRDefault="570727B1" w:rsidP="2BBD6544">
      <w:pPr>
        <w:pStyle w:val="Paragraphedeliste"/>
        <w:numPr>
          <w:ilvl w:val="0"/>
          <w:numId w:val="10"/>
        </w:numPr>
        <w:spacing w:after="0"/>
        <w:rPr>
          <w:rFonts w:eastAsia="system-ui" w:cs="system-ui"/>
          <w:color w:val="000000" w:themeColor="text1"/>
        </w:rPr>
      </w:pPr>
      <w:r w:rsidRPr="00EA7036">
        <w:rPr>
          <w:rFonts w:eastAsia="system-ui" w:cs="system-ui"/>
          <w:color w:val="000000" w:themeColor="text1"/>
        </w:rPr>
        <w:t>Les poulettes arrivent à 16-18 semaines avec un poids moyen de 1,4 à 1,5 kg.</w:t>
      </w:r>
    </w:p>
    <w:p w14:paraId="51C2282F" w14:textId="777B6F9F" w:rsidR="570727B1" w:rsidRPr="00EA7036" w:rsidRDefault="570727B1" w:rsidP="2BBD6544">
      <w:pPr>
        <w:pStyle w:val="Paragraphedeliste"/>
        <w:numPr>
          <w:ilvl w:val="0"/>
          <w:numId w:val="10"/>
        </w:numPr>
        <w:spacing w:after="0"/>
        <w:rPr>
          <w:rFonts w:eastAsia="system-ui" w:cs="system-ui"/>
          <w:color w:val="000000" w:themeColor="text1"/>
        </w:rPr>
      </w:pPr>
      <w:r w:rsidRPr="00EA7036">
        <w:rPr>
          <w:rFonts w:eastAsia="system-ui" w:cs="system-ui"/>
          <w:color w:val="000000" w:themeColor="text1"/>
        </w:rPr>
        <w:t xml:space="preserve">Le poids adulte stabilise autour de </w:t>
      </w:r>
      <w:r w:rsidRPr="00EA7036">
        <w:rPr>
          <w:rFonts w:eastAsia="system-ui" w:cs="system-ui"/>
          <w:b/>
          <w:bCs/>
          <w:color w:val="000000" w:themeColor="text1"/>
        </w:rPr>
        <w:t>2,0 kg</w:t>
      </w:r>
      <w:r w:rsidRPr="00EA7036">
        <w:rPr>
          <w:rFonts w:eastAsia="system-ui" w:cs="system-ui"/>
          <w:color w:val="000000" w:themeColor="text1"/>
        </w:rPr>
        <w:t xml:space="preserve"> en fin de cycle.</w:t>
      </w:r>
    </w:p>
    <w:p w14:paraId="73C45852" w14:textId="7A0AB051" w:rsidR="67335EA6" w:rsidRPr="00B8362F" w:rsidRDefault="570727B1" w:rsidP="00B8362F">
      <w:pPr>
        <w:pStyle w:val="Paragraphedeliste"/>
        <w:numPr>
          <w:ilvl w:val="0"/>
          <w:numId w:val="10"/>
        </w:numPr>
        <w:spacing w:after="0"/>
        <w:rPr>
          <w:rFonts w:eastAsia="system-ui" w:cs="system-ui"/>
          <w:color w:val="000000" w:themeColor="text1"/>
        </w:rPr>
      </w:pPr>
      <w:r w:rsidRPr="00EA7036">
        <w:rPr>
          <w:rFonts w:eastAsia="system-ui" w:cs="system-ui"/>
          <w:color w:val="000000" w:themeColor="text1"/>
        </w:rPr>
        <w:t xml:space="preserve">La consommation cumulée totale sur les </w:t>
      </w:r>
      <w:r w:rsidRPr="00EA7036">
        <w:rPr>
          <w:rFonts w:eastAsia="system-ui" w:cs="system-ui"/>
          <w:b/>
          <w:bCs/>
          <w:color w:val="000000" w:themeColor="text1"/>
        </w:rPr>
        <w:t>62 semaines</w:t>
      </w:r>
      <w:r w:rsidRPr="00EA7036">
        <w:rPr>
          <w:rFonts w:eastAsia="system-ui" w:cs="system-ui"/>
          <w:color w:val="000000" w:themeColor="text1"/>
        </w:rPr>
        <w:t xml:space="preserve"> d’élevage (16 à 80 semaines) atteint </w:t>
      </w:r>
      <w:r w:rsidRPr="00EA7036">
        <w:rPr>
          <w:rFonts w:eastAsia="system-ui" w:cs="system-ui"/>
          <w:b/>
          <w:bCs/>
          <w:color w:val="000000" w:themeColor="text1"/>
        </w:rPr>
        <w:t>52,1 kg</w:t>
      </w:r>
      <w:r w:rsidRPr="00EA7036">
        <w:rPr>
          <w:rFonts w:eastAsia="system-ui" w:cs="system-ui"/>
          <w:color w:val="000000" w:themeColor="text1"/>
        </w:rPr>
        <w:t xml:space="preserve"> d’aliment par poule, ce qui correspond aux calculs réalisés au point 4.3.</w:t>
      </w:r>
    </w:p>
    <w:p w14:paraId="2CB12B27" w14:textId="2828A26D" w:rsidR="67335EA6" w:rsidRPr="00EA7036" w:rsidRDefault="67335EA6" w:rsidP="67335EA6">
      <w:pPr>
        <w:shd w:val="clear" w:color="auto" w:fill="FFFFFF" w:themeFill="background1"/>
        <w:spacing w:before="240" w:after="240"/>
        <w:rPr>
          <w:rFonts w:eastAsia="system-ui" w:cs="system-ui"/>
          <w:color w:val="0F1115"/>
        </w:rPr>
      </w:pPr>
    </w:p>
    <w:p w14:paraId="2E8B7752" w14:textId="66ACB9CD" w:rsidR="1817CB49" w:rsidRPr="00EA7036" w:rsidRDefault="7540D0B4" w:rsidP="67335EA6">
      <w:pPr>
        <w:pStyle w:val="Titre2"/>
        <w:rPr>
          <w:rFonts w:asciiTheme="minorHAnsi" w:eastAsia="system-ui" w:hAnsiTheme="minorHAnsi" w:cs="system-ui"/>
          <w:sz w:val="24"/>
          <w:szCs w:val="24"/>
        </w:rPr>
      </w:pPr>
      <w:r w:rsidRPr="00EA7036">
        <w:rPr>
          <w:rFonts w:asciiTheme="minorHAnsi" w:hAnsiTheme="minorHAnsi"/>
        </w:rPr>
        <w:t>5.</w:t>
      </w:r>
      <w:r w:rsidR="21969900" w:rsidRPr="00EA7036">
        <w:rPr>
          <w:rFonts w:asciiTheme="minorHAnsi" w:hAnsiTheme="minorHAnsi"/>
        </w:rPr>
        <w:t>2</w:t>
      </w:r>
      <w:r w:rsidRPr="00EA7036">
        <w:rPr>
          <w:rFonts w:asciiTheme="minorHAnsi" w:hAnsiTheme="minorHAnsi"/>
        </w:rPr>
        <w:t xml:space="preserve">. </w:t>
      </w:r>
      <w:r w:rsidR="1BCD73BC" w:rsidRPr="00EA7036">
        <w:rPr>
          <w:rFonts w:asciiTheme="minorHAnsi" w:hAnsiTheme="minorHAnsi"/>
        </w:rPr>
        <w:t xml:space="preserve">Cycle de </w:t>
      </w:r>
      <w:r w:rsidR="1F578B82" w:rsidRPr="00EA7036">
        <w:rPr>
          <w:rFonts w:asciiTheme="minorHAnsi" w:hAnsiTheme="minorHAnsi"/>
        </w:rPr>
        <w:t>po</w:t>
      </w:r>
      <w:r w:rsidR="7F1D3E31" w:rsidRPr="00EA7036">
        <w:rPr>
          <w:rFonts w:asciiTheme="minorHAnsi" w:hAnsiTheme="minorHAnsi"/>
        </w:rPr>
        <w:t>n</w:t>
      </w:r>
      <w:r w:rsidR="1F578B82" w:rsidRPr="00EA7036">
        <w:rPr>
          <w:rFonts w:asciiTheme="minorHAnsi" w:hAnsiTheme="minorHAnsi"/>
        </w:rPr>
        <w:t>te</w:t>
      </w:r>
      <w:r w:rsidR="1BCD73BC" w:rsidRPr="00EA7036">
        <w:rPr>
          <w:rFonts w:asciiTheme="minorHAnsi" w:hAnsiTheme="minorHAnsi"/>
        </w:rPr>
        <w:t xml:space="preserve"> de 16 </w:t>
      </w:r>
      <w:proofErr w:type="gramStart"/>
      <w:r w:rsidR="1BCD73BC" w:rsidRPr="00EA7036">
        <w:rPr>
          <w:rFonts w:asciiTheme="minorHAnsi" w:hAnsiTheme="minorHAnsi"/>
        </w:rPr>
        <w:t>a</w:t>
      </w:r>
      <w:proofErr w:type="gramEnd"/>
      <w:r w:rsidR="1BCD73BC" w:rsidRPr="00EA7036">
        <w:rPr>
          <w:rFonts w:asciiTheme="minorHAnsi" w:hAnsiTheme="minorHAnsi"/>
        </w:rPr>
        <w:t xml:space="preserve"> 80 semaines</w:t>
      </w:r>
    </w:p>
    <w:p w14:paraId="564BCD50" w14:textId="7F0F28BC" w:rsidR="67335EA6" w:rsidRPr="00EA7036" w:rsidRDefault="67335EA6" w:rsidP="67335EA6">
      <w:pPr>
        <w:shd w:val="clear" w:color="auto" w:fill="FFFFFF" w:themeFill="background1"/>
        <w:spacing w:before="240" w:after="240"/>
        <w:rPr>
          <w:rFonts w:eastAsia="system-ui" w:cs="system-ui"/>
          <w:color w:val="0F1115"/>
        </w:rPr>
      </w:pPr>
    </w:p>
    <w:tbl>
      <w:tblPr>
        <w:tblW w:w="0" w:type="auto"/>
        <w:tblLook w:val="06A0" w:firstRow="1" w:lastRow="0" w:firstColumn="1" w:lastColumn="0" w:noHBand="1" w:noVBand="1"/>
      </w:tblPr>
      <w:tblGrid>
        <w:gridCol w:w="1422"/>
        <w:gridCol w:w="1523"/>
        <w:gridCol w:w="2228"/>
        <w:gridCol w:w="1910"/>
        <w:gridCol w:w="1943"/>
      </w:tblGrid>
      <w:tr w:rsidR="2BBD6544" w:rsidRPr="00EA7036" w14:paraId="56F28C3E" w14:textId="77777777" w:rsidTr="2BBD6544">
        <w:trPr>
          <w:trHeight w:val="300"/>
        </w:trPr>
        <w:tc>
          <w:tcPr>
            <w:tcW w:w="1367" w:type="dxa"/>
            <w:vAlign w:val="center"/>
          </w:tcPr>
          <w:p w14:paraId="11A243FF" w14:textId="3282C3A8" w:rsidR="2BBD6544" w:rsidRPr="00EA7036" w:rsidRDefault="2BBD6544" w:rsidP="2BBD6544">
            <w:pPr>
              <w:spacing w:after="0"/>
              <w:jc w:val="center"/>
            </w:pPr>
            <w:r w:rsidRPr="00EA7036">
              <w:rPr>
                <w:b/>
                <w:bCs/>
                <w:color w:val="000000" w:themeColor="text1"/>
              </w:rPr>
              <w:t>Âge (semaines)</w:t>
            </w:r>
          </w:p>
        </w:tc>
        <w:tc>
          <w:tcPr>
            <w:tcW w:w="1532" w:type="dxa"/>
            <w:vAlign w:val="center"/>
          </w:tcPr>
          <w:p w14:paraId="4CD5D58C" w14:textId="3C320856" w:rsidR="2BBD6544" w:rsidRPr="00EA7036" w:rsidRDefault="2BBD6544" w:rsidP="2BBD6544">
            <w:pPr>
              <w:spacing w:after="0"/>
              <w:jc w:val="center"/>
            </w:pPr>
            <w:r w:rsidRPr="00EA7036">
              <w:rPr>
                <w:b/>
                <w:bCs/>
                <w:color w:val="000000" w:themeColor="text1"/>
              </w:rPr>
              <w:t>Taux de ponte (%)</w:t>
            </w:r>
          </w:p>
        </w:tc>
        <w:tc>
          <w:tcPr>
            <w:tcW w:w="2241" w:type="dxa"/>
            <w:vAlign w:val="center"/>
          </w:tcPr>
          <w:p w14:paraId="579C315A" w14:textId="034571CD" w:rsidR="2BBD6544" w:rsidRPr="00EA7036" w:rsidRDefault="2BBD6544" w:rsidP="2BBD6544">
            <w:pPr>
              <w:spacing w:after="0"/>
              <w:jc w:val="center"/>
            </w:pPr>
            <w:r w:rsidRPr="00EA7036">
              <w:rPr>
                <w:b/>
                <w:bCs/>
                <w:color w:val="000000" w:themeColor="text1"/>
              </w:rPr>
              <w:t>Taille moyenne des œufs (g)</w:t>
            </w:r>
          </w:p>
        </w:tc>
        <w:tc>
          <w:tcPr>
            <w:tcW w:w="1921" w:type="dxa"/>
            <w:vAlign w:val="center"/>
          </w:tcPr>
          <w:p w14:paraId="7B6AB2D8" w14:textId="07F0F88A" w:rsidR="2BBD6544" w:rsidRPr="00EA7036" w:rsidRDefault="2BBD6544" w:rsidP="2BBD6544">
            <w:pPr>
              <w:spacing w:after="0"/>
              <w:jc w:val="center"/>
            </w:pPr>
            <w:r w:rsidRPr="00EA7036">
              <w:rPr>
                <w:b/>
                <w:bCs/>
                <w:color w:val="000000" w:themeColor="text1"/>
              </w:rPr>
              <w:t>Cumulé nombre d’œufs</w:t>
            </w:r>
          </w:p>
        </w:tc>
        <w:tc>
          <w:tcPr>
            <w:tcW w:w="1954" w:type="dxa"/>
            <w:vAlign w:val="center"/>
          </w:tcPr>
          <w:p w14:paraId="54E1E144" w14:textId="6A7F0D38" w:rsidR="2BBD6544" w:rsidRPr="00EA7036" w:rsidRDefault="2BBD6544" w:rsidP="2BBD6544">
            <w:pPr>
              <w:spacing w:after="0"/>
              <w:jc w:val="center"/>
            </w:pPr>
            <w:r w:rsidRPr="00EA7036">
              <w:rPr>
                <w:b/>
                <w:bCs/>
                <w:color w:val="000000" w:themeColor="text1"/>
              </w:rPr>
              <w:t>Cumulé poids œufs (kg)</w:t>
            </w:r>
          </w:p>
        </w:tc>
      </w:tr>
      <w:tr w:rsidR="2BBD6544" w:rsidRPr="00EA7036" w14:paraId="00874CC6" w14:textId="77777777" w:rsidTr="2BBD6544">
        <w:trPr>
          <w:trHeight w:val="300"/>
        </w:trPr>
        <w:tc>
          <w:tcPr>
            <w:tcW w:w="1367" w:type="dxa"/>
            <w:vAlign w:val="center"/>
          </w:tcPr>
          <w:p w14:paraId="2F194229" w14:textId="47DF8C97" w:rsidR="2BBD6544" w:rsidRPr="00EA7036" w:rsidRDefault="2BBD6544" w:rsidP="2BBD6544">
            <w:pPr>
              <w:spacing w:after="0"/>
            </w:pPr>
            <w:r w:rsidRPr="00EA7036">
              <w:rPr>
                <w:color w:val="000000" w:themeColor="text1"/>
              </w:rPr>
              <w:t>20</w:t>
            </w:r>
          </w:p>
        </w:tc>
        <w:tc>
          <w:tcPr>
            <w:tcW w:w="1532" w:type="dxa"/>
            <w:vAlign w:val="center"/>
          </w:tcPr>
          <w:p w14:paraId="7D3B3C00" w14:textId="2B91E9E3" w:rsidR="2BBD6544" w:rsidRPr="00EA7036" w:rsidRDefault="2BBD6544" w:rsidP="2BBD6544">
            <w:pPr>
              <w:spacing w:after="0"/>
            </w:pPr>
            <w:r w:rsidRPr="00EA7036">
              <w:rPr>
                <w:color w:val="000000" w:themeColor="text1"/>
              </w:rPr>
              <w:t>45</w:t>
            </w:r>
          </w:p>
        </w:tc>
        <w:tc>
          <w:tcPr>
            <w:tcW w:w="2241" w:type="dxa"/>
            <w:vAlign w:val="center"/>
          </w:tcPr>
          <w:p w14:paraId="58A0DD69" w14:textId="1EB93860" w:rsidR="2BBD6544" w:rsidRPr="00EA7036" w:rsidRDefault="2BBD6544" w:rsidP="2BBD6544">
            <w:pPr>
              <w:spacing w:after="0"/>
            </w:pPr>
            <w:r w:rsidRPr="00EA7036">
              <w:rPr>
                <w:color w:val="000000" w:themeColor="text1"/>
              </w:rPr>
              <w:t>52</w:t>
            </w:r>
          </w:p>
        </w:tc>
        <w:tc>
          <w:tcPr>
            <w:tcW w:w="1921" w:type="dxa"/>
            <w:vAlign w:val="center"/>
          </w:tcPr>
          <w:p w14:paraId="7812AAD1" w14:textId="19C533D8" w:rsidR="2BBD6544" w:rsidRPr="00EA7036" w:rsidRDefault="2BBD6544" w:rsidP="2BBD6544">
            <w:pPr>
              <w:spacing w:after="0"/>
            </w:pPr>
            <w:r w:rsidRPr="00EA7036">
              <w:rPr>
                <w:color w:val="000000" w:themeColor="text1"/>
              </w:rPr>
              <w:t>9</w:t>
            </w:r>
          </w:p>
        </w:tc>
        <w:tc>
          <w:tcPr>
            <w:tcW w:w="1954" w:type="dxa"/>
            <w:vAlign w:val="center"/>
          </w:tcPr>
          <w:p w14:paraId="65D4D7CC" w14:textId="27C9EEB4" w:rsidR="2BBD6544" w:rsidRPr="00EA7036" w:rsidRDefault="2BBD6544" w:rsidP="2BBD6544">
            <w:pPr>
              <w:spacing w:after="0"/>
            </w:pPr>
            <w:r w:rsidRPr="00EA7036">
              <w:rPr>
                <w:color w:val="000000" w:themeColor="text1"/>
              </w:rPr>
              <w:t>0,47</w:t>
            </w:r>
          </w:p>
        </w:tc>
      </w:tr>
      <w:tr w:rsidR="2BBD6544" w:rsidRPr="00EA7036" w14:paraId="61A3E9B0" w14:textId="77777777" w:rsidTr="2BBD6544">
        <w:trPr>
          <w:trHeight w:val="300"/>
        </w:trPr>
        <w:tc>
          <w:tcPr>
            <w:tcW w:w="1367" w:type="dxa"/>
            <w:vAlign w:val="center"/>
          </w:tcPr>
          <w:p w14:paraId="6466CD26" w14:textId="660B788C" w:rsidR="2BBD6544" w:rsidRPr="00EA7036" w:rsidRDefault="2BBD6544" w:rsidP="2BBD6544">
            <w:pPr>
              <w:spacing w:after="0"/>
            </w:pPr>
            <w:r w:rsidRPr="00EA7036">
              <w:rPr>
                <w:color w:val="000000" w:themeColor="text1"/>
              </w:rPr>
              <w:t>25</w:t>
            </w:r>
          </w:p>
        </w:tc>
        <w:tc>
          <w:tcPr>
            <w:tcW w:w="1532" w:type="dxa"/>
            <w:vAlign w:val="center"/>
          </w:tcPr>
          <w:p w14:paraId="1DB8989A" w14:textId="50DFA3B8" w:rsidR="2BBD6544" w:rsidRPr="00EA7036" w:rsidRDefault="2BBD6544" w:rsidP="2BBD6544">
            <w:pPr>
              <w:spacing w:after="0"/>
            </w:pPr>
            <w:r w:rsidRPr="00EA7036">
              <w:rPr>
                <w:color w:val="000000" w:themeColor="text1"/>
              </w:rPr>
              <w:t>92</w:t>
            </w:r>
          </w:p>
        </w:tc>
        <w:tc>
          <w:tcPr>
            <w:tcW w:w="2241" w:type="dxa"/>
            <w:vAlign w:val="center"/>
          </w:tcPr>
          <w:p w14:paraId="5E785F05" w14:textId="407F19B3" w:rsidR="2BBD6544" w:rsidRPr="00EA7036" w:rsidRDefault="2BBD6544" w:rsidP="2BBD6544">
            <w:pPr>
              <w:spacing w:after="0"/>
            </w:pPr>
            <w:r w:rsidRPr="00EA7036">
              <w:rPr>
                <w:color w:val="000000" w:themeColor="text1"/>
              </w:rPr>
              <w:t>58</w:t>
            </w:r>
          </w:p>
        </w:tc>
        <w:tc>
          <w:tcPr>
            <w:tcW w:w="1921" w:type="dxa"/>
            <w:vAlign w:val="center"/>
          </w:tcPr>
          <w:p w14:paraId="71887B3C" w14:textId="7B3C1DA3" w:rsidR="2BBD6544" w:rsidRPr="00EA7036" w:rsidRDefault="2BBD6544" w:rsidP="2BBD6544">
            <w:pPr>
              <w:spacing w:after="0"/>
            </w:pPr>
            <w:r w:rsidRPr="00EA7036">
              <w:rPr>
                <w:color w:val="000000" w:themeColor="text1"/>
              </w:rPr>
              <w:t>38</w:t>
            </w:r>
          </w:p>
        </w:tc>
        <w:tc>
          <w:tcPr>
            <w:tcW w:w="1954" w:type="dxa"/>
            <w:vAlign w:val="center"/>
          </w:tcPr>
          <w:p w14:paraId="701F7D05" w14:textId="162B6344" w:rsidR="2BBD6544" w:rsidRPr="00EA7036" w:rsidRDefault="2BBD6544" w:rsidP="2BBD6544">
            <w:pPr>
              <w:spacing w:after="0"/>
            </w:pPr>
            <w:r w:rsidRPr="00EA7036">
              <w:rPr>
                <w:color w:val="000000" w:themeColor="text1"/>
              </w:rPr>
              <w:t>2,15</w:t>
            </w:r>
          </w:p>
        </w:tc>
      </w:tr>
      <w:tr w:rsidR="2BBD6544" w:rsidRPr="00EA7036" w14:paraId="29616CD7" w14:textId="77777777" w:rsidTr="2BBD6544">
        <w:trPr>
          <w:trHeight w:val="300"/>
        </w:trPr>
        <w:tc>
          <w:tcPr>
            <w:tcW w:w="1367" w:type="dxa"/>
            <w:vAlign w:val="center"/>
          </w:tcPr>
          <w:p w14:paraId="39FFB7D3" w14:textId="6A2C9169" w:rsidR="2BBD6544" w:rsidRPr="00EA7036" w:rsidRDefault="2BBD6544" w:rsidP="2BBD6544">
            <w:pPr>
              <w:spacing w:after="0"/>
            </w:pPr>
            <w:r w:rsidRPr="00EA7036">
              <w:rPr>
                <w:color w:val="000000" w:themeColor="text1"/>
              </w:rPr>
              <w:t>30</w:t>
            </w:r>
          </w:p>
        </w:tc>
        <w:tc>
          <w:tcPr>
            <w:tcW w:w="1532" w:type="dxa"/>
            <w:vAlign w:val="center"/>
          </w:tcPr>
          <w:p w14:paraId="0471DFCF" w14:textId="6BE286E0" w:rsidR="2BBD6544" w:rsidRPr="00EA7036" w:rsidRDefault="2BBD6544" w:rsidP="2BBD6544">
            <w:pPr>
              <w:spacing w:after="0"/>
            </w:pPr>
            <w:r w:rsidRPr="00EA7036">
              <w:rPr>
                <w:color w:val="000000" w:themeColor="text1"/>
              </w:rPr>
              <w:t>91</w:t>
            </w:r>
          </w:p>
        </w:tc>
        <w:tc>
          <w:tcPr>
            <w:tcW w:w="2241" w:type="dxa"/>
            <w:vAlign w:val="center"/>
          </w:tcPr>
          <w:p w14:paraId="49E8800F" w14:textId="0362B305" w:rsidR="2BBD6544" w:rsidRPr="00EA7036" w:rsidRDefault="2BBD6544" w:rsidP="2BBD6544">
            <w:pPr>
              <w:spacing w:after="0"/>
            </w:pPr>
            <w:r w:rsidRPr="00EA7036">
              <w:rPr>
                <w:color w:val="000000" w:themeColor="text1"/>
              </w:rPr>
              <w:t>61</w:t>
            </w:r>
          </w:p>
        </w:tc>
        <w:tc>
          <w:tcPr>
            <w:tcW w:w="1921" w:type="dxa"/>
            <w:vAlign w:val="center"/>
          </w:tcPr>
          <w:p w14:paraId="5E5B861E" w14:textId="2F6004B2" w:rsidR="2BBD6544" w:rsidRPr="00EA7036" w:rsidRDefault="2BBD6544" w:rsidP="2BBD6544">
            <w:pPr>
              <w:spacing w:after="0"/>
            </w:pPr>
            <w:r w:rsidRPr="00EA7036">
              <w:rPr>
                <w:color w:val="000000" w:themeColor="text1"/>
              </w:rPr>
              <w:t>70</w:t>
            </w:r>
          </w:p>
        </w:tc>
        <w:tc>
          <w:tcPr>
            <w:tcW w:w="1954" w:type="dxa"/>
            <w:vAlign w:val="center"/>
          </w:tcPr>
          <w:p w14:paraId="032B5DC8" w14:textId="5C4795E6" w:rsidR="2BBD6544" w:rsidRPr="00EA7036" w:rsidRDefault="2BBD6544" w:rsidP="2BBD6544">
            <w:pPr>
              <w:spacing w:after="0"/>
            </w:pPr>
            <w:r w:rsidRPr="00EA7036">
              <w:rPr>
                <w:color w:val="000000" w:themeColor="text1"/>
              </w:rPr>
              <w:t>4,35</w:t>
            </w:r>
          </w:p>
        </w:tc>
      </w:tr>
      <w:tr w:rsidR="2BBD6544" w:rsidRPr="00EA7036" w14:paraId="239DD838" w14:textId="77777777" w:rsidTr="2BBD6544">
        <w:trPr>
          <w:trHeight w:val="300"/>
        </w:trPr>
        <w:tc>
          <w:tcPr>
            <w:tcW w:w="1367" w:type="dxa"/>
            <w:vAlign w:val="center"/>
          </w:tcPr>
          <w:p w14:paraId="5F10BA41" w14:textId="175FBB8E" w:rsidR="2BBD6544" w:rsidRPr="00EA7036" w:rsidRDefault="2BBD6544" w:rsidP="2BBD6544">
            <w:pPr>
              <w:spacing w:after="0"/>
            </w:pPr>
            <w:r w:rsidRPr="00EA7036">
              <w:rPr>
                <w:color w:val="000000" w:themeColor="text1"/>
              </w:rPr>
              <w:t>40</w:t>
            </w:r>
          </w:p>
        </w:tc>
        <w:tc>
          <w:tcPr>
            <w:tcW w:w="1532" w:type="dxa"/>
            <w:vAlign w:val="center"/>
          </w:tcPr>
          <w:p w14:paraId="05DD1A1D" w14:textId="2358E3A6" w:rsidR="2BBD6544" w:rsidRPr="00EA7036" w:rsidRDefault="2BBD6544" w:rsidP="2BBD6544">
            <w:pPr>
              <w:spacing w:after="0"/>
            </w:pPr>
            <w:r w:rsidRPr="00EA7036">
              <w:rPr>
                <w:color w:val="000000" w:themeColor="text1"/>
              </w:rPr>
              <w:t>88</w:t>
            </w:r>
          </w:p>
        </w:tc>
        <w:tc>
          <w:tcPr>
            <w:tcW w:w="2241" w:type="dxa"/>
            <w:vAlign w:val="center"/>
          </w:tcPr>
          <w:p w14:paraId="3B5F758E" w14:textId="675B18A2" w:rsidR="2BBD6544" w:rsidRPr="00EA7036" w:rsidRDefault="2BBD6544" w:rsidP="2BBD6544">
            <w:pPr>
              <w:spacing w:after="0"/>
            </w:pPr>
            <w:r w:rsidRPr="00EA7036">
              <w:rPr>
                <w:color w:val="000000" w:themeColor="text1"/>
              </w:rPr>
              <w:t>63</w:t>
            </w:r>
          </w:p>
        </w:tc>
        <w:tc>
          <w:tcPr>
            <w:tcW w:w="1921" w:type="dxa"/>
            <w:vAlign w:val="center"/>
          </w:tcPr>
          <w:p w14:paraId="3DCA7A02" w14:textId="2D0B7736" w:rsidR="2BBD6544" w:rsidRPr="00EA7036" w:rsidRDefault="2BBD6544" w:rsidP="2BBD6544">
            <w:pPr>
              <w:spacing w:after="0"/>
            </w:pPr>
            <w:r w:rsidRPr="00EA7036">
              <w:rPr>
                <w:color w:val="000000" w:themeColor="text1"/>
              </w:rPr>
              <w:t>132</w:t>
            </w:r>
          </w:p>
        </w:tc>
        <w:tc>
          <w:tcPr>
            <w:tcW w:w="1954" w:type="dxa"/>
            <w:vAlign w:val="center"/>
          </w:tcPr>
          <w:p w14:paraId="29F2AE15" w14:textId="4C3614DC" w:rsidR="2BBD6544" w:rsidRPr="00EA7036" w:rsidRDefault="2BBD6544" w:rsidP="2BBD6544">
            <w:pPr>
              <w:spacing w:after="0"/>
            </w:pPr>
            <w:r w:rsidRPr="00EA7036">
              <w:rPr>
                <w:color w:val="000000" w:themeColor="text1"/>
              </w:rPr>
              <w:t>8,35</w:t>
            </w:r>
          </w:p>
        </w:tc>
      </w:tr>
      <w:tr w:rsidR="2BBD6544" w:rsidRPr="00EA7036" w14:paraId="0D7F13A7" w14:textId="77777777" w:rsidTr="2BBD6544">
        <w:trPr>
          <w:trHeight w:val="300"/>
        </w:trPr>
        <w:tc>
          <w:tcPr>
            <w:tcW w:w="1367" w:type="dxa"/>
            <w:vAlign w:val="center"/>
          </w:tcPr>
          <w:p w14:paraId="27E2F858" w14:textId="1C36D10A" w:rsidR="2BBD6544" w:rsidRPr="00EA7036" w:rsidRDefault="2BBD6544" w:rsidP="2BBD6544">
            <w:pPr>
              <w:spacing w:after="0"/>
            </w:pPr>
            <w:r w:rsidRPr="00EA7036">
              <w:rPr>
                <w:color w:val="000000" w:themeColor="text1"/>
              </w:rPr>
              <w:t>50</w:t>
            </w:r>
          </w:p>
        </w:tc>
        <w:tc>
          <w:tcPr>
            <w:tcW w:w="1532" w:type="dxa"/>
            <w:vAlign w:val="center"/>
          </w:tcPr>
          <w:p w14:paraId="128CE91E" w14:textId="38038769" w:rsidR="2BBD6544" w:rsidRPr="00EA7036" w:rsidRDefault="2BBD6544" w:rsidP="2BBD6544">
            <w:pPr>
              <w:spacing w:after="0"/>
            </w:pPr>
            <w:r w:rsidRPr="00EA7036">
              <w:rPr>
                <w:color w:val="000000" w:themeColor="text1"/>
              </w:rPr>
              <w:t>84</w:t>
            </w:r>
          </w:p>
        </w:tc>
        <w:tc>
          <w:tcPr>
            <w:tcW w:w="2241" w:type="dxa"/>
            <w:vAlign w:val="center"/>
          </w:tcPr>
          <w:p w14:paraId="104E5B9B" w14:textId="5B0EB9C2" w:rsidR="2BBD6544" w:rsidRPr="00EA7036" w:rsidRDefault="2BBD6544" w:rsidP="2BBD6544">
            <w:pPr>
              <w:spacing w:after="0"/>
            </w:pPr>
            <w:r w:rsidRPr="00EA7036">
              <w:rPr>
                <w:color w:val="000000" w:themeColor="text1"/>
              </w:rPr>
              <w:t>64</w:t>
            </w:r>
          </w:p>
        </w:tc>
        <w:tc>
          <w:tcPr>
            <w:tcW w:w="1921" w:type="dxa"/>
            <w:vAlign w:val="center"/>
          </w:tcPr>
          <w:p w14:paraId="778655E4" w14:textId="12DCAAC6" w:rsidR="2BBD6544" w:rsidRPr="00EA7036" w:rsidRDefault="2BBD6544" w:rsidP="2BBD6544">
            <w:pPr>
              <w:spacing w:after="0"/>
            </w:pPr>
            <w:r w:rsidRPr="00EA7036">
              <w:rPr>
                <w:color w:val="000000" w:themeColor="text1"/>
              </w:rPr>
              <w:t>190</w:t>
            </w:r>
          </w:p>
        </w:tc>
        <w:tc>
          <w:tcPr>
            <w:tcW w:w="1954" w:type="dxa"/>
            <w:vAlign w:val="center"/>
          </w:tcPr>
          <w:p w14:paraId="327802CF" w14:textId="205F62CB" w:rsidR="2BBD6544" w:rsidRPr="00EA7036" w:rsidRDefault="2BBD6544" w:rsidP="2BBD6544">
            <w:pPr>
              <w:spacing w:after="0"/>
            </w:pPr>
            <w:r w:rsidRPr="00EA7036">
              <w:rPr>
                <w:color w:val="000000" w:themeColor="text1"/>
              </w:rPr>
              <w:t>12,15</w:t>
            </w:r>
          </w:p>
        </w:tc>
      </w:tr>
      <w:tr w:rsidR="2BBD6544" w:rsidRPr="00EA7036" w14:paraId="435591B3" w14:textId="77777777" w:rsidTr="2BBD6544">
        <w:trPr>
          <w:trHeight w:val="300"/>
        </w:trPr>
        <w:tc>
          <w:tcPr>
            <w:tcW w:w="1367" w:type="dxa"/>
            <w:vAlign w:val="center"/>
          </w:tcPr>
          <w:p w14:paraId="67B93E06" w14:textId="39800480" w:rsidR="2BBD6544" w:rsidRPr="00EA7036" w:rsidRDefault="2BBD6544" w:rsidP="2BBD6544">
            <w:pPr>
              <w:spacing w:after="0"/>
            </w:pPr>
            <w:r w:rsidRPr="00EA7036">
              <w:rPr>
                <w:color w:val="000000" w:themeColor="text1"/>
              </w:rPr>
              <w:t>60</w:t>
            </w:r>
          </w:p>
        </w:tc>
        <w:tc>
          <w:tcPr>
            <w:tcW w:w="1532" w:type="dxa"/>
            <w:vAlign w:val="center"/>
          </w:tcPr>
          <w:p w14:paraId="0C9C9C6D" w14:textId="7BD2E391" w:rsidR="2BBD6544" w:rsidRPr="00EA7036" w:rsidRDefault="2BBD6544" w:rsidP="2BBD6544">
            <w:pPr>
              <w:spacing w:after="0"/>
            </w:pPr>
            <w:r w:rsidRPr="00EA7036">
              <w:rPr>
                <w:color w:val="000000" w:themeColor="text1"/>
              </w:rPr>
              <w:t>79</w:t>
            </w:r>
          </w:p>
        </w:tc>
        <w:tc>
          <w:tcPr>
            <w:tcW w:w="2241" w:type="dxa"/>
            <w:vAlign w:val="center"/>
          </w:tcPr>
          <w:p w14:paraId="48476D8B" w14:textId="27D51AB0" w:rsidR="2BBD6544" w:rsidRPr="00EA7036" w:rsidRDefault="2BBD6544" w:rsidP="2BBD6544">
            <w:pPr>
              <w:spacing w:after="0"/>
            </w:pPr>
            <w:r w:rsidRPr="00EA7036">
              <w:rPr>
                <w:color w:val="000000" w:themeColor="text1"/>
              </w:rPr>
              <w:t>63</w:t>
            </w:r>
          </w:p>
        </w:tc>
        <w:tc>
          <w:tcPr>
            <w:tcW w:w="1921" w:type="dxa"/>
            <w:vAlign w:val="center"/>
          </w:tcPr>
          <w:p w14:paraId="2225C4C2" w14:textId="0C0B5CE5" w:rsidR="2BBD6544" w:rsidRPr="00EA7036" w:rsidRDefault="2BBD6544" w:rsidP="2BBD6544">
            <w:pPr>
              <w:spacing w:after="0"/>
            </w:pPr>
            <w:r w:rsidRPr="00EA7036">
              <w:rPr>
                <w:color w:val="000000" w:themeColor="text1"/>
              </w:rPr>
              <w:t>245</w:t>
            </w:r>
          </w:p>
        </w:tc>
        <w:tc>
          <w:tcPr>
            <w:tcW w:w="1954" w:type="dxa"/>
            <w:vAlign w:val="center"/>
          </w:tcPr>
          <w:p w14:paraId="3D3F59DD" w14:textId="7714F973" w:rsidR="2BBD6544" w:rsidRPr="00EA7036" w:rsidRDefault="2BBD6544" w:rsidP="2BBD6544">
            <w:pPr>
              <w:spacing w:after="0"/>
            </w:pPr>
            <w:r w:rsidRPr="00EA7036">
              <w:rPr>
                <w:color w:val="000000" w:themeColor="text1"/>
              </w:rPr>
              <w:t>15,70</w:t>
            </w:r>
          </w:p>
        </w:tc>
      </w:tr>
      <w:tr w:rsidR="2BBD6544" w:rsidRPr="00EA7036" w14:paraId="14A6FC32" w14:textId="77777777" w:rsidTr="2BBD6544">
        <w:trPr>
          <w:trHeight w:val="300"/>
        </w:trPr>
        <w:tc>
          <w:tcPr>
            <w:tcW w:w="1367" w:type="dxa"/>
            <w:vAlign w:val="center"/>
          </w:tcPr>
          <w:p w14:paraId="1A9F98E8" w14:textId="1BB34B77" w:rsidR="2BBD6544" w:rsidRPr="00EA7036" w:rsidRDefault="2BBD6544" w:rsidP="2BBD6544">
            <w:pPr>
              <w:spacing w:after="0"/>
            </w:pPr>
            <w:r w:rsidRPr="00EA7036">
              <w:rPr>
                <w:color w:val="000000" w:themeColor="text1"/>
              </w:rPr>
              <w:t>70</w:t>
            </w:r>
          </w:p>
        </w:tc>
        <w:tc>
          <w:tcPr>
            <w:tcW w:w="1532" w:type="dxa"/>
            <w:vAlign w:val="center"/>
          </w:tcPr>
          <w:p w14:paraId="42885BBF" w14:textId="2AE108C7" w:rsidR="2BBD6544" w:rsidRPr="00EA7036" w:rsidRDefault="2BBD6544" w:rsidP="2BBD6544">
            <w:pPr>
              <w:spacing w:after="0"/>
            </w:pPr>
            <w:r w:rsidRPr="00EA7036">
              <w:rPr>
                <w:color w:val="000000" w:themeColor="text1"/>
              </w:rPr>
              <w:t>72</w:t>
            </w:r>
          </w:p>
        </w:tc>
        <w:tc>
          <w:tcPr>
            <w:tcW w:w="2241" w:type="dxa"/>
            <w:vAlign w:val="center"/>
          </w:tcPr>
          <w:p w14:paraId="34F5E6C9" w14:textId="02347DD6" w:rsidR="2BBD6544" w:rsidRPr="00EA7036" w:rsidRDefault="2BBD6544" w:rsidP="2BBD6544">
            <w:pPr>
              <w:spacing w:after="0"/>
            </w:pPr>
            <w:r w:rsidRPr="00EA7036">
              <w:rPr>
                <w:color w:val="000000" w:themeColor="text1"/>
              </w:rPr>
              <w:t>62</w:t>
            </w:r>
          </w:p>
        </w:tc>
        <w:tc>
          <w:tcPr>
            <w:tcW w:w="1921" w:type="dxa"/>
            <w:vAlign w:val="center"/>
          </w:tcPr>
          <w:p w14:paraId="1C5858EB" w14:textId="201C8696" w:rsidR="2BBD6544" w:rsidRPr="00EA7036" w:rsidRDefault="2BBD6544" w:rsidP="2BBD6544">
            <w:pPr>
              <w:spacing w:after="0"/>
            </w:pPr>
            <w:r w:rsidRPr="00EA7036">
              <w:rPr>
                <w:color w:val="000000" w:themeColor="text1"/>
              </w:rPr>
              <w:t>295</w:t>
            </w:r>
          </w:p>
        </w:tc>
        <w:tc>
          <w:tcPr>
            <w:tcW w:w="1954" w:type="dxa"/>
            <w:vAlign w:val="center"/>
          </w:tcPr>
          <w:p w14:paraId="43BE9E2D" w14:textId="7454EBA2" w:rsidR="2BBD6544" w:rsidRPr="00EA7036" w:rsidRDefault="2BBD6544" w:rsidP="2BBD6544">
            <w:pPr>
              <w:spacing w:after="0"/>
            </w:pPr>
            <w:r w:rsidRPr="00EA7036">
              <w:rPr>
                <w:color w:val="000000" w:themeColor="text1"/>
              </w:rPr>
              <w:t>18,95</w:t>
            </w:r>
          </w:p>
        </w:tc>
      </w:tr>
      <w:tr w:rsidR="2BBD6544" w:rsidRPr="00EA7036" w14:paraId="0AD76E6B" w14:textId="77777777" w:rsidTr="2BBD6544">
        <w:trPr>
          <w:trHeight w:val="300"/>
        </w:trPr>
        <w:tc>
          <w:tcPr>
            <w:tcW w:w="1367" w:type="dxa"/>
            <w:vAlign w:val="center"/>
          </w:tcPr>
          <w:p w14:paraId="7FF24005" w14:textId="609D286F" w:rsidR="2BBD6544" w:rsidRPr="00EA7036" w:rsidRDefault="2BBD6544" w:rsidP="2BBD6544">
            <w:pPr>
              <w:spacing w:after="0"/>
            </w:pPr>
            <w:r w:rsidRPr="00EA7036">
              <w:rPr>
                <w:b/>
                <w:bCs/>
                <w:color w:val="000000" w:themeColor="text1"/>
              </w:rPr>
              <w:t>80</w:t>
            </w:r>
          </w:p>
        </w:tc>
        <w:tc>
          <w:tcPr>
            <w:tcW w:w="1532" w:type="dxa"/>
            <w:vAlign w:val="center"/>
          </w:tcPr>
          <w:p w14:paraId="57359E37" w14:textId="077265FC" w:rsidR="2BBD6544" w:rsidRPr="00EA7036" w:rsidRDefault="2BBD6544" w:rsidP="2BBD6544">
            <w:pPr>
              <w:spacing w:after="0"/>
            </w:pPr>
            <w:r w:rsidRPr="00EA7036">
              <w:rPr>
                <w:b/>
                <w:bCs/>
                <w:color w:val="000000" w:themeColor="text1"/>
              </w:rPr>
              <w:t>65</w:t>
            </w:r>
          </w:p>
        </w:tc>
        <w:tc>
          <w:tcPr>
            <w:tcW w:w="2241" w:type="dxa"/>
            <w:vAlign w:val="center"/>
          </w:tcPr>
          <w:p w14:paraId="6C529A2C" w14:textId="5A36AF7A" w:rsidR="2BBD6544" w:rsidRPr="00EA7036" w:rsidRDefault="2BBD6544" w:rsidP="2BBD6544">
            <w:pPr>
              <w:spacing w:after="0"/>
            </w:pPr>
            <w:r w:rsidRPr="00EA7036">
              <w:rPr>
                <w:b/>
                <w:bCs/>
                <w:color w:val="000000" w:themeColor="text1"/>
              </w:rPr>
              <w:t>61</w:t>
            </w:r>
          </w:p>
        </w:tc>
        <w:tc>
          <w:tcPr>
            <w:tcW w:w="1921" w:type="dxa"/>
            <w:vAlign w:val="center"/>
          </w:tcPr>
          <w:p w14:paraId="32AF996E" w14:textId="521FE03A" w:rsidR="2BBD6544" w:rsidRPr="00EA7036" w:rsidRDefault="2BBD6544" w:rsidP="2BBD6544">
            <w:pPr>
              <w:spacing w:after="0"/>
            </w:pPr>
            <w:r w:rsidRPr="00EA7036">
              <w:rPr>
                <w:b/>
                <w:bCs/>
                <w:color w:val="000000" w:themeColor="text1"/>
              </w:rPr>
              <w:t>347</w:t>
            </w:r>
          </w:p>
        </w:tc>
        <w:tc>
          <w:tcPr>
            <w:tcW w:w="1954" w:type="dxa"/>
            <w:vAlign w:val="center"/>
          </w:tcPr>
          <w:p w14:paraId="2F6F2235" w14:textId="64F513DB" w:rsidR="2BBD6544" w:rsidRPr="00EA7036" w:rsidRDefault="2BBD6544" w:rsidP="2BBD6544">
            <w:pPr>
              <w:spacing w:after="0"/>
            </w:pPr>
            <w:r w:rsidRPr="00EA7036">
              <w:rPr>
                <w:b/>
                <w:bCs/>
                <w:color w:val="000000" w:themeColor="text1"/>
              </w:rPr>
              <w:t>22,35</w:t>
            </w:r>
          </w:p>
        </w:tc>
      </w:tr>
    </w:tbl>
    <w:p w14:paraId="5D8CEC3A" w14:textId="1658739E" w:rsidR="67335EA6" w:rsidRPr="00EA7036" w:rsidRDefault="67335EA6" w:rsidP="67335EA6">
      <w:pPr>
        <w:shd w:val="clear" w:color="auto" w:fill="FFFFFF" w:themeFill="background1"/>
        <w:spacing w:before="240" w:after="240"/>
        <w:rPr>
          <w:rFonts w:eastAsia="system-ui" w:cs="system-ui"/>
          <w:color w:val="0F1115"/>
        </w:rPr>
      </w:pPr>
    </w:p>
    <w:p w14:paraId="5F5803C1" w14:textId="1A35567A" w:rsidR="799D0710" w:rsidRPr="00EA7036" w:rsidRDefault="799D0710" w:rsidP="00903500">
      <w:r w:rsidRPr="00EA7036">
        <w:t xml:space="preserve">Les poulettes commencent à pondre entre 18 et 20 semaines. Le pic de ponte (&gt; 90 %) est atteint entre 25 et 35 semaines. Avec un taux de ponte moyen de 80 % sur l’ensemble de la période, une poule produit environ </w:t>
      </w:r>
      <w:r w:rsidRPr="00EA7036">
        <w:rPr>
          <w:b/>
          <w:bCs/>
        </w:rPr>
        <w:t>347 œufs</w:t>
      </w:r>
      <w:r w:rsidRPr="00EA7036">
        <w:t xml:space="preserve"> sur le cycle complet de 80 </w:t>
      </w:r>
      <w:proofErr w:type="gramStart"/>
      <w:r w:rsidRPr="00EA7036">
        <w:t>semaines.Cette</w:t>
      </w:r>
      <w:proofErr w:type="gramEnd"/>
      <w:r w:rsidRPr="00EA7036">
        <w:t xml:space="preserve"> performance technique, combinée à une bonne gestion de l’alimentation et du bien-être animal, permet d’atteindre une productivité élevée tout en maintenant des coûts maîtrisés.</w:t>
      </w:r>
    </w:p>
    <w:p w14:paraId="01FA646A" w14:textId="6BFB25B6" w:rsidR="2BBD6544" w:rsidRPr="00EA7036" w:rsidRDefault="2BBD6544" w:rsidP="00903500">
      <w:pPr>
        <w:rPr>
          <w:color w:val="0F1115"/>
        </w:rPr>
      </w:pPr>
    </w:p>
    <w:p w14:paraId="31802AAA" w14:textId="4CFA317A" w:rsidR="73B6ACC4" w:rsidRPr="00EA7036" w:rsidRDefault="163B7566" w:rsidP="2BBD6544">
      <w:pPr>
        <w:pStyle w:val="Titre2"/>
        <w:rPr>
          <w:rFonts w:asciiTheme="minorHAnsi" w:eastAsia="system-ui" w:hAnsiTheme="minorHAnsi" w:cs="system-ui"/>
          <w:sz w:val="24"/>
          <w:szCs w:val="24"/>
        </w:rPr>
      </w:pPr>
      <w:r w:rsidRPr="00EA7036">
        <w:rPr>
          <w:rFonts w:asciiTheme="minorHAnsi" w:hAnsiTheme="minorHAnsi"/>
        </w:rPr>
        <w:t>6. Calibres des œufs : classification</w:t>
      </w:r>
      <w:r w:rsidR="35232F11" w:rsidRPr="00EA7036">
        <w:rPr>
          <w:rFonts w:asciiTheme="minorHAnsi" w:hAnsiTheme="minorHAnsi"/>
        </w:rPr>
        <w:t xml:space="preserve"> en </w:t>
      </w:r>
      <w:r w:rsidR="655EEFCD" w:rsidRPr="00EA7036">
        <w:rPr>
          <w:rFonts w:asciiTheme="minorHAnsi" w:hAnsiTheme="minorHAnsi"/>
        </w:rPr>
        <w:t>C</w:t>
      </w:r>
      <w:r w:rsidR="35232F11" w:rsidRPr="00EA7036">
        <w:rPr>
          <w:rFonts w:asciiTheme="minorHAnsi" w:hAnsiTheme="minorHAnsi"/>
        </w:rPr>
        <w:t>olombie</w:t>
      </w:r>
    </w:p>
    <w:p w14:paraId="1CF7AAD0" w14:textId="69DB3516" w:rsidR="2BBD6544" w:rsidRPr="00EA7036" w:rsidRDefault="2BBD6544" w:rsidP="2BBD6544"/>
    <w:tbl>
      <w:tblPr>
        <w:tblW w:w="0" w:type="auto"/>
        <w:tblLook w:val="06A0" w:firstRow="1" w:lastRow="0" w:firstColumn="1" w:lastColumn="0" w:noHBand="1" w:noVBand="1"/>
      </w:tblPr>
      <w:tblGrid>
        <w:gridCol w:w="2000"/>
        <w:gridCol w:w="2291"/>
        <w:gridCol w:w="2751"/>
      </w:tblGrid>
      <w:tr w:rsidR="2BBD6544" w:rsidRPr="00EA7036" w14:paraId="63DCB5C2" w14:textId="77777777" w:rsidTr="2BBD6544">
        <w:trPr>
          <w:trHeight w:val="300"/>
        </w:trPr>
        <w:tc>
          <w:tcPr>
            <w:tcW w:w="2000" w:type="dxa"/>
            <w:vAlign w:val="center"/>
          </w:tcPr>
          <w:p w14:paraId="3CDB2999" w14:textId="5879F34A" w:rsidR="2BBD6544" w:rsidRPr="00EA7036" w:rsidRDefault="2BBD6544" w:rsidP="2BBD6544">
            <w:pPr>
              <w:spacing w:after="0"/>
              <w:jc w:val="center"/>
            </w:pPr>
            <w:r w:rsidRPr="00EA7036">
              <w:rPr>
                <w:b/>
                <w:bCs/>
                <w:color w:val="000000" w:themeColor="text1"/>
              </w:rPr>
              <w:t>Catégorie</w:t>
            </w:r>
          </w:p>
        </w:tc>
        <w:tc>
          <w:tcPr>
            <w:tcW w:w="2291" w:type="dxa"/>
            <w:vAlign w:val="center"/>
          </w:tcPr>
          <w:p w14:paraId="0FBE6412" w14:textId="60156E9E" w:rsidR="2BBD6544" w:rsidRPr="00EA7036" w:rsidRDefault="2BBD6544" w:rsidP="2BBD6544">
            <w:pPr>
              <w:spacing w:after="0"/>
              <w:jc w:val="center"/>
            </w:pPr>
            <w:r w:rsidRPr="00EA7036">
              <w:rPr>
                <w:b/>
                <w:bCs/>
                <w:color w:val="000000" w:themeColor="text1"/>
              </w:rPr>
              <w:t>Poids de l’œuf (g)</w:t>
            </w:r>
          </w:p>
        </w:tc>
        <w:tc>
          <w:tcPr>
            <w:tcW w:w="2751" w:type="dxa"/>
            <w:vAlign w:val="center"/>
          </w:tcPr>
          <w:p w14:paraId="34F1A398" w14:textId="46C2EB87" w:rsidR="2BBD6544" w:rsidRPr="00EA7036" w:rsidRDefault="2BBD6544" w:rsidP="2BBD6544">
            <w:pPr>
              <w:spacing w:after="0"/>
              <w:jc w:val="center"/>
            </w:pPr>
            <w:r w:rsidRPr="00EA7036">
              <w:rPr>
                <w:b/>
                <w:bCs/>
                <w:color w:val="000000" w:themeColor="text1"/>
              </w:rPr>
              <w:t>Diamètre approximatif</w:t>
            </w:r>
          </w:p>
        </w:tc>
      </w:tr>
      <w:tr w:rsidR="2BBD6544" w:rsidRPr="00EA7036" w14:paraId="65C3C01D" w14:textId="77777777" w:rsidTr="2BBD6544">
        <w:trPr>
          <w:trHeight w:val="300"/>
        </w:trPr>
        <w:tc>
          <w:tcPr>
            <w:tcW w:w="2000" w:type="dxa"/>
            <w:vAlign w:val="center"/>
          </w:tcPr>
          <w:p w14:paraId="280CD299" w14:textId="20632DEC" w:rsidR="2BBD6544" w:rsidRPr="00EA7036" w:rsidRDefault="2BBD6544" w:rsidP="2BBD6544">
            <w:pPr>
              <w:spacing w:after="0"/>
            </w:pPr>
            <w:r w:rsidRPr="00EA7036">
              <w:rPr>
                <w:b/>
                <w:bCs/>
                <w:color w:val="000000" w:themeColor="text1"/>
              </w:rPr>
              <w:t>Jumbo (AAAA)</w:t>
            </w:r>
          </w:p>
        </w:tc>
        <w:tc>
          <w:tcPr>
            <w:tcW w:w="2291" w:type="dxa"/>
            <w:vAlign w:val="center"/>
          </w:tcPr>
          <w:p w14:paraId="12018078" w14:textId="6DB3187B" w:rsidR="2BBD6544" w:rsidRPr="00EA7036" w:rsidRDefault="2BBD6544" w:rsidP="2BBD6544">
            <w:pPr>
              <w:spacing w:after="0"/>
            </w:pPr>
            <w:r w:rsidRPr="00EA7036">
              <w:rPr>
                <w:color w:val="000000" w:themeColor="text1"/>
              </w:rPr>
              <w:t>&gt; 78 g</w:t>
            </w:r>
          </w:p>
        </w:tc>
        <w:tc>
          <w:tcPr>
            <w:tcW w:w="2751" w:type="dxa"/>
            <w:vAlign w:val="center"/>
          </w:tcPr>
          <w:p w14:paraId="42BB085D" w14:textId="4301E177" w:rsidR="5E7D3CDD" w:rsidRPr="00EA7036" w:rsidRDefault="5E7D3CDD" w:rsidP="2BBD6544">
            <w:pPr>
              <w:spacing w:after="0"/>
            </w:pPr>
            <w:r w:rsidRPr="00EA7036">
              <w:rPr>
                <w:color w:val="000000" w:themeColor="text1"/>
              </w:rPr>
              <w:t>&gt;68 mm</w:t>
            </w:r>
          </w:p>
        </w:tc>
      </w:tr>
      <w:tr w:rsidR="2BBD6544" w:rsidRPr="00EA7036" w14:paraId="4380FC84" w14:textId="77777777" w:rsidTr="2BBD6544">
        <w:trPr>
          <w:trHeight w:val="300"/>
        </w:trPr>
        <w:tc>
          <w:tcPr>
            <w:tcW w:w="2000" w:type="dxa"/>
            <w:vAlign w:val="center"/>
          </w:tcPr>
          <w:p w14:paraId="760042B0" w14:textId="6D4C92F2" w:rsidR="2BBD6544" w:rsidRPr="00EA7036" w:rsidRDefault="2BBD6544" w:rsidP="2BBD6544">
            <w:pPr>
              <w:spacing w:after="0"/>
            </w:pPr>
            <w:r w:rsidRPr="00EA7036">
              <w:rPr>
                <w:b/>
                <w:bCs/>
                <w:color w:val="000000" w:themeColor="text1"/>
              </w:rPr>
              <w:t>Extra (AAA)</w:t>
            </w:r>
          </w:p>
        </w:tc>
        <w:tc>
          <w:tcPr>
            <w:tcW w:w="2291" w:type="dxa"/>
            <w:vAlign w:val="center"/>
          </w:tcPr>
          <w:p w14:paraId="4AC0252D" w14:textId="77BB06FB" w:rsidR="2BBD6544" w:rsidRPr="00EA7036" w:rsidRDefault="2BBD6544" w:rsidP="2BBD6544">
            <w:pPr>
              <w:spacing w:after="0"/>
            </w:pPr>
            <w:r w:rsidRPr="00EA7036">
              <w:rPr>
                <w:color w:val="000000" w:themeColor="text1"/>
              </w:rPr>
              <w:t>67 – 77,9 g</w:t>
            </w:r>
          </w:p>
        </w:tc>
        <w:tc>
          <w:tcPr>
            <w:tcW w:w="2751" w:type="dxa"/>
            <w:vAlign w:val="center"/>
          </w:tcPr>
          <w:p w14:paraId="50E57054" w14:textId="6B275D91" w:rsidR="4740F667" w:rsidRPr="00EA7036" w:rsidRDefault="4740F667" w:rsidP="2BBD6544">
            <w:pPr>
              <w:spacing w:after="0"/>
              <w:rPr>
                <w:color w:val="000000" w:themeColor="text1"/>
              </w:rPr>
            </w:pPr>
            <w:r w:rsidRPr="00EA7036">
              <w:rPr>
                <w:color w:val="000000" w:themeColor="text1"/>
              </w:rPr>
              <w:t>64 – 68 mm</w:t>
            </w:r>
          </w:p>
        </w:tc>
      </w:tr>
      <w:tr w:rsidR="2BBD6544" w:rsidRPr="00EA7036" w14:paraId="657D2F0E" w14:textId="77777777" w:rsidTr="2BBD6544">
        <w:trPr>
          <w:trHeight w:val="300"/>
        </w:trPr>
        <w:tc>
          <w:tcPr>
            <w:tcW w:w="2000" w:type="dxa"/>
            <w:vAlign w:val="center"/>
          </w:tcPr>
          <w:p w14:paraId="434AE5C3" w14:textId="6CCFB768" w:rsidR="2BBD6544" w:rsidRPr="00EA7036" w:rsidRDefault="2BBD6544" w:rsidP="2BBD6544">
            <w:pPr>
              <w:spacing w:after="0"/>
            </w:pPr>
            <w:r w:rsidRPr="00EA7036">
              <w:rPr>
                <w:b/>
                <w:bCs/>
                <w:color w:val="000000" w:themeColor="text1"/>
              </w:rPr>
              <w:t>AA (Double A)</w:t>
            </w:r>
          </w:p>
        </w:tc>
        <w:tc>
          <w:tcPr>
            <w:tcW w:w="2291" w:type="dxa"/>
            <w:vAlign w:val="center"/>
          </w:tcPr>
          <w:p w14:paraId="2715AF30" w14:textId="1A9608EB" w:rsidR="2BBD6544" w:rsidRPr="00EA7036" w:rsidRDefault="2BBD6544" w:rsidP="2BBD6544">
            <w:pPr>
              <w:spacing w:after="0"/>
            </w:pPr>
            <w:r w:rsidRPr="00EA7036">
              <w:rPr>
                <w:color w:val="000000" w:themeColor="text1"/>
              </w:rPr>
              <w:t>60 – 66,9 g</w:t>
            </w:r>
          </w:p>
        </w:tc>
        <w:tc>
          <w:tcPr>
            <w:tcW w:w="2751" w:type="dxa"/>
            <w:vAlign w:val="center"/>
          </w:tcPr>
          <w:p w14:paraId="632771C8" w14:textId="5AD8A9B2" w:rsidR="7E6D8012" w:rsidRPr="00EA7036" w:rsidRDefault="7E6D8012" w:rsidP="2BBD6544">
            <w:pPr>
              <w:spacing w:after="0"/>
            </w:pPr>
            <w:r w:rsidRPr="00EA7036">
              <w:rPr>
                <w:color w:val="000000" w:themeColor="text1"/>
              </w:rPr>
              <w:t>60 – 64 mm</w:t>
            </w:r>
          </w:p>
        </w:tc>
      </w:tr>
      <w:tr w:rsidR="2BBD6544" w:rsidRPr="00EA7036" w14:paraId="38F347B2" w14:textId="77777777" w:rsidTr="2BBD6544">
        <w:trPr>
          <w:trHeight w:val="300"/>
        </w:trPr>
        <w:tc>
          <w:tcPr>
            <w:tcW w:w="2000" w:type="dxa"/>
            <w:vAlign w:val="center"/>
          </w:tcPr>
          <w:p w14:paraId="7334ED8F" w14:textId="70D26BFB" w:rsidR="2BBD6544" w:rsidRPr="00EA7036" w:rsidRDefault="2BBD6544" w:rsidP="2BBD6544">
            <w:pPr>
              <w:spacing w:after="0"/>
            </w:pPr>
            <w:r w:rsidRPr="00EA7036">
              <w:rPr>
                <w:b/>
                <w:bCs/>
                <w:color w:val="000000" w:themeColor="text1"/>
              </w:rPr>
              <w:t>A</w:t>
            </w:r>
          </w:p>
        </w:tc>
        <w:tc>
          <w:tcPr>
            <w:tcW w:w="2291" w:type="dxa"/>
            <w:vAlign w:val="center"/>
          </w:tcPr>
          <w:p w14:paraId="5D76C3AD" w14:textId="66653512" w:rsidR="2BBD6544" w:rsidRPr="00EA7036" w:rsidRDefault="2BBD6544" w:rsidP="2BBD6544">
            <w:pPr>
              <w:spacing w:after="0"/>
            </w:pPr>
            <w:r w:rsidRPr="00EA7036">
              <w:rPr>
                <w:color w:val="000000" w:themeColor="text1"/>
              </w:rPr>
              <w:t>53 – 59,9 g</w:t>
            </w:r>
          </w:p>
        </w:tc>
        <w:tc>
          <w:tcPr>
            <w:tcW w:w="2751" w:type="dxa"/>
            <w:vAlign w:val="center"/>
          </w:tcPr>
          <w:p w14:paraId="74DA32EB" w14:textId="39EF2327" w:rsidR="1489BEEC" w:rsidRPr="00EA7036" w:rsidRDefault="1489BEEC" w:rsidP="2BBD6544">
            <w:pPr>
              <w:spacing w:after="0"/>
            </w:pPr>
            <w:r w:rsidRPr="00EA7036">
              <w:rPr>
                <w:color w:val="000000" w:themeColor="text1"/>
              </w:rPr>
              <w:t>56 – 60 mm</w:t>
            </w:r>
          </w:p>
        </w:tc>
      </w:tr>
      <w:tr w:rsidR="2BBD6544" w:rsidRPr="00EA7036" w14:paraId="6F4FD6C8" w14:textId="77777777" w:rsidTr="2BBD6544">
        <w:trPr>
          <w:trHeight w:val="300"/>
        </w:trPr>
        <w:tc>
          <w:tcPr>
            <w:tcW w:w="2000" w:type="dxa"/>
            <w:vAlign w:val="center"/>
          </w:tcPr>
          <w:p w14:paraId="28E35837" w14:textId="706C2F37" w:rsidR="2BBD6544" w:rsidRPr="00EA7036" w:rsidRDefault="2BBD6544" w:rsidP="2BBD6544">
            <w:pPr>
              <w:spacing w:after="0"/>
            </w:pPr>
            <w:r w:rsidRPr="00EA7036">
              <w:rPr>
                <w:b/>
                <w:bCs/>
                <w:color w:val="000000" w:themeColor="text1"/>
              </w:rPr>
              <w:lastRenderedPageBreak/>
              <w:t>B</w:t>
            </w:r>
          </w:p>
        </w:tc>
        <w:tc>
          <w:tcPr>
            <w:tcW w:w="2291" w:type="dxa"/>
            <w:vAlign w:val="center"/>
          </w:tcPr>
          <w:p w14:paraId="2F6FB1B5" w14:textId="6F655784" w:rsidR="2BBD6544" w:rsidRPr="00EA7036" w:rsidRDefault="2BBD6544" w:rsidP="2BBD6544">
            <w:pPr>
              <w:spacing w:after="0"/>
            </w:pPr>
            <w:r w:rsidRPr="00EA7036">
              <w:rPr>
                <w:color w:val="000000" w:themeColor="text1"/>
              </w:rPr>
              <w:t>46 – 52,9 g</w:t>
            </w:r>
          </w:p>
        </w:tc>
        <w:tc>
          <w:tcPr>
            <w:tcW w:w="2751" w:type="dxa"/>
            <w:vAlign w:val="center"/>
          </w:tcPr>
          <w:p w14:paraId="18F77203" w14:textId="129BC0D6" w:rsidR="02F303B9" w:rsidRPr="00EA7036" w:rsidRDefault="02F303B9" w:rsidP="2BBD6544">
            <w:pPr>
              <w:spacing w:after="0"/>
              <w:rPr>
                <w:color w:val="000000" w:themeColor="text1"/>
              </w:rPr>
            </w:pPr>
            <w:r w:rsidRPr="00EA7036">
              <w:rPr>
                <w:color w:val="000000" w:themeColor="text1"/>
              </w:rPr>
              <w:t>52 – 56 mm</w:t>
            </w:r>
          </w:p>
        </w:tc>
      </w:tr>
      <w:tr w:rsidR="2BBD6544" w:rsidRPr="00EA7036" w14:paraId="7C6C6BB4" w14:textId="77777777" w:rsidTr="2BBD6544">
        <w:trPr>
          <w:trHeight w:val="300"/>
        </w:trPr>
        <w:tc>
          <w:tcPr>
            <w:tcW w:w="2000" w:type="dxa"/>
            <w:vAlign w:val="center"/>
          </w:tcPr>
          <w:p w14:paraId="4392014B" w14:textId="3E74B507" w:rsidR="2BBD6544" w:rsidRPr="00EA7036" w:rsidRDefault="2BBD6544" w:rsidP="2BBD6544">
            <w:pPr>
              <w:spacing w:after="0"/>
            </w:pPr>
            <w:r w:rsidRPr="00EA7036">
              <w:rPr>
                <w:b/>
                <w:bCs/>
                <w:color w:val="000000" w:themeColor="text1"/>
              </w:rPr>
              <w:t>C</w:t>
            </w:r>
          </w:p>
        </w:tc>
        <w:tc>
          <w:tcPr>
            <w:tcW w:w="2291" w:type="dxa"/>
            <w:vAlign w:val="center"/>
          </w:tcPr>
          <w:p w14:paraId="2ED168E4" w14:textId="43BD6782" w:rsidR="2BBD6544" w:rsidRPr="00EA7036" w:rsidRDefault="2BBD6544" w:rsidP="2BBD6544">
            <w:pPr>
              <w:spacing w:after="0"/>
            </w:pPr>
            <w:r w:rsidRPr="00EA7036">
              <w:rPr>
                <w:color w:val="000000" w:themeColor="text1"/>
              </w:rPr>
              <w:t>&lt; 46 g</w:t>
            </w:r>
          </w:p>
        </w:tc>
        <w:tc>
          <w:tcPr>
            <w:tcW w:w="2751" w:type="dxa"/>
            <w:vAlign w:val="center"/>
          </w:tcPr>
          <w:p w14:paraId="3F2366A9" w14:textId="7752533E" w:rsidR="6776E5C3" w:rsidRPr="00EA7036" w:rsidRDefault="6776E5C3" w:rsidP="2BBD6544">
            <w:pPr>
              <w:spacing w:after="0"/>
              <w:rPr>
                <w:color w:val="000000" w:themeColor="text1"/>
              </w:rPr>
            </w:pPr>
            <w:r w:rsidRPr="00EA7036">
              <w:rPr>
                <w:color w:val="000000" w:themeColor="text1"/>
              </w:rPr>
              <w:t>&lt; 52 mm</w:t>
            </w:r>
          </w:p>
        </w:tc>
      </w:tr>
    </w:tbl>
    <w:p w14:paraId="07EA700D" w14:textId="77777777" w:rsidR="00692E58" w:rsidRDefault="00692E58" w:rsidP="2BBD6544">
      <w:pPr>
        <w:spacing w:after="0"/>
        <w:rPr>
          <w:rFonts w:eastAsia="system-ui" w:cs="system-ui"/>
          <w:b/>
          <w:bCs/>
          <w:color w:val="000000" w:themeColor="text1"/>
          <w:sz w:val="30"/>
          <w:szCs w:val="30"/>
        </w:rPr>
      </w:pPr>
    </w:p>
    <w:p w14:paraId="4EE1C20B" w14:textId="1A6DF8B1" w:rsidR="4A90D16D" w:rsidRPr="00EA7036" w:rsidRDefault="4A90D16D" w:rsidP="2BBD6544">
      <w:pPr>
        <w:spacing w:after="0"/>
      </w:pPr>
      <w:r w:rsidRPr="00EA7036">
        <w:rPr>
          <w:rFonts w:eastAsia="system-ui" w:cs="system-ui"/>
          <w:b/>
          <w:bCs/>
          <w:color w:val="000000" w:themeColor="text1"/>
          <w:sz w:val="30"/>
          <w:szCs w:val="30"/>
        </w:rPr>
        <w:t>Notes importantes :</w:t>
      </w:r>
    </w:p>
    <w:p w14:paraId="5661611C" w14:textId="22B57AEF" w:rsidR="4A90D16D" w:rsidRPr="00692E58" w:rsidRDefault="4A90D16D" w:rsidP="2BBD6544">
      <w:pPr>
        <w:pStyle w:val="Paragraphedeliste"/>
        <w:numPr>
          <w:ilvl w:val="0"/>
          <w:numId w:val="9"/>
        </w:numPr>
        <w:spacing w:after="0"/>
        <w:rPr>
          <w:rFonts w:eastAsia="system-ui" w:cs="system-ui"/>
          <w:color w:val="000000" w:themeColor="text1"/>
        </w:rPr>
      </w:pPr>
      <w:r w:rsidRPr="00692E58">
        <w:rPr>
          <w:rFonts w:eastAsia="system-ui" w:cs="system-ui"/>
          <w:color w:val="000000" w:themeColor="text1"/>
        </w:rPr>
        <w:t xml:space="preserve">Les œufs </w:t>
      </w:r>
      <w:r w:rsidRPr="00692E58">
        <w:rPr>
          <w:rFonts w:eastAsia="system-ui" w:cs="system-ui"/>
          <w:b/>
          <w:bCs/>
          <w:color w:val="000000" w:themeColor="text1"/>
        </w:rPr>
        <w:t>rouges (bruns)</w:t>
      </w:r>
      <w:r w:rsidRPr="00692E58">
        <w:rPr>
          <w:rFonts w:eastAsia="system-ui" w:cs="system-ui"/>
          <w:color w:val="000000" w:themeColor="text1"/>
        </w:rPr>
        <w:t xml:space="preserve"> de catégories </w:t>
      </w:r>
      <w:r w:rsidRPr="00692E58">
        <w:rPr>
          <w:rFonts w:eastAsia="system-ui" w:cs="system-ui"/>
          <w:b/>
          <w:bCs/>
          <w:color w:val="000000" w:themeColor="text1"/>
        </w:rPr>
        <w:t>AA, AAA et Jumbo</w:t>
      </w:r>
      <w:r w:rsidRPr="00692E58">
        <w:rPr>
          <w:rFonts w:eastAsia="system-ui" w:cs="system-ui"/>
          <w:color w:val="000000" w:themeColor="text1"/>
        </w:rPr>
        <w:t xml:space="preserve"> sont les plus recherchés sur le marché colombien et commandent les meilleurs prix.</w:t>
      </w:r>
    </w:p>
    <w:p w14:paraId="3177A8E1" w14:textId="6ACCB740" w:rsidR="4A90D16D" w:rsidRPr="00692E58" w:rsidRDefault="4A90D16D" w:rsidP="2BBD6544">
      <w:pPr>
        <w:pStyle w:val="Paragraphedeliste"/>
        <w:numPr>
          <w:ilvl w:val="0"/>
          <w:numId w:val="9"/>
        </w:numPr>
        <w:spacing w:after="0"/>
        <w:rPr>
          <w:rFonts w:eastAsia="system-ui" w:cs="system-ui"/>
          <w:color w:val="000000" w:themeColor="text1"/>
        </w:rPr>
      </w:pPr>
      <w:r w:rsidRPr="00692E58">
        <w:rPr>
          <w:rFonts w:eastAsia="system-ui" w:cs="system-ui"/>
          <w:color w:val="000000" w:themeColor="text1"/>
        </w:rPr>
        <w:t xml:space="preserve">Les races Isa Brown et Lohmann Brown produisent majoritairement des œufs dans les calibres </w:t>
      </w:r>
      <w:r w:rsidRPr="00692E58">
        <w:rPr>
          <w:rFonts w:eastAsia="system-ui" w:cs="system-ui"/>
          <w:b/>
          <w:bCs/>
          <w:color w:val="000000" w:themeColor="text1"/>
        </w:rPr>
        <w:t>A, AA et AAA</w:t>
      </w:r>
      <w:r w:rsidRPr="00692E58">
        <w:rPr>
          <w:rFonts w:eastAsia="system-ui" w:cs="system-ui"/>
          <w:color w:val="000000" w:themeColor="text1"/>
        </w:rPr>
        <w:t>, ce qui correspond parfaitement à la demande du marché.</w:t>
      </w:r>
    </w:p>
    <w:p w14:paraId="0D72ADB5" w14:textId="14F21EF7" w:rsidR="4A90D16D" w:rsidRPr="00692E58" w:rsidRDefault="4A90D16D" w:rsidP="2BBD6544">
      <w:pPr>
        <w:pStyle w:val="Paragraphedeliste"/>
        <w:numPr>
          <w:ilvl w:val="0"/>
          <w:numId w:val="9"/>
        </w:numPr>
        <w:spacing w:after="0"/>
        <w:rPr>
          <w:rFonts w:eastAsia="system-ui" w:cs="system-ui"/>
          <w:color w:val="000000" w:themeColor="text1"/>
        </w:rPr>
      </w:pPr>
      <w:r w:rsidRPr="00692E58">
        <w:rPr>
          <w:rFonts w:eastAsia="system-ui" w:cs="system-ui"/>
          <w:color w:val="000000" w:themeColor="text1"/>
        </w:rPr>
        <w:t>À l’Hacienda Esmeralda, grâce à l’alimentation enrichie (larves BSF + lentilles d’eau) et au bien-être animal, une proportion élevée d’œufs se situera dans les catégories supérieures (AA et AAA), permettant un positionnement premium.</w:t>
      </w:r>
    </w:p>
    <w:p w14:paraId="7F6C8AA2" w14:textId="3F35400C" w:rsidR="4A90D16D" w:rsidRPr="00692E58" w:rsidRDefault="4A90D16D" w:rsidP="2BBD6544">
      <w:pPr>
        <w:spacing w:after="0"/>
      </w:pPr>
      <w:r w:rsidRPr="00692E58">
        <w:rPr>
          <w:rFonts w:eastAsia="system-ui" w:cs="system-ui"/>
          <w:color w:val="000000" w:themeColor="text1"/>
        </w:rPr>
        <w:t>Cette classification sera utilisée pour estimer le prix de vente moyen pondéré des œufs produits par le pôle avicole.</w:t>
      </w:r>
    </w:p>
    <w:p w14:paraId="79CE84AC" w14:textId="7727AE00" w:rsidR="2BBD6544" w:rsidRPr="00EA7036" w:rsidRDefault="2BBD6544" w:rsidP="2BBD6544">
      <w:pPr>
        <w:shd w:val="clear" w:color="auto" w:fill="FFFFFF" w:themeFill="background1"/>
        <w:spacing w:before="240" w:after="240"/>
        <w:rPr>
          <w:rFonts w:eastAsia="system-ui" w:cs="system-ui"/>
          <w:color w:val="0F1115"/>
          <w:sz w:val="30"/>
          <w:szCs w:val="30"/>
        </w:rPr>
      </w:pPr>
    </w:p>
    <w:p w14:paraId="306817B1" w14:textId="27699919" w:rsidR="705828CF" w:rsidRPr="00EA7036" w:rsidRDefault="705828CF" w:rsidP="67335EA6">
      <w:pPr>
        <w:pStyle w:val="Titre1"/>
        <w:rPr>
          <w:rFonts w:asciiTheme="minorHAnsi" w:eastAsia="system-ui" w:hAnsiTheme="minorHAnsi" w:cs="system-ui"/>
          <w:color w:val="0F1115"/>
          <w:sz w:val="30"/>
          <w:szCs w:val="30"/>
        </w:rPr>
      </w:pPr>
      <w:r w:rsidRPr="00EA7036">
        <w:rPr>
          <w:rFonts w:asciiTheme="minorHAnsi" w:hAnsiTheme="minorHAnsi"/>
        </w:rPr>
        <w:t>7. Bien-être animal et préconisations techniques pour Popayán</w:t>
      </w:r>
    </w:p>
    <w:p w14:paraId="73B1813E" w14:textId="13FEE8F8" w:rsidR="705828CF" w:rsidRPr="00692E58" w:rsidRDefault="705828CF" w:rsidP="67335EA6">
      <w:pPr>
        <w:shd w:val="clear" w:color="auto" w:fill="FFFFFF" w:themeFill="background1"/>
        <w:spacing w:before="240" w:after="240"/>
        <w:rPr>
          <w:rFonts w:eastAsia="system-ui" w:cs="system-ui"/>
          <w:color w:val="0F1115"/>
        </w:rPr>
      </w:pPr>
      <w:r w:rsidRPr="00692E58">
        <w:rPr>
          <w:rFonts w:eastAsia="system-ui" w:cs="system-ui"/>
          <w:color w:val="0F1115"/>
        </w:rPr>
        <w:t>Dans le climat tempéré de Popayán (température moyenne 18-20°C, altitude 1 737 m), les préconisations de bien-être animal s'appliquent pleinement. La température est idéale pour les poules, ni trop chaude (stress thermique) ni trop froide (consommation énergétique accrue).</w:t>
      </w:r>
    </w:p>
    <w:p w14:paraId="15415B3D" w14:textId="2FE771E5" w:rsidR="1A97D4C3" w:rsidRPr="00EA7036" w:rsidRDefault="1A97D4C3" w:rsidP="67335EA6">
      <w:pPr>
        <w:pStyle w:val="Titre2"/>
        <w:rPr>
          <w:rFonts w:asciiTheme="minorHAnsi" w:eastAsia="system-ui" w:hAnsiTheme="minorHAnsi" w:cs="system-ui"/>
          <w:color w:val="0F1115"/>
          <w:sz w:val="24"/>
          <w:szCs w:val="24"/>
        </w:rPr>
      </w:pPr>
      <w:r w:rsidRPr="00EA7036">
        <w:rPr>
          <w:rFonts w:asciiTheme="minorHAnsi" w:hAnsiTheme="minorHAnsi"/>
        </w:rPr>
        <w:t xml:space="preserve">7.1. </w:t>
      </w:r>
      <w:r w:rsidR="705828CF" w:rsidRPr="00EA7036">
        <w:rPr>
          <w:rFonts w:asciiTheme="minorHAnsi" w:hAnsiTheme="minorHAnsi"/>
        </w:rPr>
        <w:t>Surface au sol :</w:t>
      </w:r>
    </w:p>
    <w:p w14:paraId="30F84A80" w14:textId="3E12EE52" w:rsidR="705828CF" w:rsidRPr="00EA7036" w:rsidRDefault="705828CF" w:rsidP="67335EA6">
      <w:pPr>
        <w:shd w:val="clear" w:color="auto" w:fill="FFFFFF" w:themeFill="background1"/>
        <w:spacing w:before="240" w:after="240"/>
        <w:rPr>
          <w:rFonts w:eastAsia="system-ui" w:cs="system-ui"/>
          <w:color w:val="0F1115"/>
        </w:rPr>
      </w:pPr>
      <w:r w:rsidRPr="00EA7036">
        <w:rPr>
          <w:rFonts w:eastAsia="system-ui" w:cs="system-ui"/>
          <w:color w:val="0F1115"/>
        </w:rPr>
        <w:t>En élevage au sol (au sol sur litière), les préconisations internationales pour les poules pondeuses sont d'au minimum 8 à 10 poules par mètre carré, soit une surface de 0,10 à 0,12 m² par poule. Pour un élevage en liberté avec accès à un parcours extérieur (label élevé en plein air), la densité est réduite à 6 à 8 poules par m² dans le bâtiment, avec un accès extérieur de plusieurs m² par poule.</w:t>
      </w:r>
    </w:p>
    <w:p w14:paraId="2B42F1AB" w14:textId="16DD7256" w:rsidR="705828CF" w:rsidRPr="00EA7036" w:rsidRDefault="705828CF" w:rsidP="67335EA6">
      <w:pPr>
        <w:shd w:val="clear" w:color="auto" w:fill="FFFFFF" w:themeFill="background1"/>
        <w:spacing w:before="240" w:after="240"/>
        <w:rPr>
          <w:rFonts w:eastAsia="system-ui" w:cs="system-ui"/>
          <w:color w:val="0F1115"/>
        </w:rPr>
      </w:pPr>
      <w:r w:rsidRPr="00EA7036">
        <w:rPr>
          <w:rFonts w:eastAsia="system-ui" w:cs="system-ui"/>
          <w:color w:val="0F1115"/>
        </w:rPr>
        <w:t>Pour un élevage de 500 poules en liberté (label de qualité supérieure, positionnement premium de l'Hacienda), la surface couverte nécessaire est d'environ 60 à 85 m² (à raison de 6-8 poules/m²). Le parcours extérieur doit offrir au moins 4 à 5 m² par poule, soit 2 000 à 2 500 m² (0,2 à 0,25 hectare).</w:t>
      </w:r>
    </w:p>
    <w:p w14:paraId="4B3F2883" w14:textId="7DD1F8AD" w:rsidR="705828CF" w:rsidRPr="00EA7036" w:rsidRDefault="2B127065" w:rsidP="2BBD6544">
      <w:pPr>
        <w:pStyle w:val="Titre3"/>
        <w:rPr>
          <w:rFonts w:eastAsia="system-ui" w:cs="system-ui"/>
          <w:color w:val="0F1115"/>
          <w:sz w:val="24"/>
          <w:szCs w:val="24"/>
        </w:rPr>
      </w:pPr>
      <w:r w:rsidRPr="00EA7036">
        <w:lastRenderedPageBreak/>
        <w:t xml:space="preserve">7.2 </w:t>
      </w:r>
      <w:r w:rsidR="0AC9D074" w:rsidRPr="00EA7036">
        <w:t>Abreuvoirs :</w:t>
      </w:r>
    </w:p>
    <w:p w14:paraId="3C6E5352" w14:textId="1F0EB8E5" w:rsidR="705828CF" w:rsidRPr="00EA7036" w:rsidRDefault="705828CF" w:rsidP="67335EA6">
      <w:pPr>
        <w:shd w:val="clear" w:color="auto" w:fill="FFFFFF" w:themeFill="background1"/>
        <w:spacing w:before="240" w:after="240"/>
        <w:rPr>
          <w:rFonts w:eastAsia="system-ui" w:cs="system-ui"/>
          <w:color w:val="0F1115"/>
        </w:rPr>
      </w:pPr>
      <w:r w:rsidRPr="00EA7036">
        <w:rPr>
          <w:rFonts w:eastAsia="system-ui" w:cs="system-ui"/>
          <w:color w:val="0F1115"/>
        </w:rPr>
        <w:t>On compte environ un abreuvoir automatique (type nipple ou coupelle) pour 10 à 15 poules, ou une longueur de 2,5 cm de bac d'abreuvement par poule. Pour 500 poules, il faut donc 35 à 50 abreuvoirs individuels ou 12,5 mètres linéaires de bac.</w:t>
      </w:r>
    </w:p>
    <w:p w14:paraId="5FBB25EF" w14:textId="78A91880" w:rsidR="705828CF" w:rsidRPr="00EA7036" w:rsidRDefault="4DC5BE25" w:rsidP="2BBD6544">
      <w:pPr>
        <w:pStyle w:val="Titre3"/>
        <w:rPr>
          <w:rFonts w:eastAsia="system-ui" w:cs="system-ui"/>
          <w:color w:val="0F1115"/>
          <w:sz w:val="24"/>
          <w:szCs w:val="24"/>
        </w:rPr>
      </w:pPr>
      <w:r w:rsidRPr="00EA7036">
        <w:t xml:space="preserve">7.3. </w:t>
      </w:r>
      <w:r w:rsidR="0AC9D074" w:rsidRPr="00EA7036">
        <w:t>Mangeoires :</w:t>
      </w:r>
    </w:p>
    <w:p w14:paraId="70230D01" w14:textId="473C4504" w:rsidR="705828CF" w:rsidRPr="00EA7036" w:rsidRDefault="705828CF" w:rsidP="67335EA6">
      <w:pPr>
        <w:shd w:val="clear" w:color="auto" w:fill="FFFFFF" w:themeFill="background1"/>
        <w:spacing w:before="240" w:after="240"/>
        <w:rPr>
          <w:rFonts w:eastAsia="system-ui" w:cs="system-ui"/>
          <w:color w:val="0F1115"/>
        </w:rPr>
      </w:pPr>
      <w:r w:rsidRPr="00EA7036">
        <w:rPr>
          <w:rFonts w:eastAsia="system-ui" w:cs="system-ui"/>
          <w:color w:val="0F1115"/>
        </w:rPr>
        <w:t>La longueur de mangeoire recommandée est de 10 à 12 cm par poule pour les mangeoires linéaires, soit 50 à 60 mètres linéaires pour 500 poules. Pour les mangeoires circulaires, on compte une mangeoire de 40 cm de diamètre pour 40 à 50 poules, soit 10 à 12 mangeoires pour 500 poules.</w:t>
      </w:r>
    </w:p>
    <w:p w14:paraId="2D6CF89B" w14:textId="1A2D5231" w:rsidR="705828CF" w:rsidRPr="00EA7036" w:rsidRDefault="145ED7A9" w:rsidP="2BBD6544">
      <w:pPr>
        <w:pStyle w:val="Titre3"/>
        <w:rPr>
          <w:rFonts w:eastAsia="system-ui" w:cs="system-ui"/>
          <w:color w:val="0F1115"/>
          <w:sz w:val="24"/>
          <w:szCs w:val="24"/>
        </w:rPr>
      </w:pPr>
      <w:r w:rsidRPr="00EA7036">
        <w:t xml:space="preserve">7.4. </w:t>
      </w:r>
      <w:r w:rsidR="0AC9D074" w:rsidRPr="00EA7036">
        <w:t>Perchoirs :</w:t>
      </w:r>
    </w:p>
    <w:p w14:paraId="292C017D" w14:textId="52EDEA67" w:rsidR="705828CF" w:rsidRPr="00EA7036" w:rsidRDefault="705828CF" w:rsidP="67335EA6">
      <w:pPr>
        <w:shd w:val="clear" w:color="auto" w:fill="FFFFFF" w:themeFill="background1"/>
        <w:spacing w:before="240" w:after="240"/>
        <w:rPr>
          <w:rFonts w:eastAsia="system-ui" w:cs="system-ui"/>
          <w:color w:val="0F1115"/>
        </w:rPr>
      </w:pPr>
      <w:r w:rsidRPr="00EA7036">
        <w:rPr>
          <w:rFonts w:eastAsia="system-ui" w:cs="system-ui"/>
          <w:color w:val="0F1115"/>
        </w:rPr>
        <w:t>Les poules ont un besoin instinctif de percher la nuit. La longueur de perchoir recommandée est de 15 à 20 cm par poule. Pour 500 poules, il faut donc 75 à 100 mètres linéaires de perchoirs, répartis à différentes hauteurs (30 à 60 cm du sol). Les perchoirs doivent être en bois (section arrondie de 4-5 cm de diamètre) pour un confort optimal.</w:t>
      </w:r>
    </w:p>
    <w:p w14:paraId="640E1C66" w14:textId="56DE0FFA" w:rsidR="705828CF" w:rsidRPr="00EA7036" w:rsidRDefault="56139574" w:rsidP="2BBD6544">
      <w:pPr>
        <w:pStyle w:val="Titre3"/>
        <w:rPr>
          <w:rFonts w:eastAsia="system-ui" w:cs="system-ui"/>
          <w:color w:val="0F1115"/>
          <w:sz w:val="24"/>
          <w:szCs w:val="24"/>
        </w:rPr>
      </w:pPr>
      <w:r w:rsidRPr="00EA7036">
        <w:t xml:space="preserve">7.5. </w:t>
      </w:r>
      <w:r w:rsidR="0AC9D074" w:rsidRPr="00EA7036">
        <w:t>Pondoirs :</w:t>
      </w:r>
    </w:p>
    <w:p w14:paraId="684E972E" w14:textId="77777777" w:rsidR="004E7B05" w:rsidRPr="004E7B05" w:rsidRDefault="004E7B05" w:rsidP="004E7B05">
      <w:pPr>
        <w:shd w:val="clear" w:color="auto" w:fill="FFFFFF" w:themeFill="background1"/>
        <w:spacing w:before="240" w:after="240"/>
        <w:rPr>
          <w:rFonts w:eastAsia="system-ui" w:cs="system-ui"/>
          <w:color w:val="0F1115"/>
        </w:rPr>
      </w:pPr>
      <w:r w:rsidRPr="004E7B05">
        <w:rPr>
          <w:rFonts w:eastAsia="system-ui" w:cs="system-ui"/>
          <w:color w:val="0F1115"/>
        </w:rPr>
        <w:t>En élevage au sol, les pondoirs sont indispensables pour éviter que les œufs ne soient pondus par terre (risque de salissure et de casse).</w:t>
      </w:r>
    </w:p>
    <w:p w14:paraId="2A0ABFFD" w14:textId="77777777" w:rsidR="004E7B05" w:rsidRPr="004E7B05" w:rsidRDefault="004E7B05" w:rsidP="004E7B05">
      <w:pPr>
        <w:shd w:val="clear" w:color="auto" w:fill="FFFFFF" w:themeFill="background1"/>
        <w:spacing w:before="240" w:after="240"/>
        <w:rPr>
          <w:rFonts w:eastAsia="system-ui" w:cs="system-ui"/>
          <w:color w:val="0F1115"/>
        </w:rPr>
      </w:pPr>
      <w:r w:rsidRPr="004E7B05">
        <w:rPr>
          <w:rFonts w:eastAsia="system-ui" w:cs="system-ui"/>
          <w:b/>
          <w:bCs/>
          <w:color w:val="0F1115"/>
        </w:rPr>
        <w:t>Pondoirs collectifs</w:t>
      </w:r>
      <w:r w:rsidRPr="004E7B05">
        <w:rPr>
          <w:rFonts w:eastAsia="system-ui" w:cs="system-ui"/>
          <w:color w:val="0F1115"/>
        </w:rPr>
        <w:t> : On compte un nichoir collectif pour </w:t>
      </w:r>
      <w:r w:rsidRPr="004E7B05">
        <w:rPr>
          <w:rFonts w:eastAsia="system-ui" w:cs="system-ui"/>
          <w:b/>
          <w:bCs/>
          <w:color w:val="0F1115"/>
        </w:rPr>
        <w:t>5 à 7 poules</w:t>
      </w:r>
      <w:r w:rsidRPr="004E7B05">
        <w:rPr>
          <w:rFonts w:eastAsia="system-ui" w:cs="system-ui"/>
          <w:color w:val="0F1115"/>
        </w:rPr>
        <w:t>. Un nichoir collectif mesure généralement 100 cm de large sur 40 cm de profondeur et 30 cm de haut, avec une ouverture frontale.</w:t>
      </w:r>
    </w:p>
    <w:p w14:paraId="7974258C" w14:textId="77777777" w:rsidR="004E7B05" w:rsidRPr="004E7B05" w:rsidRDefault="004E7B05" w:rsidP="004E7B05">
      <w:pPr>
        <w:shd w:val="clear" w:color="auto" w:fill="FFFFFF" w:themeFill="background1"/>
        <w:spacing w:before="240" w:after="240"/>
        <w:rPr>
          <w:rFonts w:eastAsia="system-ui" w:cs="system-ui"/>
          <w:color w:val="0F1115"/>
        </w:rPr>
      </w:pPr>
      <w:r w:rsidRPr="004E7B05">
        <w:rPr>
          <w:rFonts w:eastAsia="system-ui" w:cs="system-ui"/>
          <w:b/>
          <w:bCs/>
          <w:color w:val="0F1115"/>
        </w:rPr>
        <w:t>Pondoirs individuels</w:t>
      </w:r>
      <w:r w:rsidRPr="004E7B05">
        <w:rPr>
          <w:rFonts w:eastAsia="system-ui" w:cs="system-ui"/>
          <w:color w:val="0F1115"/>
        </w:rPr>
        <w:t> : On compte un nichoir individuel pour </w:t>
      </w:r>
      <w:r w:rsidRPr="004E7B05">
        <w:rPr>
          <w:rFonts w:eastAsia="system-ui" w:cs="system-ui"/>
          <w:b/>
          <w:bCs/>
          <w:color w:val="0F1115"/>
        </w:rPr>
        <w:t>4 à 5 poules</w:t>
      </w:r>
      <w:r w:rsidRPr="004E7B05">
        <w:rPr>
          <w:rFonts w:eastAsia="system-ui" w:cs="system-ui"/>
          <w:color w:val="0F1115"/>
        </w:rPr>
        <w:t>. Les dimensions standards sont de 30 cm de large, 30 cm de profondeur et 30 cm de haut, avec un rebord frontal (environ 10 cm) pour retenir la litière. Chaque nichoir est légèrement incliné vers l’avant pour que l’œuf roule vers la zone de collecte.</w:t>
      </w:r>
    </w:p>
    <w:p w14:paraId="77D1677D" w14:textId="77777777" w:rsidR="004E7B05" w:rsidRPr="004E7B05" w:rsidRDefault="004E7B05" w:rsidP="004E7B05">
      <w:pPr>
        <w:shd w:val="clear" w:color="auto" w:fill="FFFFFF" w:themeFill="background1"/>
        <w:spacing w:before="240" w:after="240"/>
        <w:rPr>
          <w:rFonts w:eastAsia="system-ui" w:cs="system-ui"/>
          <w:color w:val="0F1115"/>
        </w:rPr>
      </w:pPr>
      <w:r w:rsidRPr="004E7B05">
        <w:rPr>
          <w:rFonts w:eastAsia="system-ui" w:cs="system-ui"/>
          <w:color w:val="0F1115"/>
        </w:rPr>
        <w:t>Les pondoirs doivent être garnis de litière propre (paille, copeaux de bois ou copeaux de bambou) et situés dans une zone plus sombre et calme du bâtiment, à l’abri des courants d’air. Il est recommandé de prévoir un accès facile pour la collecte des œufs (2 à 3 fois par jour) et un nettoyage régulier (chaque semaine)</w:t>
      </w:r>
    </w:p>
    <w:p w14:paraId="3748DCBB" w14:textId="3E1A2852" w:rsidR="67335EA6" w:rsidRPr="00EA7036" w:rsidRDefault="67335EA6" w:rsidP="67335EA6">
      <w:pPr>
        <w:shd w:val="clear" w:color="auto" w:fill="FFFFFF" w:themeFill="background1"/>
        <w:spacing w:before="240" w:after="240"/>
        <w:rPr>
          <w:rFonts w:eastAsia="system-ui" w:cs="system-ui"/>
          <w:color w:val="0F1115"/>
        </w:rPr>
      </w:pPr>
    </w:p>
    <w:p w14:paraId="741F065D" w14:textId="13ED47D0" w:rsidR="705828CF" w:rsidRPr="00EA7036" w:rsidRDefault="705828CF" w:rsidP="00D93019">
      <w:pPr>
        <w:pStyle w:val="Titre2"/>
        <w:rPr>
          <w:rFonts w:eastAsia="system-ui"/>
        </w:rPr>
      </w:pPr>
      <w:r w:rsidRPr="00EA7036">
        <w:rPr>
          <w:rFonts w:eastAsia="system-ui"/>
        </w:rPr>
        <w:lastRenderedPageBreak/>
        <w:t>Autres préconisations (climat de Popayán) :</w:t>
      </w:r>
    </w:p>
    <w:p w14:paraId="2DA3E874" w14:textId="7D7BDBE2" w:rsidR="705828CF" w:rsidRPr="00EA7036" w:rsidRDefault="705828CF" w:rsidP="67335EA6">
      <w:pPr>
        <w:pStyle w:val="Paragraphedeliste"/>
        <w:numPr>
          <w:ilvl w:val="0"/>
          <w:numId w:val="21"/>
        </w:numPr>
        <w:shd w:val="clear" w:color="auto" w:fill="FFFFFF" w:themeFill="background1"/>
        <w:spacing w:before="240" w:after="240"/>
        <w:rPr>
          <w:rFonts w:eastAsia="system-ui" w:cs="system-ui"/>
          <w:color w:val="0F1115"/>
        </w:rPr>
      </w:pPr>
      <w:r w:rsidRPr="00EA7036">
        <w:rPr>
          <w:rFonts w:eastAsia="system-ui" w:cs="system-ui"/>
          <w:b/>
          <w:bCs/>
          <w:color w:val="0F1115"/>
        </w:rPr>
        <w:t>Ventilation</w:t>
      </w:r>
      <w:r w:rsidRPr="00EA7036">
        <w:rPr>
          <w:rFonts w:eastAsia="system-ui" w:cs="system-ui"/>
          <w:color w:val="0F1115"/>
        </w:rPr>
        <w:t xml:space="preserve"> : Une ventilation naturelle suffisante (ouvertures orientées pour éviter les courants d'air directs sur les animaux) est indispensable pour évacuer l'humidité et l'ammoniac dégagé par les fientes.</w:t>
      </w:r>
    </w:p>
    <w:p w14:paraId="6A681873" w14:textId="1A832A8C" w:rsidR="705828CF" w:rsidRPr="00EA7036" w:rsidRDefault="705828CF" w:rsidP="67335EA6">
      <w:pPr>
        <w:pStyle w:val="Paragraphedeliste"/>
        <w:numPr>
          <w:ilvl w:val="0"/>
          <w:numId w:val="21"/>
        </w:numPr>
        <w:shd w:val="clear" w:color="auto" w:fill="FFFFFF" w:themeFill="background1"/>
        <w:spacing w:before="240" w:after="240"/>
        <w:rPr>
          <w:rFonts w:eastAsia="system-ui" w:cs="system-ui"/>
          <w:color w:val="0F1115"/>
        </w:rPr>
      </w:pPr>
      <w:r w:rsidRPr="00EA7036">
        <w:rPr>
          <w:rFonts w:eastAsia="system-ui" w:cs="system-ui"/>
          <w:b/>
          <w:bCs/>
          <w:color w:val="0F1115"/>
        </w:rPr>
        <w:t>Litière</w:t>
      </w:r>
      <w:r w:rsidRPr="00EA7036">
        <w:rPr>
          <w:rFonts w:eastAsia="system-ui" w:cs="system-ui"/>
          <w:color w:val="0F1115"/>
        </w:rPr>
        <w:t xml:space="preserve"> : La litière (copeaux de bois, paille, ou mieux : feuilles et copeaux de bambou de l'Hacienda) doit être maintenue propre et sèche. Elle est changée partiellement tous les 15 jours et complètement tous les 2-3 mois.</w:t>
      </w:r>
    </w:p>
    <w:p w14:paraId="5ECC4000" w14:textId="782B7DB5" w:rsidR="705828CF" w:rsidRPr="00EA7036" w:rsidRDefault="705828CF" w:rsidP="67335EA6">
      <w:pPr>
        <w:pStyle w:val="Paragraphedeliste"/>
        <w:numPr>
          <w:ilvl w:val="0"/>
          <w:numId w:val="21"/>
        </w:numPr>
        <w:shd w:val="clear" w:color="auto" w:fill="FFFFFF" w:themeFill="background1"/>
        <w:spacing w:before="240" w:after="240"/>
        <w:rPr>
          <w:rFonts w:eastAsia="system-ui" w:cs="system-ui"/>
          <w:color w:val="0F1115"/>
        </w:rPr>
      </w:pPr>
      <w:r w:rsidRPr="00EA7036">
        <w:rPr>
          <w:rFonts w:eastAsia="system-ui" w:cs="system-ui"/>
          <w:b/>
          <w:bCs/>
          <w:color w:val="0F1115"/>
        </w:rPr>
        <w:t>Éclairage</w:t>
      </w:r>
      <w:r w:rsidRPr="00EA7036">
        <w:rPr>
          <w:rFonts w:eastAsia="system-ui" w:cs="system-ui"/>
          <w:color w:val="0F1115"/>
        </w:rPr>
        <w:t xml:space="preserve"> : À Popayán, la durée du jour varie peu, mais un éclairage d'appoint (environ 14 à 16 heures de lumière par jour) peut maintenir un pic de ponte optimal. L'éclairage artificiel est programmé tôt le matin ou en fin de journée.</w:t>
      </w:r>
    </w:p>
    <w:p w14:paraId="135185FF" w14:textId="77D5C023" w:rsidR="705828CF" w:rsidRPr="00EA7036" w:rsidRDefault="705828CF" w:rsidP="67335EA6">
      <w:pPr>
        <w:pStyle w:val="Paragraphedeliste"/>
        <w:numPr>
          <w:ilvl w:val="0"/>
          <w:numId w:val="21"/>
        </w:numPr>
        <w:shd w:val="clear" w:color="auto" w:fill="FFFFFF" w:themeFill="background1"/>
        <w:spacing w:before="240" w:after="240"/>
        <w:rPr>
          <w:rFonts w:eastAsia="system-ui" w:cs="system-ui"/>
          <w:color w:val="0F1115"/>
        </w:rPr>
      </w:pPr>
      <w:r w:rsidRPr="00EA7036">
        <w:rPr>
          <w:rFonts w:eastAsia="system-ui" w:cs="system-ui"/>
          <w:b/>
          <w:bCs/>
          <w:color w:val="0F1115"/>
        </w:rPr>
        <w:t>Biosécurité</w:t>
      </w:r>
      <w:r w:rsidRPr="00EA7036">
        <w:rPr>
          <w:rFonts w:eastAsia="system-ui" w:cs="system-ui"/>
          <w:color w:val="0F1115"/>
        </w:rPr>
        <w:t xml:space="preserve"> : Le poulailler doit être protégé de l'entrée des rongeurs, des oiseaux sauvages et des prédateurs (renards, opossums, rapaces). Un pédiluve à l'entrée contenant un désinfectant est recommandé. La quarantaine des nouveaux sujets est obligatoire (14 jours).</w:t>
      </w:r>
    </w:p>
    <w:p w14:paraId="2947F70B" w14:textId="2D52C959" w:rsidR="67335EA6" w:rsidRPr="00EA7036" w:rsidRDefault="67335EA6" w:rsidP="67335EA6">
      <w:pPr>
        <w:shd w:val="clear" w:color="auto" w:fill="FFFFFF" w:themeFill="background1"/>
        <w:spacing w:before="240" w:after="240"/>
        <w:rPr>
          <w:rFonts w:eastAsia="system-ui" w:cs="system-ui"/>
          <w:b/>
          <w:bCs/>
          <w:color w:val="0F1115"/>
          <w:sz w:val="30"/>
          <w:szCs w:val="30"/>
        </w:rPr>
      </w:pPr>
    </w:p>
    <w:p w14:paraId="12299BAB" w14:textId="0A85097B" w:rsidR="67335EA6" w:rsidRPr="00EA7036" w:rsidRDefault="67335EA6" w:rsidP="67335EA6">
      <w:pPr>
        <w:shd w:val="clear" w:color="auto" w:fill="FFFFFF" w:themeFill="background1"/>
        <w:spacing w:before="240" w:after="240"/>
        <w:rPr>
          <w:rFonts w:eastAsia="system-ui" w:cs="system-ui"/>
          <w:b/>
          <w:bCs/>
          <w:color w:val="0F1115"/>
        </w:rPr>
      </w:pPr>
    </w:p>
    <w:p w14:paraId="3FCF2077" w14:textId="5A17255F" w:rsidR="42FF199E" w:rsidRPr="00EA7036" w:rsidRDefault="42FF199E" w:rsidP="67335EA6">
      <w:pPr>
        <w:pStyle w:val="Titre1"/>
        <w:rPr>
          <w:rFonts w:asciiTheme="minorHAnsi" w:hAnsiTheme="minorHAnsi"/>
        </w:rPr>
      </w:pPr>
      <w:r w:rsidRPr="00EA7036">
        <w:rPr>
          <w:rFonts w:asciiTheme="minorHAnsi" w:hAnsiTheme="minorHAnsi"/>
        </w:rPr>
        <w:t xml:space="preserve">8. Prix des œufs :  </w:t>
      </w:r>
    </w:p>
    <w:p w14:paraId="7B741EF9" w14:textId="022637DC" w:rsidR="20A5AD9F" w:rsidRPr="00EA7036" w:rsidRDefault="20A5AD9F" w:rsidP="67335EA6">
      <w:pPr>
        <w:pStyle w:val="Titre2"/>
        <w:rPr>
          <w:rFonts w:asciiTheme="minorHAnsi" w:eastAsia="system-ui" w:hAnsiTheme="minorHAnsi" w:cs="system-ui"/>
          <w:b/>
          <w:bCs/>
          <w:color w:val="0F1115"/>
          <w:sz w:val="24"/>
          <w:szCs w:val="24"/>
        </w:rPr>
      </w:pPr>
      <w:r w:rsidRPr="00EA7036">
        <w:rPr>
          <w:rFonts w:asciiTheme="minorHAnsi" w:hAnsiTheme="minorHAnsi"/>
        </w:rPr>
        <w:t xml:space="preserve">8.1. </w:t>
      </w:r>
      <w:r w:rsidR="42FF199E" w:rsidRPr="00EA7036">
        <w:rPr>
          <w:rFonts w:asciiTheme="minorHAnsi" w:hAnsiTheme="minorHAnsi"/>
        </w:rPr>
        <w:t xml:space="preserve">Prix de marché </w:t>
      </w:r>
    </w:p>
    <w:p w14:paraId="4DB68BD7" w14:textId="1BB1A4B4" w:rsidR="67335EA6" w:rsidRPr="00EA7036" w:rsidRDefault="67335EA6" w:rsidP="67335EA6">
      <w:pPr>
        <w:shd w:val="clear" w:color="auto" w:fill="FFFFFF" w:themeFill="background1"/>
        <w:spacing w:before="240" w:after="240"/>
        <w:rPr>
          <w:rFonts w:eastAsia="system-ui" w:cs="system-ui"/>
          <w:b/>
          <w:bCs/>
          <w:color w:val="0F1115"/>
        </w:rPr>
      </w:pPr>
    </w:p>
    <w:p w14:paraId="545C5F31" w14:textId="6905EF76" w:rsidR="64EB6A53" w:rsidRDefault="64EB6A53" w:rsidP="2BBD6544">
      <w:pPr>
        <w:spacing w:after="0"/>
        <w:rPr>
          <w:rFonts w:eastAsia="Aptos" w:cs="Aptos"/>
          <w:color w:val="000000" w:themeColor="text1"/>
        </w:rPr>
      </w:pPr>
      <w:r w:rsidRPr="00EA7036">
        <w:rPr>
          <w:rFonts w:eastAsia="Aptos" w:cs="Aptos"/>
          <w:color w:val="000000" w:themeColor="text1"/>
        </w:rPr>
        <w:t>Les prix ci-dessous correspondent aux prix observés en circuit de gros et semi-gros à Popayán et dans le sud-ouest de la Colombie :</w:t>
      </w:r>
    </w:p>
    <w:p w14:paraId="2BBC7C2E" w14:textId="77777777" w:rsidR="00D93019" w:rsidRPr="00EA7036" w:rsidRDefault="00D93019" w:rsidP="2BBD6544">
      <w:pPr>
        <w:spacing w:after="0"/>
      </w:pPr>
    </w:p>
    <w:tbl>
      <w:tblPr>
        <w:tblW w:w="0" w:type="auto"/>
        <w:tblLook w:val="06A0" w:firstRow="1" w:lastRow="0" w:firstColumn="1" w:lastColumn="0" w:noHBand="1" w:noVBand="1"/>
      </w:tblPr>
      <w:tblGrid>
        <w:gridCol w:w="1285"/>
        <w:gridCol w:w="1351"/>
        <w:gridCol w:w="1801"/>
        <w:gridCol w:w="2968"/>
        <w:gridCol w:w="1621"/>
      </w:tblGrid>
      <w:tr w:rsidR="2BBD6544" w:rsidRPr="00EA7036" w14:paraId="6E08146D" w14:textId="77777777" w:rsidTr="2BBD6544">
        <w:trPr>
          <w:trHeight w:val="300"/>
        </w:trPr>
        <w:tc>
          <w:tcPr>
            <w:tcW w:w="1253" w:type="dxa"/>
            <w:vAlign w:val="center"/>
          </w:tcPr>
          <w:p w14:paraId="5EDA1F8F" w14:textId="2FAD01DF" w:rsidR="2BBD6544" w:rsidRPr="00EA7036" w:rsidRDefault="2BBD6544" w:rsidP="2BBD6544">
            <w:pPr>
              <w:spacing w:after="0"/>
              <w:jc w:val="center"/>
            </w:pPr>
            <w:r w:rsidRPr="00EA7036">
              <w:rPr>
                <w:b/>
                <w:bCs/>
                <w:color w:val="000000" w:themeColor="text1"/>
              </w:rPr>
              <w:t>Catégorie</w:t>
            </w:r>
          </w:p>
        </w:tc>
        <w:tc>
          <w:tcPr>
            <w:tcW w:w="1353" w:type="dxa"/>
            <w:vAlign w:val="center"/>
          </w:tcPr>
          <w:p w14:paraId="0EC3AC0F" w14:textId="53A05CAD" w:rsidR="2BBD6544" w:rsidRPr="00EA7036" w:rsidRDefault="2BBD6544" w:rsidP="2BBD6544">
            <w:pPr>
              <w:spacing w:after="0"/>
              <w:jc w:val="center"/>
            </w:pPr>
            <w:r w:rsidRPr="00EA7036">
              <w:rPr>
                <w:b/>
                <w:bCs/>
                <w:color w:val="000000" w:themeColor="text1"/>
              </w:rPr>
              <w:t>Poids moyen</w:t>
            </w:r>
          </w:p>
        </w:tc>
        <w:tc>
          <w:tcPr>
            <w:tcW w:w="1806" w:type="dxa"/>
            <w:vAlign w:val="center"/>
          </w:tcPr>
          <w:p w14:paraId="683F29D1" w14:textId="24FD2DFA" w:rsidR="2BBD6544" w:rsidRPr="00EA7036" w:rsidRDefault="2BBD6544" w:rsidP="2BBD6544">
            <w:pPr>
              <w:spacing w:after="0"/>
              <w:jc w:val="center"/>
            </w:pPr>
            <w:r w:rsidRPr="00EA7036">
              <w:rPr>
                <w:b/>
                <w:bCs/>
                <w:color w:val="000000" w:themeColor="text1"/>
              </w:rPr>
              <w:t>Prix par œuf (COP)</w:t>
            </w:r>
          </w:p>
        </w:tc>
        <w:tc>
          <w:tcPr>
            <w:tcW w:w="2978" w:type="dxa"/>
            <w:vAlign w:val="center"/>
          </w:tcPr>
          <w:p w14:paraId="6E00CB82" w14:textId="4C8BDA72" w:rsidR="2BBD6544" w:rsidRPr="00EA7036" w:rsidRDefault="2BBD6544" w:rsidP="2BBD6544">
            <w:pPr>
              <w:spacing w:after="0"/>
              <w:jc w:val="center"/>
            </w:pPr>
            <w:r w:rsidRPr="00EA7036">
              <w:rPr>
                <w:b/>
                <w:bCs/>
                <w:color w:val="000000" w:themeColor="text1"/>
              </w:rPr>
              <w:t>Prix par plateau de 30 œufs (COP)</w:t>
            </w:r>
          </w:p>
        </w:tc>
        <w:tc>
          <w:tcPr>
            <w:tcW w:w="1625" w:type="dxa"/>
            <w:vAlign w:val="center"/>
          </w:tcPr>
          <w:p w14:paraId="23A4B322" w14:textId="5C57A3EE" w:rsidR="2BBD6544" w:rsidRPr="00EA7036" w:rsidRDefault="2BBD6544" w:rsidP="2BBD6544">
            <w:pPr>
              <w:spacing w:after="0"/>
              <w:jc w:val="center"/>
            </w:pPr>
            <w:r w:rsidRPr="00EA7036">
              <w:rPr>
                <w:b/>
                <w:bCs/>
                <w:color w:val="000000" w:themeColor="text1"/>
              </w:rPr>
              <w:t>Prix au kg (COP)</w:t>
            </w:r>
          </w:p>
        </w:tc>
      </w:tr>
      <w:tr w:rsidR="2BBD6544" w:rsidRPr="00EA7036" w14:paraId="5D50C28F" w14:textId="77777777" w:rsidTr="2BBD6544">
        <w:trPr>
          <w:trHeight w:val="300"/>
        </w:trPr>
        <w:tc>
          <w:tcPr>
            <w:tcW w:w="1253" w:type="dxa"/>
            <w:vAlign w:val="center"/>
          </w:tcPr>
          <w:p w14:paraId="7904D8B8" w14:textId="47DA5F95" w:rsidR="2BBD6544" w:rsidRPr="00EA7036" w:rsidRDefault="2BBD6544" w:rsidP="2BBD6544">
            <w:pPr>
              <w:spacing w:after="0"/>
            </w:pPr>
            <w:r w:rsidRPr="00EA7036">
              <w:rPr>
                <w:b/>
                <w:bCs/>
                <w:color w:val="000000" w:themeColor="text1"/>
              </w:rPr>
              <w:t>A</w:t>
            </w:r>
          </w:p>
        </w:tc>
        <w:tc>
          <w:tcPr>
            <w:tcW w:w="1353" w:type="dxa"/>
            <w:vAlign w:val="center"/>
          </w:tcPr>
          <w:p w14:paraId="25FBE7A3" w14:textId="635562DB" w:rsidR="2BBD6544" w:rsidRPr="00EA7036" w:rsidRDefault="2BBD6544" w:rsidP="2BBD6544">
            <w:pPr>
              <w:spacing w:after="0"/>
            </w:pPr>
            <w:r w:rsidRPr="00EA7036">
              <w:rPr>
                <w:color w:val="000000" w:themeColor="text1"/>
              </w:rPr>
              <w:t>53-59 g</w:t>
            </w:r>
          </w:p>
        </w:tc>
        <w:tc>
          <w:tcPr>
            <w:tcW w:w="1806" w:type="dxa"/>
            <w:vAlign w:val="center"/>
          </w:tcPr>
          <w:p w14:paraId="553EE7AF" w14:textId="19404520" w:rsidR="2BBD6544" w:rsidRPr="00EA7036" w:rsidRDefault="2BBD6544" w:rsidP="2BBD6544">
            <w:pPr>
              <w:spacing w:after="0"/>
            </w:pPr>
            <w:r w:rsidRPr="00EA7036">
              <w:rPr>
                <w:color w:val="000000" w:themeColor="text1"/>
              </w:rPr>
              <w:t>380 – 420</w:t>
            </w:r>
          </w:p>
        </w:tc>
        <w:tc>
          <w:tcPr>
            <w:tcW w:w="2978" w:type="dxa"/>
            <w:vAlign w:val="center"/>
          </w:tcPr>
          <w:p w14:paraId="797AE492" w14:textId="516AB0AC" w:rsidR="2BBD6544" w:rsidRPr="00EA7036" w:rsidRDefault="2BBD6544" w:rsidP="2BBD6544">
            <w:pPr>
              <w:spacing w:after="0"/>
            </w:pPr>
            <w:r w:rsidRPr="00EA7036">
              <w:rPr>
                <w:color w:val="000000" w:themeColor="text1"/>
              </w:rPr>
              <w:t>11 400 – 12 600</w:t>
            </w:r>
          </w:p>
        </w:tc>
        <w:tc>
          <w:tcPr>
            <w:tcW w:w="1625" w:type="dxa"/>
            <w:vAlign w:val="center"/>
          </w:tcPr>
          <w:p w14:paraId="2AD6ED1C" w14:textId="4E542615" w:rsidR="2BBD6544" w:rsidRPr="00EA7036" w:rsidRDefault="2BBD6544" w:rsidP="2BBD6544">
            <w:pPr>
              <w:spacing w:after="0"/>
            </w:pPr>
            <w:r w:rsidRPr="00EA7036">
              <w:rPr>
                <w:color w:val="000000" w:themeColor="text1"/>
              </w:rPr>
              <w:t>6 800 – 7 500</w:t>
            </w:r>
          </w:p>
        </w:tc>
      </w:tr>
      <w:tr w:rsidR="2BBD6544" w:rsidRPr="00EA7036" w14:paraId="2F671780" w14:textId="77777777" w:rsidTr="2BBD6544">
        <w:trPr>
          <w:trHeight w:val="300"/>
        </w:trPr>
        <w:tc>
          <w:tcPr>
            <w:tcW w:w="1253" w:type="dxa"/>
            <w:vAlign w:val="center"/>
          </w:tcPr>
          <w:p w14:paraId="46564236" w14:textId="76B82E3B" w:rsidR="2BBD6544" w:rsidRPr="00EA7036" w:rsidRDefault="2BBD6544" w:rsidP="2BBD6544">
            <w:pPr>
              <w:spacing w:after="0"/>
            </w:pPr>
            <w:r w:rsidRPr="00EA7036">
              <w:rPr>
                <w:b/>
                <w:bCs/>
                <w:color w:val="000000" w:themeColor="text1"/>
              </w:rPr>
              <w:t>AA</w:t>
            </w:r>
          </w:p>
        </w:tc>
        <w:tc>
          <w:tcPr>
            <w:tcW w:w="1353" w:type="dxa"/>
            <w:vAlign w:val="center"/>
          </w:tcPr>
          <w:p w14:paraId="25E62F73" w14:textId="5CEDB1A4" w:rsidR="2BBD6544" w:rsidRPr="00EA7036" w:rsidRDefault="2BBD6544" w:rsidP="2BBD6544">
            <w:pPr>
              <w:spacing w:after="0"/>
            </w:pPr>
            <w:r w:rsidRPr="00EA7036">
              <w:rPr>
                <w:color w:val="000000" w:themeColor="text1"/>
              </w:rPr>
              <w:t>60-66 g</w:t>
            </w:r>
          </w:p>
        </w:tc>
        <w:tc>
          <w:tcPr>
            <w:tcW w:w="1806" w:type="dxa"/>
            <w:vAlign w:val="center"/>
          </w:tcPr>
          <w:p w14:paraId="4A727E6B" w14:textId="697DDF6F" w:rsidR="2BBD6544" w:rsidRPr="00EA7036" w:rsidRDefault="2BBD6544" w:rsidP="2BBD6544">
            <w:pPr>
              <w:spacing w:after="0"/>
            </w:pPr>
            <w:r w:rsidRPr="00EA7036">
              <w:rPr>
                <w:color w:val="000000" w:themeColor="text1"/>
              </w:rPr>
              <w:t>450 – 520</w:t>
            </w:r>
          </w:p>
        </w:tc>
        <w:tc>
          <w:tcPr>
            <w:tcW w:w="2978" w:type="dxa"/>
            <w:vAlign w:val="center"/>
          </w:tcPr>
          <w:p w14:paraId="40CED885" w14:textId="61C3F5B2" w:rsidR="2BBD6544" w:rsidRPr="00EA7036" w:rsidRDefault="2BBD6544" w:rsidP="2BBD6544">
            <w:pPr>
              <w:spacing w:after="0"/>
            </w:pPr>
            <w:r w:rsidRPr="00EA7036">
              <w:rPr>
                <w:color w:val="000000" w:themeColor="text1"/>
              </w:rPr>
              <w:t>13 500 – 15 600</w:t>
            </w:r>
          </w:p>
        </w:tc>
        <w:tc>
          <w:tcPr>
            <w:tcW w:w="1625" w:type="dxa"/>
            <w:vAlign w:val="center"/>
          </w:tcPr>
          <w:p w14:paraId="3E020B8D" w14:textId="23331EC3" w:rsidR="2BBD6544" w:rsidRPr="00EA7036" w:rsidRDefault="2BBD6544" w:rsidP="2BBD6544">
            <w:pPr>
              <w:spacing w:after="0"/>
            </w:pPr>
            <w:r w:rsidRPr="00EA7036">
              <w:rPr>
                <w:color w:val="000000" w:themeColor="text1"/>
              </w:rPr>
              <w:t>7 800 – 8 500</w:t>
            </w:r>
          </w:p>
        </w:tc>
      </w:tr>
      <w:tr w:rsidR="2BBD6544" w:rsidRPr="00EA7036" w14:paraId="2DCBF84A" w14:textId="77777777" w:rsidTr="2BBD6544">
        <w:trPr>
          <w:trHeight w:val="300"/>
        </w:trPr>
        <w:tc>
          <w:tcPr>
            <w:tcW w:w="1253" w:type="dxa"/>
            <w:vAlign w:val="center"/>
          </w:tcPr>
          <w:p w14:paraId="19671408" w14:textId="6B0988B9" w:rsidR="2BBD6544" w:rsidRPr="00EA7036" w:rsidRDefault="2BBD6544" w:rsidP="2BBD6544">
            <w:pPr>
              <w:spacing w:after="0"/>
            </w:pPr>
            <w:r w:rsidRPr="00EA7036">
              <w:rPr>
                <w:b/>
                <w:bCs/>
                <w:color w:val="000000" w:themeColor="text1"/>
              </w:rPr>
              <w:t>Extra (AAA)</w:t>
            </w:r>
          </w:p>
        </w:tc>
        <w:tc>
          <w:tcPr>
            <w:tcW w:w="1353" w:type="dxa"/>
            <w:vAlign w:val="center"/>
          </w:tcPr>
          <w:p w14:paraId="59053E61" w14:textId="26556492" w:rsidR="2BBD6544" w:rsidRPr="00EA7036" w:rsidRDefault="2BBD6544" w:rsidP="2BBD6544">
            <w:pPr>
              <w:spacing w:after="0"/>
            </w:pPr>
            <w:r w:rsidRPr="00EA7036">
              <w:rPr>
                <w:color w:val="000000" w:themeColor="text1"/>
              </w:rPr>
              <w:t>67-77 g</w:t>
            </w:r>
          </w:p>
        </w:tc>
        <w:tc>
          <w:tcPr>
            <w:tcW w:w="1806" w:type="dxa"/>
            <w:vAlign w:val="center"/>
          </w:tcPr>
          <w:p w14:paraId="4F60A4A3" w14:textId="5549C2B8" w:rsidR="2BBD6544" w:rsidRPr="00EA7036" w:rsidRDefault="2BBD6544" w:rsidP="2BBD6544">
            <w:pPr>
              <w:spacing w:after="0"/>
            </w:pPr>
            <w:r w:rsidRPr="00EA7036">
              <w:rPr>
                <w:color w:val="000000" w:themeColor="text1"/>
              </w:rPr>
              <w:t>550 – 620</w:t>
            </w:r>
          </w:p>
        </w:tc>
        <w:tc>
          <w:tcPr>
            <w:tcW w:w="2978" w:type="dxa"/>
            <w:vAlign w:val="center"/>
          </w:tcPr>
          <w:p w14:paraId="06FD24D2" w14:textId="3B3B446C" w:rsidR="2BBD6544" w:rsidRPr="00EA7036" w:rsidRDefault="2BBD6544" w:rsidP="2BBD6544">
            <w:pPr>
              <w:spacing w:after="0"/>
            </w:pPr>
            <w:r w:rsidRPr="00EA7036">
              <w:rPr>
                <w:color w:val="000000" w:themeColor="text1"/>
              </w:rPr>
              <w:t>16 500 – 18 600</w:t>
            </w:r>
          </w:p>
        </w:tc>
        <w:tc>
          <w:tcPr>
            <w:tcW w:w="1625" w:type="dxa"/>
            <w:vAlign w:val="center"/>
          </w:tcPr>
          <w:p w14:paraId="5602F780" w14:textId="401EB0D9" w:rsidR="2BBD6544" w:rsidRPr="00EA7036" w:rsidRDefault="2BBD6544" w:rsidP="2BBD6544">
            <w:pPr>
              <w:spacing w:after="0"/>
            </w:pPr>
            <w:r w:rsidRPr="00EA7036">
              <w:rPr>
                <w:color w:val="000000" w:themeColor="text1"/>
              </w:rPr>
              <w:t>8 900 – 9 800</w:t>
            </w:r>
          </w:p>
        </w:tc>
      </w:tr>
      <w:tr w:rsidR="2BBD6544" w:rsidRPr="00EA7036" w14:paraId="51D8F613" w14:textId="77777777" w:rsidTr="2BBD6544">
        <w:trPr>
          <w:trHeight w:val="300"/>
        </w:trPr>
        <w:tc>
          <w:tcPr>
            <w:tcW w:w="1253" w:type="dxa"/>
            <w:vAlign w:val="center"/>
          </w:tcPr>
          <w:p w14:paraId="4EB290F7" w14:textId="7B134AE1" w:rsidR="2BBD6544" w:rsidRPr="00EA7036" w:rsidRDefault="2BBD6544" w:rsidP="2BBD6544">
            <w:pPr>
              <w:spacing w:after="0"/>
            </w:pPr>
            <w:r w:rsidRPr="00EA7036">
              <w:rPr>
                <w:b/>
                <w:bCs/>
                <w:color w:val="000000" w:themeColor="text1"/>
              </w:rPr>
              <w:t>Jumbo</w:t>
            </w:r>
          </w:p>
        </w:tc>
        <w:tc>
          <w:tcPr>
            <w:tcW w:w="1353" w:type="dxa"/>
            <w:vAlign w:val="center"/>
          </w:tcPr>
          <w:p w14:paraId="02DC408B" w14:textId="14118E0B" w:rsidR="2BBD6544" w:rsidRPr="00EA7036" w:rsidRDefault="2BBD6544" w:rsidP="2BBD6544">
            <w:pPr>
              <w:spacing w:after="0"/>
            </w:pPr>
            <w:r w:rsidRPr="00EA7036">
              <w:rPr>
                <w:color w:val="000000" w:themeColor="text1"/>
              </w:rPr>
              <w:t>&gt; 78 g</w:t>
            </w:r>
          </w:p>
        </w:tc>
        <w:tc>
          <w:tcPr>
            <w:tcW w:w="1806" w:type="dxa"/>
            <w:vAlign w:val="center"/>
          </w:tcPr>
          <w:p w14:paraId="4D804C2B" w14:textId="2C5A61DF" w:rsidR="2BBD6544" w:rsidRPr="00EA7036" w:rsidRDefault="2BBD6544" w:rsidP="2BBD6544">
            <w:pPr>
              <w:spacing w:after="0"/>
            </w:pPr>
            <w:r w:rsidRPr="00EA7036">
              <w:rPr>
                <w:color w:val="000000" w:themeColor="text1"/>
              </w:rPr>
              <w:t>650 – 720</w:t>
            </w:r>
          </w:p>
        </w:tc>
        <w:tc>
          <w:tcPr>
            <w:tcW w:w="2978" w:type="dxa"/>
            <w:vAlign w:val="center"/>
          </w:tcPr>
          <w:p w14:paraId="695A0995" w14:textId="3C666BFF" w:rsidR="2BBD6544" w:rsidRPr="00EA7036" w:rsidRDefault="2BBD6544" w:rsidP="2BBD6544">
            <w:pPr>
              <w:spacing w:after="0"/>
            </w:pPr>
            <w:r w:rsidRPr="00EA7036">
              <w:rPr>
                <w:color w:val="000000" w:themeColor="text1"/>
              </w:rPr>
              <w:t>19 500 – 21 600</w:t>
            </w:r>
          </w:p>
        </w:tc>
        <w:tc>
          <w:tcPr>
            <w:tcW w:w="1625" w:type="dxa"/>
            <w:vAlign w:val="center"/>
          </w:tcPr>
          <w:p w14:paraId="7D4EA0E6" w14:textId="2C9ED7E1" w:rsidR="2BBD6544" w:rsidRPr="00EA7036" w:rsidRDefault="2BBD6544" w:rsidP="2BBD6544">
            <w:pPr>
              <w:spacing w:after="0"/>
            </w:pPr>
            <w:r w:rsidRPr="00EA7036">
              <w:rPr>
                <w:color w:val="000000" w:themeColor="text1"/>
              </w:rPr>
              <w:t>10 000 – 11 200</w:t>
            </w:r>
          </w:p>
        </w:tc>
      </w:tr>
    </w:tbl>
    <w:p w14:paraId="75A24519" w14:textId="7D242B34" w:rsidR="64EB6A53" w:rsidRPr="00EA7036" w:rsidRDefault="64EB6A53" w:rsidP="2BBD6544">
      <w:pPr>
        <w:spacing w:after="0"/>
      </w:pPr>
      <w:r w:rsidRPr="00EA7036">
        <w:rPr>
          <w:rFonts w:eastAsia="Aptos" w:cs="Aptos"/>
          <w:b/>
          <w:bCs/>
          <w:color w:val="000000" w:themeColor="text1"/>
        </w:rPr>
        <w:t>Prix moyen de marché</w:t>
      </w:r>
      <w:r w:rsidRPr="00EA7036">
        <w:rPr>
          <w:rFonts w:eastAsia="Aptos" w:cs="Aptos"/>
          <w:color w:val="000000" w:themeColor="text1"/>
        </w:rPr>
        <w:t xml:space="preserve"> : environ </w:t>
      </w:r>
      <w:r w:rsidRPr="00EA7036">
        <w:rPr>
          <w:rFonts w:eastAsia="Aptos" w:cs="Aptos"/>
          <w:b/>
          <w:bCs/>
          <w:color w:val="000000" w:themeColor="text1"/>
        </w:rPr>
        <w:t>480 – 520 COP</w:t>
      </w:r>
      <w:r w:rsidRPr="00EA7036">
        <w:rPr>
          <w:rFonts w:eastAsia="Aptos" w:cs="Aptos"/>
          <w:color w:val="000000" w:themeColor="text1"/>
        </w:rPr>
        <w:t xml:space="preserve"> par œuf toutes catégories confondues.</w:t>
      </w:r>
    </w:p>
    <w:p w14:paraId="4E6650EC" w14:textId="06E14591" w:rsidR="2BBD6544" w:rsidRPr="00EA7036" w:rsidRDefault="2BBD6544" w:rsidP="2BBD6544">
      <w:pPr>
        <w:spacing w:after="0"/>
        <w:rPr>
          <w:rFonts w:eastAsia="Aptos" w:cs="Aptos"/>
          <w:b/>
          <w:bCs/>
          <w:color w:val="000000" w:themeColor="text1"/>
          <w:sz w:val="30"/>
          <w:szCs w:val="30"/>
        </w:rPr>
      </w:pPr>
    </w:p>
    <w:p w14:paraId="0E0F4D8D" w14:textId="3E5393C2" w:rsidR="64EB6A53" w:rsidRPr="00EA7036" w:rsidRDefault="64EB6A53" w:rsidP="2BBD6544">
      <w:pPr>
        <w:spacing w:after="0"/>
      </w:pPr>
      <w:r w:rsidRPr="00EA7036">
        <w:rPr>
          <w:rFonts w:eastAsia="Aptos" w:cs="Aptos"/>
          <w:b/>
          <w:bCs/>
          <w:color w:val="000000" w:themeColor="text1"/>
          <w:sz w:val="30"/>
          <w:szCs w:val="30"/>
        </w:rPr>
        <w:t>8.2. Prix de vente de l’Hacienda Esmeralda</w:t>
      </w:r>
    </w:p>
    <w:p w14:paraId="34AFCFB5" w14:textId="4D909C18" w:rsidR="2BBD6544" w:rsidRPr="00EA7036" w:rsidRDefault="2BBD6544" w:rsidP="2BBD6544">
      <w:pPr>
        <w:spacing w:after="0"/>
        <w:rPr>
          <w:rFonts w:eastAsia="Aptos" w:cs="Aptos"/>
          <w:color w:val="000000" w:themeColor="text1"/>
        </w:rPr>
      </w:pPr>
    </w:p>
    <w:p w14:paraId="1162ED7B" w14:textId="30A2CB1F" w:rsidR="64EB6A53" w:rsidRPr="00EA7036" w:rsidRDefault="64EB6A53" w:rsidP="2BBD6544">
      <w:pPr>
        <w:spacing w:after="0"/>
      </w:pPr>
      <w:r w:rsidRPr="00EA7036">
        <w:rPr>
          <w:rFonts w:eastAsia="Aptos" w:cs="Aptos"/>
          <w:color w:val="000000" w:themeColor="text1"/>
        </w:rPr>
        <w:t>Grâce à son positionnement premium (poules élevées en liberté, alimentation naturelle enrichie en larves BSF et lentilles d’eau, absence totale d’antibiotiques, fraîcheur garantie et traçabilité), l’Hacienda Esmeralda se positionne clairement sur le segment haut de gamme.</w:t>
      </w:r>
    </w:p>
    <w:p w14:paraId="5B027179" w14:textId="6713CF39" w:rsidR="2BBD6544" w:rsidRPr="00EA7036" w:rsidRDefault="2BBD6544" w:rsidP="2BBD6544">
      <w:pPr>
        <w:spacing w:after="0"/>
        <w:rPr>
          <w:rFonts w:eastAsia="Aptos" w:cs="Aptos"/>
          <w:color w:val="000000" w:themeColor="text1"/>
        </w:rPr>
      </w:pPr>
    </w:p>
    <w:tbl>
      <w:tblPr>
        <w:tblW w:w="0" w:type="auto"/>
        <w:tblLook w:val="06A0" w:firstRow="1" w:lastRow="0" w:firstColumn="1" w:lastColumn="0" w:noHBand="1" w:noVBand="1"/>
      </w:tblPr>
      <w:tblGrid>
        <w:gridCol w:w="1284"/>
        <w:gridCol w:w="3230"/>
        <w:gridCol w:w="1387"/>
        <w:gridCol w:w="1874"/>
        <w:gridCol w:w="1251"/>
      </w:tblGrid>
      <w:tr w:rsidR="2BBD6544" w:rsidRPr="00EA7036" w14:paraId="5B800BBD" w14:textId="77777777" w:rsidTr="2BBD6544">
        <w:trPr>
          <w:trHeight w:val="300"/>
        </w:trPr>
        <w:tc>
          <w:tcPr>
            <w:tcW w:w="1157" w:type="dxa"/>
            <w:vAlign w:val="center"/>
          </w:tcPr>
          <w:p w14:paraId="7514068A" w14:textId="69798B50" w:rsidR="2BBD6544" w:rsidRPr="00EA7036" w:rsidRDefault="2BBD6544" w:rsidP="2BBD6544">
            <w:pPr>
              <w:spacing w:after="0"/>
              <w:jc w:val="center"/>
            </w:pPr>
            <w:r w:rsidRPr="00EA7036">
              <w:rPr>
                <w:b/>
                <w:bCs/>
                <w:color w:val="000000" w:themeColor="text1"/>
              </w:rPr>
              <w:t>Catégorie</w:t>
            </w:r>
          </w:p>
        </w:tc>
        <w:tc>
          <w:tcPr>
            <w:tcW w:w="3288" w:type="dxa"/>
            <w:vAlign w:val="center"/>
          </w:tcPr>
          <w:p w14:paraId="4C3B142D" w14:textId="4E87A87C" w:rsidR="2BBD6544" w:rsidRPr="00EA7036" w:rsidRDefault="2BBD6544" w:rsidP="2BBD6544">
            <w:pPr>
              <w:spacing w:after="0"/>
              <w:jc w:val="center"/>
            </w:pPr>
            <w:r w:rsidRPr="00EA7036">
              <w:rPr>
                <w:b/>
                <w:bCs/>
                <w:color w:val="000000" w:themeColor="text1"/>
              </w:rPr>
              <w:t>Clients ciblés</w:t>
            </w:r>
          </w:p>
        </w:tc>
        <w:tc>
          <w:tcPr>
            <w:tcW w:w="1405" w:type="dxa"/>
            <w:vAlign w:val="center"/>
          </w:tcPr>
          <w:p w14:paraId="7FF08E49" w14:textId="3531AA28" w:rsidR="2BBD6544" w:rsidRPr="00EA7036" w:rsidRDefault="2BBD6544" w:rsidP="2BBD6544">
            <w:pPr>
              <w:spacing w:after="0"/>
              <w:jc w:val="center"/>
            </w:pPr>
            <w:r w:rsidRPr="00EA7036">
              <w:rPr>
                <w:b/>
                <w:bCs/>
                <w:color w:val="000000" w:themeColor="text1"/>
              </w:rPr>
              <w:t>Prix par œuf (COP)</w:t>
            </w:r>
          </w:p>
        </w:tc>
        <w:tc>
          <w:tcPr>
            <w:tcW w:w="1901" w:type="dxa"/>
            <w:vAlign w:val="center"/>
          </w:tcPr>
          <w:p w14:paraId="74D67CEF" w14:textId="7F5F3860" w:rsidR="2BBD6544" w:rsidRPr="00EA7036" w:rsidRDefault="2BBD6544" w:rsidP="2BBD6544">
            <w:pPr>
              <w:spacing w:after="0"/>
              <w:jc w:val="center"/>
            </w:pPr>
            <w:r w:rsidRPr="00EA7036">
              <w:rPr>
                <w:b/>
                <w:bCs/>
                <w:color w:val="000000" w:themeColor="text1"/>
              </w:rPr>
              <w:t>Prix plateau 30 œufs (COP)</w:t>
            </w:r>
          </w:p>
        </w:tc>
        <w:tc>
          <w:tcPr>
            <w:tcW w:w="1264" w:type="dxa"/>
            <w:vAlign w:val="center"/>
          </w:tcPr>
          <w:p w14:paraId="06B1ED28" w14:textId="3DAAA696" w:rsidR="2BBD6544" w:rsidRPr="00EA7036" w:rsidRDefault="2BBD6544" w:rsidP="2BBD6544">
            <w:pPr>
              <w:spacing w:after="0"/>
              <w:jc w:val="center"/>
            </w:pPr>
            <w:r w:rsidRPr="00EA7036">
              <w:rPr>
                <w:b/>
                <w:bCs/>
                <w:color w:val="000000" w:themeColor="text1"/>
              </w:rPr>
              <w:t>Prix au kg (COP)</w:t>
            </w:r>
          </w:p>
        </w:tc>
      </w:tr>
      <w:tr w:rsidR="2BBD6544" w:rsidRPr="00EA7036" w14:paraId="4B186D93" w14:textId="77777777" w:rsidTr="2BBD6544">
        <w:trPr>
          <w:trHeight w:val="300"/>
        </w:trPr>
        <w:tc>
          <w:tcPr>
            <w:tcW w:w="1157" w:type="dxa"/>
            <w:vAlign w:val="center"/>
          </w:tcPr>
          <w:p w14:paraId="38F2F5A4" w14:textId="194A4DDF" w:rsidR="2BBD6544" w:rsidRPr="00EA7036" w:rsidRDefault="2BBD6544" w:rsidP="2BBD6544">
            <w:pPr>
              <w:spacing w:after="0"/>
            </w:pPr>
            <w:r w:rsidRPr="00EA7036">
              <w:rPr>
                <w:b/>
                <w:bCs/>
                <w:color w:val="000000" w:themeColor="text1"/>
              </w:rPr>
              <w:t>A et AA</w:t>
            </w:r>
          </w:p>
        </w:tc>
        <w:tc>
          <w:tcPr>
            <w:tcW w:w="3288" w:type="dxa"/>
            <w:vAlign w:val="center"/>
          </w:tcPr>
          <w:p w14:paraId="2065FE61" w14:textId="6D9C551A" w:rsidR="2BBD6544" w:rsidRPr="00EA7036" w:rsidRDefault="2BBD6544" w:rsidP="2BBD6544">
            <w:pPr>
              <w:spacing w:after="0"/>
            </w:pPr>
            <w:r w:rsidRPr="00EA7036">
              <w:rPr>
                <w:color w:val="000000" w:themeColor="text1"/>
              </w:rPr>
              <w:t>Marchés locaux, particuliers</w:t>
            </w:r>
          </w:p>
        </w:tc>
        <w:tc>
          <w:tcPr>
            <w:tcW w:w="1405" w:type="dxa"/>
            <w:vAlign w:val="center"/>
          </w:tcPr>
          <w:p w14:paraId="566C3613" w14:textId="0FE0BBD6" w:rsidR="2BBD6544" w:rsidRPr="00EA7036" w:rsidRDefault="2BBD6544" w:rsidP="2BBD6544">
            <w:pPr>
              <w:spacing w:after="0"/>
            </w:pPr>
            <w:r w:rsidRPr="00EA7036">
              <w:rPr>
                <w:color w:val="000000" w:themeColor="text1"/>
              </w:rPr>
              <w:t>580 – 650</w:t>
            </w:r>
          </w:p>
        </w:tc>
        <w:tc>
          <w:tcPr>
            <w:tcW w:w="1901" w:type="dxa"/>
            <w:vAlign w:val="center"/>
          </w:tcPr>
          <w:p w14:paraId="2F884A91" w14:textId="760B9E6D" w:rsidR="2BBD6544" w:rsidRPr="00EA7036" w:rsidRDefault="2BBD6544" w:rsidP="2BBD6544">
            <w:pPr>
              <w:spacing w:after="0"/>
            </w:pPr>
            <w:r w:rsidRPr="00EA7036">
              <w:rPr>
                <w:color w:val="000000" w:themeColor="text1"/>
              </w:rPr>
              <w:t>17 400 – 19 500</w:t>
            </w:r>
          </w:p>
        </w:tc>
        <w:tc>
          <w:tcPr>
            <w:tcW w:w="1264" w:type="dxa"/>
            <w:vAlign w:val="center"/>
          </w:tcPr>
          <w:p w14:paraId="7436FC46" w14:textId="577DD095" w:rsidR="2BBD6544" w:rsidRPr="00EA7036" w:rsidRDefault="2BBD6544" w:rsidP="2BBD6544">
            <w:pPr>
              <w:spacing w:after="0"/>
            </w:pPr>
            <w:r w:rsidRPr="00EA7036">
              <w:rPr>
                <w:color w:val="000000" w:themeColor="text1"/>
              </w:rPr>
              <w:t>9 500 – 10 500</w:t>
            </w:r>
          </w:p>
        </w:tc>
      </w:tr>
      <w:tr w:rsidR="2BBD6544" w:rsidRPr="00EA7036" w14:paraId="7BDD8318" w14:textId="77777777" w:rsidTr="2BBD6544">
        <w:trPr>
          <w:trHeight w:val="300"/>
        </w:trPr>
        <w:tc>
          <w:tcPr>
            <w:tcW w:w="1157" w:type="dxa"/>
            <w:vAlign w:val="center"/>
          </w:tcPr>
          <w:p w14:paraId="49454F63" w14:textId="721A5393" w:rsidR="2BBD6544" w:rsidRPr="00EA7036" w:rsidRDefault="2BBD6544" w:rsidP="2BBD6544">
            <w:pPr>
              <w:spacing w:after="0"/>
            </w:pPr>
            <w:r w:rsidRPr="00EA7036">
              <w:rPr>
                <w:b/>
                <w:bCs/>
                <w:color w:val="000000" w:themeColor="text1"/>
              </w:rPr>
              <w:t>Extra &amp; Jumbo</w:t>
            </w:r>
          </w:p>
        </w:tc>
        <w:tc>
          <w:tcPr>
            <w:tcW w:w="3288" w:type="dxa"/>
            <w:vAlign w:val="center"/>
          </w:tcPr>
          <w:p w14:paraId="1F11BF8D" w14:textId="5A7A4BB7" w:rsidR="2BBD6544" w:rsidRPr="00EA7036" w:rsidRDefault="2BBD6544" w:rsidP="2BBD6544">
            <w:pPr>
              <w:spacing w:after="0"/>
            </w:pPr>
            <w:r w:rsidRPr="00EA7036">
              <w:rPr>
                <w:color w:val="000000" w:themeColor="text1"/>
              </w:rPr>
              <w:t>Clientèle premium, restaurants, hôtels, épiceries fines</w:t>
            </w:r>
          </w:p>
        </w:tc>
        <w:tc>
          <w:tcPr>
            <w:tcW w:w="1405" w:type="dxa"/>
            <w:vAlign w:val="center"/>
          </w:tcPr>
          <w:p w14:paraId="30D65D2E" w14:textId="64F5944E" w:rsidR="2BBD6544" w:rsidRPr="00EA7036" w:rsidRDefault="2BBD6544" w:rsidP="2BBD6544">
            <w:pPr>
              <w:spacing w:after="0"/>
            </w:pPr>
            <w:r w:rsidRPr="00EA7036">
              <w:rPr>
                <w:color w:val="000000" w:themeColor="text1"/>
              </w:rPr>
              <w:t>720 – 850</w:t>
            </w:r>
          </w:p>
        </w:tc>
        <w:tc>
          <w:tcPr>
            <w:tcW w:w="1901" w:type="dxa"/>
            <w:vAlign w:val="center"/>
          </w:tcPr>
          <w:p w14:paraId="6602220A" w14:textId="532CA481" w:rsidR="2BBD6544" w:rsidRPr="00EA7036" w:rsidRDefault="2BBD6544" w:rsidP="2BBD6544">
            <w:pPr>
              <w:spacing w:after="0"/>
            </w:pPr>
            <w:r w:rsidRPr="00EA7036">
              <w:rPr>
                <w:color w:val="000000" w:themeColor="text1"/>
              </w:rPr>
              <w:t>21 600 – 25 500</w:t>
            </w:r>
          </w:p>
        </w:tc>
        <w:tc>
          <w:tcPr>
            <w:tcW w:w="1264" w:type="dxa"/>
            <w:vAlign w:val="center"/>
          </w:tcPr>
          <w:p w14:paraId="7B78B1BC" w14:textId="7BD455DA" w:rsidR="2BBD6544" w:rsidRPr="00EA7036" w:rsidRDefault="2BBD6544" w:rsidP="2BBD6544">
            <w:pPr>
              <w:spacing w:after="0"/>
            </w:pPr>
            <w:r w:rsidRPr="00EA7036">
              <w:rPr>
                <w:color w:val="000000" w:themeColor="text1"/>
              </w:rPr>
              <w:t>11 500 – 13 500</w:t>
            </w:r>
          </w:p>
        </w:tc>
      </w:tr>
    </w:tbl>
    <w:p w14:paraId="4A2D1846" w14:textId="77777777" w:rsidR="00F86BE8" w:rsidRDefault="00F86BE8" w:rsidP="2BBD6544">
      <w:pPr>
        <w:spacing w:after="0"/>
        <w:rPr>
          <w:rFonts w:eastAsia="Aptos" w:cs="Aptos"/>
          <w:b/>
          <w:bCs/>
          <w:color w:val="000000" w:themeColor="text1"/>
        </w:rPr>
      </w:pPr>
    </w:p>
    <w:p w14:paraId="4FB9BF87" w14:textId="1325971C" w:rsidR="64EB6A53" w:rsidRPr="00EA7036" w:rsidRDefault="64EB6A53" w:rsidP="2BBD6544">
      <w:pPr>
        <w:spacing w:after="0"/>
      </w:pPr>
      <w:r w:rsidRPr="00EA7036">
        <w:rPr>
          <w:rFonts w:eastAsia="Aptos" w:cs="Aptos"/>
          <w:b/>
          <w:bCs/>
          <w:color w:val="000000" w:themeColor="text1"/>
        </w:rPr>
        <w:t xml:space="preserve">Prix de vente moyen pondéré de l’Hacienda Esmeralda : </w:t>
      </w:r>
      <w:r w:rsidR="00F86BE8">
        <w:rPr>
          <w:rFonts w:eastAsia="Aptos" w:cs="Aptos"/>
          <w:b/>
          <w:bCs/>
          <w:color w:val="000000" w:themeColor="text1"/>
        </w:rPr>
        <w:t>550-</w:t>
      </w:r>
      <w:r w:rsidRPr="00EA7036">
        <w:rPr>
          <w:rFonts w:eastAsia="Aptos" w:cs="Aptos"/>
          <w:b/>
          <w:bCs/>
          <w:color w:val="000000" w:themeColor="text1"/>
        </w:rPr>
        <w:t>700 COP par œuf</w:t>
      </w:r>
    </w:p>
    <w:p w14:paraId="2B3EFBAB" w14:textId="7661629A" w:rsidR="2BBD6544" w:rsidRPr="00EA7036" w:rsidRDefault="2BBD6544" w:rsidP="2BBD6544">
      <w:pPr>
        <w:spacing w:after="0"/>
        <w:rPr>
          <w:rFonts w:eastAsia="Aptos" w:cs="Aptos"/>
          <w:color w:val="000000" w:themeColor="text1"/>
        </w:rPr>
      </w:pPr>
    </w:p>
    <w:p w14:paraId="5DCD4CB3" w14:textId="1BC8F31D" w:rsidR="67335EA6" w:rsidRPr="00EA7036" w:rsidRDefault="64EB6A53" w:rsidP="00F86BE8">
      <w:pPr>
        <w:spacing w:after="0"/>
      </w:pPr>
      <w:r w:rsidRPr="00EA7036">
        <w:rPr>
          <w:rFonts w:eastAsia="Aptos" w:cs="Aptos"/>
          <w:color w:val="000000" w:themeColor="text1"/>
        </w:rPr>
        <w:t xml:space="preserve">Ce prix est </w:t>
      </w:r>
      <w:r w:rsidR="00F86BE8">
        <w:rPr>
          <w:rFonts w:eastAsia="Aptos" w:cs="Aptos"/>
          <w:color w:val="000000" w:themeColor="text1"/>
        </w:rPr>
        <w:t>jusqu’</w:t>
      </w:r>
      <w:r w:rsidR="00F61696">
        <w:rPr>
          <w:rFonts w:eastAsia="Aptos" w:cs="Aptos"/>
          <w:color w:val="000000" w:themeColor="text1"/>
        </w:rPr>
        <w:t>à</w:t>
      </w:r>
      <w:r w:rsidRPr="00EA7036">
        <w:rPr>
          <w:rFonts w:eastAsia="Aptos" w:cs="Aptos"/>
          <w:color w:val="000000" w:themeColor="text1"/>
        </w:rPr>
        <w:t xml:space="preserve"> </w:t>
      </w:r>
      <w:r w:rsidRPr="00EA7036">
        <w:rPr>
          <w:rFonts w:eastAsia="Aptos" w:cs="Aptos"/>
          <w:b/>
          <w:bCs/>
          <w:color w:val="000000" w:themeColor="text1"/>
        </w:rPr>
        <w:t>20 % supérieur</w:t>
      </w:r>
      <w:r w:rsidRPr="00EA7036">
        <w:rPr>
          <w:rFonts w:eastAsia="Aptos" w:cs="Aptos"/>
          <w:color w:val="000000" w:themeColor="text1"/>
        </w:rPr>
        <w:t xml:space="preserve"> à la moyenne du marché conventionnel, ce qui reste tout à fait justifié par la qualité supérieure, le bien-être animal et la vente en circuit court.</w:t>
      </w:r>
    </w:p>
    <w:p w14:paraId="1E6D7EB1" w14:textId="57E3E1C9" w:rsidR="67335EA6" w:rsidRPr="00EA7036" w:rsidRDefault="67335EA6"/>
    <w:p w14:paraId="4F760539" w14:textId="23B14461" w:rsidR="4416CC91" w:rsidRPr="00EA7036" w:rsidRDefault="4416CC91" w:rsidP="67335EA6">
      <w:pPr>
        <w:pStyle w:val="Titre1"/>
        <w:rPr>
          <w:rFonts w:asciiTheme="minorHAnsi" w:eastAsia="Aptos" w:hAnsiTheme="minorHAnsi" w:cs="Aptos"/>
          <w:sz w:val="24"/>
          <w:szCs w:val="24"/>
        </w:rPr>
      </w:pPr>
      <w:r w:rsidRPr="00EA7036">
        <w:rPr>
          <w:rFonts w:asciiTheme="minorHAnsi" w:hAnsiTheme="minorHAnsi"/>
        </w:rPr>
        <w:t>9. Coûts indirects : marketing, transport, conditionnement</w:t>
      </w:r>
    </w:p>
    <w:p w14:paraId="79234DB2" w14:textId="6E1535AB" w:rsidR="67335EA6" w:rsidRPr="00EA7036" w:rsidRDefault="67335EA6"/>
    <w:p w14:paraId="5D23D945" w14:textId="7B4EFFBA" w:rsidR="72DB633F" w:rsidRPr="00EA7036" w:rsidRDefault="72DB633F" w:rsidP="2BBD6544">
      <w:pPr>
        <w:spacing w:after="0"/>
      </w:pPr>
      <w:r w:rsidRPr="00EA7036">
        <w:rPr>
          <w:rFonts w:eastAsia="system-ui" w:cs="system-ui"/>
          <w:color w:val="000000" w:themeColor="text1"/>
        </w:rPr>
        <w:t>Les coûts indirects regroupent l’ensemble des dépenses nécessaires à la commercialisation des œufs, hors alimentation et amortissement des poules. Ils restent relativement maîtrisés grâce au modèle de vente en circuit court privilégié par l’Hacienda Esmeralda.</w:t>
      </w:r>
    </w:p>
    <w:p w14:paraId="770AD452" w14:textId="3E913AED" w:rsidR="2BBD6544" w:rsidRPr="00EA7036" w:rsidRDefault="2BBD6544" w:rsidP="2BBD6544">
      <w:pPr>
        <w:spacing w:after="0"/>
        <w:rPr>
          <w:rFonts w:eastAsia="system-ui" w:cs="system-ui"/>
          <w:b/>
          <w:bCs/>
          <w:color w:val="000000" w:themeColor="text1"/>
          <w:sz w:val="30"/>
          <w:szCs w:val="30"/>
        </w:rPr>
      </w:pPr>
    </w:p>
    <w:p w14:paraId="7B2C433A" w14:textId="475E56E5" w:rsidR="72DB633F" w:rsidRDefault="72DB633F" w:rsidP="00F61696">
      <w:pPr>
        <w:pStyle w:val="Titre2"/>
        <w:rPr>
          <w:rFonts w:eastAsia="system-ui"/>
        </w:rPr>
      </w:pPr>
      <w:r w:rsidRPr="00EA7036">
        <w:rPr>
          <w:rFonts w:eastAsia="system-ui"/>
        </w:rPr>
        <w:t>9.1. Conditionnement et emballage</w:t>
      </w:r>
    </w:p>
    <w:p w14:paraId="6F0AF4A3" w14:textId="77777777" w:rsidR="00F61696" w:rsidRPr="00F61696" w:rsidRDefault="00F61696" w:rsidP="00F61696"/>
    <w:tbl>
      <w:tblPr>
        <w:tblW w:w="0" w:type="auto"/>
        <w:tblLook w:val="06A0" w:firstRow="1" w:lastRow="0" w:firstColumn="1" w:lastColumn="0" w:noHBand="1" w:noVBand="1"/>
      </w:tblPr>
      <w:tblGrid>
        <w:gridCol w:w="4708"/>
        <w:gridCol w:w="2143"/>
        <w:gridCol w:w="2164"/>
      </w:tblGrid>
      <w:tr w:rsidR="2BBD6544" w:rsidRPr="00EA7036" w14:paraId="1D293961" w14:textId="77777777" w:rsidTr="2BBD6544">
        <w:trPr>
          <w:trHeight w:val="300"/>
        </w:trPr>
        <w:tc>
          <w:tcPr>
            <w:tcW w:w="4708" w:type="dxa"/>
            <w:vAlign w:val="center"/>
          </w:tcPr>
          <w:p w14:paraId="2D7AECE5" w14:textId="75994C54" w:rsidR="2BBD6544" w:rsidRPr="00EA7036" w:rsidRDefault="2BBD6544" w:rsidP="2BBD6544">
            <w:pPr>
              <w:spacing w:after="0"/>
              <w:jc w:val="center"/>
            </w:pPr>
            <w:r w:rsidRPr="00EA7036">
              <w:rPr>
                <w:b/>
                <w:bCs/>
                <w:color w:val="000000" w:themeColor="text1"/>
              </w:rPr>
              <w:t>Poste</w:t>
            </w:r>
          </w:p>
        </w:tc>
        <w:tc>
          <w:tcPr>
            <w:tcW w:w="2143" w:type="dxa"/>
            <w:vAlign w:val="center"/>
          </w:tcPr>
          <w:p w14:paraId="18752A70" w14:textId="6B39E087" w:rsidR="2BBD6544" w:rsidRPr="00EA7036" w:rsidRDefault="2BBD6544" w:rsidP="2BBD6544">
            <w:pPr>
              <w:spacing w:after="0"/>
              <w:jc w:val="center"/>
            </w:pPr>
            <w:r w:rsidRPr="00EA7036">
              <w:rPr>
                <w:b/>
                <w:bCs/>
                <w:color w:val="000000" w:themeColor="text1"/>
              </w:rPr>
              <w:t>Coût unitaire (COP)</w:t>
            </w:r>
          </w:p>
        </w:tc>
        <w:tc>
          <w:tcPr>
            <w:tcW w:w="2164" w:type="dxa"/>
            <w:vAlign w:val="center"/>
          </w:tcPr>
          <w:p w14:paraId="31CF3B36" w14:textId="68055A03" w:rsidR="2BBD6544" w:rsidRPr="00EA7036" w:rsidRDefault="2BBD6544" w:rsidP="2BBD6544">
            <w:pPr>
              <w:spacing w:after="0"/>
              <w:jc w:val="center"/>
            </w:pPr>
            <w:r w:rsidRPr="00EA7036">
              <w:rPr>
                <w:b/>
                <w:bCs/>
                <w:color w:val="000000" w:themeColor="text1"/>
              </w:rPr>
              <w:t>Coût par œuf (COP)</w:t>
            </w:r>
          </w:p>
        </w:tc>
      </w:tr>
      <w:tr w:rsidR="2BBD6544" w:rsidRPr="00EA7036" w14:paraId="4CA8F269" w14:textId="77777777" w:rsidTr="2BBD6544">
        <w:trPr>
          <w:trHeight w:val="300"/>
        </w:trPr>
        <w:tc>
          <w:tcPr>
            <w:tcW w:w="4708" w:type="dxa"/>
            <w:vAlign w:val="center"/>
          </w:tcPr>
          <w:p w14:paraId="7A504275" w14:textId="78695E2F" w:rsidR="2BBD6544" w:rsidRPr="00EA7036" w:rsidRDefault="2BBD6544" w:rsidP="2BBD6544">
            <w:pPr>
              <w:spacing w:after="0"/>
            </w:pPr>
            <w:r w:rsidRPr="00EA7036">
              <w:rPr>
                <w:color w:val="000000" w:themeColor="text1"/>
              </w:rPr>
              <w:t>Boîte carton recyclé 6 œufs</w:t>
            </w:r>
          </w:p>
        </w:tc>
        <w:tc>
          <w:tcPr>
            <w:tcW w:w="2143" w:type="dxa"/>
            <w:vAlign w:val="center"/>
          </w:tcPr>
          <w:p w14:paraId="343CF56B" w14:textId="0E23D299" w:rsidR="2BBD6544" w:rsidRPr="00EA7036" w:rsidRDefault="2BBD6544" w:rsidP="2BBD6544">
            <w:pPr>
              <w:spacing w:after="0"/>
            </w:pPr>
            <w:r w:rsidRPr="00EA7036">
              <w:rPr>
                <w:color w:val="000000" w:themeColor="text1"/>
              </w:rPr>
              <w:t>300 – 400</w:t>
            </w:r>
          </w:p>
        </w:tc>
        <w:tc>
          <w:tcPr>
            <w:tcW w:w="2164" w:type="dxa"/>
            <w:vAlign w:val="center"/>
          </w:tcPr>
          <w:p w14:paraId="14DBEA31" w14:textId="20696EE8" w:rsidR="2BBD6544" w:rsidRPr="00EA7036" w:rsidRDefault="2BBD6544" w:rsidP="2BBD6544">
            <w:pPr>
              <w:spacing w:after="0"/>
            </w:pPr>
            <w:r w:rsidRPr="00EA7036">
              <w:rPr>
                <w:color w:val="000000" w:themeColor="text1"/>
              </w:rPr>
              <w:t>50 – 67</w:t>
            </w:r>
          </w:p>
        </w:tc>
      </w:tr>
      <w:tr w:rsidR="2BBD6544" w:rsidRPr="00EA7036" w14:paraId="3D7E2D9C" w14:textId="77777777" w:rsidTr="2BBD6544">
        <w:trPr>
          <w:trHeight w:val="300"/>
        </w:trPr>
        <w:tc>
          <w:tcPr>
            <w:tcW w:w="4708" w:type="dxa"/>
            <w:vAlign w:val="center"/>
          </w:tcPr>
          <w:p w14:paraId="04DA5DE2" w14:textId="2AACBCFC" w:rsidR="2BBD6544" w:rsidRPr="00EA7036" w:rsidRDefault="2BBD6544" w:rsidP="2BBD6544">
            <w:pPr>
              <w:spacing w:after="0"/>
            </w:pPr>
            <w:r w:rsidRPr="00EA7036">
              <w:rPr>
                <w:color w:val="000000" w:themeColor="text1"/>
              </w:rPr>
              <w:t>Boîte carton recyclé 12 œufs</w:t>
            </w:r>
          </w:p>
        </w:tc>
        <w:tc>
          <w:tcPr>
            <w:tcW w:w="2143" w:type="dxa"/>
            <w:vAlign w:val="center"/>
          </w:tcPr>
          <w:p w14:paraId="1EEF07D8" w14:textId="54F68665" w:rsidR="2BBD6544" w:rsidRPr="00EA7036" w:rsidRDefault="2BBD6544" w:rsidP="2BBD6544">
            <w:pPr>
              <w:spacing w:after="0"/>
            </w:pPr>
            <w:r w:rsidRPr="00EA7036">
              <w:rPr>
                <w:color w:val="000000" w:themeColor="text1"/>
              </w:rPr>
              <w:t>450 – 600</w:t>
            </w:r>
          </w:p>
        </w:tc>
        <w:tc>
          <w:tcPr>
            <w:tcW w:w="2164" w:type="dxa"/>
            <w:vAlign w:val="center"/>
          </w:tcPr>
          <w:p w14:paraId="051225DD" w14:textId="0E3CA12F" w:rsidR="2BBD6544" w:rsidRPr="00EA7036" w:rsidRDefault="2BBD6544" w:rsidP="2BBD6544">
            <w:pPr>
              <w:spacing w:after="0"/>
            </w:pPr>
            <w:r w:rsidRPr="00EA7036">
              <w:rPr>
                <w:color w:val="000000" w:themeColor="text1"/>
              </w:rPr>
              <w:t>38 – 50</w:t>
            </w:r>
          </w:p>
        </w:tc>
      </w:tr>
      <w:tr w:rsidR="2BBD6544" w:rsidRPr="00EA7036" w14:paraId="63E0CB16" w14:textId="77777777" w:rsidTr="2BBD6544">
        <w:trPr>
          <w:trHeight w:val="300"/>
        </w:trPr>
        <w:tc>
          <w:tcPr>
            <w:tcW w:w="4708" w:type="dxa"/>
            <w:vAlign w:val="center"/>
          </w:tcPr>
          <w:p w14:paraId="44E7AA0A" w14:textId="51876FB0" w:rsidR="2BBD6544" w:rsidRPr="00EA7036" w:rsidRDefault="2BBD6544" w:rsidP="2BBD6544">
            <w:pPr>
              <w:spacing w:after="0"/>
            </w:pPr>
            <w:r w:rsidRPr="00EA7036">
              <w:rPr>
                <w:color w:val="000000" w:themeColor="text1"/>
              </w:rPr>
              <w:t>Plateau de 30 œufs (réutilisable ou carton renforcé)</w:t>
            </w:r>
          </w:p>
        </w:tc>
        <w:tc>
          <w:tcPr>
            <w:tcW w:w="2143" w:type="dxa"/>
            <w:vAlign w:val="center"/>
          </w:tcPr>
          <w:p w14:paraId="32E84A7E" w14:textId="5C369289" w:rsidR="2BBD6544" w:rsidRPr="00EA7036" w:rsidRDefault="009D32DE" w:rsidP="2BBD6544">
            <w:pPr>
              <w:spacing w:after="0"/>
            </w:pPr>
            <w:r>
              <w:rPr>
                <w:color w:val="000000" w:themeColor="text1"/>
              </w:rPr>
              <w:t>800</w:t>
            </w:r>
            <w:r w:rsidR="2BBD6544" w:rsidRPr="00EA7036">
              <w:rPr>
                <w:color w:val="000000" w:themeColor="text1"/>
              </w:rPr>
              <w:t xml:space="preserve"> – </w:t>
            </w:r>
            <w:r>
              <w:rPr>
                <w:color w:val="000000" w:themeColor="text1"/>
              </w:rPr>
              <w:t>1000</w:t>
            </w:r>
          </w:p>
        </w:tc>
        <w:tc>
          <w:tcPr>
            <w:tcW w:w="2164" w:type="dxa"/>
            <w:vAlign w:val="center"/>
          </w:tcPr>
          <w:p w14:paraId="0F6741EF" w14:textId="25A07F33" w:rsidR="2BBD6544" w:rsidRPr="00EA7036" w:rsidRDefault="00AC6BCB" w:rsidP="2BBD6544">
            <w:pPr>
              <w:spacing w:after="0"/>
            </w:pPr>
            <w:r>
              <w:rPr>
                <w:color w:val="000000" w:themeColor="text1"/>
              </w:rPr>
              <w:t>30</w:t>
            </w:r>
            <w:r w:rsidR="2BBD6544" w:rsidRPr="00EA7036">
              <w:rPr>
                <w:color w:val="000000" w:themeColor="text1"/>
              </w:rPr>
              <w:t xml:space="preserve"> – </w:t>
            </w:r>
            <w:r w:rsidR="00CB386F">
              <w:rPr>
                <w:color w:val="000000" w:themeColor="text1"/>
              </w:rPr>
              <w:t>35</w:t>
            </w:r>
          </w:p>
        </w:tc>
      </w:tr>
      <w:tr w:rsidR="2BBD6544" w:rsidRPr="00EA7036" w14:paraId="7FE4FFBB" w14:textId="77777777" w:rsidTr="2BBD6544">
        <w:trPr>
          <w:trHeight w:val="300"/>
        </w:trPr>
        <w:tc>
          <w:tcPr>
            <w:tcW w:w="4708" w:type="dxa"/>
            <w:vAlign w:val="center"/>
          </w:tcPr>
          <w:p w14:paraId="16B9D2AE" w14:textId="76E93A0D" w:rsidR="2BBD6544" w:rsidRPr="00EA7036" w:rsidRDefault="2BBD6544" w:rsidP="2BBD6544">
            <w:pPr>
              <w:spacing w:after="0"/>
            </w:pPr>
            <w:r w:rsidRPr="00EA7036">
              <w:rPr>
                <w:color w:val="000000" w:themeColor="text1"/>
              </w:rPr>
              <w:lastRenderedPageBreak/>
              <w:t>Étiquettes personnalisées + QR code traçabilité</w:t>
            </w:r>
          </w:p>
        </w:tc>
        <w:tc>
          <w:tcPr>
            <w:tcW w:w="2143" w:type="dxa"/>
            <w:vAlign w:val="center"/>
          </w:tcPr>
          <w:p w14:paraId="5C682F98" w14:textId="3BADA4AC" w:rsidR="2BBD6544" w:rsidRPr="00EA7036" w:rsidRDefault="2BBD6544" w:rsidP="2BBD6544">
            <w:pPr>
              <w:spacing w:after="0"/>
            </w:pPr>
            <w:r w:rsidRPr="00EA7036">
              <w:rPr>
                <w:color w:val="000000" w:themeColor="text1"/>
              </w:rPr>
              <w:t>-</w:t>
            </w:r>
          </w:p>
        </w:tc>
        <w:tc>
          <w:tcPr>
            <w:tcW w:w="2164" w:type="dxa"/>
            <w:vAlign w:val="center"/>
          </w:tcPr>
          <w:p w14:paraId="078532BE" w14:textId="0ADD8C7F" w:rsidR="2BBD6544" w:rsidRPr="00EA7036" w:rsidRDefault="2BBD6544" w:rsidP="2BBD6544">
            <w:pPr>
              <w:spacing w:after="0"/>
            </w:pPr>
            <w:r w:rsidRPr="00EA7036">
              <w:rPr>
                <w:color w:val="000000" w:themeColor="text1"/>
              </w:rPr>
              <w:t>2</w:t>
            </w:r>
            <w:r w:rsidR="006D00A4">
              <w:rPr>
                <w:color w:val="000000" w:themeColor="text1"/>
              </w:rPr>
              <w:t>0</w:t>
            </w:r>
            <w:r w:rsidRPr="00EA7036">
              <w:rPr>
                <w:color w:val="000000" w:themeColor="text1"/>
              </w:rPr>
              <w:t xml:space="preserve"> – 3</w:t>
            </w:r>
            <w:r w:rsidR="006D00A4">
              <w:rPr>
                <w:color w:val="000000" w:themeColor="text1"/>
              </w:rPr>
              <w:t>0</w:t>
            </w:r>
          </w:p>
        </w:tc>
      </w:tr>
    </w:tbl>
    <w:p w14:paraId="3B00AE13" w14:textId="77777777" w:rsidR="006D00A4" w:rsidRDefault="006D00A4" w:rsidP="2BBD6544">
      <w:pPr>
        <w:spacing w:after="0"/>
        <w:rPr>
          <w:rFonts w:eastAsia="system-ui" w:cs="system-ui"/>
          <w:b/>
          <w:bCs/>
          <w:color w:val="000000" w:themeColor="text1"/>
        </w:rPr>
      </w:pPr>
    </w:p>
    <w:p w14:paraId="4DFAE761" w14:textId="7063AD6A" w:rsidR="72DB633F" w:rsidRPr="00EA7036" w:rsidRDefault="72DB633F" w:rsidP="2BBD6544">
      <w:pPr>
        <w:spacing w:after="0"/>
      </w:pPr>
      <w:r w:rsidRPr="00EA7036">
        <w:rPr>
          <w:rFonts w:eastAsia="system-ui" w:cs="system-ui"/>
          <w:b/>
          <w:bCs/>
          <w:color w:val="000000" w:themeColor="text1"/>
        </w:rPr>
        <w:t>Coût moyen de conditionnement retenu : 70 COP par œuf</w:t>
      </w:r>
      <w:r w:rsidRPr="00EA7036">
        <w:rPr>
          <w:rFonts w:eastAsia="system-ui" w:cs="system-ui"/>
          <w:color w:val="000000" w:themeColor="text1"/>
        </w:rPr>
        <w:t>L’Hacienda utilisera principalement des boîtes de 12 œufs et des plateaux de 30 œufs pour les ventes en gros ou semi-gros, tout en proposant des petits conditionnements pour la vente directe à la ferme.</w:t>
      </w:r>
    </w:p>
    <w:p w14:paraId="6AA83320" w14:textId="2324B5B0" w:rsidR="2BBD6544" w:rsidRPr="00EA7036" w:rsidRDefault="2BBD6544" w:rsidP="2BBD6544">
      <w:pPr>
        <w:spacing w:after="0"/>
        <w:rPr>
          <w:rFonts w:eastAsia="system-ui" w:cs="system-ui"/>
          <w:b/>
          <w:bCs/>
          <w:color w:val="000000" w:themeColor="text1"/>
          <w:sz w:val="30"/>
          <w:szCs w:val="30"/>
        </w:rPr>
      </w:pPr>
    </w:p>
    <w:p w14:paraId="32C20CB7" w14:textId="00453F6A" w:rsidR="72DB633F" w:rsidRDefault="72DB633F" w:rsidP="00F720BB">
      <w:pPr>
        <w:pStyle w:val="Titre2"/>
        <w:rPr>
          <w:rFonts w:eastAsia="system-ui"/>
        </w:rPr>
      </w:pPr>
      <w:r w:rsidRPr="00EA7036">
        <w:rPr>
          <w:rFonts w:eastAsia="system-ui"/>
        </w:rPr>
        <w:t>9.2. Transport et logistique</w:t>
      </w:r>
    </w:p>
    <w:p w14:paraId="317E0995" w14:textId="77777777" w:rsidR="00F720BB" w:rsidRPr="00EA7036" w:rsidRDefault="00F720BB" w:rsidP="2BBD6544">
      <w:pPr>
        <w:spacing w:after="0"/>
      </w:pPr>
    </w:p>
    <w:p w14:paraId="7CA82153" w14:textId="2DDC571A" w:rsidR="72DB633F" w:rsidRPr="00EA7036" w:rsidRDefault="72DB633F" w:rsidP="2BBD6544">
      <w:pPr>
        <w:pStyle w:val="Paragraphedeliste"/>
        <w:numPr>
          <w:ilvl w:val="0"/>
          <w:numId w:val="8"/>
        </w:numPr>
        <w:spacing w:after="0"/>
        <w:rPr>
          <w:rFonts w:eastAsia="system-ui" w:cs="system-ui"/>
          <w:b/>
          <w:bCs/>
          <w:color w:val="000000" w:themeColor="text1"/>
        </w:rPr>
      </w:pPr>
      <w:r w:rsidRPr="00EA7036">
        <w:rPr>
          <w:rFonts w:eastAsia="system-ui" w:cs="system-ui"/>
          <w:color w:val="000000" w:themeColor="text1"/>
        </w:rPr>
        <w:t xml:space="preserve">Vente directe à la ferme : </w:t>
      </w:r>
      <w:r w:rsidRPr="00EA7036">
        <w:rPr>
          <w:rFonts w:eastAsia="system-ui" w:cs="system-ui"/>
          <w:b/>
          <w:bCs/>
          <w:color w:val="000000" w:themeColor="text1"/>
        </w:rPr>
        <w:t>0 COP</w:t>
      </w:r>
    </w:p>
    <w:p w14:paraId="1009A681" w14:textId="4E1CC4AB" w:rsidR="72DB633F" w:rsidRPr="00EA7036" w:rsidRDefault="72DB633F" w:rsidP="2BBD6544">
      <w:pPr>
        <w:pStyle w:val="Paragraphedeliste"/>
        <w:numPr>
          <w:ilvl w:val="0"/>
          <w:numId w:val="8"/>
        </w:numPr>
        <w:spacing w:after="0"/>
        <w:rPr>
          <w:rFonts w:eastAsia="system-ui" w:cs="system-ui"/>
          <w:color w:val="000000" w:themeColor="text1"/>
        </w:rPr>
      </w:pPr>
      <w:r w:rsidRPr="00EA7036">
        <w:rPr>
          <w:rFonts w:eastAsia="system-ui" w:cs="system-ui"/>
          <w:color w:val="000000" w:themeColor="text1"/>
        </w:rPr>
        <w:t>Livraison locale à Popayán et environs (moins de 15 km) : 15 – 25 COP par œuf</w:t>
      </w:r>
    </w:p>
    <w:p w14:paraId="29CCC852" w14:textId="1DA57BD8" w:rsidR="72DB633F" w:rsidRPr="00EA7036" w:rsidRDefault="72DB633F" w:rsidP="2BBD6544">
      <w:pPr>
        <w:pStyle w:val="Paragraphedeliste"/>
        <w:numPr>
          <w:ilvl w:val="0"/>
          <w:numId w:val="8"/>
        </w:numPr>
        <w:spacing w:after="0"/>
        <w:rPr>
          <w:rFonts w:eastAsia="system-ui" w:cs="system-ui"/>
          <w:color w:val="000000" w:themeColor="text1"/>
        </w:rPr>
      </w:pPr>
      <w:r w:rsidRPr="00EA7036">
        <w:rPr>
          <w:rFonts w:eastAsia="system-ui" w:cs="system-ui"/>
          <w:color w:val="000000" w:themeColor="text1"/>
        </w:rPr>
        <w:t xml:space="preserve">Coût moyen estimé : </w:t>
      </w:r>
      <w:r w:rsidRPr="00EA7036">
        <w:rPr>
          <w:rFonts w:eastAsia="system-ui" w:cs="system-ui"/>
          <w:b/>
          <w:bCs/>
          <w:color w:val="000000" w:themeColor="text1"/>
        </w:rPr>
        <w:t>12 COP par œuf</w:t>
      </w:r>
      <w:r w:rsidRPr="00EA7036">
        <w:rPr>
          <w:rFonts w:eastAsia="system-ui" w:cs="system-ui"/>
          <w:color w:val="000000" w:themeColor="text1"/>
        </w:rPr>
        <w:t xml:space="preserve"> (majoritairement en vente directe ou livraison groupée)</w:t>
      </w:r>
    </w:p>
    <w:p w14:paraId="4C3C61D0" w14:textId="768484EE" w:rsidR="2BBD6544" w:rsidRPr="00EA7036" w:rsidRDefault="2BBD6544" w:rsidP="2BBD6544">
      <w:pPr>
        <w:spacing w:after="0" w:line="360" w:lineRule="auto"/>
        <w:rPr>
          <w:rFonts w:eastAsia="system-ui" w:cs="system-ui"/>
          <w:b/>
          <w:bCs/>
          <w:color w:val="000000" w:themeColor="text1"/>
          <w:sz w:val="30"/>
          <w:szCs w:val="30"/>
        </w:rPr>
      </w:pPr>
    </w:p>
    <w:p w14:paraId="33F2FCDD" w14:textId="56525B0F" w:rsidR="72DB633F" w:rsidRDefault="72DB633F" w:rsidP="00F720BB">
      <w:pPr>
        <w:pStyle w:val="Titre2"/>
        <w:rPr>
          <w:rFonts w:eastAsia="system-ui"/>
        </w:rPr>
      </w:pPr>
      <w:r w:rsidRPr="00EA7036">
        <w:rPr>
          <w:rFonts w:eastAsia="system-ui"/>
        </w:rPr>
        <w:t>9.3. Marketing et communication</w:t>
      </w:r>
    </w:p>
    <w:p w14:paraId="7BB26BED" w14:textId="77777777" w:rsidR="00F720BB" w:rsidRPr="00EA7036" w:rsidRDefault="00F720BB" w:rsidP="2BBD6544">
      <w:pPr>
        <w:spacing w:after="0" w:line="360" w:lineRule="auto"/>
      </w:pPr>
    </w:p>
    <w:tbl>
      <w:tblPr>
        <w:tblW w:w="0" w:type="auto"/>
        <w:tblLook w:val="06A0" w:firstRow="1" w:lastRow="0" w:firstColumn="1" w:lastColumn="0" w:noHBand="1" w:noVBand="1"/>
      </w:tblPr>
      <w:tblGrid>
        <w:gridCol w:w="4126"/>
        <w:gridCol w:w="2791"/>
        <w:gridCol w:w="2098"/>
      </w:tblGrid>
      <w:tr w:rsidR="2BBD6544" w:rsidRPr="00EA7036" w14:paraId="77671C16" w14:textId="77777777" w:rsidTr="2BBD6544">
        <w:trPr>
          <w:trHeight w:val="300"/>
        </w:trPr>
        <w:tc>
          <w:tcPr>
            <w:tcW w:w="4126" w:type="dxa"/>
            <w:vAlign w:val="center"/>
          </w:tcPr>
          <w:p w14:paraId="00A83CC8" w14:textId="13D0A409" w:rsidR="2BBD6544" w:rsidRPr="00EA7036" w:rsidRDefault="2BBD6544" w:rsidP="2BBD6544">
            <w:pPr>
              <w:spacing w:after="0"/>
              <w:jc w:val="center"/>
            </w:pPr>
            <w:r w:rsidRPr="00EA7036">
              <w:rPr>
                <w:b/>
                <w:bCs/>
                <w:color w:val="000000" w:themeColor="text1"/>
              </w:rPr>
              <w:t>Poste</w:t>
            </w:r>
          </w:p>
        </w:tc>
        <w:tc>
          <w:tcPr>
            <w:tcW w:w="2791" w:type="dxa"/>
            <w:vAlign w:val="center"/>
          </w:tcPr>
          <w:p w14:paraId="4A5C84BC" w14:textId="644485B1" w:rsidR="2BBD6544" w:rsidRPr="00EA7036" w:rsidRDefault="2BBD6544" w:rsidP="2BBD6544">
            <w:pPr>
              <w:spacing w:after="0"/>
              <w:jc w:val="center"/>
            </w:pPr>
            <w:r w:rsidRPr="00EA7036">
              <w:rPr>
                <w:b/>
                <w:bCs/>
                <w:color w:val="000000" w:themeColor="text1"/>
              </w:rPr>
              <w:t>Coût mensuel estimé (COP)</w:t>
            </w:r>
          </w:p>
        </w:tc>
        <w:tc>
          <w:tcPr>
            <w:tcW w:w="2098" w:type="dxa"/>
            <w:vAlign w:val="center"/>
          </w:tcPr>
          <w:p w14:paraId="77AD4480" w14:textId="3C01B9DF" w:rsidR="2BBD6544" w:rsidRPr="00EA7036" w:rsidRDefault="2BBD6544" w:rsidP="2BBD6544">
            <w:pPr>
              <w:spacing w:after="0"/>
              <w:jc w:val="center"/>
            </w:pPr>
            <w:r w:rsidRPr="00EA7036">
              <w:rPr>
                <w:b/>
                <w:bCs/>
                <w:color w:val="000000" w:themeColor="text1"/>
              </w:rPr>
              <w:t>Coût par œuf (COP)</w:t>
            </w:r>
          </w:p>
        </w:tc>
      </w:tr>
      <w:tr w:rsidR="2BBD6544" w:rsidRPr="00EA7036" w14:paraId="30A592E1" w14:textId="77777777" w:rsidTr="2BBD6544">
        <w:trPr>
          <w:trHeight w:val="300"/>
        </w:trPr>
        <w:tc>
          <w:tcPr>
            <w:tcW w:w="4126" w:type="dxa"/>
            <w:vAlign w:val="center"/>
          </w:tcPr>
          <w:p w14:paraId="5F40F6B4" w14:textId="052A50BC" w:rsidR="2BBD6544" w:rsidRPr="00EA7036" w:rsidRDefault="2BBD6544" w:rsidP="2BBD6544">
            <w:pPr>
              <w:spacing w:after="0"/>
            </w:pPr>
            <w:r w:rsidRPr="00EA7036">
              <w:rPr>
                <w:color w:val="000000" w:themeColor="text1"/>
              </w:rPr>
              <w:t>Site web, réseaux sociaux et photos</w:t>
            </w:r>
          </w:p>
        </w:tc>
        <w:tc>
          <w:tcPr>
            <w:tcW w:w="2791" w:type="dxa"/>
            <w:vAlign w:val="center"/>
          </w:tcPr>
          <w:p w14:paraId="78A7EDB3" w14:textId="2A7DC036" w:rsidR="2BBD6544" w:rsidRPr="00EA7036" w:rsidRDefault="2BBD6544" w:rsidP="2BBD6544">
            <w:pPr>
              <w:spacing w:after="0"/>
            </w:pPr>
            <w:r w:rsidRPr="00EA7036">
              <w:rPr>
                <w:color w:val="000000" w:themeColor="text1"/>
              </w:rPr>
              <w:t>250 000 – 400 000</w:t>
            </w:r>
          </w:p>
        </w:tc>
        <w:tc>
          <w:tcPr>
            <w:tcW w:w="2098" w:type="dxa"/>
            <w:vAlign w:val="center"/>
          </w:tcPr>
          <w:p w14:paraId="20D740F0" w14:textId="2E3DF3C0" w:rsidR="2BBD6544" w:rsidRPr="00EA7036" w:rsidRDefault="2BBD6544" w:rsidP="2BBD6544">
            <w:pPr>
              <w:spacing w:after="0"/>
            </w:pPr>
            <w:r w:rsidRPr="00EA7036">
              <w:rPr>
                <w:color w:val="000000" w:themeColor="text1"/>
              </w:rPr>
              <w:t>25 – 35</w:t>
            </w:r>
          </w:p>
        </w:tc>
      </w:tr>
      <w:tr w:rsidR="2BBD6544" w:rsidRPr="00EA7036" w14:paraId="68292BDC" w14:textId="77777777" w:rsidTr="2BBD6544">
        <w:trPr>
          <w:trHeight w:val="300"/>
        </w:trPr>
        <w:tc>
          <w:tcPr>
            <w:tcW w:w="4126" w:type="dxa"/>
            <w:vAlign w:val="center"/>
          </w:tcPr>
          <w:p w14:paraId="1000377F" w14:textId="316E6CB5" w:rsidR="2BBD6544" w:rsidRPr="00EA7036" w:rsidRDefault="2BBD6544" w:rsidP="2BBD6544">
            <w:pPr>
              <w:spacing w:after="0"/>
            </w:pPr>
            <w:r w:rsidRPr="00EA7036">
              <w:rPr>
                <w:color w:val="000000" w:themeColor="text1"/>
              </w:rPr>
              <w:t>Flyers, affiches, signalétique ferme</w:t>
            </w:r>
          </w:p>
        </w:tc>
        <w:tc>
          <w:tcPr>
            <w:tcW w:w="2791" w:type="dxa"/>
            <w:vAlign w:val="center"/>
          </w:tcPr>
          <w:p w14:paraId="3520D521" w14:textId="26F052B6" w:rsidR="2BBD6544" w:rsidRPr="00EA7036" w:rsidRDefault="2BBD6544" w:rsidP="2BBD6544">
            <w:pPr>
              <w:spacing w:after="0"/>
            </w:pPr>
            <w:r w:rsidRPr="00EA7036">
              <w:rPr>
                <w:color w:val="000000" w:themeColor="text1"/>
              </w:rPr>
              <w:t>80 000</w:t>
            </w:r>
          </w:p>
        </w:tc>
        <w:tc>
          <w:tcPr>
            <w:tcW w:w="2098" w:type="dxa"/>
            <w:vAlign w:val="center"/>
          </w:tcPr>
          <w:p w14:paraId="56AE4812" w14:textId="6BEE0271" w:rsidR="2BBD6544" w:rsidRPr="00EA7036" w:rsidRDefault="2BBD6544" w:rsidP="2BBD6544">
            <w:pPr>
              <w:spacing w:after="0"/>
            </w:pPr>
            <w:r w:rsidRPr="00EA7036">
              <w:rPr>
                <w:color w:val="000000" w:themeColor="text1"/>
              </w:rPr>
              <w:t>8 – 10</w:t>
            </w:r>
          </w:p>
        </w:tc>
      </w:tr>
      <w:tr w:rsidR="2BBD6544" w:rsidRPr="00EA7036" w14:paraId="292E271D" w14:textId="77777777" w:rsidTr="2BBD6544">
        <w:trPr>
          <w:trHeight w:val="300"/>
        </w:trPr>
        <w:tc>
          <w:tcPr>
            <w:tcW w:w="4126" w:type="dxa"/>
            <w:vAlign w:val="center"/>
          </w:tcPr>
          <w:p w14:paraId="6CB42F45" w14:textId="0F017BF2" w:rsidR="2BBD6544" w:rsidRPr="00EA7036" w:rsidRDefault="2BBD6544" w:rsidP="2BBD6544">
            <w:pPr>
              <w:spacing w:after="0"/>
            </w:pPr>
            <w:r w:rsidRPr="00EA7036">
              <w:rPr>
                <w:color w:val="000000" w:themeColor="text1"/>
              </w:rPr>
              <w:t>Participation marchés paysans et événements</w:t>
            </w:r>
          </w:p>
        </w:tc>
        <w:tc>
          <w:tcPr>
            <w:tcW w:w="2791" w:type="dxa"/>
            <w:vAlign w:val="center"/>
          </w:tcPr>
          <w:p w14:paraId="5852BE85" w14:textId="729132D6" w:rsidR="2BBD6544" w:rsidRPr="00EA7036" w:rsidRDefault="2BBD6544" w:rsidP="2BBD6544">
            <w:pPr>
              <w:spacing w:after="0"/>
            </w:pPr>
            <w:r w:rsidRPr="00EA7036">
              <w:rPr>
                <w:color w:val="000000" w:themeColor="text1"/>
              </w:rPr>
              <w:t>Variable</w:t>
            </w:r>
          </w:p>
        </w:tc>
        <w:tc>
          <w:tcPr>
            <w:tcW w:w="2098" w:type="dxa"/>
            <w:vAlign w:val="center"/>
          </w:tcPr>
          <w:p w14:paraId="030D101E" w14:textId="1A31B0D2" w:rsidR="2BBD6544" w:rsidRPr="00EA7036" w:rsidRDefault="2BBD6544" w:rsidP="2BBD6544">
            <w:pPr>
              <w:spacing w:after="0"/>
            </w:pPr>
            <w:r w:rsidRPr="00EA7036">
              <w:rPr>
                <w:color w:val="000000" w:themeColor="text1"/>
              </w:rPr>
              <w:t>10 – 15</w:t>
            </w:r>
          </w:p>
        </w:tc>
      </w:tr>
    </w:tbl>
    <w:p w14:paraId="3156E38A" w14:textId="4A15BF2D" w:rsidR="72DB633F" w:rsidRPr="00EA7036" w:rsidRDefault="72DB633F" w:rsidP="2BBD6544">
      <w:pPr>
        <w:spacing w:after="0"/>
      </w:pPr>
      <w:r w:rsidRPr="00EA7036">
        <w:rPr>
          <w:rFonts w:eastAsia="system-ui" w:cs="system-ui"/>
          <w:b/>
          <w:bCs/>
          <w:color w:val="000000" w:themeColor="text1"/>
        </w:rPr>
        <w:t>Coût moyen marketing : 40 COP par œuf</w:t>
      </w:r>
    </w:p>
    <w:p w14:paraId="05D3C654" w14:textId="566BDC20" w:rsidR="2BBD6544" w:rsidRPr="00EA7036" w:rsidRDefault="2BBD6544" w:rsidP="2BBD6544">
      <w:pPr>
        <w:spacing w:after="0"/>
        <w:rPr>
          <w:rFonts w:eastAsia="system-ui" w:cs="system-ui"/>
          <w:b/>
          <w:bCs/>
          <w:color w:val="000000" w:themeColor="text1"/>
          <w:sz w:val="30"/>
          <w:szCs w:val="30"/>
        </w:rPr>
      </w:pPr>
    </w:p>
    <w:p w14:paraId="704A1AA5" w14:textId="6F0B32A3" w:rsidR="72DB633F" w:rsidRPr="00EA7036" w:rsidRDefault="72DB633F" w:rsidP="00B474B3">
      <w:pPr>
        <w:pStyle w:val="Titre2"/>
      </w:pPr>
      <w:r w:rsidRPr="00EA7036">
        <w:rPr>
          <w:rFonts w:eastAsia="system-ui"/>
        </w:rPr>
        <w:t>9.4. Synthèse des coûts indirects</w:t>
      </w:r>
    </w:p>
    <w:p w14:paraId="087701ED" w14:textId="671FEF8A" w:rsidR="72DB633F" w:rsidRPr="00EA7036" w:rsidRDefault="72DB633F" w:rsidP="2BBD6544">
      <w:pPr>
        <w:spacing w:after="0"/>
      </w:pPr>
      <w:r w:rsidRPr="00EA7036">
        <w:rPr>
          <w:rFonts w:eastAsia="system-ui" w:cs="system-ui"/>
          <w:b/>
          <w:bCs/>
          <w:color w:val="000000" w:themeColor="text1"/>
        </w:rPr>
        <w:t>Coût total indirect par œuf : 122 COP</w:t>
      </w:r>
    </w:p>
    <w:p w14:paraId="283BAA5C" w14:textId="6AA2CE4D" w:rsidR="72DB633F" w:rsidRPr="00EA7036" w:rsidRDefault="72DB633F" w:rsidP="2BBD6544">
      <w:pPr>
        <w:spacing w:after="0"/>
      </w:pPr>
      <w:r w:rsidRPr="00EA7036">
        <w:rPr>
          <w:rFonts w:eastAsia="system-ui" w:cs="system-ui"/>
          <w:color w:val="000000" w:themeColor="text1"/>
        </w:rPr>
        <w:t>Répartition :</w:t>
      </w:r>
    </w:p>
    <w:p w14:paraId="4C162E75" w14:textId="75D5F383" w:rsidR="72DB633F" w:rsidRPr="00EA7036" w:rsidRDefault="72DB633F" w:rsidP="2BBD6544">
      <w:pPr>
        <w:pStyle w:val="Paragraphedeliste"/>
        <w:numPr>
          <w:ilvl w:val="0"/>
          <w:numId w:val="7"/>
        </w:numPr>
        <w:spacing w:after="0"/>
        <w:rPr>
          <w:rFonts w:eastAsia="system-ui" w:cs="system-ui"/>
          <w:color w:val="000000" w:themeColor="text1"/>
        </w:rPr>
      </w:pPr>
      <w:r w:rsidRPr="00EA7036">
        <w:rPr>
          <w:rFonts w:eastAsia="system-ui" w:cs="system-ui"/>
          <w:color w:val="000000" w:themeColor="text1"/>
        </w:rPr>
        <w:t>Conditionnement + étiquetage : 70 COP</w:t>
      </w:r>
    </w:p>
    <w:p w14:paraId="1090AC26" w14:textId="7BF785E9" w:rsidR="72DB633F" w:rsidRPr="00EA7036" w:rsidRDefault="72DB633F" w:rsidP="2BBD6544">
      <w:pPr>
        <w:pStyle w:val="Paragraphedeliste"/>
        <w:numPr>
          <w:ilvl w:val="0"/>
          <w:numId w:val="7"/>
        </w:numPr>
        <w:spacing w:after="0"/>
        <w:rPr>
          <w:rFonts w:eastAsia="system-ui" w:cs="system-ui"/>
          <w:color w:val="000000" w:themeColor="text1"/>
        </w:rPr>
      </w:pPr>
      <w:r w:rsidRPr="00EA7036">
        <w:rPr>
          <w:rFonts w:eastAsia="system-ui" w:cs="system-ui"/>
          <w:color w:val="000000" w:themeColor="text1"/>
        </w:rPr>
        <w:t>Transport et logistique : 12 COP</w:t>
      </w:r>
    </w:p>
    <w:p w14:paraId="6F3A27E6" w14:textId="19452466" w:rsidR="72DB633F" w:rsidRPr="00EA7036" w:rsidRDefault="72DB633F" w:rsidP="2BBD6544">
      <w:pPr>
        <w:pStyle w:val="Paragraphedeliste"/>
        <w:numPr>
          <w:ilvl w:val="0"/>
          <w:numId w:val="7"/>
        </w:numPr>
        <w:spacing w:after="0"/>
        <w:rPr>
          <w:rFonts w:eastAsia="system-ui" w:cs="system-ui"/>
          <w:color w:val="000000" w:themeColor="text1"/>
        </w:rPr>
      </w:pPr>
      <w:r w:rsidRPr="00EA7036">
        <w:rPr>
          <w:rFonts w:eastAsia="system-ui" w:cs="system-ui"/>
          <w:color w:val="000000" w:themeColor="text1"/>
        </w:rPr>
        <w:t>Marketing et communication : 40 COP</w:t>
      </w:r>
    </w:p>
    <w:p w14:paraId="5E47F7D3" w14:textId="6C353B1C" w:rsidR="72DB633F" w:rsidRPr="00EA7036" w:rsidRDefault="72DB633F" w:rsidP="2BBD6544">
      <w:pPr>
        <w:spacing w:after="0"/>
      </w:pPr>
      <w:r w:rsidRPr="00EA7036">
        <w:rPr>
          <w:rFonts w:eastAsia="system-ui" w:cs="system-ui"/>
          <w:color w:val="000000" w:themeColor="text1"/>
        </w:rPr>
        <w:t>Ces coûts restent modérés grâce à la stratégie de vente directe et à la valorisation locale, ce qui permet de préserver une excellente marge sur chaque œuf vendu.</w:t>
      </w:r>
    </w:p>
    <w:p w14:paraId="76BD2A43" w14:textId="3BDA768D" w:rsidR="2BBD6544" w:rsidRPr="00EA7036" w:rsidRDefault="2BBD6544" w:rsidP="2BBD6544">
      <w:pPr>
        <w:rPr>
          <w:rFonts w:eastAsia="system-ui" w:cs="system-ui"/>
          <w:b/>
          <w:bCs/>
          <w:color w:val="0F1115"/>
        </w:rPr>
      </w:pPr>
    </w:p>
    <w:p w14:paraId="1AE61606" w14:textId="3E74B70F" w:rsidR="2BBD6544" w:rsidRPr="00EA7036" w:rsidRDefault="2BBD6544" w:rsidP="2BBD6544">
      <w:pPr>
        <w:rPr>
          <w:rFonts w:eastAsia="system-ui" w:cs="system-ui"/>
          <w:b/>
          <w:bCs/>
          <w:color w:val="0F1115"/>
        </w:rPr>
      </w:pPr>
    </w:p>
    <w:p w14:paraId="41762B28" w14:textId="063D8F1E" w:rsidR="67335EA6" w:rsidRPr="00EA7036" w:rsidRDefault="67335EA6"/>
    <w:p w14:paraId="02C14733" w14:textId="745D323A" w:rsidR="4416CC91" w:rsidRPr="00EA7036" w:rsidRDefault="4416CC91" w:rsidP="67335EA6">
      <w:pPr>
        <w:pStyle w:val="Titre1"/>
        <w:rPr>
          <w:rFonts w:asciiTheme="minorHAnsi" w:eastAsia="Aptos" w:hAnsiTheme="minorHAnsi" w:cs="Aptos"/>
          <w:sz w:val="24"/>
          <w:szCs w:val="24"/>
        </w:rPr>
      </w:pPr>
      <w:r w:rsidRPr="00EA7036">
        <w:rPr>
          <w:rFonts w:asciiTheme="minorHAnsi" w:hAnsiTheme="minorHAnsi"/>
        </w:rPr>
        <w:t>10. Synthèse économique : bénéfice par poule et par œuf</w:t>
      </w:r>
    </w:p>
    <w:p w14:paraId="1B492A0F" w14:textId="53CDE237" w:rsidR="67335EA6" w:rsidRPr="00EA7036" w:rsidRDefault="67335EA6"/>
    <w:p w14:paraId="299B6A7D" w14:textId="1E768BC5" w:rsidR="1D5FE232" w:rsidRPr="00EA7036" w:rsidRDefault="1D5FE232" w:rsidP="2BBD6544">
      <w:pPr>
        <w:shd w:val="clear" w:color="auto" w:fill="FFFFFF" w:themeFill="background1"/>
        <w:spacing w:before="240" w:after="240"/>
      </w:pPr>
      <w:r w:rsidRPr="00EA7036">
        <w:rPr>
          <w:rFonts w:eastAsia="system-ui" w:cs="system-ui"/>
          <w:color w:val="0F1115"/>
        </w:rPr>
        <w:t>Cette section présente les résultats financiers du modèle d’élevage de l’Hacienda Esmeralda, à partir des données techniques et commerciales détaillées dans les annexes précédentes. Tous les calculs sont réalisés sur la base d’un cycle complet de production (80 semaines), pour une poule pondeuse de race Isa Brown ou Lohmann Brown, élevée en liberté avec une alimentation de qualité.</w:t>
      </w:r>
    </w:p>
    <w:p w14:paraId="3AB8816D" w14:textId="3B313709" w:rsidR="1D5FE232" w:rsidRPr="00EA7036" w:rsidRDefault="1D5FE232" w:rsidP="001C246B">
      <w:pPr>
        <w:pStyle w:val="Titre2"/>
      </w:pPr>
      <w:r w:rsidRPr="00EA7036">
        <w:rPr>
          <w:rFonts w:eastAsia="system-ui"/>
        </w:rPr>
        <w:t>10.1. Bénéfice par poule sur l’ensemble du cycle</w:t>
      </w:r>
    </w:p>
    <w:p w14:paraId="525A282D" w14:textId="1D02EAAD" w:rsidR="1D5FE232" w:rsidRPr="00EA7036" w:rsidRDefault="1D5FE232" w:rsidP="2BBD6544">
      <w:pPr>
        <w:shd w:val="clear" w:color="auto" w:fill="FFFFFF" w:themeFill="background1"/>
        <w:spacing w:before="240" w:after="240"/>
      </w:pPr>
      <w:r w:rsidRPr="00EA7036">
        <w:rPr>
          <w:rFonts w:eastAsia="system-ui" w:cs="system-ui"/>
          <w:b/>
          <w:bCs/>
          <w:color w:val="0F1115"/>
        </w:rPr>
        <w:t>Hypothèses retenues :</w:t>
      </w:r>
    </w:p>
    <w:tbl>
      <w:tblPr>
        <w:tblW w:w="0" w:type="auto"/>
        <w:tblLook w:val="06A0" w:firstRow="1" w:lastRow="0" w:firstColumn="1" w:lastColumn="0" w:noHBand="1" w:noVBand="1"/>
      </w:tblPr>
      <w:tblGrid>
        <w:gridCol w:w="3505"/>
        <w:gridCol w:w="1500"/>
        <w:gridCol w:w="3395"/>
      </w:tblGrid>
      <w:tr w:rsidR="2BBD6544" w:rsidRPr="00EA7036" w14:paraId="79641D5C" w14:textId="77777777" w:rsidTr="2BBD6544">
        <w:trPr>
          <w:trHeight w:val="300"/>
        </w:trPr>
        <w:tc>
          <w:tcPr>
            <w:tcW w:w="3505" w:type="dxa"/>
            <w:tcBorders>
              <w:top w:val="nil"/>
              <w:bottom w:val="single" w:sz="5" w:space="0" w:color="auto"/>
            </w:tcBorders>
            <w:tcMar>
              <w:top w:w="150" w:type="dxa"/>
              <w:bottom w:w="150" w:type="dxa"/>
              <w:right w:w="240" w:type="dxa"/>
            </w:tcMar>
            <w:vAlign w:val="center"/>
          </w:tcPr>
          <w:p w14:paraId="0F885E5B" w14:textId="1A539735" w:rsidR="2BBD6544" w:rsidRPr="00EA7036" w:rsidRDefault="2BBD6544" w:rsidP="2BBD6544">
            <w:pPr>
              <w:shd w:val="clear" w:color="auto" w:fill="FFFFFF" w:themeFill="background1"/>
              <w:spacing w:after="0" w:line="375" w:lineRule="auto"/>
            </w:pPr>
            <w:r w:rsidRPr="00EA7036">
              <w:rPr>
                <w:rFonts w:eastAsia="system-ui" w:cs="system-ui"/>
                <w:sz w:val="22"/>
                <w:szCs w:val="22"/>
              </w:rPr>
              <w:t>Paramètre</w:t>
            </w:r>
          </w:p>
        </w:tc>
        <w:tc>
          <w:tcPr>
            <w:tcW w:w="1500" w:type="dxa"/>
            <w:tcBorders>
              <w:top w:val="nil"/>
              <w:bottom w:val="single" w:sz="5" w:space="0" w:color="auto"/>
            </w:tcBorders>
            <w:tcMar>
              <w:top w:w="150" w:type="dxa"/>
              <w:left w:w="240" w:type="dxa"/>
              <w:bottom w:w="150" w:type="dxa"/>
              <w:right w:w="240" w:type="dxa"/>
            </w:tcMar>
            <w:vAlign w:val="center"/>
          </w:tcPr>
          <w:p w14:paraId="065CFBD2" w14:textId="1AF42874" w:rsidR="2BBD6544" w:rsidRPr="00EA7036" w:rsidRDefault="2BBD6544" w:rsidP="2BBD6544">
            <w:pPr>
              <w:shd w:val="clear" w:color="auto" w:fill="FFFFFF" w:themeFill="background1"/>
              <w:spacing w:after="0" w:line="375" w:lineRule="auto"/>
            </w:pPr>
            <w:r w:rsidRPr="00EA7036">
              <w:rPr>
                <w:rFonts w:eastAsia="system-ui" w:cs="system-ui"/>
                <w:sz w:val="22"/>
                <w:szCs w:val="22"/>
              </w:rPr>
              <w:t>Valeur</w:t>
            </w:r>
          </w:p>
        </w:tc>
        <w:tc>
          <w:tcPr>
            <w:tcW w:w="3395" w:type="dxa"/>
            <w:tcBorders>
              <w:top w:val="nil"/>
              <w:bottom w:val="single" w:sz="5" w:space="0" w:color="auto"/>
            </w:tcBorders>
            <w:tcMar>
              <w:top w:w="150" w:type="dxa"/>
              <w:left w:w="240" w:type="dxa"/>
              <w:bottom w:w="150" w:type="dxa"/>
              <w:right w:w="240" w:type="dxa"/>
            </w:tcMar>
            <w:vAlign w:val="center"/>
          </w:tcPr>
          <w:p w14:paraId="1C161448" w14:textId="1D2484A1" w:rsidR="2BBD6544" w:rsidRPr="00EA7036" w:rsidRDefault="2BBD6544" w:rsidP="2BBD6544">
            <w:pPr>
              <w:shd w:val="clear" w:color="auto" w:fill="FFFFFF" w:themeFill="background1"/>
              <w:spacing w:after="0" w:line="375" w:lineRule="auto"/>
            </w:pPr>
            <w:r w:rsidRPr="00EA7036">
              <w:rPr>
                <w:rFonts w:eastAsia="system-ui" w:cs="system-ui"/>
                <w:sz w:val="22"/>
                <w:szCs w:val="22"/>
              </w:rPr>
              <w:t>Source / Justification</w:t>
            </w:r>
          </w:p>
        </w:tc>
      </w:tr>
      <w:tr w:rsidR="2BBD6544" w:rsidRPr="00EA7036" w14:paraId="4AE8D747" w14:textId="77777777" w:rsidTr="2BBD6544">
        <w:trPr>
          <w:trHeight w:val="300"/>
        </w:trPr>
        <w:tc>
          <w:tcPr>
            <w:tcW w:w="3505" w:type="dxa"/>
            <w:tcBorders>
              <w:bottom w:val="single" w:sz="5" w:space="0" w:color="auto"/>
            </w:tcBorders>
            <w:tcMar>
              <w:top w:w="150" w:type="dxa"/>
              <w:bottom w:w="150" w:type="dxa"/>
              <w:right w:w="240" w:type="dxa"/>
            </w:tcMar>
            <w:vAlign w:val="center"/>
          </w:tcPr>
          <w:p w14:paraId="12A43CD3" w14:textId="24062CA2" w:rsidR="2BBD6544" w:rsidRPr="00EA7036" w:rsidRDefault="2BBD6544" w:rsidP="2BBD6544">
            <w:pPr>
              <w:shd w:val="clear" w:color="auto" w:fill="FFFFFF" w:themeFill="background1"/>
              <w:spacing w:after="0" w:line="375" w:lineRule="auto"/>
            </w:pPr>
            <w:r w:rsidRPr="00EA7036">
              <w:rPr>
                <w:rFonts w:eastAsia="system-ui" w:cs="system-ui"/>
                <w:sz w:val="22"/>
                <w:szCs w:val="22"/>
              </w:rPr>
              <w:t>Nombre d’œufs produits par poule (80 semaines)</w:t>
            </w:r>
          </w:p>
        </w:tc>
        <w:tc>
          <w:tcPr>
            <w:tcW w:w="1500" w:type="dxa"/>
            <w:tcBorders>
              <w:bottom w:val="single" w:sz="5" w:space="0" w:color="auto"/>
            </w:tcBorders>
            <w:tcMar>
              <w:top w:w="150" w:type="dxa"/>
              <w:left w:w="240" w:type="dxa"/>
              <w:bottom w:w="150" w:type="dxa"/>
              <w:right w:w="240" w:type="dxa"/>
            </w:tcMar>
            <w:vAlign w:val="center"/>
          </w:tcPr>
          <w:p w14:paraId="47D928E6" w14:textId="0895DC72" w:rsidR="2BBD6544" w:rsidRPr="00EA7036" w:rsidRDefault="2BBD6544" w:rsidP="2BBD6544">
            <w:pPr>
              <w:shd w:val="clear" w:color="auto" w:fill="FFFFFF" w:themeFill="background1"/>
              <w:spacing w:after="0" w:line="375" w:lineRule="auto"/>
            </w:pPr>
            <w:r w:rsidRPr="00EA7036">
              <w:rPr>
                <w:rFonts w:eastAsia="system-ui" w:cs="system-ui"/>
                <w:sz w:val="22"/>
                <w:szCs w:val="22"/>
              </w:rPr>
              <w:t>347 œufs</w:t>
            </w:r>
          </w:p>
        </w:tc>
        <w:tc>
          <w:tcPr>
            <w:tcW w:w="3395" w:type="dxa"/>
            <w:tcBorders>
              <w:bottom w:val="single" w:sz="5" w:space="0" w:color="auto"/>
            </w:tcBorders>
            <w:tcMar>
              <w:top w:w="150" w:type="dxa"/>
              <w:left w:w="240" w:type="dxa"/>
              <w:bottom w:w="150" w:type="dxa"/>
            </w:tcMar>
            <w:vAlign w:val="center"/>
          </w:tcPr>
          <w:p w14:paraId="7332ACC0" w14:textId="56DDB177" w:rsidR="2BBD6544" w:rsidRPr="00EA7036" w:rsidRDefault="2BBD6544" w:rsidP="2BBD6544">
            <w:pPr>
              <w:shd w:val="clear" w:color="auto" w:fill="FFFFFF" w:themeFill="background1"/>
              <w:spacing w:after="0" w:line="375" w:lineRule="auto"/>
            </w:pPr>
            <w:r w:rsidRPr="00EA7036">
              <w:rPr>
                <w:rFonts w:eastAsia="system-ui" w:cs="system-ui"/>
                <w:sz w:val="22"/>
                <w:szCs w:val="22"/>
              </w:rPr>
              <w:t>Tableau 5.2 (cumul à 80 semaines)</w:t>
            </w:r>
          </w:p>
        </w:tc>
      </w:tr>
      <w:tr w:rsidR="2BBD6544" w:rsidRPr="00EA7036" w14:paraId="069F149B" w14:textId="77777777" w:rsidTr="2BBD6544">
        <w:trPr>
          <w:trHeight w:val="300"/>
        </w:trPr>
        <w:tc>
          <w:tcPr>
            <w:tcW w:w="3505" w:type="dxa"/>
            <w:tcBorders>
              <w:bottom w:val="single" w:sz="5" w:space="0" w:color="auto"/>
            </w:tcBorders>
            <w:tcMar>
              <w:top w:w="150" w:type="dxa"/>
              <w:bottom w:w="150" w:type="dxa"/>
              <w:right w:w="240" w:type="dxa"/>
            </w:tcMar>
            <w:vAlign w:val="center"/>
          </w:tcPr>
          <w:p w14:paraId="127B8FFA" w14:textId="0A7322FB" w:rsidR="2BBD6544" w:rsidRPr="00EA7036" w:rsidRDefault="2BBD6544" w:rsidP="2BBD6544">
            <w:pPr>
              <w:shd w:val="clear" w:color="auto" w:fill="FFFFFF" w:themeFill="background1"/>
              <w:spacing w:after="0" w:line="375" w:lineRule="auto"/>
            </w:pPr>
            <w:r w:rsidRPr="00EA7036">
              <w:rPr>
                <w:rFonts w:eastAsia="system-ui" w:cs="system-ui"/>
                <w:sz w:val="22"/>
                <w:szCs w:val="22"/>
              </w:rPr>
              <w:t>Prix de vente moyen pondéré par œuf</w:t>
            </w:r>
          </w:p>
        </w:tc>
        <w:tc>
          <w:tcPr>
            <w:tcW w:w="1500" w:type="dxa"/>
            <w:tcBorders>
              <w:bottom w:val="single" w:sz="5" w:space="0" w:color="auto"/>
            </w:tcBorders>
            <w:tcMar>
              <w:top w:w="150" w:type="dxa"/>
              <w:left w:w="240" w:type="dxa"/>
              <w:bottom w:w="150" w:type="dxa"/>
              <w:right w:w="240" w:type="dxa"/>
            </w:tcMar>
            <w:vAlign w:val="center"/>
          </w:tcPr>
          <w:p w14:paraId="698C8F2D" w14:textId="229917F5" w:rsidR="2BBD6544" w:rsidRPr="00EA7036" w:rsidRDefault="2BBD6544" w:rsidP="2BBD6544">
            <w:pPr>
              <w:shd w:val="clear" w:color="auto" w:fill="FFFFFF" w:themeFill="background1"/>
              <w:spacing w:after="0" w:line="375" w:lineRule="auto"/>
            </w:pPr>
            <w:r w:rsidRPr="00EA7036">
              <w:rPr>
                <w:rFonts w:eastAsia="system-ui" w:cs="system-ui"/>
                <w:sz w:val="22"/>
                <w:szCs w:val="22"/>
              </w:rPr>
              <w:t>700 COP</w:t>
            </w:r>
          </w:p>
        </w:tc>
        <w:tc>
          <w:tcPr>
            <w:tcW w:w="3395" w:type="dxa"/>
            <w:tcBorders>
              <w:bottom w:val="single" w:sz="5" w:space="0" w:color="auto"/>
            </w:tcBorders>
            <w:tcMar>
              <w:top w:w="150" w:type="dxa"/>
              <w:left w:w="240" w:type="dxa"/>
              <w:bottom w:w="150" w:type="dxa"/>
            </w:tcMar>
            <w:vAlign w:val="center"/>
          </w:tcPr>
          <w:p w14:paraId="369AEE23" w14:textId="32191A03" w:rsidR="2BBD6544" w:rsidRPr="00EA7036" w:rsidRDefault="2BBD6544" w:rsidP="2BBD6544">
            <w:pPr>
              <w:shd w:val="clear" w:color="auto" w:fill="FFFFFF" w:themeFill="background1"/>
              <w:spacing w:after="0" w:line="375" w:lineRule="auto"/>
            </w:pPr>
            <w:r w:rsidRPr="00EA7036">
              <w:rPr>
                <w:rFonts w:eastAsia="system-ui" w:cs="system-ui"/>
                <w:sz w:val="22"/>
                <w:szCs w:val="22"/>
              </w:rPr>
              <w:t>Point 8.2 – positionnement premium</w:t>
            </w:r>
          </w:p>
        </w:tc>
      </w:tr>
      <w:tr w:rsidR="2BBD6544" w:rsidRPr="00EA7036" w14:paraId="082D5159" w14:textId="77777777" w:rsidTr="2BBD6544">
        <w:trPr>
          <w:trHeight w:val="300"/>
        </w:trPr>
        <w:tc>
          <w:tcPr>
            <w:tcW w:w="3505" w:type="dxa"/>
            <w:tcBorders>
              <w:bottom w:val="single" w:sz="5" w:space="0" w:color="auto"/>
            </w:tcBorders>
            <w:tcMar>
              <w:top w:w="150" w:type="dxa"/>
              <w:bottom w:w="150" w:type="dxa"/>
              <w:right w:w="240" w:type="dxa"/>
            </w:tcMar>
            <w:vAlign w:val="center"/>
          </w:tcPr>
          <w:p w14:paraId="2CBF277D" w14:textId="5928ECC9" w:rsidR="2BBD6544" w:rsidRPr="00EA7036" w:rsidRDefault="2BBD6544" w:rsidP="2BBD6544">
            <w:pPr>
              <w:shd w:val="clear" w:color="auto" w:fill="FFFFFF" w:themeFill="background1"/>
              <w:spacing w:after="0" w:line="375" w:lineRule="auto"/>
            </w:pPr>
            <w:r w:rsidRPr="00EA7036">
              <w:rPr>
                <w:rFonts w:eastAsia="system-ui" w:cs="system-ui"/>
                <w:sz w:val="22"/>
                <w:szCs w:val="22"/>
              </w:rPr>
              <w:t>Coût alimentaire total sur le cycle (16 à 80 semaines)</w:t>
            </w:r>
          </w:p>
        </w:tc>
        <w:tc>
          <w:tcPr>
            <w:tcW w:w="1500" w:type="dxa"/>
            <w:tcBorders>
              <w:bottom w:val="single" w:sz="5" w:space="0" w:color="auto"/>
            </w:tcBorders>
            <w:tcMar>
              <w:top w:w="150" w:type="dxa"/>
              <w:left w:w="240" w:type="dxa"/>
              <w:bottom w:w="150" w:type="dxa"/>
              <w:right w:w="240" w:type="dxa"/>
            </w:tcMar>
            <w:vAlign w:val="center"/>
          </w:tcPr>
          <w:p w14:paraId="2C94629C" w14:textId="7A8BB7FB" w:rsidR="2BBD6544" w:rsidRPr="00EA7036" w:rsidRDefault="2BBD6544" w:rsidP="2BBD6544">
            <w:pPr>
              <w:shd w:val="clear" w:color="auto" w:fill="FFFFFF" w:themeFill="background1"/>
              <w:spacing w:after="0" w:line="375" w:lineRule="auto"/>
            </w:pPr>
            <w:r w:rsidRPr="00EA7036">
              <w:rPr>
                <w:rFonts w:eastAsia="system-ui" w:cs="system-ui"/>
                <w:sz w:val="22"/>
                <w:szCs w:val="22"/>
              </w:rPr>
              <w:t>140 650 COP</w:t>
            </w:r>
          </w:p>
        </w:tc>
        <w:tc>
          <w:tcPr>
            <w:tcW w:w="3395" w:type="dxa"/>
            <w:tcBorders>
              <w:bottom w:val="single" w:sz="5" w:space="0" w:color="auto"/>
            </w:tcBorders>
            <w:tcMar>
              <w:top w:w="150" w:type="dxa"/>
              <w:left w:w="240" w:type="dxa"/>
              <w:bottom w:w="150" w:type="dxa"/>
            </w:tcMar>
            <w:vAlign w:val="center"/>
          </w:tcPr>
          <w:p w14:paraId="5CDD7B43" w14:textId="42882C0E" w:rsidR="2BBD6544" w:rsidRPr="00EA7036" w:rsidRDefault="2BBD6544" w:rsidP="2BBD6544">
            <w:pPr>
              <w:shd w:val="clear" w:color="auto" w:fill="FFFFFF" w:themeFill="background1"/>
              <w:spacing w:after="0" w:line="375" w:lineRule="auto"/>
            </w:pPr>
            <w:r w:rsidRPr="00EA7036">
              <w:rPr>
                <w:rFonts w:eastAsia="system-ui" w:cs="system-ui"/>
                <w:sz w:val="22"/>
                <w:szCs w:val="22"/>
              </w:rPr>
              <w:t xml:space="preserve">Conso. </w:t>
            </w:r>
            <w:proofErr w:type="gramStart"/>
            <w:r w:rsidRPr="00EA7036">
              <w:rPr>
                <w:rFonts w:eastAsia="system-ui" w:cs="system-ui"/>
                <w:sz w:val="22"/>
                <w:szCs w:val="22"/>
              </w:rPr>
              <w:t>cumulée</w:t>
            </w:r>
            <w:proofErr w:type="gramEnd"/>
            <w:r w:rsidRPr="00EA7036">
              <w:rPr>
                <w:rFonts w:eastAsia="system-ui" w:cs="system-ui"/>
                <w:sz w:val="22"/>
                <w:szCs w:val="22"/>
              </w:rPr>
              <w:t xml:space="preserve"> 52,1 kg × 2 700 COP/kg (points 4.3.2 et 5.1)</w:t>
            </w:r>
          </w:p>
        </w:tc>
      </w:tr>
      <w:tr w:rsidR="2BBD6544" w:rsidRPr="00EA7036" w14:paraId="352F6757" w14:textId="77777777" w:rsidTr="2BBD6544">
        <w:trPr>
          <w:trHeight w:val="300"/>
        </w:trPr>
        <w:tc>
          <w:tcPr>
            <w:tcW w:w="3505" w:type="dxa"/>
            <w:tcBorders>
              <w:bottom w:val="single" w:sz="5" w:space="0" w:color="auto"/>
            </w:tcBorders>
            <w:tcMar>
              <w:top w:w="150" w:type="dxa"/>
              <w:bottom w:w="150" w:type="dxa"/>
              <w:right w:w="240" w:type="dxa"/>
            </w:tcMar>
            <w:vAlign w:val="center"/>
          </w:tcPr>
          <w:p w14:paraId="6BED2EE3" w14:textId="48AF3A15" w:rsidR="2BBD6544" w:rsidRPr="00EA7036" w:rsidRDefault="2BBD6544" w:rsidP="2BBD6544">
            <w:pPr>
              <w:shd w:val="clear" w:color="auto" w:fill="FFFFFF" w:themeFill="background1"/>
              <w:spacing w:after="0" w:line="375" w:lineRule="auto"/>
            </w:pPr>
            <w:r w:rsidRPr="00EA7036">
              <w:rPr>
                <w:rFonts w:eastAsia="system-ui" w:cs="system-ui"/>
                <w:sz w:val="22"/>
                <w:szCs w:val="22"/>
              </w:rPr>
              <w:t>Coût d’achat d’une poulette (16-18 semaines)</w:t>
            </w:r>
          </w:p>
        </w:tc>
        <w:tc>
          <w:tcPr>
            <w:tcW w:w="1500" w:type="dxa"/>
            <w:tcBorders>
              <w:bottom w:val="single" w:sz="5" w:space="0" w:color="auto"/>
            </w:tcBorders>
            <w:tcMar>
              <w:top w:w="150" w:type="dxa"/>
              <w:left w:w="240" w:type="dxa"/>
              <w:bottom w:w="150" w:type="dxa"/>
              <w:right w:w="240" w:type="dxa"/>
            </w:tcMar>
            <w:vAlign w:val="center"/>
          </w:tcPr>
          <w:p w14:paraId="3FA86C1F" w14:textId="1EB0BCB4" w:rsidR="2BBD6544" w:rsidRPr="00EA7036" w:rsidRDefault="2BBD6544" w:rsidP="2BBD6544">
            <w:pPr>
              <w:shd w:val="clear" w:color="auto" w:fill="FFFFFF" w:themeFill="background1"/>
              <w:spacing w:after="0" w:line="375" w:lineRule="auto"/>
            </w:pPr>
            <w:r w:rsidRPr="00EA7036">
              <w:rPr>
                <w:rFonts w:eastAsia="system-ui" w:cs="system-ui"/>
                <w:sz w:val="22"/>
                <w:szCs w:val="22"/>
              </w:rPr>
              <w:t>26 500 COP</w:t>
            </w:r>
          </w:p>
        </w:tc>
        <w:tc>
          <w:tcPr>
            <w:tcW w:w="3395" w:type="dxa"/>
            <w:tcBorders>
              <w:bottom w:val="single" w:sz="5" w:space="0" w:color="auto"/>
            </w:tcBorders>
            <w:tcMar>
              <w:top w:w="150" w:type="dxa"/>
              <w:left w:w="240" w:type="dxa"/>
              <w:bottom w:w="150" w:type="dxa"/>
            </w:tcMar>
            <w:vAlign w:val="center"/>
          </w:tcPr>
          <w:p w14:paraId="75FF717F" w14:textId="552C87FC" w:rsidR="2BBD6544" w:rsidRPr="00EA7036" w:rsidRDefault="2BBD6544" w:rsidP="2BBD6544">
            <w:pPr>
              <w:shd w:val="clear" w:color="auto" w:fill="FFFFFF" w:themeFill="background1"/>
              <w:spacing w:after="0" w:line="375" w:lineRule="auto"/>
            </w:pPr>
            <w:r w:rsidRPr="00EA7036">
              <w:rPr>
                <w:rFonts w:eastAsia="system-ui" w:cs="system-ui"/>
                <w:sz w:val="22"/>
                <w:szCs w:val="22"/>
              </w:rPr>
              <w:t>Moyenne de la fourchette 25 000 – 28 000 COP (point 2.2.1)</w:t>
            </w:r>
          </w:p>
        </w:tc>
      </w:tr>
      <w:tr w:rsidR="2BBD6544" w:rsidRPr="00EA7036" w14:paraId="155ACD0C" w14:textId="77777777" w:rsidTr="2BBD6544">
        <w:trPr>
          <w:trHeight w:val="300"/>
        </w:trPr>
        <w:tc>
          <w:tcPr>
            <w:tcW w:w="3505" w:type="dxa"/>
            <w:tcBorders>
              <w:bottom w:val="single" w:sz="5" w:space="0" w:color="auto"/>
            </w:tcBorders>
            <w:tcMar>
              <w:top w:w="150" w:type="dxa"/>
              <w:bottom w:w="150" w:type="dxa"/>
              <w:right w:w="240" w:type="dxa"/>
            </w:tcMar>
            <w:vAlign w:val="center"/>
          </w:tcPr>
          <w:p w14:paraId="143017D3" w14:textId="66E13BF8" w:rsidR="2BBD6544" w:rsidRPr="00EA7036" w:rsidRDefault="2BBD6544" w:rsidP="2BBD6544">
            <w:pPr>
              <w:shd w:val="clear" w:color="auto" w:fill="FFFFFF" w:themeFill="background1"/>
              <w:spacing w:after="0" w:line="375" w:lineRule="auto"/>
            </w:pPr>
            <w:r w:rsidRPr="00EA7036">
              <w:rPr>
                <w:rFonts w:eastAsia="system-ui" w:cs="system-ui"/>
                <w:sz w:val="22"/>
                <w:szCs w:val="22"/>
              </w:rPr>
              <w:t>Coûts indirects (conditionnement, transport, marketing)</w:t>
            </w:r>
          </w:p>
        </w:tc>
        <w:tc>
          <w:tcPr>
            <w:tcW w:w="1500" w:type="dxa"/>
            <w:tcBorders>
              <w:bottom w:val="single" w:sz="5" w:space="0" w:color="auto"/>
            </w:tcBorders>
            <w:tcMar>
              <w:top w:w="150" w:type="dxa"/>
              <w:left w:w="240" w:type="dxa"/>
              <w:bottom w:w="150" w:type="dxa"/>
              <w:right w:w="240" w:type="dxa"/>
            </w:tcMar>
            <w:vAlign w:val="center"/>
          </w:tcPr>
          <w:p w14:paraId="6F49E4FD" w14:textId="46D4F3A9" w:rsidR="2BBD6544" w:rsidRPr="00EA7036" w:rsidRDefault="2BBD6544" w:rsidP="2BBD6544">
            <w:pPr>
              <w:shd w:val="clear" w:color="auto" w:fill="FFFFFF" w:themeFill="background1"/>
              <w:spacing w:after="0" w:line="375" w:lineRule="auto"/>
            </w:pPr>
            <w:r w:rsidRPr="00EA7036">
              <w:rPr>
                <w:rFonts w:eastAsia="system-ui" w:cs="system-ui"/>
                <w:sz w:val="22"/>
                <w:szCs w:val="22"/>
              </w:rPr>
              <w:t>122 COP/œuf</w:t>
            </w:r>
          </w:p>
        </w:tc>
        <w:tc>
          <w:tcPr>
            <w:tcW w:w="3395" w:type="dxa"/>
            <w:tcBorders>
              <w:bottom w:val="single" w:sz="5" w:space="0" w:color="auto"/>
            </w:tcBorders>
            <w:tcMar>
              <w:top w:w="150" w:type="dxa"/>
              <w:left w:w="240" w:type="dxa"/>
              <w:bottom w:w="150" w:type="dxa"/>
            </w:tcMar>
            <w:vAlign w:val="center"/>
          </w:tcPr>
          <w:p w14:paraId="0AA0577C" w14:textId="65F298D1" w:rsidR="2BBD6544" w:rsidRPr="00EA7036" w:rsidRDefault="2BBD6544" w:rsidP="2BBD6544">
            <w:pPr>
              <w:shd w:val="clear" w:color="auto" w:fill="FFFFFF" w:themeFill="background1"/>
              <w:spacing w:after="0" w:line="375" w:lineRule="auto"/>
            </w:pPr>
            <w:r w:rsidRPr="00EA7036">
              <w:rPr>
                <w:rFonts w:eastAsia="system-ui" w:cs="system-ui"/>
                <w:sz w:val="22"/>
                <w:szCs w:val="22"/>
              </w:rPr>
              <w:t>Synthèse point 9.4</w:t>
            </w:r>
          </w:p>
        </w:tc>
      </w:tr>
      <w:tr w:rsidR="2BBD6544" w:rsidRPr="00EA7036" w14:paraId="6078CEFC" w14:textId="77777777" w:rsidTr="2BBD6544">
        <w:trPr>
          <w:trHeight w:val="300"/>
        </w:trPr>
        <w:tc>
          <w:tcPr>
            <w:tcW w:w="3505" w:type="dxa"/>
            <w:tcBorders>
              <w:bottom w:val="single" w:sz="5" w:space="0" w:color="auto"/>
            </w:tcBorders>
            <w:tcMar>
              <w:top w:w="150" w:type="dxa"/>
              <w:bottom w:w="150" w:type="dxa"/>
              <w:right w:w="240" w:type="dxa"/>
            </w:tcMar>
            <w:vAlign w:val="center"/>
          </w:tcPr>
          <w:p w14:paraId="24CB06E8" w14:textId="0F1E1976" w:rsidR="2BBD6544" w:rsidRPr="00EA7036" w:rsidRDefault="2BBD6544" w:rsidP="2BBD6544">
            <w:pPr>
              <w:shd w:val="clear" w:color="auto" w:fill="FFFFFF" w:themeFill="background1"/>
              <w:spacing w:after="0" w:line="375" w:lineRule="auto"/>
            </w:pPr>
            <w:r w:rsidRPr="00EA7036">
              <w:rPr>
                <w:rFonts w:eastAsia="system-ui" w:cs="system-ui"/>
                <w:sz w:val="22"/>
                <w:szCs w:val="22"/>
              </w:rPr>
              <w:t>Valorisation d’une poule de réforme (poids ~1,8 kg)</w:t>
            </w:r>
          </w:p>
        </w:tc>
        <w:tc>
          <w:tcPr>
            <w:tcW w:w="1500" w:type="dxa"/>
            <w:tcBorders>
              <w:bottom w:val="single" w:sz="5" w:space="0" w:color="auto"/>
            </w:tcBorders>
            <w:tcMar>
              <w:top w:w="150" w:type="dxa"/>
              <w:left w:w="240" w:type="dxa"/>
              <w:bottom w:w="150" w:type="dxa"/>
              <w:right w:w="240" w:type="dxa"/>
            </w:tcMar>
            <w:vAlign w:val="center"/>
          </w:tcPr>
          <w:p w14:paraId="6FFA713B" w14:textId="2B28C3DC" w:rsidR="2BBD6544" w:rsidRPr="00EA7036" w:rsidRDefault="2BBD6544" w:rsidP="2BBD6544">
            <w:pPr>
              <w:shd w:val="clear" w:color="auto" w:fill="FFFFFF" w:themeFill="background1"/>
              <w:spacing w:after="0" w:line="375" w:lineRule="auto"/>
            </w:pPr>
            <w:r w:rsidRPr="00EA7036">
              <w:rPr>
                <w:rFonts w:eastAsia="system-ui" w:cs="system-ui"/>
                <w:sz w:val="22"/>
                <w:szCs w:val="22"/>
              </w:rPr>
              <w:t>18 000 COP</w:t>
            </w:r>
          </w:p>
        </w:tc>
        <w:tc>
          <w:tcPr>
            <w:tcW w:w="3395" w:type="dxa"/>
            <w:tcBorders>
              <w:bottom w:val="single" w:sz="5" w:space="0" w:color="auto"/>
            </w:tcBorders>
            <w:tcMar>
              <w:top w:w="150" w:type="dxa"/>
              <w:left w:w="240" w:type="dxa"/>
              <w:bottom w:w="150" w:type="dxa"/>
            </w:tcMar>
            <w:vAlign w:val="center"/>
          </w:tcPr>
          <w:p w14:paraId="3765F826" w14:textId="0DF9AE00" w:rsidR="2BBD6544" w:rsidRPr="00EA7036" w:rsidRDefault="2BBD6544" w:rsidP="2BBD6544">
            <w:pPr>
              <w:shd w:val="clear" w:color="auto" w:fill="FFFFFF" w:themeFill="background1"/>
              <w:spacing w:after="0" w:line="375" w:lineRule="auto"/>
            </w:pPr>
            <w:r w:rsidRPr="00EA7036">
              <w:rPr>
                <w:rFonts w:eastAsia="system-ui" w:cs="system-ui"/>
                <w:sz w:val="22"/>
                <w:szCs w:val="22"/>
              </w:rPr>
              <w:t>Vente directe à 10 000 COP/kg (point 3.1)</w:t>
            </w:r>
          </w:p>
        </w:tc>
      </w:tr>
    </w:tbl>
    <w:p w14:paraId="2FD72E24" w14:textId="2D41E0D3" w:rsidR="1D5FE232" w:rsidRPr="00EA7036" w:rsidRDefault="1D5FE232" w:rsidP="2BBD6544">
      <w:pPr>
        <w:shd w:val="clear" w:color="auto" w:fill="FFFFFF" w:themeFill="background1"/>
        <w:spacing w:before="240" w:after="240"/>
      </w:pPr>
      <w:r w:rsidRPr="00EA7036">
        <w:rPr>
          <w:rFonts w:eastAsia="system-ui" w:cs="system-ui"/>
          <w:b/>
          <w:bCs/>
          <w:color w:val="0F1115"/>
        </w:rPr>
        <w:lastRenderedPageBreak/>
        <w:t>Calcul des recettes totales par poule :</w:t>
      </w:r>
    </w:p>
    <w:p w14:paraId="11479D43" w14:textId="3D5C787B" w:rsidR="1D5FE232" w:rsidRPr="00EA7036" w:rsidRDefault="1D5FE232" w:rsidP="2BBD6544">
      <w:pPr>
        <w:pStyle w:val="Paragraphedeliste"/>
        <w:numPr>
          <w:ilvl w:val="0"/>
          <w:numId w:val="6"/>
        </w:numPr>
        <w:shd w:val="clear" w:color="auto" w:fill="FFFFFF" w:themeFill="background1"/>
        <w:spacing w:before="240" w:after="240"/>
        <w:rPr>
          <w:rFonts w:eastAsia="system-ui" w:cs="system-ui"/>
          <w:b/>
          <w:bCs/>
          <w:color w:val="0F1115"/>
        </w:rPr>
      </w:pPr>
      <w:r w:rsidRPr="00EA7036">
        <w:rPr>
          <w:rFonts w:eastAsia="system-ui" w:cs="system-ui"/>
          <w:color w:val="0F1115"/>
        </w:rPr>
        <w:t xml:space="preserve">Vente des œufs : 347 œufs × 700 COP = </w:t>
      </w:r>
      <w:r w:rsidRPr="00EA7036">
        <w:rPr>
          <w:rFonts w:eastAsia="system-ui" w:cs="system-ui"/>
          <w:b/>
          <w:bCs/>
          <w:color w:val="0F1115"/>
        </w:rPr>
        <w:t>242 900 COP</w:t>
      </w:r>
    </w:p>
    <w:p w14:paraId="277A9609" w14:textId="2BE15E3E" w:rsidR="1D5FE232" w:rsidRPr="00EA7036" w:rsidRDefault="1D5FE232" w:rsidP="2BBD6544">
      <w:pPr>
        <w:pStyle w:val="Paragraphedeliste"/>
        <w:numPr>
          <w:ilvl w:val="0"/>
          <w:numId w:val="6"/>
        </w:numPr>
        <w:shd w:val="clear" w:color="auto" w:fill="FFFFFF" w:themeFill="background1"/>
        <w:spacing w:before="240" w:after="240"/>
        <w:rPr>
          <w:rFonts w:eastAsia="system-ui" w:cs="system-ui"/>
          <w:b/>
          <w:bCs/>
          <w:color w:val="0F1115"/>
        </w:rPr>
      </w:pPr>
      <w:r w:rsidRPr="00EA7036">
        <w:rPr>
          <w:rFonts w:eastAsia="system-ui" w:cs="system-ui"/>
          <w:color w:val="0F1115"/>
        </w:rPr>
        <w:t xml:space="preserve">Revente de la poule réformée : </w:t>
      </w:r>
      <w:r w:rsidRPr="00EA7036">
        <w:rPr>
          <w:rFonts w:eastAsia="system-ui" w:cs="system-ui"/>
          <w:b/>
          <w:bCs/>
          <w:color w:val="0F1115"/>
        </w:rPr>
        <w:t>18 000 COP</w:t>
      </w:r>
    </w:p>
    <w:p w14:paraId="7294B90B" w14:textId="1DF6BBFA" w:rsidR="1D5FE232" w:rsidRPr="00EA7036" w:rsidRDefault="1D5FE232" w:rsidP="2BBD6544">
      <w:pPr>
        <w:pStyle w:val="Paragraphedeliste"/>
        <w:numPr>
          <w:ilvl w:val="0"/>
          <w:numId w:val="6"/>
        </w:numPr>
        <w:shd w:val="clear" w:color="auto" w:fill="FFFFFF" w:themeFill="background1"/>
        <w:spacing w:before="240" w:after="240"/>
        <w:rPr>
          <w:rFonts w:eastAsia="system-ui" w:cs="system-ui"/>
          <w:b/>
          <w:bCs/>
          <w:color w:val="0F1115"/>
        </w:rPr>
      </w:pPr>
      <w:r w:rsidRPr="00EA7036">
        <w:rPr>
          <w:rFonts w:eastAsia="system-ui" w:cs="system-ui"/>
          <w:b/>
          <w:bCs/>
          <w:color w:val="0F1115"/>
        </w:rPr>
        <w:t>Recettes totales = 260 900 COP</w:t>
      </w:r>
    </w:p>
    <w:p w14:paraId="23D5239F" w14:textId="0D23A559" w:rsidR="1D5FE232" w:rsidRPr="00EA7036" w:rsidRDefault="1D5FE232" w:rsidP="2BBD6544">
      <w:pPr>
        <w:shd w:val="clear" w:color="auto" w:fill="FFFFFF" w:themeFill="background1"/>
        <w:spacing w:before="240" w:after="240"/>
      </w:pPr>
      <w:r w:rsidRPr="00EA7036">
        <w:rPr>
          <w:rFonts w:eastAsia="system-ui" w:cs="system-ui"/>
          <w:b/>
          <w:bCs/>
          <w:color w:val="0F1115"/>
        </w:rPr>
        <w:t>Calcul des coûts totaux par poule :</w:t>
      </w:r>
    </w:p>
    <w:p w14:paraId="35A26393" w14:textId="1DDCA60D" w:rsidR="1D5FE232" w:rsidRPr="00EA7036" w:rsidRDefault="1D5FE232" w:rsidP="2BBD6544">
      <w:pPr>
        <w:pStyle w:val="Paragraphedeliste"/>
        <w:numPr>
          <w:ilvl w:val="0"/>
          <w:numId w:val="5"/>
        </w:numPr>
        <w:shd w:val="clear" w:color="auto" w:fill="FFFFFF" w:themeFill="background1"/>
        <w:spacing w:before="240" w:after="240"/>
        <w:rPr>
          <w:rFonts w:eastAsia="system-ui" w:cs="system-ui"/>
          <w:b/>
          <w:bCs/>
          <w:color w:val="0F1115"/>
        </w:rPr>
      </w:pPr>
      <w:r w:rsidRPr="00EA7036">
        <w:rPr>
          <w:rFonts w:eastAsia="system-ui" w:cs="system-ui"/>
          <w:color w:val="0F1115"/>
        </w:rPr>
        <w:t xml:space="preserve">Achat de la poulette : </w:t>
      </w:r>
      <w:r w:rsidRPr="00EA7036">
        <w:rPr>
          <w:rFonts w:eastAsia="system-ui" w:cs="system-ui"/>
          <w:b/>
          <w:bCs/>
          <w:color w:val="0F1115"/>
        </w:rPr>
        <w:t>26 500 COP</w:t>
      </w:r>
    </w:p>
    <w:p w14:paraId="0A39E5FD" w14:textId="611D9EFB" w:rsidR="1D5FE232" w:rsidRPr="00EA7036" w:rsidRDefault="1D5FE232" w:rsidP="2BBD6544">
      <w:pPr>
        <w:pStyle w:val="Paragraphedeliste"/>
        <w:numPr>
          <w:ilvl w:val="0"/>
          <w:numId w:val="5"/>
        </w:numPr>
        <w:shd w:val="clear" w:color="auto" w:fill="FFFFFF" w:themeFill="background1"/>
        <w:spacing w:before="240" w:after="240"/>
        <w:rPr>
          <w:rFonts w:eastAsia="system-ui" w:cs="system-ui"/>
          <w:b/>
          <w:bCs/>
          <w:color w:val="0F1115"/>
        </w:rPr>
      </w:pPr>
      <w:r w:rsidRPr="00EA7036">
        <w:rPr>
          <w:rFonts w:eastAsia="system-ui" w:cs="system-ui"/>
          <w:color w:val="0F1115"/>
        </w:rPr>
        <w:t xml:space="preserve">Alimentation (52,1 kg × 2 700 COP) : </w:t>
      </w:r>
      <w:r w:rsidRPr="00EA7036">
        <w:rPr>
          <w:rFonts w:eastAsia="system-ui" w:cs="system-ui"/>
          <w:b/>
          <w:bCs/>
          <w:color w:val="0F1115"/>
        </w:rPr>
        <w:t>140 650 COP</w:t>
      </w:r>
    </w:p>
    <w:p w14:paraId="09E2E3F9" w14:textId="0C3A6E8E" w:rsidR="1D5FE232" w:rsidRPr="00EA7036" w:rsidRDefault="1D5FE232" w:rsidP="2BBD6544">
      <w:pPr>
        <w:pStyle w:val="Paragraphedeliste"/>
        <w:numPr>
          <w:ilvl w:val="0"/>
          <w:numId w:val="5"/>
        </w:numPr>
        <w:shd w:val="clear" w:color="auto" w:fill="FFFFFF" w:themeFill="background1"/>
        <w:spacing w:before="240" w:after="240"/>
        <w:rPr>
          <w:rFonts w:eastAsia="system-ui" w:cs="system-ui"/>
          <w:b/>
          <w:bCs/>
          <w:color w:val="0F1115"/>
        </w:rPr>
      </w:pPr>
      <w:r w:rsidRPr="00EA7036">
        <w:rPr>
          <w:rFonts w:eastAsia="system-ui" w:cs="system-ui"/>
          <w:color w:val="0F1115"/>
        </w:rPr>
        <w:t xml:space="preserve">Coûts indirects (347 œufs × 122 COP) : </w:t>
      </w:r>
      <w:r w:rsidRPr="00EA7036">
        <w:rPr>
          <w:rFonts w:eastAsia="system-ui" w:cs="system-ui"/>
          <w:b/>
          <w:bCs/>
          <w:color w:val="0F1115"/>
        </w:rPr>
        <w:t>42 334 COP</w:t>
      </w:r>
    </w:p>
    <w:p w14:paraId="3DA51E1A" w14:textId="07110450" w:rsidR="1D5FE232" w:rsidRPr="00EA7036" w:rsidRDefault="1D5FE232" w:rsidP="2BBD6544">
      <w:pPr>
        <w:pStyle w:val="Paragraphedeliste"/>
        <w:numPr>
          <w:ilvl w:val="0"/>
          <w:numId w:val="5"/>
        </w:numPr>
        <w:shd w:val="clear" w:color="auto" w:fill="FFFFFF" w:themeFill="background1"/>
        <w:spacing w:before="240" w:after="240"/>
        <w:rPr>
          <w:rFonts w:eastAsia="system-ui" w:cs="system-ui"/>
          <w:b/>
          <w:bCs/>
          <w:color w:val="0F1115"/>
        </w:rPr>
      </w:pPr>
      <w:r w:rsidRPr="00EA7036">
        <w:rPr>
          <w:rFonts w:eastAsia="system-ui" w:cs="system-ui"/>
          <w:b/>
          <w:bCs/>
          <w:color w:val="0F1115"/>
        </w:rPr>
        <w:t>Coûts totaux = 209 484 COP</w:t>
      </w:r>
    </w:p>
    <w:p w14:paraId="14CF0F2B" w14:textId="32FA3D85" w:rsidR="1D5FE232" w:rsidRPr="00EA7036" w:rsidRDefault="1D5FE232" w:rsidP="2BBD6544">
      <w:pPr>
        <w:shd w:val="clear" w:color="auto" w:fill="FFFFFF" w:themeFill="background1"/>
        <w:spacing w:before="240" w:after="240"/>
      </w:pPr>
      <w:r w:rsidRPr="00EA7036">
        <w:rPr>
          <w:rFonts w:eastAsia="system-ui" w:cs="system-ui"/>
          <w:b/>
          <w:bCs/>
          <w:color w:val="0F1115"/>
        </w:rPr>
        <w:t>Bénéfice net par poule sur le cycle :</w:t>
      </w:r>
    </w:p>
    <w:p w14:paraId="788189CA" w14:textId="4919EFC8" w:rsidR="1D5FE232" w:rsidRPr="00EA7036" w:rsidRDefault="1D5FE232" w:rsidP="2BBD6544">
      <w:pPr>
        <w:spacing w:after="0"/>
      </w:pPr>
      <w:r w:rsidRPr="00EA7036">
        <w:rPr>
          <w:rFonts w:eastAsia="system-ui" w:cs="system-ui"/>
          <w:b/>
          <w:bCs/>
          <w:color w:val="0F1115"/>
        </w:rPr>
        <w:t>260 900 COP – 209 484 COP = 51 416 COP</w:t>
      </w:r>
    </w:p>
    <w:p w14:paraId="40AE8689" w14:textId="59A76363" w:rsidR="1D5FE232" w:rsidRPr="00EA7036" w:rsidRDefault="1D5FE232" w:rsidP="2BBD6544">
      <w:pPr>
        <w:shd w:val="clear" w:color="auto" w:fill="FFFFFF" w:themeFill="background1"/>
        <w:spacing w:before="240" w:after="240"/>
      </w:pPr>
      <w:r w:rsidRPr="00EA7036">
        <w:rPr>
          <w:rFonts w:eastAsia="system-ui" w:cs="system-ui"/>
          <w:color w:val="0F1115"/>
        </w:rPr>
        <w:t xml:space="preserve">Soit un bénéfice moyen d’environ </w:t>
      </w:r>
      <w:r w:rsidRPr="00EA7036">
        <w:rPr>
          <w:rFonts w:eastAsia="system-ui" w:cs="system-ui"/>
          <w:b/>
          <w:bCs/>
          <w:color w:val="0F1115"/>
        </w:rPr>
        <w:t>51 400 COP par poule</w:t>
      </w:r>
      <w:r w:rsidRPr="00EA7036">
        <w:rPr>
          <w:rFonts w:eastAsia="system-ui" w:cs="system-ui"/>
          <w:color w:val="0F1115"/>
        </w:rPr>
        <w:t xml:space="preserve"> pour l’ensemble de la période de production (</w:t>
      </w:r>
      <w:r w:rsidR="00217D61">
        <w:rPr>
          <w:rFonts w:eastAsia="system-ui" w:cs="system-ui"/>
          <w:color w:val="0F1115"/>
        </w:rPr>
        <w:t>6</w:t>
      </w:r>
      <w:r w:rsidRPr="00EA7036">
        <w:rPr>
          <w:rFonts w:eastAsia="system-ui" w:cs="system-ui"/>
          <w:color w:val="0F1115"/>
        </w:rPr>
        <w:t>0 semaines).</w:t>
      </w:r>
    </w:p>
    <w:p w14:paraId="2511F6DD" w14:textId="4EC1AF1D" w:rsidR="1D5FE232" w:rsidRPr="00EA7036" w:rsidRDefault="1D5FE232" w:rsidP="00097407">
      <w:pPr>
        <w:pStyle w:val="Titre2"/>
      </w:pPr>
      <w:r w:rsidRPr="00EA7036">
        <w:rPr>
          <w:rFonts w:eastAsia="system-ui"/>
        </w:rPr>
        <w:t>10.2. Bénéfice par œuf</w:t>
      </w:r>
    </w:p>
    <w:p w14:paraId="6FCB833D" w14:textId="3DA420A9" w:rsidR="1D5FE232" w:rsidRPr="00EA7036" w:rsidRDefault="1D5FE232" w:rsidP="2BBD6544">
      <w:pPr>
        <w:shd w:val="clear" w:color="auto" w:fill="FFFFFF" w:themeFill="background1"/>
        <w:spacing w:before="240" w:after="240"/>
      </w:pPr>
      <w:r w:rsidRPr="00EA7036">
        <w:rPr>
          <w:rFonts w:eastAsia="system-ui" w:cs="system-ui"/>
          <w:color w:val="0F1115"/>
        </w:rPr>
        <w:t>Le bénéfice unitaire par œuf s’obtient en divisant le bénéfice total par poule par le nombre d’œufs pondus :</w:t>
      </w:r>
    </w:p>
    <w:p w14:paraId="02E4C3C0" w14:textId="49263CC9" w:rsidR="1D5FE232" w:rsidRPr="00EA7036" w:rsidRDefault="1D5FE232" w:rsidP="2BBD6544">
      <w:pPr>
        <w:spacing w:after="0"/>
      </w:pPr>
      <w:r w:rsidRPr="00EA7036">
        <w:rPr>
          <w:rFonts w:eastAsia="system-ui" w:cs="system-ui"/>
          <w:b/>
          <w:bCs/>
          <w:color w:val="0F1115"/>
        </w:rPr>
        <w:t>51 416 COP ÷ 347 œufs ≈ 148 COP par œuf</w:t>
      </w:r>
    </w:p>
    <w:p w14:paraId="4437D9A4" w14:textId="6BB5DD41" w:rsidR="1D5FE232" w:rsidRPr="00EA7036" w:rsidRDefault="1D5FE232" w:rsidP="2BBD6544">
      <w:pPr>
        <w:shd w:val="clear" w:color="auto" w:fill="FFFFFF" w:themeFill="background1"/>
        <w:spacing w:before="240" w:after="240"/>
      </w:pPr>
      <w:r w:rsidRPr="00EA7036">
        <w:rPr>
          <w:rFonts w:eastAsia="system-ui" w:cs="system-ui"/>
          <w:color w:val="0F1115"/>
        </w:rPr>
        <w:t xml:space="preserve">Chaque œuf vendu dégage ainsi une marge nette de </w:t>
      </w:r>
      <w:r w:rsidRPr="00EA7036">
        <w:rPr>
          <w:rFonts w:eastAsia="system-ui" w:cs="system-ui"/>
          <w:b/>
          <w:bCs/>
          <w:color w:val="0F1115"/>
        </w:rPr>
        <w:t>148 COP</w:t>
      </w:r>
      <w:r w:rsidRPr="00EA7036">
        <w:rPr>
          <w:rFonts w:eastAsia="system-ui" w:cs="system-ui"/>
          <w:color w:val="0F1115"/>
        </w:rPr>
        <w:t xml:space="preserve"> après prise en compte de l’alimentation, de l’achat de la poulette, des coûts indirects de commercialisation, et avant déduction des frais de structure (bâtiment, main-d’œuvre, énergie, etc.) qui seront analysés dans la partie 11.</w:t>
      </w:r>
    </w:p>
    <w:p w14:paraId="2240D34F" w14:textId="6C6E7D70" w:rsidR="1D5FE232" w:rsidRPr="00EA7036" w:rsidRDefault="1D5FE232" w:rsidP="004C0F98">
      <w:pPr>
        <w:pStyle w:val="Titre2"/>
      </w:pPr>
      <w:r w:rsidRPr="00EA7036">
        <w:rPr>
          <w:rFonts w:eastAsia="system-ui"/>
        </w:rPr>
        <w:t>10.3. Revenu annuel pour un troupeau de 500 poules</w:t>
      </w:r>
    </w:p>
    <w:p w14:paraId="17BE1E79" w14:textId="3E5A4082" w:rsidR="1D5FE232" w:rsidRPr="00EA7036" w:rsidRDefault="1D5FE232" w:rsidP="2BBD6544">
      <w:pPr>
        <w:shd w:val="clear" w:color="auto" w:fill="FFFFFF" w:themeFill="background1"/>
        <w:spacing w:before="240" w:after="240"/>
      </w:pPr>
      <w:r w:rsidRPr="00EA7036">
        <w:rPr>
          <w:rFonts w:eastAsia="system-ui" w:cs="system-ui"/>
          <w:color w:val="0F1115"/>
        </w:rPr>
        <w:t xml:space="preserve">L’Hacienda Esmeralda prévoit de démarrer avec un effectif de </w:t>
      </w:r>
      <w:r w:rsidRPr="00EA7036">
        <w:rPr>
          <w:rFonts w:eastAsia="system-ui" w:cs="system-ui"/>
          <w:b/>
          <w:bCs/>
          <w:color w:val="0F1115"/>
        </w:rPr>
        <w:t>500 poules pondeuses</w:t>
      </w:r>
      <w:r w:rsidRPr="00EA7036">
        <w:rPr>
          <w:rFonts w:eastAsia="system-ui" w:cs="system-ui"/>
          <w:color w:val="0F1115"/>
        </w:rPr>
        <w:t xml:space="preserve"> en liberté, dimension cohérente avec les préconisations de surface (point 7.1) et adaptée à une exploitation familiale ou à petite échelle.</w:t>
      </w:r>
    </w:p>
    <w:p w14:paraId="61A3E55A" w14:textId="3FCC70F6" w:rsidR="1D5FE232" w:rsidRPr="00EA7036" w:rsidRDefault="1D5FE232" w:rsidP="2BBD6544">
      <w:pPr>
        <w:pStyle w:val="Paragraphedeliste"/>
        <w:numPr>
          <w:ilvl w:val="0"/>
          <w:numId w:val="4"/>
        </w:numPr>
        <w:shd w:val="clear" w:color="auto" w:fill="FFFFFF" w:themeFill="background1"/>
        <w:spacing w:before="240" w:after="240"/>
        <w:rPr>
          <w:rFonts w:eastAsia="system-ui" w:cs="system-ui"/>
          <w:b/>
          <w:bCs/>
          <w:color w:val="0F1115"/>
        </w:rPr>
      </w:pPr>
      <w:r w:rsidRPr="00EA7036">
        <w:rPr>
          <w:rFonts w:eastAsia="system-ui" w:cs="system-ui"/>
          <w:color w:val="0F1115"/>
        </w:rPr>
        <w:t>Bénéfice total sur un cycle (80 semaines) pour 500 poules :</w:t>
      </w:r>
      <w:r w:rsidRPr="00EA7036">
        <w:br/>
      </w:r>
      <w:r w:rsidRPr="00EA7036">
        <w:rPr>
          <w:rFonts w:eastAsia="system-ui" w:cs="system-ui"/>
          <w:b/>
          <w:bCs/>
          <w:color w:val="0F1115"/>
        </w:rPr>
        <w:t>500 × 51 416 COP = 25 708 000 COP</w:t>
      </w:r>
    </w:p>
    <w:p w14:paraId="6FA7BC4A" w14:textId="74664B8A" w:rsidR="1D5FE232" w:rsidRPr="00EA7036" w:rsidRDefault="1D5FE232" w:rsidP="2BBD6544">
      <w:pPr>
        <w:pStyle w:val="Paragraphedeliste"/>
        <w:numPr>
          <w:ilvl w:val="0"/>
          <w:numId w:val="4"/>
        </w:numPr>
        <w:shd w:val="clear" w:color="auto" w:fill="FFFFFF" w:themeFill="background1"/>
        <w:spacing w:before="240" w:after="240"/>
        <w:rPr>
          <w:rFonts w:eastAsia="system-ui" w:cs="system-ui"/>
          <w:color w:val="0F1115"/>
        </w:rPr>
      </w:pPr>
      <w:r w:rsidRPr="00EA7036">
        <w:rPr>
          <w:rFonts w:eastAsia="system-ui" w:cs="system-ui"/>
          <w:color w:val="0F1115"/>
        </w:rPr>
        <w:t>Durée du cycle : 80 semaines ≈ 1,538 année</w:t>
      </w:r>
    </w:p>
    <w:p w14:paraId="718A0ABC" w14:textId="3F8D649C" w:rsidR="1D5FE232" w:rsidRPr="00EA7036" w:rsidRDefault="1D5FE232" w:rsidP="2BBD6544">
      <w:pPr>
        <w:pStyle w:val="Paragraphedeliste"/>
        <w:numPr>
          <w:ilvl w:val="0"/>
          <w:numId w:val="4"/>
        </w:numPr>
        <w:shd w:val="clear" w:color="auto" w:fill="FFFFFF" w:themeFill="background1"/>
        <w:spacing w:before="240" w:after="240"/>
        <w:rPr>
          <w:rFonts w:eastAsia="system-ui" w:cs="system-ui"/>
          <w:b/>
          <w:bCs/>
          <w:color w:val="0F1115"/>
        </w:rPr>
      </w:pPr>
      <w:r w:rsidRPr="00EA7036">
        <w:rPr>
          <w:rFonts w:eastAsia="system-ui" w:cs="system-ui"/>
          <w:b/>
          <w:bCs/>
          <w:color w:val="0F1115"/>
        </w:rPr>
        <w:t>Revenu annuel moyen</w:t>
      </w:r>
      <w:r w:rsidRPr="00EA7036">
        <w:rPr>
          <w:rFonts w:eastAsia="system-ui" w:cs="system-ui"/>
          <w:color w:val="0F1115"/>
        </w:rPr>
        <w:t xml:space="preserve"> = 25 708 000 COP ÷ 1,538 ≈ </w:t>
      </w:r>
      <w:r w:rsidRPr="00EA7036">
        <w:rPr>
          <w:rFonts w:eastAsia="system-ui" w:cs="system-ui"/>
          <w:b/>
          <w:bCs/>
          <w:color w:val="0F1115"/>
        </w:rPr>
        <w:t>16 710 000 COP</w:t>
      </w:r>
    </w:p>
    <w:p w14:paraId="2DDDBB07" w14:textId="45B4004A" w:rsidR="1D5FE232" w:rsidRPr="00EA7036" w:rsidRDefault="1D5FE232" w:rsidP="2BBD6544">
      <w:pPr>
        <w:shd w:val="clear" w:color="auto" w:fill="FFFFFF" w:themeFill="background1"/>
        <w:spacing w:before="240" w:after="240"/>
      </w:pPr>
      <w:r w:rsidRPr="00EA7036">
        <w:rPr>
          <w:rFonts w:eastAsia="system-ui" w:cs="system-ui"/>
          <w:color w:val="0F1115"/>
        </w:rPr>
        <w:lastRenderedPageBreak/>
        <w:t xml:space="preserve">Soit environ </w:t>
      </w:r>
      <w:r w:rsidRPr="00EA7036">
        <w:rPr>
          <w:rFonts w:eastAsia="system-ui" w:cs="system-ui"/>
          <w:b/>
          <w:bCs/>
          <w:color w:val="0F1115"/>
        </w:rPr>
        <w:t>16,7 millions de pesos colombiens</w:t>
      </w:r>
      <w:r w:rsidRPr="00EA7036">
        <w:rPr>
          <w:rFonts w:eastAsia="system-ui" w:cs="system-ui"/>
          <w:color w:val="0F1115"/>
        </w:rPr>
        <w:t xml:space="preserve"> par an, uniquement pour l’activité ponte (hors valorisation des fientes, des coquilles, ou d’autres synergies).</w:t>
      </w:r>
    </w:p>
    <w:p w14:paraId="0E090DF5" w14:textId="7A0A0395" w:rsidR="1D5FE232" w:rsidRPr="00EA7036" w:rsidRDefault="1D5FE232" w:rsidP="2BBD6544">
      <w:pPr>
        <w:shd w:val="clear" w:color="auto" w:fill="FFFFFF" w:themeFill="background1"/>
        <w:spacing w:before="240" w:after="240"/>
      </w:pPr>
      <w:r w:rsidRPr="00EA7036">
        <w:rPr>
          <w:rFonts w:eastAsia="system-ui" w:cs="system-ui"/>
          <w:color w:val="0F1115"/>
        </w:rPr>
        <w:t>Ce revenu correspond à un complément de revenu très confortable dans le contexte local de Popayán. Il est généré par un élevage de taille modeste, avec des investissements limités (bâtiment simple, parcours extérieur naturel) et des charges opérationnelles maîtrisées.</w:t>
      </w:r>
    </w:p>
    <w:p w14:paraId="4046E0F0" w14:textId="504E6F78" w:rsidR="1D5FE232" w:rsidRPr="00EA7036" w:rsidRDefault="1D5FE232" w:rsidP="2BBD6544">
      <w:pPr>
        <w:spacing w:after="0"/>
      </w:pPr>
      <w:r w:rsidRPr="00EA7036">
        <w:rPr>
          <w:rFonts w:eastAsia="system-ui" w:cs="system-ui"/>
          <w:b/>
          <w:bCs/>
          <w:color w:val="0F1115"/>
        </w:rPr>
        <w:t>Conclusion intermédiaire</w:t>
      </w:r>
      <w:r w:rsidRPr="00EA7036">
        <w:rPr>
          <w:rFonts w:eastAsia="system-ui" w:cs="system-ui"/>
          <w:color w:val="0F1115"/>
        </w:rPr>
        <w:t xml:space="preserve"> : Même en production conventionnelle (aliment standard, sans substitution par des larves BSF ou lentilles d’eau), le pôle avicole de l’Hacienda Esmeralda dégage un bénéfice net significatif. L’achat de poulettes prêtes à pondre, le choix d’une race performante et la vente directe à prix premium assurent une rentabilité solide. Les sections suivantes montreront comment l’intégration de pratiques synergétiques (valorisation des sous-produits, alimentation alternative, économies d’énergie) permet d’améliorer encore ces résultats.</w:t>
      </w:r>
    </w:p>
    <w:p w14:paraId="7A292653" w14:textId="401A118E" w:rsidR="2BBD6544" w:rsidRPr="00EA7036" w:rsidRDefault="2BBD6544"/>
    <w:p w14:paraId="07A6BAC1" w14:textId="65E06A97" w:rsidR="4416CC91" w:rsidRPr="00EA7036" w:rsidRDefault="4416CC91" w:rsidP="67335EA6">
      <w:pPr>
        <w:pStyle w:val="Titre1"/>
        <w:rPr>
          <w:rFonts w:asciiTheme="minorHAnsi" w:hAnsiTheme="minorHAnsi"/>
        </w:rPr>
      </w:pPr>
      <w:r w:rsidRPr="00EA7036">
        <w:rPr>
          <w:rFonts w:asciiTheme="minorHAnsi" w:hAnsiTheme="minorHAnsi"/>
        </w:rPr>
        <w:t>11.  Le model de l’hacienda Esmeralda</w:t>
      </w:r>
    </w:p>
    <w:p w14:paraId="2451C483" w14:textId="060BEEA2" w:rsidR="67335EA6" w:rsidRPr="00EA7036" w:rsidRDefault="67335EA6" w:rsidP="67335EA6"/>
    <w:p w14:paraId="03F179EF" w14:textId="7FECC941" w:rsidR="358FFBDC" w:rsidRPr="00EA7036" w:rsidRDefault="358FFBDC" w:rsidP="2BBD6544">
      <w:pPr>
        <w:shd w:val="clear" w:color="auto" w:fill="FFFFFF" w:themeFill="background1"/>
        <w:spacing w:before="240" w:after="240" w:line="420" w:lineRule="auto"/>
      </w:pPr>
      <w:proofErr w:type="gramStart"/>
      <w:r w:rsidRPr="00EA7036">
        <w:rPr>
          <w:rFonts w:eastAsia="system-ui" w:cs="system-ui"/>
          <w:color w:val="0F1115"/>
        </w:rPr>
        <w:t>e</w:t>
      </w:r>
      <w:proofErr w:type="gramEnd"/>
      <w:r w:rsidRPr="00EA7036">
        <w:rPr>
          <w:rFonts w:eastAsia="system-ui" w:cs="system-ui"/>
          <w:color w:val="0F1115"/>
        </w:rPr>
        <w:t xml:space="preserve"> modèle développé par l’Hacienda Esmeralda ne se limite pas à une production avicole conventionnelle. Il intègre des principes d’économie circulaire, de valorisation des ressources locales et de synergie entre les différentes activités de la ferme. L’objectif est double : améliorer la rentabilité tout en réduisant l’empreinte environnementale et en renforçant l’autonomie de l’exploitation.</w:t>
      </w:r>
    </w:p>
    <w:p w14:paraId="33695DBB" w14:textId="6A4ED0D5" w:rsidR="358FFBDC" w:rsidRPr="00EA7036" w:rsidRDefault="358FFBDC" w:rsidP="00282687">
      <w:pPr>
        <w:pStyle w:val="Titre2"/>
      </w:pPr>
      <w:r w:rsidRPr="00EA7036">
        <w:rPr>
          <w:rFonts w:eastAsia="system-ui"/>
        </w:rPr>
        <w:t>11.1. Les leviers de la synergétique</w:t>
      </w:r>
    </w:p>
    <w:p w14:paraId="24F78359" w14:textId="526D3082"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Cinq leviers principaux permettent de transformer un élevage rentable en une activité au revenu confortable et durable.</w:t>
      </w:r>
    </w:p>
    <w:p w14:paraId="314D48D0" w14:textId="54A02E6B" w:rsidR="358FFBDC" w:rsidRPr="00EA7036" w:rsidRDefault="358FFBDC" w:rsidP="002E2AE0">
      <w:pPr>
        <w:pStyle w:val="Titre3"/>
      </w:pPr>
      <w:r w:rsidRPr="00EA7036">
        <w:rPr>
          <w:rFonts w:eastAsia="system-ui"/>
        </w:rPr>
        <w:t>11.1.1. Substitution partielle de l’alimentation conventionnelle</w:t>
      </w:r>
    </w:p>
    <w:p w14:paraId="53031D11" w14:textId="2877D467"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 xml:space="preserve">L’alimentation représente le premier poste de coût (environ 67 % des charges variables dans le modèle de base). En remplaçant </w:t>
      </w:r>
      <w:r w:rsidRPr="00EA7036">
        <w:rPr>
          <w:rFonts w:eastAsia="system-ui" w:cs="system-ui"/>
          <w:b/>
          <w:bCs/>
          <w:color w:val="0F1115"/>
        </w:rPr>
        <w:t>15 à 20 % de l’aliment commercial</w:t>
      </w:r>
      <w:r w:rsidRPr="00EA7036">
        <w:rPr>
          <w:rFonts w:eastAsia="system-ui" w:cs="system-ui"/>
          <w:color w:val="0F1115"/>
        </w:rPr>
        <w:t xml:space="preserve"> par des </w:t>
      </w:r>
      <w:r w:rsidRPr="00EA7036">
        <w:rPr>
          <w:rFonts w:eastAsia="system-ui" w:cs="system-ui"/>
          <w:color w:val="0F1115"/>
        </w:rPr>
        <w:lastRenderedPageBreak/>
        <w:t>ressources produites sur la ferme, on réduit significativement les dépenses sans pénaliser les performances de ponte.</w:t>
      </w:r>
    </w:p>
    <w:p w14:paraId="6D367A10" w14:textId="2A8443C3"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Deux ressources sont particulièrement prometteuses pour le climat de Popayán :</w:t>
      </w:r>
    </w:p>
    <w:tbl>
      <w:tblPr>
        <w:tblW w:w="0" w:type="auto"/>
        <w:tblLook w:val="06A0" w:firstRow="1" w:lastRow="0" w:firstColumn="1" w:lastColumn="0" w:noHBand="1" w:noVBand="1"/>
      </w:tblPr>
      <w:tblGrid>
        <w:gridCol w:w="2223"/>
        <w:gridCol w:w="2715"/>
        <w:gridCol w:w="1851"/>
        <w:gridCol w:w="2225"/>
      </w:tblGrid>
      <w:tr w:rsidR="2BBD6544" w:rsidRPr="00EA7036" w14:paraId="701316B1" w14:textId="77777777" w:rsidTr="2BBD6544">
        <w:trPr>
          <w:trHeight w:val="300"/>
        </w:trPr>
        <w:tc>
          <w:tcPr>
            <w:tcW w:w="2223" w:type="dxa"/>
            <w:tcBorders>
              <w:top w:val="nil"/>
              <w:bottom w:val="single" w:sz="5" w:space="0" w:color="auto"/>
            </w:tcBorders>
            <w:tcMar>
              <w:top w:w="150" w:type="dxa"/>
              <w:bottom w:w="150" w:type="dxa"/>
              <w:right w:w="240" w:type="dxa"/>
            </w:tcMar>
            <w:vAlign w:val="center"/>
          </w:tcPr>
          <w:p w14:paraId="07FC9039" w14:textId="21D4B63F" w:rsidR="2BBD6544" w:rsidRPr="00EA7036" w:rsidRDefault="2BBD6544" w:rsidP="2BBD6544">
            <w:pPr>
              <w:shd w:val="clear" w:color="auto" w:fill="FFFFFF" w:themeFill="background1"/>
              <w:spacing w:after="0" w:line="375" w:lineRule="auto"/>
            </w:pPr>
            <w:r w:rsidRPr="00EA7036">
              <w:rPr>
                <w:rFonts w:eastAsia="system-ui" w:cs="system-ui"/>
                <w:sz w:val="22"/>
                <w:szCs w:val="22"/>
              </w:rPr>
              <w:t>Ressource</w:t>
            </w:r>
          </w:p>
        </w:tc>
        <w:tc>
          <w:tcPr>
            <w:tcW w:w="2715" w:type="dxa"/>
            <w:tcBorders>
              <w:top w:val="nil"/>
              <w:bottom w:val="single" w:sz="5" w:space="0" w:color="auto"/>
            </w:tcBorders>
            <w:tcMar>
              <w:top w:w="150" w:type="dxa"/>
              <w:left w:w="240" w:type="dxa"/>
              <w:bottom w:w="150" w:type="dxa"/>
              <w:right w:w="240" w:type="dxa"/>
            </w:tcMar>
            <w:vAlign w:val="center"/>
          </w:tcPr>
          <w:p w14:paraId="3DCDDF5D" w14:textId="167303DF" w:rsidR="2BBD6544" w:rsidRPr="00EA7036" w:rsidRDefault="2BBD6544" w:rsidP="2BBD6544">
            <w:pPr>
              <w:shd w:val="clear" w:color="auto" w:fill="FFFFFF" w:themeFill="background1"/>
              <w:spacing w:after="0" w:line="375" w:lineRule="auto"/>
            </w:pPr>
            <w:r w:rsidRPr="00EA7036">
              <w:rPr>
                <w:rFonts w:eastAsia="system-ui" w:cs="system-ui"/>
                <w:sz w:val="22"/>
                <w:szCs w:val="22"/>
              </w:rPr>
              <w:t>Production estimée (pour 500 poules)</w:t>
            </w:r>
          </w:p>
        </w:tc>
        <w:tc>
          <w:tcPr>
            <w:tcW w:w="1851" w:type="dxa"/>
            <w:tcBorders>
              <w:top w:val="nil"/>
              <w:bottom w:val="single" w:sz="5" w:space="0" w:color="auto"/>
            </w:tcBorders>
            <w:tcMar>
              <w:top w:w="150" w:type="dxa"/>
              <w:left w:w="240" w:type="dxa"/>
              <w:bottom w:w="150" w:type="dxa"/>
              <w:right w:w="240" w:type="dxa"/>
            </w:tcMar>
            <w:vAlign w:val="center"/>
          </w:tcPr>
          <w:p w14:paraId="7F151A46" w14:textId="33E1D3C3" w:rsidR="2BBD6544" w:rsidRPr="00EA7036" w:rsidRDefault="2BBD6544" w:rsidP="2BBD6544">
            <w:pPr>
              <w:shd w:val="clear" w:color="auto" w:fill="FFFFFF" w:themeFill="background1"/>
              <w:spacing w:after="0" w:line="375" w:lineRule="auto"/>
            </w:pPr>
            <w:r w:rsidRPr="00EA7036">
              <w:rPr>
                <w:rFonts w:eastAsia="system-ui" w:cs="system-ui"/>
                <w:sz w:val="22"/>
                <w:szCs w:val="22"/>
              </w:rPr>
              <w:t>Coût de production (COP/kg)</w:t>
            </w:r>
          </w:p>
        </w:tc>
        <w:tc>
          <w:tcPr>
            <w:tcW w:w="2225" w:type="dxa"/>
            <w:tcBorders>
              <w:top w:val="nil"/>
              <w:bottom w:val="single" w:sz="5" w:space="0" w:color="auto"/>
            </w:tcBorders>
            <w:tcMar>
              <w:top w:w="150" w:type="dxa"/>
              <w:left w:w="240" w:type="dxa"/>
              <w:bottom w:w="150" w:type="dxa"/>
              <w:right w:w="240" w:type="dxa"/>
            </w:tcMar>
            <w:vAlign w:val="center"/>
          </w:tcPr>
          <w:p w14:paraId="56F79CBA" w14:textId="3BA56C43" w:rsidR="2BBD6544" w:rsidRPr="00EA7036" w:rsidRDefault="2BBD6544" w:rsidP="2BBD6544">
            <w:pPr>
              <w:shd w:val="clear" w:color="auto" w:fill="FFFFFF" w:themeFill="background1"/>
              <w:spacing w:after="0" w:line="375" w:lineRule="auto"/>
            </w:pPr>
            <w:r w:rsidRPr="00EA7036">
              <w:rPr>
                <w:rFonts w:eastAsia="system-ui" w:cs="system-ui"/>
                <w:sz w:val="22"/>
                <w:szCs w:val="22"/>
              </w:rPr>
              <w:t>Substitution possible</w:t>
            </w:r>
          </w:p>
        </w:tc>
      </w:tr>
      <w:tr w:rsidR="2BBD6544" w:rsidRPr="00EA7036" w14:paraId="13AFA6A5" w14:textId="77777777" w:rsidTr="2BBD6544">
        <w:trPr>
          <w:trHeight w:val="300"/>
        </w:trPr>
        <w:tc>
          <w:tcPr>
            <w:tcW w:w="2223" w:type="dxa"/>
            <w:tcBorders>
              <w:bottom w:val="single" w:sz="5" w:space="0" w:color="auto"/>
            </w:tcBorders>
            <w:tcMar>
              <w:top w:w="150" w:type="dxa"/>
              <w:bottom w:w="150" w:type="dxa"/>
              <w:right w:w="240" w:type="dxa"/>
            </w:tcMar>
            <w:vAlign w:val="center"/>
          </w:tcPr>
          <w:p w14:paraId="5E65AA41" w14:textId="25CC4014" w:rsidR="2BBD6544" w:rsidRPr="00EA7036" w:rsidRDefault="2BBD6544" w:rsidP="2BBD6544">
            <w:pPr>
              <w:shd w:val="clear" w:color="auto" w:fill="FFFFFF" w:themeFill="background1"/>
              <w:spacing w:after="0" w:line="375" w:lineRule="auto"/>
            </w:pPr>
            <w:r w:rsidRPr="00EA7036">
              <w:rPr>
                <w:rFonts w:eastAsia="system-ui" w:cs="system-ui"/>
                <w:sz w:val="22"/>
                <w:szCs w:val="22"/>
              </w:rPr>
              <w:t>Larves de mouche soldat noire (BSF)</w:t>
            </w:r>
          </w:p>
        </w:tc>
        <w:tc>
          <w:tcPr>
            <w:tcW w:w="2715" w:type="dxa"/>
            <w:tcBorders>
              <w:bottom w:val="single" w:sz="5" w:space="0" w:color="auto"/>
            </w:tcBorders>
            <w:tcMar>
              <w:top w:w="150" w:type="dxa"/>
              <w:left w:w="240" w:type="dxa"/>
              <w:bottom w:w="150" w:type="dxa"/>
              <w:right w:w="240" w:type="dxa"/>
            </w:tcMar>
            <w:vAlign w:val="center"/>
          </w:tcPr>
          <w:p w14:paraId="67583335" w14:textId="7890B995" w:rsidR="2BBD6544" w:rsidRPr="00EA7036" w:rsidRDefault="2BBD6544" w:rsidP="2BBD6544">
            <w:pPr>
              <w:shd w:val="clear" w:color="auto" w:fill="FFFFFF" w:themeFill="background1"/>
              <w:spacing w:after="0" w:line="375" w:lineRule="auto"/>
            </w:pPr>
            <w:r w:rsidRPr="00EA7036">
              <w:rPr>
                <w:rFonts w:eastAsia="system-ui" w:cs="system-ui"/>
                <w:sz w:val="22"/>
                <w:szCs w:val="22"/>
              </w:rPr>
              <w:t>8-12 kg/jour à partir de déchets organiques</w:t>
            </w:r>
          </w:p>
        </w:tc>
        <w:tc>
          <w:tcPr>
            <w:tcW w:w="1851" w:type="dxa"/>
            <w:tcBorders>
              <w:bottom w:val="single" w:sz="5" w:space="0" w:color="auto"/>
            </w:tcBorders>
            <w:tcMar>
              <w:top w:w="150" w:type="dxa"/>
              <w:left w:w="240" w:type="dxa"/>
              <w:bottom w:w="150" w:type="dxa"/>
              <w:right w:w="240" w:type="dxa"/>
            </w:tcMar>
            <w:vAlign w:val="center"/>
          </w:tcPr>
          <w:p w14:paraId="0E52BA10" w14:textId="11BF5198" w:rsidR="2BBD6544" w:rsidRPr="00EA7036" w:rsidRDefault="2BBD6544" w:rsidP="2BBD6544">
            <w:pPr>
              <w:shd w:val="clear" w:color="auto" w:fill="FFFFFF" w:themeFill="background1"/>
              <w:spacing w:after="0" w:line="375" w:lineRule="auto"/>
            </w:pPr>
            <w:r w:rsidRPr="00EA7036">
              <w:rPr>
                <w:rFonts w:eastAsia="system-ui" w:cs="system-ui"/>
                <w:sz w:val="22"/>
                <w:szCs w:val="22"/>
              </w:rPr>
              <w:t>400 – 600</w:t>
            </w:r>
          </w:p>
        </w:tc>
        <w:tc>
          <w:tcPr>
            <w:tcW w:w="2225" w:type="dxa"/>
            <w:tcBorders>
              <w:bottom w:val="single" w:sz="5" w:space="0" w:color="auto"/>
            </w:tcBorders>
            <w:tcMar>
              <w:top w:w="150" w:type="dxa"/>
              <w:left w:w="240" w:type="dxa"/>
              <w:bottom w:w="150" w:type="dxa"/>
            </w:tcMar>
            <w:vAlign w:val="center"/>
          </w:tcPr>
          <w:p w14:paraId="500BA97D" w14:textId="7ADE55DD" w:rsidR="2BBD6544" w:rsidRPr="00EA7036" w:rsidRDefault="2BBD6544" w:rsidP="2BBD6544">
            <w:pPr>
              <w:shd w:val="clear" w:color="auto" w:fill="FFFFFF" w:themeFill="background1"/>
              <w:spacing w:after="0" w:line="375" w:lineRule="auto"/>
            </w:pPr>
            <w:r w:rsidRPr="00EA7036">
              <w:rPr>
                <w:rFonts w:eastAsia="system-ui" w:cs="system-ui"/>
                <w:sz w:val="22"/>
                <w:szCs w:val="22"/>
              </w:rPr>
              <w:t>Jusqu’à 10-12 % de la matière sèche</w:t>
            </w:r>
          </w:p>
        </w:tc>
      </w:tr>
      <w:tr w:rsidR="2BBD6544" w:rsidRPr="00EA7036" w14:paraId="1F5CA938" w14:textId="77777777" w:rsidTr="2BBD6544">
        <w:trPr>
          <w:trHeight w:val="300"/>
        </w:trPr>
        <w:tc>
          <w:tcPr>
            <w:tcW w:w="2223" w:type="dxa"/>
            <w:tcBorders>
              <w:bottom w:val="single" w:sz="5" w:space="0" w:color="auto"/>
            </w:tcBorders>
            <w:tcMar>
              <w:top w:w="150" w:type="dxa"/>
              <w:bottom w:w="150" w:type="dxa"/>
              <w:right w:w="240" w:type="dxa"/>
            </w:tcMar>
            <w:vAlign w:val="center"/>
          </w:tcPr>
          <w:p w14:paraId="519071BC" w14:textId="4690E841" w:rsidR="2BBD6544" w:rsidRPr="00EA7036" w:rsidRDefault="2BBD6544" w:rsidP="2BBD6544">
            <w:pPr>
              <w:shd w:val="clear" w:color="auto" w:fill="FFFFFF" w:themeFill="background1"/>
              <w:spacing w:after="0" w:line="375" w:lineRule="auto"/>
            </w:pPr>
            <w:r w:rsidRPr="00EA7036">
              <w:rPr>
                <w:rFonts w:eastAsia="system-ui" w:cs="system-ui"/>
                <w:sz w:val="22"/>
                <w:szCs w:val="22"/>
              </w:rPr>
              <w:t>Lentilles d’eau (Lemna sp.)</w:t>
            </w:r>
          </w:p>
        </w:tc>
        <w:tc>
          <w:tcPr>
            <w:tcW w:w="2715" w:type="dxa"/>
            <w:tcBorders>
              <w:bottom w:val="single" w:sz="5" w:space="0" w:color="auto"/>
            </w:tcBorders>
            <w:tcMar>
              <w:top w:w="150" w:type="dxa"/>
              <w:left w:w="240" w:type="dxa"/>
              <w:bottom w:w="150" w:type="dxa"/>
              <w:right w:w="240" w:type="dxa"/>
            </w:tcMar>
            <w:vAlign w:val="center"/>
          </w:tcPr>
          <w:p w14:paraId="18B70C9A" w14:textId="0C4786F0" w:rsidR="2BBD6544" w:rsidRPr="00EA7036" w:rsidRDefault="2BBD6544" w:rsidP="2BBD6544">
            <w:pPr>
              <w:shd w:val="clear" w:color="auto" w:fill="FFFFFF" w:themeFill="background1"/>
              <w:spacing w:after="0" w:line="375" w:lineRule="auto"/>
            </w:pPr>
            <w:r w:rsidRPr="00EA7036">
              <w:rPr>
                <w:rFonts w:eastAsia="system-ui" w:cs="system-ui"/>
                <w:sz w:val="22"/>
                <w:szCs w:val="22"/>
              </w:rPr>
              <w:t>15-25 kg frais/jour sur bassins de 50-100 m²</w:t>
            </w:r>
          </w:p>
        </w:tc>
        <w:tc>
          <w:tcPr>
            <w:tcW w:w="1851" w:type="dxa"/>
            <w:tcBorders>
              <w:bottom w:val="single" w:sz="5" w:space="0" w:color="auto"/>
            </w:tcBorders>
            <w:tcMar>
              <w:top w:w="150" w:type="dxa"/>
              <w:left w:w="240" w:type="dxa"/>
              <w:bottom w:w="150" w:type="dxa"/>
              <w:right w:w="240" w:type="dxa"/>
            </w:tcMar>
            <w:vAlign w:val="center"/>
          </w:tcPr>
          <w:p w14:paraId="2F1EF69F" w14:textId="5DF37E04" w:rsidR="2BBD6544" w:rsidRPr="00EA7036" w:rsidRDefault="2BBD6544" w:rsidP="2BBD6544">
            <w:pPr>
              <w:shd w:val="clear" w:color="auto" w:fill="FFFFFF" w:themeFill="background1"/>
              <w:spacing w:after="0" w:line="375" w:lineRule="auto"/>
            </w:pPr>
            <w:r w:rsidRPr="00EA7036">
              <w:rPr>
                <w:rFonts w:eastAsia="system-ui" w:cs="system-ui"/>
                <w:sz w:val="22"/>
                <w:szCs w:val="22"/>
              </w:rPr>
              <w:t>200 – 300</w:t>
            </w:r>
          </w:p>
        </w:tc>
        <w:tc>
          <w:tcPr>
            <w:tcW w:w="2225" w:type="dxa"/>
            <w:tcBorders>
              <w:bottom w:val="single" w:sz="5" w:space="0" w:color="auto"/>
            </w:tcBorders>
            <w:tcMar>
              <w:top w:w="150" w:type="dxa"/>
              <w:left w:w="240" w:type="dxa"/>
              <w:bottom w:w="150" w:type="dxa"/>
            </w:tcMar>
            <w:vAlign w:val="center"/>
          </w:tcPr>
          <w:p w14:paraId="5D2CB5E4" w14:textId="70EFDF48" w:rsidR="2BBD6544" w:rsidRPr="00EA7036" w:rsidRDefault="2BBD6544" w:rsidP="2BBD6544">
            <w:pPr>
              <w:shd w:val="clear" w:color="auto" w:fill="FFFFFF" w:themeFill="background1"/>
              <w:spacing w:after="0" w:line="375" w:lineRule="auto"/>
            </w:pPr>
            <w:r w:rsidRPr="00EA7036">
              <w:rPr>
                <w:rFonts w:eastAsia="system-ui" w:cs="system-ui"/>
                <w:sz w:val="22"/>
                <w:szCs w:val="22"/>
              </w:rPr>
              <w:t>Jusqu’à 5-8 %</w:t>
            </w:r>
          </w:p>
        </w:tc>
      </w:tr>
    </w:tbl>
    <w:p w14:paraId="5668C681" w14:textId="205580ED" w:rsidR="358FFBDC" w:rsidRPr="00EA7036" w:rsidRDefault="358FFBDC" w:rsidP="2BBD6544">
      <w:pPr>
        <w:shd w:val="clear" w:color="auto" w:fill="FFFFFF" w:themeFill="background1"/>
        <w:spacing w:before="240" w:after="240" w:line="420" w:lineRule="auto"/>
      </w:pPr>
      <w:r w:rsidRPr="00EA7036">
        <w:rPr>
          <w:rFonts w:eastAsia="system-ui" w:cs="system-ui"/>
          <w:b/>
          <w:bCs/>
          <w:color w:val="0F1115"/>
        </w:rPr>
        <w:t>Impact économique :</w:t>
      </w:r>
      <w:r w:rsidRPr="00EA7036">
        <w:br/>
      </w:r>
      <w:r w:rsidRPr="00EA7036">
        <w:rPr>
          <w:rFonts w:eastAsia="system-ui" w:cs="system-ui"/>
          <w:color w:val="0F1115"/>
        </w:rPr>
        <w:t>Sur un cycle de 80 semaines, une poule consomme 52,1 kg d’aliment. En substituant 15 % (soit 7,8 kg) par des larves BSF et lentilles d’eau à un coût moyen de 500 COP/kg (contre 2 700 COP/kg pour l’aliment commercial), l’économie réalisée est :</w:t>
      </w:r>
    </w:p>
    <w:p w14:paraId="5519B778" w14:textId="7C249E28" w:rsidR="358FFBDC" w:rsidRPr="00EA7036" w:rsidRDefault="358FFBDC" w:rsidP="2BBD6544">
      <w:pPr>
        <w:pStyle w:val="Paragraphedeliste"/>
        <w:numPr>
          <w:ilvl w:val="0"/>
          <w:numId w:val="3"/>
        </w:numPr>
        <w:shd w:val="clear" w:color="auto" w:fill="FFFFFF" w:themeFill="background1"/>
        <w:spacing w:before="240" w:after="240" w:line="420" w:lineRule="auto"/>
        <w:rPr>
          <w:rFonts w:eastAsia="system-ui" w:cs="system-ui"/>
          <w:color w:val="0F1115"/>
        </w:rPr>
      </w:pPr>
      <w:r w:rsidRPr="00EA7036">
        <w:rPr>
          <w:rFonts w:eastAsia="system-ui" w:cs="system-ui"/>
          <w:color w:val="0F1115"/>
        </w:rPr>
        <w:t>Coût sans substitution : 7,8 kg × 2 700 COP = 21 060 COP</w:t>
      </w:r>
    </w:p>
    <w:p w14:paraId="599562D3" w14:textId="3B707D55" w:rsidR="358FFBDC" w:rsidRPr="00EA7036" w:rsidRDefault="358FFBDC" w:rsidP="2BBD6544">
      <w:pPr>
        <w:pStyle w:val="Paragraphedeliste"/>
        <w:numPr>
          <w:ilvl w:val="0"/>
          <w:numId w:val="3"/>
        </w:numPr>
        <w:shd w:val="clear" w:color="auto" w:fill="FFFFFF" w:themeFill="background1"/>
        <w:spacing w:before="240" w:after="240" w:line="420" w:lineRule="auto"/>
        <w:rPr>
          <w:rFonts w:eastAsia="system-ui" w:cs="system-ui"/>
          <w:color w:val="0F1115"/>
        </w:rPr>
      </w:pPr>
      <w:r w:rsidRPr="00EA7036">
        <w:rPr>
          <w:rFonts w:eastAsia="system-ui" w:cs="system-ui"/>
          <w:color w:val="0F1115"/>
        </w:rPr>
        <w:t>Coût avec substitution : 7,8 kg × 500 COP = 3 900 COP</w:t>
      </w:r>
    </w:p>
    <w:p w14:paraId="5BAD1BC8" w14:textId="145777BF" w:rsidR="358FFBDC" w:rsidRPr="00EA7036" w:rsidRDefault="358FFBDC" w:rsidP="2BBD6544">
      <w:pPr>
        <w:pStyle w:val="Paragraphedeliste"/>
        <w:numPr>
          <w:ilvl w:val="0"/>
          <w:numId w:val="3"/>
        </w:numPr>
        <w:shd w:val="clear" w:color="auto" w:fill="FFFFFF" w:themeFill="background1"/>
        <w:spacing w:before="240" w:after="240" w:line="420" w:lineRule="auto"/>
        <w:rPr>
          <w:rFonts w:eastAsia="system-ui" w:cs="system-ui"/>
          <w:b/>
          <w:bCs/>
          <w:color w:val="0F1115"/>
        </w:rPr>
      </w:pPr>
      <w:r w:rsidRPr="00EA7036">
        <w:rPr>
          <w:rFonts w:eastAsia="system-ui" w:cs="system-ui"/>
          <w:b/>
          <w:bCs/>
          <w:color w:val="0F1115"/>
        </w:rPr>
        <w:t>Économie par poule sur le cycle : 17 160 COP</w:t>
      </w:r>
    </w:p>
    <w:p w14:paraId="07898EE7" w14:textId="331F39D8"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 xml:space="preserve">Pour 500 poules : </w:t>
      </w:r>
      <w:r w:rsidRPr="00EA7036">
        <w:rPr>
          <w:rFonts w:eastAsia="system-ui" w:cs="system-ui"/>
          <w:b/>
          <w:bCs/>
          <w:color w:val="0F1115"/>
        </w:rPr>
        <w:t>8 580 000 COP</w:t>
      </w:r>
      <w:r w:rsidRPr="00EA7036">
        <w:rPr>
          <w:rFonts w:eastAsia="system-ui" w:cs="system-ui"/>
          <w:color w:val="0F1115"/>
        </w:rPr>
        <w:t xml:space="preserve"> d’économies sur un cycle, soit environ </w:t>
      </w:r>
      <w:r w:rsidRPr="00EA7036">
        <w:rPr>
          <w:rFonts w:eastAsia="system-ui" w:cs="system-ui"/>
          <w:b/>
          <w:bCs/>
          <w:color w:val="0F1115"/>
        </w:rPr>
        <w:t>5,6 millions COP par an</w:t>
      </w:r>
      <w:r w:rsidRPr="00EA7036">
        <w:rPr>
          <w:rFonts w:eastAsia="system-ui" w:cs="system-ui"/>
          <w:color w:val="0F1115"/>
        </w:rPr>
        <w:t>.</w:t>
      </w:r>
    </w:p>
    <w:p w14:paraId="4E4A76DB" w14:textId="3CC47932" w:rsidR="358FFBDC" w:rsidRPr="00EA7036" w:rsidRDefault="358FFBDC" w:rsidP="2BBD6544">
      <w:pPr>
        <w:pStyle w:val="Titre4"/>
        <w:shd w:val="clear" w:color="auto" w:fill="FFFFFF" w:themeFill="background1"/>
        <w:spacing w:before="240" w:after="240" w:line="420" w:lineRule="auto"/>
      </w:pPr>
      <w:r w:rsidRPr="00EA7036">
        <w:rPr>
          <w:rFonts w:eastAsia="system-ui" w:cs="system-ui"/>
          <w:b/>
          <w:bCs/>
          <w:i w:val="0"/>
          <w:iCs w:val="0"/>
          <w:color w:val="0F1115"/>
        </w:rPr>
        <w:t>11.1.2. Valorisation des sous-produits du poulailler</w:t>
      </w:r>
    </w:p>
    <w:p w14:paraId="4D5BD8E9" w14:textId="73161F65"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Les fientes et la litière usagée (copeaux de bambou, feuilles) constituent un engrais organique exceptionnellement riche. À l’Hacienda Esmeralda, ce coproduit est valorisé de deux manières :</w:t>
      </w:r>
    </w:p>
    <w:tbl>
      <w:tblPr>
        <w:tblW w:w="0" w:type="auto"/>
        <w:tblLook w:val="06A0" w:firstRow="1" w:lastRow="0" w:firstColumn="1" w:lastColumn="0" w:noHBand="1" w:noVBand="1"/>
      </w:tblPr>
      <w:tblGrid>
        <w:gridCol w:w="1783"/>
        <w:gridCol w:w="2162"/>
        <w:gridCol w:w="3070"/>
        <w:gridCol w:w="2000"/>
      </w:tblGrid>
      <w:tr w:rsidR="2BBD6544" w:rsidRPr="00EA7036" w14:paraId="27C7ED15" w14:textId="77777777" w:rsidTr="2BBD6544">
        <w:trPr>
          <w:trHeight w:val="300"/>
        </w:trPr>
        <w:tc>
          <w:tcPr>
            <w:tcW w:w="1783" w:type="dxa"/>
            <w:tcBorders>
              <w:top w:val="nil"/>
              <w:bottom w:val="single" w:sz="5" w:space="0" w:color="auto"/>
            </w:tcBorders>
            <w:tcMar>
              <w:top w:w="150" w:type="dxa"/>
              <w:bottom w:w="150" w:type="dxa"/>
              <w:right w:w="240" w:type="dxa"/>
            </w:tcMar>
            <w:vAlign w:val="center"/>
          </w:tcPr>
          <w:p w14:paraId="6E55C7B2" w14:textId="722199B9" w:rsidR="2BBD6544" w:rsidRPr="00EA7036" w:rsidRDefault="2BBD6544" w:rsidP="2BBD6544">
            <w:pPr>
              <w:shd w:val="clear" w:color="auto" w:fill="FFFFFF" w:themeFill="background1"/>
              <w:spacing w:after="0" w:line="375" w:lineRule="auto"/>
            </w:pPr>
            <w:r w:rsidRPr="00EA7036">
              <w:rPr>
                <w:rFonts w:eastAsia="system-ui" w:cs="system-ui"/>
                <w:sz w:val="22"/>
                <w:szCs w:val="22"/>
              </w:rPr>
              <w:lastRenderedPageBreak/>
              <w:t>Sous-produit</w:t>
            </w:r>
          </w:p>
        </w:tc>
        <w:tc>
          <w:tcPr>
            <w:tcW w:w="2162" w:type="dxa"/>
            <w:tcBorders>
              <w:top w:val="nil"/>
              <w:bottom w:val="single" w:sz="5" w:space="0" w:color="auto"/>
            </w:tcBorders>
            <w:tcMar>
              <w:top w:w="150" w:type="dxa"/>
              <w:left w:w="240" w:type="dxa"/>
              <w:bottom w:w="150" w:type="dxa"/>
              <w:right w:w="240" w:type="dxa"/>
            </w:tcMar>
            <w:vAlign w:val="center"/>
          </w:tcPr>
          <w:p w14:paraId="447982B6" w14:textId="07EEB7D5" w:rsidR="2BBD6544" w:rsidRPr="00EA7036" w:rsidRDefault="2BBD6544" w:rsidP="2BBD6544">
            <w:pPr>
              <w:shd w:val="clear" w:color="auto" w:fill="FFFFFF" w:themeFill="background1"/>
              <w:spacing w:after="0" w:line="375" w:lineRule="auto"/>
            </w:pPr>
            <w:r w:rsidRPr="00EA7036">
              <w:rPr>
                <w:rFonts w:eastAsia="system-ui" w:cs="system-ui"/>
                <w:sz w:val="22"/>
                <w:szCs w:val="22"/>
              </w:rPr>
              <w:t>Production annuelle (500 poules)</w:t>
            </w:r>
          </w:p>
        </w:tc>
        <w:tc>
          <w:tcPr>
            <w:tcW w:w="3070" w:type="dxa"/>
            <w:tcBorders>
              <w:top w:val="nil"/>
              <w:bottom w:val="single" w:sz="5" w:space="0" w:color="auto"/>
            </w:tcBorders>
            <w:tcMar>
              <w:top w:w="150" w:type="dxa"/>
              <w:left w:w="240" w:type="dxa"/>
              <w:bottom w:w="150" w:type="dxa"/>
              <w:right w:w="240" w:type="dxa"/>
            </w:tcMar>
            <w:vAlign w:val="center"/>
          </w:tcPr>
          <w:p w14:paraId="3CFF94DB" w14:textId="44858FFB" w:rsidR="2BBD6544" w:rsidRPr="00EA7036" w:rsidRDefault="2BBD6544" w:rsidP="2BBD6544">
            <w:pPr>
              <w:shd w:val="clear" w:color="auto" w:fill="FFFFFF" w:themeFill="background1"/>
              <w:spacing w:after="0" w:line="375" w:lineRule="auto"/>
            </w:pPr>
            <w:r w:rsidRPr="00EA7036">
              <w:rPr>
                <w:rFonts w:eastAsia="system-ui" w:cs="system-ui"/>
                <w:sz w:val="22"/>
                <w:szCs w:val="22"/>
              </w:rPr>
              <w:t>Valorisation</w:t>
            </w:r>
          </w:p>
        </w:tc>
        <w:tc>
          <w:tcPr>
            <w:tcW w:w="2000" w:type="dxa"/>
            <w:tcBorders>
              <w:top w:val="nil"/>
              <w:bottom w:val="single" w:sz="5" w:space="0" w:color="auto"/>
            </w:tcBorders>
            <w:tcMar>
              <w:top w:w="150" w:type="dxa"/>
              <w:left w:w="240" w:type="dxa"/>
              <w:bottom w:w="150" w:type="dxa"/>
              <w:right w:w="240" w:type="dxa"/>
            </w:tcMar>
            <w:vAlign w:val="center"/>
          </w:tcPr>
          <w:p w14:paraId="621E3016" w14:textId="7AD4BBDE" w:rsidR="2BBD6544" w:rsidRPr="00EA7036" w:rsidRDefault="2BBD6544" w:rsidP="2BBD6544">
            <w:pPr>
              <w:shd w:val="clear" w:color="auto" w:fill="FFFFFF" w:themeFill="background1"/>
              <w:spacing w:after="0" w:line="375" w:lineRule="auto"/>
            </w:pPr>
            <w:r w:rsidRPr="00EA7036">
              <w:rPr>
                <w:rFonts w:eastAsia="system-ui" w:cs="system-ui"/>
                <w:sz w:val="22"/>
                <w:szCs w:val="22"/>
              </w:rPr>
              <w:t>Revenu annuel estimé (COP)</w:t>
            </w:r>
          </w:p>
        </w:tc>
      </w:tr>
      <w:tr w:rsidR="2BBD6544" w:rsidRPr="00EA7036" w14:paraId="468F361C" w14:textId="77777777" w:rsidTr="2BBD6544">
        <w:trPr>
          <w:trHeight w:val="300"/>
        </w:trPr>
        <w:tc>
          <w:tcPr>
            <w:tcW w:w="1783" w:type="dxa"/>
            <w:tcBorders>
              <w:bottom w:val="single" w:sz="5" w:space="0" w:color="auto"/>
            </w:tcBorders>
            <w:tcMar>
              <w:top w:w="150" w:type="dxa"/>
              <w:bottom w:w="150" w:type="dxa"/>
              <w:right w:w="240" w:type="dxa"/>
            </w:tcMar>
            <w:vAlign w:val="center"/>
          </w:tcPr>
          <w:p w14:paraId="337B4BE4" w14:textId="211E40F4" w:rsidR="2BBD6544" w:rsidRPr="00EA7036" w:rsidRDefault="2BBD6544" w:rsidP="2BBD6544">
            <w:pPr>
              <w:shd w:val="clear" w:color="auto" w:fill="FFFFFF" w:themeFill="background1"/>
              <w:spacing w:after="0" w:line="375" w:lineRule="auto"/>
            </w:pPr>
            <w:r w:rsidRPr="00EA7036">
              <w:rPr>
                <w:rFonts w:eastAsia="system-ui" w:cs="system-ui"/>
                <w:sz w:val="22"/>
                <w:szCs w:val="22"/>
              </w:rPr>
              <w:t>Fientes + litière compostées</w:t>
            </w:r>
          </w:p>
        </w:tc>
        <w:tc>
          <w:tcPr>
            <w:tcW w:w="2162" w:type="dxa"/>
            <w:tcBorders>
              <w:bottom w:val="single" w:sz="5" w:space="0" w:color="auto"/>
            </w:tcBorders>
            <w:tcMar>
              <w:top w:w="150" w:type="dxa"/>
              <w:left w:w="240" w:type="dxa"/>
              <w:bottom w:w="150" w:type="dxa"/>
              <w:right w:w="240" w:type="dxa"/>
            </w:tcMar>
            <w:vAlign w:val="center"/>
          </w:tcPr>
          <w:p w14:paraId="65F33AA6" w14:textId="2CB6C1F2" w:rsidR="2BBD6544" w:rsidRPr="00EA7036" w:rsidRDefault="2BBD6544" w:rsidP="2BBD6544">
            <w:pPr>
              <w:shd w:val="clear" w:color="auto" w:fill="FFFFFF" w:themeFill="background1"/>
              <w:spacing w:after="0" w:line="375" w:lineRule="auto"/>
            </w:pPr>
            <w:r w:rsidRPr="00EA7036">
              <w:rPr>
                <w:rFonts w:eastAsia="system-ui" w:cs="system-ui"/>
                <w:sz w:val="22"/>
                <w:szCs w:val="22"/>
              </w:rPr>
              <w:t>8-10 tonnes</w:t>
            </w:r>
          </w:p>
        </w:tc>
        <w:tc>
          <w:tcPr>
            <w:tcW w:w="3070" w:type="dxa"/>
            <w:tcBorders>
              <w:bottom w:val="single" w:sz="5" w:space="0" w:color="auto"/>
            </w:tcBorders>
            <w:tcMar>
              <w:top w:w="150" w:type="dxa"/>
              <w:left w:w="240" w:type="dxa"/>
              <w:bottom w:w="150" w:type="dxa"/>
              <w:right w:w="240" w:type="dxa"/>
            </w:tcMar>
            <w:vAlign w:val="center"/>
          </w:tcPr>
          <w:p w14:paraId="713CA8A4" w14:textId="640A38D4" w:rsidR="2BBD6544" w:rsidRPr="00EA7036" w:rsidRDefault="2BBD6544" w:rsidP="2BBD6544">
            <w:pPr>
              <w:shd w:val="clear" w:color="auto" w:fill="FFFFFF" w:themeFill="background1"/>
              <w:spacing w:after="0" w:line="375" w:lineRule="auto"/>
            </w:pPr>
            <w:r w:rsidRPr="00EA7036">
              <w:rPr>
                <w:rFonts w:eastAsia="system-ui" w:cs="system-ui"/>
                <w:sz w:val="22"/>
                <w:szCs w:val="22"/>
              </w:rPr>
              <w:t>Vente directe aux maraîchers locaux ou utilisation sur les cultures de la ferme (maïs, fourrages)</w:t>
            </w:r>
          </w:p>
        </w:tc>
        <w:tc>
          <w:tcPr>
            <w:tcW w:w="2000" w:type="dxa"/>
            <w:tcBorders>
              <w:bottom w:val="single" w:sz="5" w:space="0" w:color="auto"/>
            </w:tcBorders>
            <w:tcMar>
              <w:top w:w="150" w:type="dxa"/>
              <w:left w:w="240" w:type="dxa"/>
              <w:bottom w:w="150" w:type="dxa"/>
            </w:tcMar>
            <w:vAlign w:val="center"/>
          </w:tcPr>
          <w:p w14:paraId="0D35DD75" w14:textId="783E5EF3" w:rsidR="2BBD6544" w:rsidRPr="00EA7036" w:rsidRDefault="2BBD6544" w:rsidP="2BBD6544">
            <w:pPr>
              <w:shd w:val="clear" w:color="auto" w:fill="FFFFFF" w:themeFill="background1"/>
              <w:spacing w:after="0" w:line="375" w:lineRule="auto"/>
            </w:pPr>
            <w:r w:rsidRPr="00EA7036">
              <w:rPr>
                <w:rFonts w:eastAsia="system-ui" w:cs="system-ui"/>
                <w:sz w:val="22"/>
                <w:szCs w:val="22"/>
              </w:rPr>
              <w:t>800 000 – 1 200 000</w:t>
            </w:r>
          </w:p>
        </w:tc>
      </w:tr>
      <w:tr w:rsidR="2BBD6544" w:rsidRPr="00EA7036" w14:paraId="187EA3F5" w14:textId="77777777" w:rsidTr="2BBD6544">
        <w:trPr>
          <w:trHeight w:val="300"/>
        </w:trPr>
        <w:tc>
          <w:tcPr>
            <w:tcW w:w="1783" w:type="dxa"/>
            <w:tcBorders>
              <w:bottom w:val="single" w:sz="5" w:space="0" w:color="auto"/>
            </w:tcBorders>
            <w:tcMar>
              <w:top w:w="150" w:type="dxa"/>
              <w:bottom w:w="150" w:type="dxa"/>
              <w:right w:w="240" w:type="dxa"/>
            </w:tcMar>
            <w:vAlign w:val="center"/>
          </w:tcPr>
          <w:p w14:paraId="16E9E444" w14:textId="62CD84AF" w:rsidR="2BBD6544" w:rsidRPr="00EA7036" w:rsidRDefault="2BBD6544" w:rsidP="2BBD6544">
            <w:pPr>
              <w:shd w:val="clear" w:color="auto" w:fill="FFFFFF" w:themeFill="background1"/>
              <w:spacing w:after="0" w:line="375" w:lineRule="auto"/>
            </w:pPr>
            <w:r w:rsidRPr="00EA7036">
              <w:rPr>
                <w:rFonts w:eastAsia="system-ui" w:cs="system-ui"/>
                <w:sz w:val="22"/>
                <w:szCs w:val="22"/>
              </w:rPr>
              <w:t>Coquilles d’œufs broyées</w:t>
            </w:r>
          </w:p>
        </w:tc>
        <w:tc>
          <w:tcPr>
            <w:tcW w:w="2162" w:type="dxa"/>
            <w:tcBorders>
              <w:bottom w:val="single" w:sz="5" w:space="0" w:color="auto"/>
            </w:tcBorders>
            <w:tcMar>
              <w:top w:w="150" w:type="dxa"/>
              <w:left w:w="240" w:type="dxa"/>
              <w:bottom w:w="150" w:type="dxa"/>
              <w:right w:w="240" w:type="dxa"/>
            </w:tcMar>
            <w:vAlign w:val="center"/>
          </w:tcPr>
          <w:p w14:paraId="10E8AE4D" w14:textId="34578BE4" w:rsidR="2BBD6544" w:rsidRPr="00EA7036" w:rsidRDefault="2BBD6544" w:rsidP="2BBD6544">
            <w:pPr>
              <w:shd w:val="clear" w:color="auto" w:fill="FFFFFF" w:themeFill="background1"/>
              <w:spacing w:after="0" w:line="375" w:lineRule="auto"/>
            </w:pPr>
            <w:r w:rsidRPr="00EA7036">
              <w:rPr>
                <w:rFonts w:eastAsia="system-ui" w:cs="system-ui"/>
                <w:sz w:val="22"/>
                <w:szCs w:val="22"/>
              </w:rPr>
              <w:t>Environ 75 kg (poids sec)</w:t>
            </w:r>
          </w:p>
        </w:tc>
        <w:tc>
          <w:tcPr>
            <w:tcW w:w="3070" w:type="dxa"/>
            <w:tcBorders>
              <w:bottom w:val="single" w:sz="5" w:space="0" w:color="auto"/>
            </w:tcBorders>
            <w:tcMar>
              <w:top w:w="150" w:type="dxa"/>
              <w:left w:w="240" w:type="dxa"/>
              <w:bottom w:w="150" w:type="dxa"/>
              <w:right w:w="240" w:type="dxa"/>
            </w:tcMar>
            <w:vAlign w:val="center"/>
          </w:tcPr>
          <w:p w14:paraId="454D7FD2" w14:textId="6CCD55B6" w:rsidR="2BBD6544" w:rsidRPr="00EA7036" w:rsidRDefault="2BBD6544" w:rsidP="2BBD6544">
            <w:pPr>
              <w:shd w:val="clear" w:color="auto" w:fill="FFFFFF" w:themeFill="background1"/>
              <w:spacing w:after="0" w:line="375" w:lineRule="auto"/>
            </w:pPr>
            <w:r w:rsidRPr="00EA7036">
              <w:rPr>
                <w:rFonts w:eastAsia="system-ui" w:cs="system-ui"/>
                <w:sz w:val="22"/>
                <w:szCs w:val="22"/>
              </w:rPr>
              <w:t>Amendement calcaire pour les sols ou complément minéral pour les poules</w:t>
            </w:r>
          </w:p>
        </w:tc>
        <w:tc>
          <w:tcPr>
            <w:tcW w:w="2000" w:type="dxa"/>
            <w:tcBorders>
              <w:bottom w:val="single" w:sz="5" w:space="0" w:color="auto"/>
            </w:tcBorders>
            <w:tcMar>
              <w:top w:w="150" w:type="dxa"/>
              <w:left w:w="240" w:type="dxa"/>
              <w:bottom w:w="150" w:type="dxa"/>
            </w:tcMar>
            <w:vAlign w:val="center"/>
          </w:tcPr>
          <w:p w14:paraId="7E13786B" w14:textId="1CBEF8F4" w:rsidR="2BBD6544" w:rsidRPr="00EA7036" w:rsidRDefault="2BBD6544" w:rsidP="2BBD6544">
            <w:pPr>
              <w:shd w:val="clear" w:color="auto" w:fill="FFFFFF" w:themeFill="background1"/>
              <w:spacing w:after="0" w:line="375" w:lineRule="auto"/>
            </w:pPr>
            <w:r w:rsidRPr="00EA7036">
              <w:rPr>
                <w:rFonts w:eastAsia="system-ui" w:cs="system-ui"/>
                <w:sz w:val="22"/>
                <w:szCs w:val="22"/>
              </w:rPr>
              <w:t>150 000 – 250 000</w:t>
            </w:r>
          </w:p>
        </w:tc>
      </w:tr>
    </w:tbl>
    <w:p w14:paraId="6B78D914" w14:textId="118A2E93" w:rsidR="358FFBDC" w:rsidRPr="00EA7036" w:rsidRDefault="358FFBDC" w:rsidP="2BBD6544">
      <w:pPr>
        <w:shd w:val="clear" w:color="auto" w:fill="FFFFFF" w:themeFill="background1"/>
        <w:spacing w:before="240" w:after="240" w:line="420" w:lineRule="auto"/>
      </w:pPr>
      <w:r w:rsidRPr="00EA7036">
        <w:rPr>
          <w:rFonts w:eastAsia="system-ui" w:cs="system-ui"/>
          <w:b/>
          <w:bCs/>
          <w:color w:val="0F1115"/>
        </w:rPr>
        <w:t>Revenu complémentaire annuel : environ 1 300 000 COP</w:t>
      </w:r>
    </w:p>
    <w:p w14:paraId="4F5EF3BD" w14:textId="1F8EBCC5" w:rsidR="358FFBDC" w:rsidRPr="00EA7036" w:rsidRDefault="358FFBDC" w:rsidP="2BBD6544">
      <w:pPr>
        <w:pStyle w:val="Titre4"/>
        <w:shd w:val="clear" w:color="auto" w:fill="FFFFFF" w:themeFill="background1"/>
        <w:spacing w:before="240" w:after="240" w:line="420" w:lineRule="auto"/>
      </w:pPr>
      <w:r w:rsidRPr="00EA7036">
        <w:rPr>
          <w:rFonts w:eastAsia="system-ui" w:cs="system-ui"/>
          <w:b/>
          <w:bCs/>
          <w:i w:val="0"/>
          <w:iCs w:val="0"/>
          <w:color w:val="0F1115"/>
        </w:rPr>
        <w:t>11.1.3. Économies d’énergie</w:t>
      </w:r>
    </w:p>
    <w:p w14:paraId="75D06CD4" w14:textId="58C73431"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Le climat de Popayán (18-20 °C en moyenne) est naturellement favorable à l’élevage de poules pondeuses. Aucun chauffage n’est nécessaire. Cependant, l’éclairage d’appoint pour maintenir 14-16 heures de lumière par jour représente une consommation électrique non négligeable.</w:t>
      </w:r>
    </w:p>
    <w:p w14:paraId="2D16BB80" w14:textId="15E63838" w:rsidR="358FFBDC" w:rsidRPr="00EA7036" w:rsidRDefault="358FFBDC" w:rsidP="2BBD6544">
      <w:pPr>
        <w:shd w:val="clear" w:color="auto" w:fill="FFFFFF" w:themeFill="background1"/>
        <w:spacing w:before="240" w:after="240" w:line="420" w:lineRule="auto"/>
      </w:pPr>
      <w:r w:rsidRPr="00EA7036">
        <w:rPr>
          <w:rFonts w:eastAsia="system-ui" w:cs="system-ui"/>
          <w:b/>
          <w:bCs/>
          <w:color w:val="0F1115"/>
        </w:rPr>
        <w:t>Solutions mises en œuvre :</w:t>
      </w:r>
    </w:p>
    <w:p w14:paraId="5B3FBA8C" w14:textId="3062F1E2" w:rsidR="358FFBDC" w:rsidRPr="00EA7036" w:rsidRDefault="358FFBDC" w:rsidP="2BBD6544">
      <w:pPr>
        <w:pStyle w:val="Paragraphedeliste"/>
        <w:numPr>
          <w:ilvl w:val="0"/>
          <w:numId w:val="2"/>
        </w:numPr>
        <w:shd w:val="clear" w:color="auto" w:fill="FFFFFF" w:themeFill="background1"/>
        <w:spacing w:before="240" w:after="240" w:line="420" w:lineRule="auto"/>
        <w:rPr>
          <w:rFonts w:eastAsia="system-ui" w:cs="system-ui"/>
          <w:color w:val="0F1115"/>
        </w:rPr>
      </w:pPr>
      <w:r w:rsidRPr="00EA7036">
        <w:rPr>
          <w:rFonts w:eastAsia="system-ui" w:cs="system-ui"/>
          <w:color w:val="0F1115"/>
        </w:rPr>
        <w:t>Installation de panneaux solaires photovoltaïques (2-3 kWc) pour auto-produire l’électricité de l’éclairage et des petits équipements.</w:t>
      </w:r>
    </w:p>
    <w:p w14:paraId="19EA587A" w14:textId="27BF5C8E" w:rsidR="358FFBDC" w:rsidRPr="00EA7036" w:rsidRDefault="358FFBDC" w:rsidP="2BBD6544">
      <w:pPr>
        <w:pStyle w:val="Paragraphedeliste"/>
        <w:numPr>
          <w:ilvl w:val="0"/>
          <w:numId w:val="2"/>
        </w:numPr>
        <w:shd w:val="clear" w:color="auto" w:fill="FFFFFF" w:themeFill="background1"/>
        <w:spacing w:before="240" w:after="240" w:line="420" w:lineRule="auto"/>
        <w:rPr>
          <w:rFonts w:eastAsia="system-ui" w:cs="system-ui"/>
          <w:color w:val="0F1115"/>
        </w:rPr>
      </w:pPr>
      <w:r w:rsidRPr="00EA7036">
        <w:rPr>
          <w:rFonts w:eastAsia="system-ui" w:cs="system-ui"/>
          <w:color w:val="0F1115"/>
        </w:rPr>
        <w:t>Utilisation de LED basse consommation.</w:t>
      </w:r>
    </w:p>
    <w:p w14:paraId="335D0E47" w14:textId="4F6AE8E7" w:rsidR="358FFBDC" w:rsidRPr="00EA7036" w:rsidRDefault="358FFBDC" w:rsidP="2BBD6544">
      <w:pPr>
        <w:pStyle w:val="Paragraphedeliste"/>
        <w:numPr>
          <w:ilvl w:val="0"/>
          <w:numId w:val="2"/>
        </w:numPr>
        <w:shd w:val="clear" w:color="auto" w:fill="FFFFFF" w:themeFill="background1"/>
        <w:spacing w:before="240" w:after="240" w:line="420" w:lineRule="auto"/>
        <w:rPr>
          <w:rFonts w:eastAsia="system-ui" w:cs="system-ui"/>
          <w:color w:val="0F1115"/>
        </w:rPr>
      </w:pPr>
      <w:r w:rsidRPr="00EA7036">
        <w:rPr>
          <w:rFonts w:eastAsia="system-ui" w:cs="system-ui"/>
          <w:color w:val="0F1115"/>
        </w:rPr>
        <w:t>Conception du bâtiment pour capter la lumière naturelle en journée.</w:t>
      </w:r>
    </w:p>
    <w:p w14:paraId="0B0D317F" w14:textId="39B57D54" w:rsidR="358FFBDC" w:rsidRPr="00EA7036" w:rsidRDefault="358FFBDC" w:rsidP="2BBD6544">
      <w:pPr>
        <w:shd w:val="clear" w:color="auto" w:fill="FFFFFF" w:themeFill="background1"/>
        <w:spacing w:before="240" w:after="240" w:line="420" w:lineRule="auto"/>
      </w:pPr>
      <w:r w:rsidRPr="00EA7036">
        <w:rPr>
          <w:rFonts w:eastAsia="system-ui" w:cs="system-ui"/>
          <w:b/>
          <w:bCs/>
          <w:color w:val="0F1115"/>
        </w:rPr>
        <w:t>Économie annuelle estimée :</w:t>
      </w:r>
      <w:r w:rsidRPr="00EA7036">
        <w:rPr>
          <w:rFonts w:eastAsia="system-ui" w:cs="system-ui"/>
          <w:color w:val="0F1115"/>
        </w:rPr>
        <w:t xml:space="preserve"> 600 000 – 900 000 COP (comparé à un éclairage conventionnel sur secteur).</w:t>
      </w:r>
    </w:p>
    <w:p w14:paraId="5B734339" w14:textId="0EBED26F" w:rsidR="358FFBDC" w:rsidRPr="00EA7036" w:rsidRDefault="358FFBDC" w:rsidP="2BBD6544">
      <w:pPr>
        <w:pStyle w:val="Titre4"/>
        <w:shd w:val="clear" w:color="auto" w:fill="FFFFFF" w:themeFill="background1"/>
        <w:spacing w:before="240" w:after="240" w:line="420" w:lineRule="auto"/>
      </w:pPr>
      <w:r w:rsidRPr="00EA7036">
        <w:rPr>
          <w:rFonts w:eastAsia="system-ui" w:cs="system-ui"/>
          <w:b/>
          <w:bCs/>
          <w:i w:val="0"/>
          <w:iCs w:val="0"/>
          <w:color w:val="0F1115"/>
        </w:rPr>
        <w:lastRenderedPageBreak/>
        <w:t>11.1.4. Économies sur la construction</w:t>
      </w:r>
    </w:p>
    <w:p w14:paraId="069DB189" w14:textId="07E4A703"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Le modèle de l’Hacienda Esmeralda privilégie des infrastructures simples, réalisées en matériaux locaux et en auto-construction partielle.</w:t>
      </w:r>
    </w:p>
    <w:tbl>
      <w:tblPr>
        <w:tblW w:w="0" w:type="auto"/>
        <w:tblLook w:val="06A0" w:firstRow="1" w:lastRow="0" w:firstColumn="1" w:lastColumn="0" w:noHBand="1" w:noVBand="1"/>
      </w:tblPr>
      <w:tblGrid>
        <w:gridCol w:w="2677"/>
        <w:gridCol w:w="2189"/>
        <w:gridCol w:w="2722"/>
        <w:gridCol w:w="1438"/>
      </w:tblGrid>
      <w:tr w:rsidR="2BBD6544" w:rsidRPr="00EA7036" w14:paraId="564670FF" w14:textId="77777777" w:rsidTr="2BBD6544">
        <w:trPr>
          <w:trHeight w:val="300"/>
        </w:trPr>
        <w:tc>
          <w:tcPr>
            <w:tcW w:w="2931" w:type="dxa"/>
            <w:tcBorders>
              <w:top w:val="nil"/>
              <w:bottom w:val="single" w:sz="5" w:space="0" w:color="auto"/>
            </w:tcBorders>
            <w:tcMar>
              <w:top w:w="150" w:type="dxa"/>
              <w:bottom w:w="150" w:type="dxa"/>
              <w:right w:w="240" w:type="dxa"/>
            </w:tcMar>
            <w:vAlign w:val="center"/>
          </w:tcPr>
          <w:p w14:paraId="5A1E1265" w14:textId="3AEADBB5" w:rsidR="2BBD6544" w:rsidRPr="00EA7036" w:rsidRDefault="2BBD6544" w:rsidP="2BBD6544">
            <w:pPr>
              <w:shd w:val="clear" w:color="auto" w:fill="FFFFFF" w:themeFill="background1"/>
              <w:spacing w:after="0" w:line="375" w:lineRule="auto"/>
            </w:pPr>
            <w:r w:rsidRPr="00EA7036">
              <w:rPr>
                <w:rFonts w:eastAsia="system-ui" w:cs="system-ui"/>
                <w:sz w:val="22"/>
                <w:szCs w:val="22"/>
              </w:rPr>
              <w:t>Poste</w:t>
            </w:r>
          </w:p>
        </w:tc>
        <w:tc>
          <w:tcPr>
            <w:tcW w:w="2232" w:type="dxa"/>
            <w:tcBorders>
              <w:top w:val="nil"/>
              <w:bottom w:val="single" w:sz="5" w:space="0" w:color="auto"/>
            </w:tcBorders>
            <w:tcMar>
              <w:top w:w="150" w:type="dxa"/>
              <w:left w:w="240" w:type="dxa"/>
              <w:bottom w:w="150" w:type="dxa"/>
              <w:right w:w="240" w:type="dxa"/>
            </w:tcMar>
            <w:vAlign w:val="center"/>
          </w:tcPr>
          <w:p w14:paraId="1340C04E" w14:textId="4CD9EAC6" w:rsidR="2BBD6544" w:rsidRPr="00EA7036" w:rsidRDefault="2BBD6544" w:rsidP="2BBD6544">
            <w:pPr>
              <w:shd w:val="clear" w:color="auto" w:fill="FFFFFF" w:themeFill="background1"/>
              <w:spacing w:after="0" w:line="375" w:lineRule="auto"/>
            </w:pPr>
            <w:r w:rsidRPr="00EA7036">
              <w:rPr>
                <w:rFonts w:eastAsia="system-ui" w:cs="system-ui"/>
                <w:sz w:val="22"/>
                <w:szCs w:val="22"/>
              </w:rPr>
              <w:t>Construction conventionnelle (COP)</w:t>
            </w:r>
          </w:p>
        </w:tc>
        <w:tc>
          <w:tcPr>
            <w:tcW w:w="2935" w:type="dxa"/>
            <w:tcBorders>
              <w:top w:val="nil"/>
              <w:bottom w:val="single" w:sz="5" w:space="0" w:color="auto"/>
            </w:tcBorders>
            <w:tcMar>
              <w:top w:w="150" w:type="dxa"/>
              <w:left w:w="240" w:type="dxa"/>
              <w:bottom w:w="150" w:type="dxa"/>
              <w:right w:w="240" w:type="dxa"/>
            </w:tcMar>
            <w:vAlign w:val="center"/>
          </w:tcPr>
          <w:p w14:paraId="3070579A" w14:textId="3B1D47B1" w:rsidR="2BBD6544" w:rsidRPr="00EA7036" w:rsidRDefault="2BBD6544" w:rsidP="2BBD6544">
            <w:pPr>
              <w:shd w:val="clear" w:color="auto" w:fill="FFFFFF" w:themeFill="background1"/>
              <w:spacing w:after="0" w:line="375" w:lineRule="auto"/>
            </w:pPr>
            <w:r w:rsidRPr="00EA7036">
              <w:rPr>
                <w:rFonts w:eastAsia="system-ui" w:cs="system-ui"/>
                <w:sz w:val="22"/>
                <w:szCs w:val="22"/>
              </w:rPr>
              <w:t>Construction synergétique (COP)</w:t>
            </w:r>
          </w:p>
        </w:tc>
        <w:tc>
          <w:tcPr>
            <w:tcW w:w="917" w:type="dxa"/>
            <w:tcBorders>
              <w:top w:val="nil"/>
              <w:bottom w:val="single" w:sz="5" w:space="0" w:color="auto"/>
            </w:tcBorders>
            <w:tcMar>
              <w:top w:w="150" w:type="dxa"/>
              <w:left w:w="240" w:type="dxa"/>
              <w:bottom w:w="150" w:type="dxa"/>
              <w:right w:w="240" w:type="dxa"/>
            </w:tcMar>
            <w:vAlign w:val="center"/>
          </w:tcPr>
          <w:p w14:paraId="528F218C" w14:textId="7680434C" w:rsidR="2BBD6544" w:rsidRPr="00EA7036" w:rsidRDefault="2BBD6544" w:rsidP="2BBD6544">
            <w:pPr>
              <w:shd w:val="clear" w:color="auto" w:fill="FFFFFF" w:themeFill="background1"/>
              <w:spacing w:after="0" w:line="375" w:lineRule="auto"/>
            </w:pPr>
            <w:r w:rsidRPr="00EA7036">
              <w:rPr>
                <w:rFonts w:eastAsia="system-ui" w:cs="system-ui"/>
                <w:sz w:val="22"/>
                <w:szCs w:val="22"/>
              </w:rPr>
              <w:t>Économie</w:t>
            </w:r>
          </w:p>
        </w:tc>
      </w:tr>
      <w:tr w:rsidR="2BBD6544" w:rsidRPr="00EA7036" w14:paraId="1E5D74A0" w14:textId="77777777" w:rsidTr="2BBD6544">
        <w:trPr>
          <w:trHeight w:val="300"/>
        </w:trPr>
        <w:tc>
          <w:tcPr>
            <w:tcW w:w="2931" w:type="dxa"/>
            <w:tcBorders>
              <w:bottom w:val="single" w:sz="5" w:space="0" w:color="auto"/>
            </w:tcBorders>
            <w:tcMar>
              <w:top w:w="150" w:type="dxa"/>
              <w:bottom w:w="150" w:type="dxa"/>
              <w:right w:w="240" w:type="dxa"/>
            </w:tcMar>
            <w:vAlign w:val="center"/>
          </w:tcPr>
          <w:p w14:paraId="6BC82955" w14:textId="290FB050" w:rsidR="2BBD6544" w:rsidRPr="00EA7036" w:rsidRDefault="2BBD6544" w:rsidP="2BBD6544">
            <w:pPr>
              <w:shd w:val="clear" w:color="auto" w:fill="FFFFFF" w:themeFill="background1"/>
              <w:spacing w:after="0" w:line="375" w:lineRule="auto"/>
            </w:pPr>
            <w:r w:rsidRPr="00EA7036">
              <w:rPr>
                <w:rFonts w:eastAsia="system-ui" w:cs="system-ui"/>
                <w:sz w:val="22"/>
                <w:szCs w:val="22"/>
              </w:rPr>
              <w:t>Bâtiment de 80 m² (structure, toit, clôtures)</w:t>
            </w:r>
          </w:p>
        </w:tc>
        <w:tc>
          <w:tcPr>
            <w:tcW w:w="2232" w:type="dxa"/>
            <w:tcBorders>
              <w:bottom w:val="single" w:sz="5" w:space="0" w:color="auto"/>
            </w:tcBorders>
            <w:tcMar>
              <w:top w:w="150" w:type="dxa"/>
              <w:left w:w="240" w:type="dxa"/>
              <w:bottom w:w="150" w:type="dxa"/>
              <w:right w:w="240" w:type="dxa"/>
            </w:tcMar>
            <w:vAlign w:val="center"/>
          </w:tcPr>
          <w:p w14:paraId="0C898E32" w14:textId="05CF62AC" w:rsidR="2BBD6544" w:rsidRPr="00EA7036" w:rsidRDefault="2BBD6544" w:rsidP="2BBD6544">
            <w:pPr>
              <w:shd w:val="clear" w:color="auto" w:fill="FFFFFF" w:themeFill="background1"/>
              <w:spacing w:after="0" w:line="375" w:lineRule="auto"/>
            </w:pPr>
            <w:r w:rsidRPr="00EA7036">
              <w:rPr>
                <w:rFonts w:eastAsia="system-ui" w:cs="system-ui"/>
                <w:sz w:val="22"/>
                <w:szCs w:val="22"/>
              </w:rPr>
              <w:t>12 000 000 – 15 000 000</w:t>
            </w:r>
          </w:p>
        </w:tc>
        <w:tc>
          <w:tcPr>
            <w:tcW w:w="2935" w:type="dxa"/>
            <w:tcBorders>
              <w:bottom w:val="single" w:sz="5" w:space="0" w:color="auto"/>
            </w:tcBorders>
            <w:tcMar>
              <w:top w:w="150" w:type="dxa"/>
              <w:left w:w="240" w:type="dxa"/>
              <w:bottom w:w="150" w:type="dxa"/>
              <w:right w:w="240" w:type="dxa"/>
            </w:tcMar>
            <w:vAlign w:val="center"/>
          </w:tcPr>
          <w:p w14:paraId="392E9AAD" w14:textId="5683D995" w:rsidR="2BBD6544" w:rsidRPr="00EA7036" w:rsidRDefault="2BBD6544" w:rsidP="2BBD6544">
            <w:pPr>
              <w:shd w:val="clear" w:color="auto" w:fill="FFFFFF" w:themeFill="background1"/>
              <w:spacing w:after="0" w:line="375" w:lineRule="auto"/>
            </w:pPr>
            <w:r w:rsidRPr="00EA7036">
              <w:rPr>
                <w:rFonts w:eastAsia="system-ui" w:cs="system-ui"/>
                <w:sz w:val="22"/>
                <w:szCs w:val="22"/>
              </w:rPr>
              <w:t>7 000 000 – 9 000 000 (bambou, bois local, toit végétal partiel)</w:t>
            </w:r>
          </w:p>
        </w:tc>
        <w:tc>
          <w:tcPr>
            <w:tcW w:w="917" w:type="dxa"/>
            <w:tcBorders>
              <w:bottom w:val="single" w:sz="5" w:space="0" w:color="auto"/>
            </w:tcBorders>
            <w:tcMar>
              <w:top w:w="150" w:type="dxa"/>
              <w:left w:w="240" w:type="dxa"/>
              <w:bottom w:w="150" w:type="dxa"/>
            </w:tcMar>
            <w:vAlign w:val="center"/>
          </w:tcPr>
          <w:p w14:paraId="38B6C95B" w14:textId="5C60AAA2" w:rsidR="2BBD6544" w:rsidRPr="00EA7036" w:rsidRDefault="2BBD6544" w:rsidP="2BBD6544">
            <w:pPr>
              <w:shd w:val="clear" w:color="auto" w:fill="FFFFFF" w:themeFill="background1"/>
              <w:spacing w:after="0" w:line="375" w:lineRule="auto"/>
            </w:pPr>
            <w:r w:rsidRPr="00EA7036">
              <w:rPr>
                <w:rFonts w:eastAsia="system-ui" w:cs="system-ui"/>
                <w:sz w:val="22"/>
                <w:szCs w:val="22"/>
              </w:rPr>
              <w:t>5 000 000</w:t>
            </w:r>
          </w:p>
        </w:tc>
      </w:tr>
      <w:tr w:rsidR="2BBD6544" w:rsidRPr="00EA7036" w14:paraId="3BD9E929" w14:textId="77777777" w:rsidTr="2BBD6544">
        <w:trPr>
          <w:trHeight w:val="300"/>
        </w:trPr>
        <w:tc>
          <w:tcPr>
            <w:tcW w:w="2931" w:type="dxa"/>
            <w:tcBorders>
              <w:bottom w:val="single" w:sz="5" w:space="0" w:color="auto"/>
            </w:tcBorders>
            <w:tcMar>
              <w:top w:w="150" w:type="dxa"/>
              <w:bottom w:w="150" w:type="dxa"/>
              <w:right w:w="240" w:type="dxa"/>
            </w:tcMar>
            <w:vAlign w:val="center"/>
          </w:tcPr>
          <w:p w14:paraId="575E5278" w14:textId="734E6D4B" w:rsidR="2BBD6544" w:rsidRPr="00EA7036" w:rsidRDefault="2BBD6544" w:rsidP="2BBD6544">
            <w:pPr>
              <w:shd w:val="clear" w:color="auto" w:fill="FFFFFF" w:themeFill="background1"/>
              <w:spacing w:after="0" w:line="375" w:lineRule="auto"/>
            </w:pPr>
            <w:r w:rsidRPr="00EA7036">
              <w:rPr>
                <w:rFonts w:eastAsia="system-ui" w:cs="system-ui"/>
                <w:sz w:val="22"/>
                <w:szCs w:val="22"/>
              </w:rPr>
              <w:t>Parcours extérieur (2 500 m²)</w:t>
            </w:r>
          </w:p>
        </w:tc>
        <w:tc>
          <w:tcPr>
            <w:tcW w:w="2232" w:type="dxa"/>
            <w:tcBorders>
              <w:bottom w:val="single" w:sz="5" w:space="0" w:color="auto"/>
            </w:tcBorders>
            <w:tcMar>
              <w:top w:w="150" w:type="dxa"/>
              <w:left w:w="240" w:type="dxa"/>
              <w:bottom w:w="150" w:type="dxa"/>
              <w:right w:w="240" w:type="dxa"/>
            </w:tcMar>
            <w:vAlign w:val="center"/>
          </w:tcPr>
          <w:p w14:paraId="78F644F4" w14:textId="3DEDA2F7" w:rsidR="2BBD6544" w:rsidRPr="00EA7036" w:rsidRDefault="2BBD6544" w:rsidP="2BBD6544">
            <w:pPr>
              <w:shd w:val="clear" w:color="auto" w:fill="FFFFFF" w:themeFill="background1"/>
              <w:spacing w:after="0" w:line="375" w:lineRule="auto"/>
            </w:pPr>
            <w:r w:rsidRPr="00EA7036">
              <w:rPr>
                <w:rFonts w:eastAsia="system-ui" w:cs="system-ui"/>
                <w:sz w:val="22"/>
                <w:szCs w:val="22"/>
              </w:rPr>
              <w:t>3 000 000</w:t>
            </w:r>
          </w:p>
        </w:tc>
        <w:tc>
          <w:tcPr>
            <w:tcW w:w="2935" w:type="dxa"/>
            <w:tcBorders>
              <w:bottom w:val="single" w:sz="5" w:space="0" w:color="auto"/>
            </w:tcBorders>
            <w:tcMar>
              <w:top w:w="150" w:type="dxa"/>
              <w:left w:w="240" w:type="dxa"/>
              <w:bottom w:w="150" w:type="dxa"/>
              <w:right w:w="240" w:type="dxa"/>
            </w:tcMar>
            <w:vAlign w:val="center"/>
          </w:tcPr>
          <w:p w14:paraId="28D1A616" w14:textId="010EB445" w:rsidR="2BBD6544" w:rsidRPr="00EA7036" w:rsidRDefault="2BBD6544" w:rsidP="2BBD6544">
            <w:pPr>
              <w:shd w:val="clear" w:color="auto" w:fill="FFFFFF" w:themeFill="background1"/>
              <w:spacing w:after="0" w:line="375" w:lineRule="auto"/>
            </w:pPr>
            <w:r w:rsidRPr="00EA7036">
              <w:rPr>
                <w:rFonts w:eastAsia="system-ui" w:cs="system-ui"/>
                <w:sz w:val="22"/>
                <w:szCs w:val="22"/>
              </w:rPr>
              <w:t>1 000 000 (clôtures électriques mobiles, accès à des pâturages naturels)</w:t>
            </w:r>
          </w:p>
        </w:tc>
        <w:tc>
          <w:tcPr>
            <w:tcW w:w="917" w:type="dxa"/>
            <w:tcBorders>
              <w:bottom w:val="single" w:sz="5" w:space="0" w:color="auto"/>
            </w:tcBorders>
            <w:tcMar>
              <w:top w:w="150" w:type="dxa"/>
              <w:left w:w="240" w:type="dxa"/>
              <w:bottom w:w="150" w:type="dxa"/>
            </w:tcMar>
            <w:vAlign w:val="center"/>
          </w:tcPr>
          <w:p w14:paraId="00770280" w14:textId="1AF85043" w:rsidR="2BBD6544" w:rsidRPr="00EA7036" w:rsidRDefault="2BBD6544" w:rsidP="2BBD6544">
            <w:pPr>
              <w:shd w:val="clear" w:color="auto" w:fill="FFFFFF" w:themeFill="background1"/>
              <w:spacing w:after="0" w:line="375" w:lineRule="auto"/>
            </w:pPr>
            <w:r w:rsidRPr="00EA7036">
              <w:rPr>
                <w:rFonts w:eastAsia="system-ui" w:cs="system-ui"/>
                <w:sz w:val="22"/>
                <w:szCs w:val="22"/>
              </w:rPr>
              <w:t>2 000 000</w:t>
            </w:r>
          </w:p>
        </w:tc>
      </w:tr>
      <w:tr w:rsidR="2BBD6544" w:rsidRPr="00EA7036" w14:paraId="1B4641F8" w14:textId="77777777" w:rsidTr="2BBD6544">
        <w:trPr>
          <w:trHeight w:val="300"/>
        </w:trPr>
        <w:tc>
          <w:tcPr>
            <w:tcW w:w="2931" w:type="dxa"/>
            <w:tcBorders>
              <w:bottom w:val="single" w:sz="5" w:space="0" w:color="auto"/>
            </w:tcBorders>
            <w:tcMar>
              <w:top w:w="150" w:type="dxa"/>
              <w:bottom w:w="150" w:type="dxa"/>
              <w:right w:w="240" w:type="dxa"/>
            </w:tcMar>
            <w:vAlign w:val="center"/>
          </w:tcPr>
          <w:p w14:paraId="31D4BC4A" w14:textId="1CBC0316" w:rsidR="2BBD6544" w:rsidRPr="00EA7036" w:rsidRDefault="2BBD6544" w:rsidP="2BBD6544">
            <w:pPr>
              <w:shd w:val="clear" w:color="auto" w:fill="FFFFFF" w:themeFill="background1"/>
              <w:spacing w:after="0" w:line="375" w:lineRule="auto"/>
            </w:pPr>
            <w:r w:rsidRPr="00EA7036">
              <w:rPr>
                <w:rFonts w:eastAsia="system-ui" w:cs="system-ui"/>
                <w:sz w:val="22"/>
                <w:szCs w:val="22"/>
              </w:rPr>
              <w:t>Équipements (mangeoires, abreuvoirs, pondoirs)</w:t>
            </w:r>
          </w:p>
        </w:tc>
        <w:tc>
          <w:tcPr>
            <w:tcW w:w="2232" w:type="dxa"/>
            <w:tcBorders>
              <w:bottom w:val="single" w:sz="5" w:space="0" w:color="auto"/>
            </w:tcBorders>
            <w:tcMar>
              <w:top w:w="150" w:type="dxa"/>
              <w:left w:w="240" w:type="dxa"/>
              <w:bottom w:w="150" w:type="dxa"/>
              <w:right w:w="240" w:type="dxa"/>
            </w:tcMar>
            <w:vAlign w:val="center"/>
          </w:tcPr>
          <w:p w14:paraId="4E67629D" w14:textId="6D5DED46" w:rsidR="2BBD6544" w:rsidRPr="00EA7036" w:rsidRDefault="2BBD6544" w:rsidP="2BBD6544">
            <w:pPr>
              <w:shd w:val="clear" w:color="auto" w:fill="FFFFFF" w:themeFill="background1"/>
              <w:spacing w:after="0" w:line="375" w:lineRule="auto"/>
            </w:pPr>
            <w:r w:rsidRPr="00EA7036">
              <w:rPr>
                <w:rFonts w:eastAsia="system-ui" w:cs="system-ui"/>
                <w:sz w:val="22"/>
                <w:szCs w:val="22"/>
              </w:rPr>
              <w:t>2 500 000</w:t>
            </w:r>
          </w:p>
        </w:tc>
        <w:tc>
          <w:tcPr>
            <w:tcW w:w="2935" w:type="dxa"/>
            <w:tcBorders>
              <w:bottom w:val="single" w:sz="5" w:space="0" w:color="auto"/>
            </w:tcBorders>
            <w:tcMar>
              <w:top w:w="150" w:type="dxa"/>
              <w:left w:w="240" w:type="dxa"/>
              <w:bottom w:w="150" w:type="dxa"/>
              <w:right w:w="240" w:type="dxa"/>
            </w:tcMar>
            <w:vAlign w:val="center"/>
          </w:tcPr>
          <w:p w14:paraId="195FE5F9" w14:textId="7153E3E9" w:rsidR="2BBD6544" w:rsidRPr="00EA7036" w:rsidRDefault="2BBD6544" w:rsidP="2BBD6544">
            <w:pPr>
              <w:shd w:val="clear" w:color="auto" w:fill="FFFFFF" w:themeFill="background1"/>
              <w:spacing w:after="0" w:line="375" w:lineRule="auto"/>
            </w:pPr>
            <w:r w:rsidRPr="00EA7036">
              <w:rPr>
                <w:rFonts w:eastAsia="system-ui" w:cs="system-ui"/>
                <w:sz w:val="22"/>
                <w:szCs w:val="22"/>
              </w:rPr>
              <w:t>1 800 000 (récupération, fabrication artisanale)</w:t>
            </w:r>
          </w:p>
        </w:tc>
        <w:tc>
          <w:tcPr>
            <w:tcW w:w="917" w:type="dxa"/>
            <w:tcBorders>
              <w:bottom w:val="single" w:sz="5" w:space="0" w:color="auto"/>
            </w:tcBorders>
            <w:tcMar>
              <w:top w:w="150" w:type="dxa"/>
              <w:left w:w="240" w:type="dxa"/>
              <w:bottom w:w="150" w:type="dxa"/>
            </w:tcMar>
            <w:vAlign w:val="center"/>
          </w:tcPr>
          <w:p w14:paraId="55D32253" w14:textId="50A171C9" w:rsidR="2BBD6544" w:rsidRPr="00EA7036" w:rsidRDefault="2BBD6544" w:rsidP="2BBD6544">
            <w:pPr>
              <w:shd w:val="clear" w:color="auto" w:fill="FFFFFF" w:themeFill="background1"/>
              <w:spacing w:after="0" w:line="375" w:lineRule="auto"/>
            </w:pPr>
            <w:r w:rsidRPr="00EA7036">
              <w:rPr>
                <w:rFonts w:eastAsia="system-ui" w:cs="system-ui"/>
                <w:sz w:val="22"/>
                <w:szCs w:val="22"/>
              </w:rPr>
              <w:t>700 000</w:t>
            </w:r>
          </w:p>
        </w:tc>
      </w:tr>
    </w:tbl>
    <w:p w14:paraId="18145395" w14:textId="36DEF6AD" w:rsidR="358FFBDC" w:rsidRPr="00EA7036" w:rsidRDefault="358FFBDC" w:rsidP="2BBD6544">
      <w:pPr>
        <w:shd w:val="clear" w:color="auto" w:fill="FFFFFF" w:themeFill="background1"/>
        <w:spacing w:before="240" w:after="240" w:line="420" w:lineRule="auto"/>
      </w:pPr>
      <w:r w:rsidRPr="00EA7036">
        <w:rPr>
          <w:rFonts w:eastAsia="system-ui" w:cs="system-ui"/>
          <w:b/>
          <w:bCs/>
          <w:color w:val="0F1115"/>
        </w:rPr>
        <w:t>Économie totale sur l’investissement initial : environ 7 700 000 COP</w:t>
      </w:r>
      <w:r w:rsidRPr="00EA7036">
        <w:br/>
      </w:r>
      <w:r w:rsidRPr="00EA7036">
        <w:rPr>
          <w:rFonts w:eastAsia="system-ui" w:cs="system-ui"/>
          <w:color w:val="0F1115"/>
        </w:rPr>
        <w:t xml:space="preserve">Cette économie se traduit par une réduction de l’amortissement annuel (sur 10 ans) d’environ </w:t>
      </w:r>
      <w:r w:rsidRPr="00EA7036">
        <w:rPr>
          <w:rFonts w:eastAsia="system-ui" w:cs="system-ui"/>
          <w:b/>
          <w:bCs/>
          <w:color w:val="0F1115"/>
        </w:rPr>
        <w:t>770 000 COP par an</w:t>
      </w:r>
      <w:r w:rsidRPr="00EA7036">
        <w:rPr>
          <w:rFonts w:eastAsia="system-ui" w:cs="system-ui"/>
          <w:color w:val="0F1115"/>
        </w:rPr>
        <w:t>.</w:t>
      </w:r>
    </w:p>
    <w:p w14:paraId="11B200AC" w14:textId="33B6A29B" w:rsidR="358FFBDC" w:rsidRPr="00EA7036" w:rsidRDefault="358FFBDC" w:rsidP="00EA7036">
      <w:pPr>
        <w:pStyle w:val="Titre3"/>
      </w:pPr>
      <w:r w:rsidRPr="00EA7036">
        <w:rPr>
          <w:rFonts w:eastAsia="system-ui"/>
        </w:rPr>
        <w:t>11.1.5. Synthèse des gains annuels apportés par la synergétique</w:t>
      </w:r>
    </w:p>
    <w:tbl>
      <w:tblPr>
        <w:tblW w:w="0" w:type="auto"/>
        <w:tblLook w:val="06A0" w:firstRow="1" w:lastRow="0" w:firstColumn="1" w:lastColumn="0" w:noHBand="1" w:noVBand="1"/>
      </w:tblPr>
      <w:tblGrid>
        <w:gridCol w:w="5567"/>
        <w:gridCol w:w="3313"/>
      </w:tblGrid>
      <w:tr w:rsidR="2BBD6544" w:rsidRPr="00EA7036" w14:paraId="16727B2A" w14:textId="77777777" w:rsidTr="2BBD6544">
        <w:trPr>
          <w:trHeight w:val="300"/>
        </w:trPr>
        <w:tc>
          <w:tcPr>
            <w:tcW w:w="5567" w:type="dxa"/>
            <w:tcBorders>
              <w:top w:val="nil"/>
              <w:bottom w:val="single" w:sz="5" w:space="0" w:color="auto"/>
            </w:tcBorders>
            <w:tcMar>
              <w:top w:w="150" w:type="dxa"/>
              <w:bottom w:w="150" w:type="dxa"/>
              <w:right w:w="240" w:type="dxa"/>
            </w:tcMar>
            <w:vAlign w:val="center"/>
          </w:tcPr>
          <w:p w14:paraId="0652E4BD" w14:textId="4B31B05E" w:rsidR="2BBD6544" w:rsidRPr="00EA7036" w:rsidRDefault="2BBD6544" w:rsidP="2BBD6544">
            <w:pPr>
              <w:shd w:val="clear" w:color="auto" w:fill="FFFFFF" w:themeFill="background1"/>
              <w:spacing w:after="0" w:line="375" w:lineRule="auto"/>
            </w:pPr>
            <w:r w:rsidRPr="00EA7036">
              <w:rPr>
                <w:rFonts w:eastAsia="system-ui" w:cs="system-ui"/>
                <w:sz w:val="22"/>
                <w:szCs w:val="22"/>
              </w:rPr>
              <w:t>Levier</w:t>
            </w:r>
          </w:p>
        </w:tc>
        <w:tc>
          <w:tcPr>
            <w:tcW w:w="3313" w:type="dxa"/>
            <w:tcBorders>
              <w:top w:val="nil"/>
              <w:bottom w:val="single" w:sz="5" w:space="0" w:color="auto"/>
            </w:tcBorders>
            <w:tcMar>
              <w:top w:w="150" w:type="dxa"/>
              <w:left w:w="240" w:type="dxa"/>
              <w:bottom w:w="150" w:type="dxa"/>
              <w:right w:w="240" w:type="dxa"/>
            </w:tcMar>
            <w:vAlign w:val="center"/>
          </w:tcPr>
          <w:p w14:paraId="04D8DE49" w14:textId="6DC08FED" w:rsidR="2BBD6544" w:rsidRPr="00EA7036" w:rsidRDefault="2BBD6544" w:rsidP="2BBD6544">
            <w:pPr>
              <w:shd w:val="clear" w:color="auto" w:fill="FFFFFF" w:themeFill="background1"/>
              <w:spacing w:after="0" w:line="375" w:lineRule="auto"/>
            </w:pPr>
            <w:r w:rsidRPr="00EA7036">
              <w:rPr>
                <w:rFonts w:eastAsia="system-ui" w:cs="system-ui"/>
                <w:sz w:val="22"/>
                <w:szCs w:val="22"/>
              </w:rPr>
              <w:t>Gain annuel estimé (COP)</w:t>
            </w:r>
          </w:p>
        </w:tc>
      </w:tr>
      <w:tr w:rsidR="2BBD6544" w:rsidRPr="00EA7036" w14:paraId="5A73E5F0" w14:textId="77777777" w:rsidTr="2BBD6544">
        <w:trPr>
          <w:trHeight w:val="300"/>
        </w:trPr>
        <w:tc>
          <w:tcPr>
            <w:tcW w:w="5567" w:type="dxa"/>
            <w:tcBorders>
              <w:bottom w:val="single" w:sz="5" w:space="0" w:color="auto"/>
            </w:tcBorders>
            <w:tcMar>
              <w:top w:w="150" w:type="dxa"/>
              <w:bottom w:w="150" w:type="dxa"/>
              <w:right w:w="240" w:type="dxa"/>
            </w:tcMar>
            <w:vAlign w:val="center"/>
          </w:tcPr>
          <w:p w14:paraId="7C869AC8" w14:textId="3705945E" w:rsidR="2BBD6544" w:rsidRPr="00EA7036" w:rsidRDefault="2BBD6544" w:rsidP="2BBD6544">
            <w:pPr>
              <w:shd w:val="clear" w:color="auto" w:fill="FFFFFF" w:themeFill="background1"/>
              <w:spacing w:after="0" w:line="375" w:lineRule="auto"/>
            </w:pPr>
            <w:r w:rsidRPr="00EA7036">
              <w:rPr>
                <w:rFonts w:eastAsia="system-ui" w:cs="system-ui"/>
                <w:sz w:val="22"/>
                <w:szCs w:val="22"/>
              </w:rPr>
              <w:t>Substitution alimentaire (larves BSF + lentilles d’eau)</w:t>
            </w:r>
          </w:p>
        </w:tc>
        <w:tc>
          <w:tcPr>
            <w:tcW w:w="3313" w:type="dxa"/>
            <w:tcBorders>
              <w:bottom w:val="single" w:sz="5" w:space="0" w:color="auto"/>
            </w:tcBorders>
            <w:tcMar>
              <w:top w:w="150" w:type="dxa"/>
              <w:left w:w="240" w:type="dxa"/>
              <w:bottom w:w="150" w:type="dxa"/>
            </w:tcMar>
            <w:vAlign w:val="center"/>
          </w:tcPr>
          <w:p w14:paraId="2D119B08" w14:textId="268C8804" w:rsidR="2BBD6544" w:rsidRPr="00EA7036" w:rsidRDefault="2BBD6544" w:rsidP="2BBD6544">
            <w:pPr>
              <w:shd w:val="clear" w:color="auto" w:fill="FFFFFF" w:themeFill="background1"/>
              <w:spacing w:after="0" w:line="375" w:lineRule="auto"/>
            </w:pPr>
            <w:r w:rsidRPr="00EA7036">
              <w:rPr>
                <w:rFonts w:eastAsia="system-ui" w:cs="system-ui"/>
                <w:sz w:val="22"/>
                <w:szCs w:val="22"/>
              </w:rPr>
              <w:t>5 580 000</w:t>
            </w:r>
          </w:p>
        </w:tc>
      </w:tr>
      <w:tr w:rsidR="2BBD6544" w:rsidRPr="00EA7036" w14:paraId="6CD0A716" w14:textId="77777777" w:rsidTr="2BBD6544">
        <w:trPr>
          <w:trHeight w:val="300"/>
        </w:trPr>
        <w:tc>
          <w:tcPr>
            <w:tcW w:w="5567" w:type="dxa"/>
            <w:tcBorders>
              <w:bottom w:val="single" w:sz="5" w:space="0" w:color="auto"/>
            </w:tcBorders>
            <w:tcMar>
              <w:top w:w="150" w:type="dxa"/>
              <w:bottom w:w="150" w:type="dxa"/>
              <w:right w:w="240" w:type="dxa"/>
            </w:tcMar>
            <w:vAlign w:val="center"/>
          </w:tcPr>
          <w:p w14:paraId="3E857EBD" w14:textId="3F8CB7EE" w:rsidR="2BBD6544" w:rsidRPr="00EA7036" w:rsidRDefault="2BBD6544" w:rsidP="2BBD6544">
            <w:pPr>
              <w:shd w:val="clear" w:color="auto" w:fill="FFFFFF" w:themeFill="background1"/>
              <w:spacing w:after="0" w:line="375" w:lineRule="auto"/>
            </w:pPr>
            <w:r w:rsidRPr="00EA7036">
              <w:rPr>
                <w:rFonts w:eastAsia="system-ui" w:cs="system-ui"/>
                <w:sz w:val="22"/>
                <w:szCs w:val="22"/>
              </w:rPr>
              <w:t>Valorisation fientes, litière et coquilles</w:t>
            </w:r>
          </w:p>
        </w:tc>
        <w:tc>
          <w:tcPr>
            <w:tcW w:w="3313" w:type="dxa"/>
            <w:tcBorders>
              <w:bottom w:val="single" w:sz="5" w:space="0" w:color="auto"/>
            </w:tcBorders>
            <w:tcMar>
              <w:top w:w="150" w:type="dxa"/>
              <w:left w:w="240" w:type="dxa"/>
              <w:bottom w:w="150" w:type="dxa"/>
            </w:tcMar>
            <w:vAlign w:val="center"/>
          </w:tcPr>
          <w:p w14:paraId="2261F20A" w14:textId="23DA0110" w:rsidR="2BBD6544" w:rsidRPr="00EA7036" w:rsidRDefault="2BBD6544" w:rsidP="2BBD6544">
            <w:pPr>
              <w:shd w:val="clear" w:color="auto" w:fill="FFFFFF" w:themeFill="background1"/>
              <w:spacing w:after="0" w:line="375" w:lineRule="auto"/>
            </w:pPr>
            <w:r w:rsidRPr="00EA7036">
              <w:rPr>
                <w:rFonts w:eastAsia="system-ui" w:cs="system-ui"/>
                <w:sz w:val="22"/>
                <w:szCs w:val="22"/>
              </w:rPr>
              <w:t>1 300 000</w:t>
            </w:r>
          </w:p>
        </w:tc>
      </w:tr>
      <w:tr w:rsidR="2BBD6544" w:rsidRPr="00EA7036" w14:paraId="4EE8DF77" w14:textId="77777777" w:rsidTr="2BBD6544">
        <w:trPr>
          <w:trHeight w:val="300"/>
        </w:trPr>
        <w:tc>
          <w:tcPr>
            <w:tcW w:w="5567" w:type="dxa"/>
            <w:tcBorders>
              <w:bottom w:val="single" w:sz="5" w:space="0" w:color="auto"/>
            </w:tcBorders>
            <w:tcMar>
              <w:top w:w="150" w:type="dxa"/>
              <w:bottom w:w="150" w:type="dxa"/>
              <w:right w:w="240" w:type="dxa"/>
            </w:tcMar>
            <w:vAlign w:val="center"/>
          </w:tcPr>
          <w:p w14:paraId="0D3F2FDA" w14:textId="4DB4736A" w:rsidR="2BBD6544" w:rsidRPr="00EA7036" w:rsidRDefault="2BBD6544" w:rsidP="2BBD6544">
            <w:pPr>
              <w:shd w:val="clear" w:color="auto" w:fill="FFFFFF" w:themeFill="background1"/>
              <w:spacing w:after="0" w:line="375" w:lineRule="auto"/>
            </w:pPr>
            <w:r w:rsidRPr="00EA7036">
              <w:rPr>
                <w:rFonts w:eastAsia="system-ui" w:cs="system-ui"/>
                <w:sz w:val="22"/>
                <w:szCs w:val="22"/>
              </w:rPr>
              <w:lastRenderedPageBreak/>
              <w:t>Économies d’énergie (solaire + LED)</w:t>
            </w:r>
          </w:p>
        </w:tc>
        <w:tc>
          <w:tcPr>
            <w:tcW w:w="3313" w:type="dxa"/>
            <w:tcBorders>
              <w:bottom w:val="single" w:sz="5" w:space="0" w:color="auto"/>
            </w:tcBorders>
            <w:tcMar>
              <w:top w:w="150" w:type="dxa"/>
              <w:left w:w="240" w:type="dxa"/>
              <w:bottom w:w="150" w:type="dxa"/>
            </w:tcMar>
            <w:vAlign w:val="center"/>
          </w:tcPr>
          <w:p w14:paraId="131D258D" w14:textId="68F28F6C" w:rsidR="2BBD6544" w:rsidRPr="00EA7036" w:rsidRDefault="2BBD6544" w:rsidP="2BBD6544">
            <w:pPr>
              <w:shd w:val="clear" w:color="auto" w:fill="FFFFFF" w:themeFill="background1"/>
              <w:spacing w:after="0" w:line="375" w:lineRule="auto"/>
            </w:pPr>
            <w:r w:rsidRPr="00EA7036">
              <w:rPr>
                <w:rFonts w:eastAsia="system-ui" w:cs="system-ui"/>
                <w:sz w:val="22"/>
                <w:szCs w:val="22"/>
              </w:rPr>
              <w:t>750 000</w:t>
            </w:r>
          </w:p>
        </w:tc>
      </w:tr>
      <w:tr w:rsidR="2BBD6544" w:rsidRPr="00EA7036" w14:paraId="3D165C46" w14:textId="77777777" w:rsidTr="2BBD6544">
        <w:trPr>
          <w:trHeight w:val="300"/>
        </w:trPr>
        <w:tc>
          <w:tcPr>
            <w:tcW w:w="5567" w:type="dxa"/>
            <w:tcBorders>
              <w:bottom w:val="single" w:sz="5" w:space="0" w:color="auto"/>
            </w:tcBorders>
            <w:tcMar>
              <w:top w:w="150" w:type="dxa"/>
              <w:bottom w:w="150" w:type="dxa"/>
              <w:right w:w="240" w:type="dxa"/>
            </w:tcMar>
            <w:vAlign w:val="center"/>
          </w:tcPr>
          <w:p w14:paraId="6BD0B546" w14:textId="79798052" w:rsidR="2BBD6544" w:rsidRPr="00EA7036" w:rsidRDefault="2BBD6544" w:rsidP="2BBD6544">
            <w:pPr>
              <w:shd w:val="clear" w:color="auto" w:fill="FFFFFF" w:themeFill="background1"/>
              <w:spacing w:after="0" w:line="375" w:lineRule="auto"/>
            </w:pPr>
            <w:r w:rsidRPr="00EA7036">
              <w:rPr>
                <w:rFonts w:eastAsia="system-ui" w:cs="system-ui"/>
                <w:sz w:val="22"/>
                <w:szCs w:val="22"/>
              </w:rPr>
              <w:t>Réduction des amortissements (construction simplifiée)</w:t>
            </w:r>
          </w:p>
        </w:tc>
        <w:tc>
          <w:tcPr>
            <w:tcW w:w="3313" w:type="dxa"/>
            <w:tcBorders>
              <w:bottom w:val="single" w:sz="5" w:space="0" w:color="auto"/>
            </w:tcBorders>
            <w:tcMar>
              <w:top w:w="150" w:type="dxa"/>
              <w:left w:w="240" w:type="dxa"/>
              <w:bottom w:w="150" w:type="dxa"/>
            </w:tcMar>
            <w:vAlign w:val="center"/>
          </w:tcPr>
          <w:p w14:paraId="67480AF9" w14:textId="7C3D9C76" w:rsidR="2BBD6544" w:rsidRPr="00EA7036" w:rsidRDefault="2BBD6544" w:rsidP="2BBD6544">
            <w:pPr>
              <w:shd w:val="clear" w:color="auto" w:fill="FFFFFF" w:themeFill="background1"/>
              <w:spacing w:after="0" w:line="375" w:lineRule="auto"/>
            </w:pPr>
            <w:r w:rsidRPr="00EA7036">
              <w:rPr>
                <w:rFonts w:eastAsia="system-ui" w:cs="system-ui"/>
                <w:sz w:val="22"/>
                <w:szCs w:val="22"/>
              </w:rPr>
              <w:t>770 000</w:t>
            </w:r>
          </w:p>
        </w:tc>
      </w:tr>
      <w:tr w:rsidR="2BBD6544" w:rsidRPr="00EA7036" w14:paraId="59F8E428" w14:textId="77777777" w:rsidTr="2BBD6544">
        <w:trPr>
          <w:trHeight w:val="300"/>
        </w:trPr>
        <w:tc>
          <w:tcPr>
            <w:tcW w:w="5567" w:type="dxa"/>
            <w:tcBorders>
              <w:bottom w:val="single" w:sz="5" w:space="0" w:color="auto"/>
            </w:tcBorders>
            <w:tcMar>
              <w:top w:w="150" w:type="dxa"/>
              <w:bottom w:w="150" w:type="dxa"/>
              <w:right w:w="240" w:type="dxa"/>
            </w:tcMar>
            <w:vAlign w:val="center"/>
          </w:tcPr>
          <w:p w14:paraId="572C769E" w14:textId="61357DCD" w:rsidR="2BBD6544" w:rsidRPr="00EA7036" w:rsidRDefault="2BBD6544" w:rsidP="2BBD6544">
            <w:pPr>
              <w:shd w:val="clear" w:color="auto" w:fill="FFFFFF" w:themeFill="background1"/>
              <w:spacing w:after="0" w:line="375" w:lineRule="auto"/>
            </w:pPr>
            <w:r w:rsidRPr="00EA7036">
              <w:rPr>
                <w:rFonts w:eastAsia="system-ui" w:cs="system-ui"/>
                <w:b/>
                <w:bCs/>
                <w:sz w:val="22"/>
                <w:szCs w:val="22"/>
              </w:rPr>
              <w:t>Total des gains synergétiques annuels</w:t>
            </w:r>
          </w:p>
        </w:tc>
        <w:tc>
          <w:tcPr>
            <w:tcW w:w="3313" w:type="dxa"/>
            <w:tcBorders>
              <w:bottom w:val="single" w:sz="5" w:space="0" w:color="auto"/>
            </w:tcBorders>
            <w:tcMar>
              <w:top w:w="150" w:type="dxa"/>
              <w:left w:w="240" w:type="dxa"/>
              <w:bottom w:w="150" w:type="dxa"/>
            </w:tcMar>
            <w:vAlign w:val="center"/>
          </w:tcPr>
          <w:p w14:paraId="5349C887" w14:textId="5C307AA5" w:rsidR="2BBD6544" w:rsidRPr="00EA7036" w:rsidRDefault="2BBD6544" w:rsidP="2BBD6544">
            <w:pPr>
              <w:shd w:val="clear" w:color="auto" w:fill="FFFFFF" w:themeFill="background1"/>
              <w:spacing w:after="0" w:line="375" w:lineRule="auto"/>
            </w:pPr>
            <w:r w:rsidRPr="00EA7036">
              <w:rPr>
                <w:rFonts w:eastAsia="system-ui" w:cs="system-ui"/>
                <w:b/>
                <w:bCs/>
                <w:sz w:val="22"/>
                <w:szCs w:val="22"/>
              </w:rPr>
              <w:t>8 400 000</w:t>
            </w:r>
          </w:p>
        </w:tc>
      </w:tr>
    </w:tbl>
    <w:p w14:paraId="23299C12" w14:textId="50AA92AB" w:rsidR="358FFBDC" w:rsidRPr="00EA7036" w:rsidRDefault="358FFBDC" w:rsidP="0072642E">
      <w:pPr>
        <w:pStyle w:val="Titre2"/>
      </w:pPr>
      <w:r w:rsidRPr="00EA7036">
        <w:rPr>
          <w:rFonts w:eastAsia="system-ui"/>
        </w:rPr>
        <w:t>11.2. Revenu annuel du pôle avicole avec synergies</w:t>
      </w:r>
    </w:p>
    <w:p w14:paraId="17B768CA" w14:textId="3707100F"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En additionnant le revenu du modèle conventionnel (partie 10.3) et les gains issus des cinq leviers synergétiques :</w:t>
      </w:r>
    </w:p>
    <w:p w14:paraId="05786E8D" w14:textId="507BCD0C" w:rsidR="358FFBDC" w:rsidRPr="00EA7036" w:rsidRDefault="358FFBDC" w:rsidP="2BBD6544">
      <w:pPr>
        <w:pStyle w:val="Paragraphedeliste"/>
        <w:numPr>
          <w:ilvl w:val="0"/>
          <w:numId w:val="1"/>
        </w:numPr>
        <w:shd w:val="clear" w:color="auto" w:fill="FFFFFF" w:themeFill="background1"/>
        <w:spacing w:before="240" w:after="240" w:line="420" w:lineRule="auto"/>
        <w:rPr>
          <w:rFonts w:eastAsia="system-ui" w:cs="system-ui"/>
          <w:b/>
          <w:bCs/>
          <w:color w:val="0F1115"/>
        </w:rPr>
      </w:pPr>
      <w:r w:rsidRPr="00EA7036">
        <w:rPr>
          <w:rFonts w:eastAsia="system-ui" w:cs="system-ui"/>
          <w:color w:val="0F1115"/>
        </w:rPr>
        <w:t xml:space="preserve">Revenu annuel conventionnel (500 poules) : </w:t>
      </w:r>
      <w:r w:rsidRPr="00EA7036">
        <w:rPr>
          <w:rFonts w:eastAsia="system-ui" w:cs="system-ui"/>
          <w:b/>
          <w:bCs/>
          <w:color w:val="0F1115"/>
        </w:rPr>
        <w:t>16 710 000 COP</w:t>
      </w:r>
    </w:p>
    <w:p w14:paraId="1F26D0BC" w14:textId="2B3D0610" w:rsidR="358FFBDC" w:rsidRPr="00EA7036" w:rsidRDefault="358FFBDC" w:rsidP="2BBD6544">
      <w:pPr>
        <w:pStyle w:val="Paragraphedeliste"/>
        <w:numPr>
          <w:ilvl w:val="0"/>
          <w:numId w:val="1"/>
        </w:numPr>
        <w:shd w:val="clear" w:color="auto" w:fill="FFFFFF" w:themeFill="background1"/>
        <w:spacing w:before="240" w:after="240" w:line="420" w:lineRule="auto"/>
        <w:rPr>
          <w:rFonts w:eastAsia="system-ui" w:cs="system-ui"/>
          <w:b/>
          <w:bCs/>
          <w:color w:val="0F1115"/>
        </w:rPr>
      </w:pPr>
      <w:r w:rsidRPr="00EA7036">
        <w:rPr>
          <w:rFonts w:eastAsia="system-ui" w:cs="system-ui"/>
          <w:color w:val="0F1115"/>
        </w:rPr>
        <w:t xml:space="preserve">Gains synergétiques annuels : </w:t>
      </w:r>
      <w:r w:rsidRPr="00EA7036">
        <w:rPr>
          <w:rFonts w:eastAsia="system-ui" w:cs="system-ui"/>
          <w:b/>
          <w:bCs/>
          <w:color w:val="0F1115"/>
        </w:rPr>
        <w:t>8 400 000 COP</w:t>
      </w:r>
    </w:p>
    <w:p w14:paraId="4C749435" w14:textId="3E8632F5" w:rsidR="358FFBDC" w:rsidRPr="00EA7036" w:rsidRDefault="358FFBDC" w:rsidP="2BBD6544">
      <w:pPr>
        <w:pStyle w:val="Paragraphedeliste"/>
        <w:numPr>
          <w:ilvl w:val="0"/>
          <w:numId w:val="1"/>
        </w:numPr>
        <w:shd w:val="clear" w:color="auto" w:fill="FFFFFF" w:themeFill="background1"/>
        <w:spacing w:before="240" w:after="240" w:line="420" w:lineRule="auto"/>
        <w:rPr>
          <w:rFonts w:eastAsia="system-ui" w:cs="system-ui"/>
          <w:b/>
          <w:bCs/>
          <w:color w:val="0F1115"/>
        </w:rPr>
      </w:pPr>
      <w:r w:rsidRPr="00EA7036">
        <w:rPr>
          <w:rFonts w:eastAsia="system-ui" w:cs="system-ui"/>
          <w:b/>
          <w:bCs/>
          <w:color w:val="0F1115"/>
        </w:rPr>
        <w:t>Revenu annuel total du pôle avicole (modèle synergétique) : 25 110 000 COP</w:t>
      </w:r>
    </w:p>
    <w:p w14:paraId="21317D09" w14:textId="760CE0A3"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 xml:space="preserve">Soit environ </w:t>
      </w:r>
      <w:r w:rsidRPr="00EA7036">
        <w:rPr>
          <w:rFonts w:eastAsia="system-ui" w:cs="system-ui"/>
          <w:b/>
          <w:bCs/>
          <w:color w:val="0F1115"/>
        </w:rPr>
        <w:t>25,1 millions de pesos colombiens</w:t>
      </w:r>
      <w:r w:rsidRPr="00EA7036">
        <w:rPr>
          <w:rFonts w:eastAsia="system-ui" w:cs="system-ui"/>
          <w:color w:val="0F1115"/>
        </w:rPr>
        <w:t xml:space="preserve"> par an, pour un effectif de 500 poules pondeuses.</w:t>
      </w:r>
    </w:p>
    <w:p w14:paraId="5F2629A2" w14:textId="195228B5"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 xml:space="preserve">Ce montant représente un </w:t>
      </w:r>
      <w:r w:rsidRPr="00EA7036">
        <w:rPr>
          <w:rFonts w:eastAsia="system-ui" w:cs="system-ui"/>
          <w:b/>
          <w:bCs/>
          <w:color w:val="0F1115"/>
        </w:rPr>
        <w:t>revenu très confortable</w:t>
      </w:r>
      <w:r w:rsidRPr="00EA7036">
        <w:rPr>
          <w:rFonts w:eastAsia="system-ui" w:cs="system-ui"/>
          <w:color w:val="0F1115"/>
        </w:rPr>
        <w:t xml:space="preserve"> dans le contexte socio-économique de Popayán et du département du Cauca. Il équivaut à environ 2,5 à 3 fois le salaire minimum colombien annuel (qui était d’environ 9,6 millions COP en 2025 pour 12 mois). Pour une exploitation familiale ou une petite entreprise rurale, cette activité peut constituer la source principale de revenus.</w:t>
      </w:r>
    </w:p>
    <w:p w14:paraId="29DF2947" w14:textId="7B9A5932" w:rsidR="2BBD6544" w:rsidRPr="00EA7036" w:rsidRDefault="2BBD6544" w:rsidP="2BBD6544">
      <w:pPr>
        <w:shd w:val="clear" w:color="auto" w:fill="FFFFFF" w:themeFill="background1"/>
        <w:spacing w:after="0" w:line="420" w:lineRule="auto"/>
      </w:pPr>
    </w:p>
    <w:p w14:paraId="0EBB217C" w14:textId="0E7E86F0" w:rsidR="358FFBDC" w:rsidRPr="00EA7036" w:rsidRDefault="358FFBDC" w:rsidP="2BBD6544">
      <w:pPr>
        <w:pStyle w:val="Titre1"/>
        <w:rPr>
          <w:rFonts w:asciiTheme="minorHAnsi" w:hAnsiTheme="minorHAnsi"/>
        </w:rPr>
      </w:pPr>
      <w:r w:rsidRPr="00EA7036">
        <w:rPr>
          <w:rFonts w:asciiTheme="minorHAnsi" w:hAnsiTheme="minorHAnsi"/>
        </w:rPr>
        <w:t>Conclusion</w:t>
      </w:r>
    </w:p>
    <w:p w14:paraId="6F842AB5" w14:textId="33463242"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L’analyse chiffrée démontre deux résultats essentiels :</w:t>
      </w:r>
    </w:p>
    <w:p w14:paraId="4B010F4A" w14:textId="02B47A0E" w:rsidR="00DE099B" w:rsidRPr="00DE099B" w:rsidRDefault="358FFBDC" w:rsidP="009E0907">
      <w:pPr>
        <w:pStyle w:val="Titre3"/>
        <w:rPr>
          <w:rFonts w:eastAsia="system-ui"/>
        </w:rPr>
      </w:pPr>
      <w:r w:rsidRPr="00DE099B">
        <w:rPr>
          <w:rFonts w:eastAsia="system-ui"/>
        </w:rPr>
        <w:lastRenderedPageBreak/>
        <w:t>Une production conventionnelle est déjà rentable.</w:t>
      </w:r>
    </w:p>
    <w:p w14:paraId="184E6411" w14:textId="036920FA" w:rsidR="358FFBDC" w:rsidRPr="00EA7036" w:rsidRDefault="358FFBDC" w:rsidP="009E0907">
      <w:pPr>
        <w:pStyle w:val="Paragraphedeliste"/>
        <w:shd w:val="clear" w:color="auto" w:fill="FFFFFF" w:themeFill="background1"/>
        <w:spacing w:before="240" w:after="240" w:line="420" w:lineRule="auto"/>
      </w:pPr>
      <w:r w:rsidRPr="00DE099B">
        <w:rPr>
          <w:rFonts w:eastAsia="system-ui" w:cs="system-ui"/>
          <w:color w:val="0F1115"/>
        </w:rPr>
        <w:t>Même avec un aliment complet acheté dans le commerce, des poulettes achetées à 16-18 semaines et des coûts indirects maîtrisés, le pôle avicole de l’Hacienda Esmeralda dégage un bénéfice net de 51 400 COP par poule sur un cycle, soit un revenu annuel de près de 17 millions COP pour 500 poules. La filière avicole colombienne, portée par une consommation en hausse et des prix rémunérateurs, offre un contexte favorable.</w:t>
      </w:r>
    </w:p>
    <w:p w14:paraId="24C3EBDE" w14:textId="0CC616FD" w:rsidR="009E0907" w:rsidRDefault="358FFBDC" w:rsidP="00AB2B2C">
      <w:pPr>
        <w:pStyle w:val="Titre3"/>
        <w:rPr>
          <w:rFonts w:eastAsia="system-ui"/>
        </w:rPr>
      </w:pPr>
      <w:r w:rsidRPr="00EA7036">
        <w:rPr>
          <w:rFonts w:eastAsia="system-ui"/>
        </w:rPr>
        <w:t>La substitution d’une partie de l’alimentation, la valorisation des sous-produits, les économies d’énergie et de construction créent une activité au revenu confortable.</w:t>
      </w:r>
    </w:p>
    <w:p w14:paraId="7F6292A2" w14:textId="0B3C6BBC" w:rsidR="358FFBDC" w:rsidRPr="00EA7036" w:rsidRDefault="358FFBDC" w:rsidP="2BBD6544">
      <w:pPr>
        <w:shd w:val="clear" w:color="auto" w:fill="FFFFFF" w:themeFill="background1"/>
        <w:spacing w:before="240" w:after="240" w:line="420" w:lineRule="auto"/>
      </w:pPr>
      <w:r w:rsidRPr="00EA7036">
        <w:rPr>
          <w:rFonts w:eastAsia="system-ui" w:cs="system-ui"/>
          <w:color w:val="0F1115"/>
        </w:rPr>
        <w:t xml:space="preserve">En intégrant des ressources locales (larves BSF, lentilles d’eau, compost, énergie solaire) et en adoptant des infrastructures sobres, le revenu annuel progresse de plus de 50 % pour atteindre </w:t>
      </w:r>
      <w:r w:rsidRPr="00EA7036">
        <w:rPr>
          <w:rFonts w:eastAsia="system-ui" w:cs="system-ui"/>
          <w:b/>
          <w:bCs/>
          <w:color w:val="0F1115"/>
        </w:rPr>
        <w:t>25,1 millions COP</w:t>
      </w:r>
      <w:r w:rsidRPr="00EA7036">
        <w:rPr>
          <w:rFonts w:eastAsia="system-ui" w:cs="system-ui"/>
          <w:color w:val="0F1115"/>
        </w:rPr>
        <w:t>. Ce niveau de revenu permet non seulement de vivre décemment, mais aussi d’investir dans l’amélioration continue du système (agrandissement, transformation, certification bio).</w:t>
      </w:r>
    </w:p>
    <w:p w14:paraId="439FE917" w14:textId="421CA7BA" w:rsidR="358FFBDC" w:rsidRPr="00EA7036" w:rsidRDefault="358FFBDC" w:rsidP="2BBD6544">
      <w:pPr>
        <w:shd w:val="clear" w:color="auto" w:fill="FFFFFF" w:themeFill="background1"/>
        <w:spacing w:before="240" w:after="0" w:line="420" w:lineRule="auto"/>
      </w:pPr>
      <w:r w:rsidRPr="00EA7036">
        <w:rPr>
          <w:rFonts w:eastAsia="system-ui" w:cs="system-ui"/>
          <w:color w:val="0F1115"/>
        </w:rPr>
        <w:t>Ainsi, le modèle de l’Hacienda Esmeralda prouve qu’il est possible de concilier performance économique, respect de l’environnement et bien-être animal, tout en s’inscrivant durablement dans le territoire de Popayán et du Cauca.</w:t>
      </w:r>
    </w:p>
    <w:p w14:paraId="71777C91" w14:textId="1CE5896B" w:rsidR="2BBD6544" w:rsidRPr="00EA7036" w:rsidRDefault="2BBD6544"/>
    <w:p w14:paraId="6DC8851C" w14:textId="1330E0ED" w:rsidR="2BBD6544" w:rsidRPr="00EA7036" w:rsidRDefault="2BBD6544"/>
    <w:p w14:paraId="4CBE2D71" w14:textId="49925E80" w:rsidR="67335EA6" w:rsidRDefault="00AB2B2C" w:rsidP="0024442B">
      <w:pPr>
        <w:pStyle w:val="Titre1"/>
      </w:pPr>
      <w:r>
        <w:t xml:space="preserve">Calcule </w:t>
      </w:r>
      <w:r w:rsidR="008F5000">
        <w:t>paramétrique</w:t>
      </w:r>
      <w:r w:rsidR="006E5BCC">
        <w:t xml:space="preserve"> </w:t>
      </w:r>
      <w:r w:rsidR="00E35F3F">
        <w:t xml:space="preserve">du revenu </w:t>
      </w:r>
      <w:r w:rsidR="00CA4D37">
        <w:t>annuel</w:t>
      </w:r>
    </w:p>
    <w:p w14:paraId="00A76193" w14:textId="77777777" w:rsidR="00FC3F5A" w:rsidRDefault="00FC3F5A"/>
    <w:p w14:paraId="3B50E7E2" w14:textId="77777777" w:rsidR="00FC3F5A" w:rsidRPr="00FC3F5A" w:rsidRDefault="00FC3F5A" w:rsidP="00FC3F5A">
      <w:pPr>
        <w:rPr>
          <w:b/>
          <w:bCs/>
        </w:rPr>
      </w:pPr>
      <w:r w:rsidRPr="00FC3F5A">
        <w:rPr>
          <w:b/>
          <w:bCs/>
        </w:rPr>
        <w:t>Calcul paramétrique du revenu annuel</w:t>
      </w:r>
    </w:p>
    <w:p w14:paraId="29DC8E0A" w14:textId="77777777" w:rsidR="00FC3F5A" w:rsidRPr="00FC3F5A" w:rsidRDefault="00FC3F5A" w:rsidP="00FC3F5A">
      <w:r w:rsidRPr="00FC3F5A">
        <w:t>Cette section présente un modèle paramétrique permettant d’estimer le revenu annuel du pôle avicole de l’Hacienda Esmeralda en fonction des variables clés. Ce modèle peut être adapté à différentes hypothèses (prix de vente, taux de ponte, coût alimentaire, effectif, etc.).</w:t>
      </w:r>
    </w:p>
    <w:p w14:paraId="0D41CD4F" w14:textId="77777777" w:rsidR="00FC3F5A" w:rsidRPr="00FC3F5A" w:rsidRDefault="00FC3F5A" w:rsidP="00FC3F5A">
      <w:pPr>
        <w:rPr>
          <w:b/>
          <w:bCs/>
        </w:rPr>
      </w:pPr>
      <w:r w:rsidRPr="00FC3F5A">
        <w:rPr>
          <w:b/>
          <w:bCs/>
        </w:rPr>
        <w:lastRenderedPageBreak/>
        <w:t>Définition des variables</w:t>
      </w:r>
    </w:p>
    <w:tbl>
      <w:tblPr>
        <w:tblW w:w="0" w:type="auto"/>
        <w:tblCellMar>
          <w:top w:w="15" w:type="dxa"/>
          <w:left w:w="15" w:type="dxa"/>
          <w:bottom w:w="15" w:type="dxa"/>
          <w:right w:w="15" w:type="dxa"/>
        </w:tblCellMar>
        <w:tblLook w:val="04A0" w:firstRow="1" w:lastRow="0" w:firstColumn="1" w:lastColumn="0" w:noHBand="0" w:noVBand="1"/>
      </w:tblPr>
      <w:tblGrid>
        <w:gridCol w:w="1146"/>
        <w:gridCol w:w="3801"/>
        <w:gridCol w:w="2405"/>
        <w:gridCol w:w="1674"/>
      </w:tblGrid>
      <w:tr w:rsidR="00FC3F5A" w:rsidRPr="00FC3F5A" w14:paraId="165A56B1" w14:textId="77777777">
        <w:trPr>
          <w:tblHeader/>
        </w:trPr>
        <w:tc>
          <w:tcPr>
            <w:tcW w:w="0" w:type="auto"/>
            <w:tcBorders>
              <w:top w:val="nil"/>
            </w:tcBorders>
            <w:tcMar>
              <w:top w:w="150" w:type="dxa"/>
              <w:left w:w="0" w:type="dxa"/>
              <w:bottom w:w="150" w:type="dxa"/>
              <w:right w:w="240" w:type="dxa"/>
            </w:tcMar>
            <w:vAlign w:val="center"/>
            <w:hideMark/>
          </w:tcPr>
          <w:p w14:paraId="306E019A" w14:textId="77777777" w:rsidR="00FC3F5A" w:rsidRPr="00FC3F5A" w:rsidRDefault="00FC3F5A" w:rsidP="00FC3F5A">
            <w:r w:rsidRPr="00FC3F5A">
              <w:t>Symbole</w:t>
            </w:r>
          </w:p>
        </w:tc>
        <w:tc>
          <w:tcPr>
            <w:tcW w:w="0" w:type="auto"/>
            <w:tcBorders>
              <w:top w:val="nil"/>
            </w:tcBorders>
            <w:tcMar>
              <w:top w:w="150" w:type="dxa"/>
              <w:left w:w="240" w:type="dxa"/>
              <w:bottom w:w="150" w:type="dxa"/>
              <w:right w:w="240" w:type="dxa"/>
            </w:tcMar>
            <w:vAlign w:val="center"/>
            <w:hideMark/>
          </w:tcPr>
          <w:p w14:paraId="074049BD" w14:textId="77777777" w:rsidR="00FC3F5A" w:rsidRPr="00FC3F5A" w:rsidRDefault="00FC3F5A" w:rsidP="00FC3F5A">
            <w:r w:rsidRPr="00FC3F5A">
              <w:t>Paramètre</w:t>
            </w:r>
          </w:p>
        </w:tc>
        <w:tc>
          <w:tcPr>
            <w:tcW w:w="0" w:type="auto"/>
            <w:tcBorders>
              <w:top w:val="nil"/>
            </w:tcBorders>
            <w:tcMar>
              <w:top w:w="150" w:type="dxa"/>
              <w:left w:w="240" w:type="dxa"/>
              <w:bottom w:w="150" w:type="dxa"/>
              <w:right w:w="240" w:type="dxa"/>
            </w:tcMar>
            <w:vAlign w:val="center"/>
            <w:hideMark/>
          </w:tcPr>
          <w:p w14:paraId="48599480" w14:textId="77777777" w:rsidR="00FC3F5A" w:rsidRPr="00FC3F5A" w:rsidRDefault="00FC3F5A" w:rsidP="00FC3F5A">
            <w:r w:rsidRPr="00FC3F5A">
              <w:t>Valeur de base (conventionnel)</w:t>
            </w:r>
          </w:p>
        </w:tc>
        <w:tc>
          <w:tcPr>
            <w:tcW w:w="0" w:type="auto"/>
            <w:tcBorders>
              <w:top w:val="nil"/>
            </w:tcBorders>
            <w:tcMar>
              <w:top w:w="150" w:type="dxa"/>
              <w:left w:w="240" w:type="dxa"/>
              <w:bottom w:w="150" w:type="dxa"/>
              <w:right w:w="240" w:type="dxa"/>
            </w:tcMar>
            <w:vAlign w:val="center"/>
            <w:hideMark/>
          </w:tcPr>
          <w:p w14:paraId="2FA2DF39" w14:textId="77777777" w:rsidR="00FC3F5A" w:rsidRPr="00FC3F5A" w:rsidRDefault="00FC3F5A" w:rsidP="00FC3F5A">
            <w:r w:rsidRPr="00FC3F5A">
              <w:t>Unité</w:t>
            </w:r>
          </w:p>
        </w:tc>
      </w:tr>
      <w:tr w:rsidR="00FC3F5A" w:rsidRPr="00FC3F5A" w14:paraId="3E5FD3AA" w14:textId="77777777">
        <w:tc>
          <w:tcPr>
            <w:tcW w:w="0" w:type="auto"/>
            <w:tcMar>
              <w:top w:w="150" w:type="dxa"/>
              <w:left w:w="0" w:type="dxa"/>
              <w:bottom w:w="150" w:type="dxa"/>
              <w:right w:w="240" w:type="dxa"/>
            </w:tcMar>
            <w:vAlign w:val="center"/>
            <w:hideMark/>
          </w:tcPr>
          <w:p w14:paraId="22BC74A2" w14:textId="1C3F7A7E" w:rsidR="00FC3F5A" w:rsidRPr="00FC3F5A" w:rsidRDefault="00FC3F5A" w:rsidP="00FC3F5A">
            <m:oMathPara>
              <m:oMath>
                <m:r>
                  <w:rPr>
                    <w:rFonts w:ascii="Cambria Math" w:hAnsi="Cambria Math"/>
                  </w:rPr>
                  <m:t>N</m:t>
                </m:r>
              </m:oMath>
            </m:oMathPara>
          </w:p>
        </w:tc>
        <w:tc>
          <w:tcPr>
            <w:tcW w:w="0" w:type="auto"/>
            <w:tcMar>
              <w:top w:w="150" w:type="dxa"/>
              <w:left w:w="240" w:type="dxa"/>
              <w:bottom w:w="150" w:type="dxa"/>
              <w:right w:w="240" w:type="dxa"/>
            </w:tcMar>
            <w:vAlign w:val="center"/>
            <w:hideMark/>
          </w:tcPr>
          <w:p w14:paraId="32D32466" w14:textId="77777777" w:rsidR="00FC3F5A" w:rsidRPr="00FC3F5A" w:rsidRDefault="00FC3F5A" w:rsidP="00FC3F5A">
            <w:r w:rsidRPr="00FC3F5A">
              <w:t>Nombre de poules en production</w:t>
            </w:r>
          </w:p>
        </w:tc>
        <w:tc>
          <w:tcPr>
            <w:tcW w:w="0" w:type="auto"/>
            <w:tcMar>
              <w:top w:w="150" w:type="dxa"/>
              <w:left w:w="240" w:type="dxa"/>
              <w:bottom w:w="150" w:type="dxa"/>
              <w:right w:w="240" w:type="dxa"/>
            </w:tcMar>
            <w:vAlign w:val="center"/>
            <w:hideMark/>
          </w:tcPr>
          <w:p w14:paraId="692823B6" w14:textId="77777777" w:rsidR="00FC3F5A" w:rsidRPr="00FC3F5A" w:rsidRDefault="00FC3F5A" w:rsidP="00FC3F5A">
            <w:r w:rsidRPr="00FC3F5A">
              <w:t>500</w:t>
            </w:r>
          </w:p>
        </w:tc>
        <w:tc>
          <w:tcPr>
            <w:tcW w:w="0" w:type="auto"/>
            <w:tcMar>
              <w:top w:w="150" w:type="dxa"/>
              <w:left w:w="240" w:type="dxa"/>
              <w:bottom w:w="150" w:type="dxa"/>
              <w:right w:w="0" w:type="dxa"/>
            </w:tcMar>
            <w:vAlign w:val="center"/>
            <w:hideMark/>
          </w:tcPr>
          <w:p w14:paraId="43EEE1F9" w14:textId="77777777" w:rsidR="00FC3F5A" w:rsidRPr="00FC3F5A" w:rsidRDefault="00FC3F5A" w:rsidP="00FC3F5A">
            <w:proofErr w:type="gramStart"/>
            <w:r w:rsidRPr="00FC3F5A">
              <w:t>poules</w:t>
            </w:r>
            <w:proofErr w:type="gramEnd"/>
          </w:p>
        </w:tc>
      </w:tr>
      <w:tr w:rsidR="00FC3F5A" w:rsidRPr="00FC3F5A" w14:paraId="6146D6C4" w14:textId="77777777">
        <w:tc>
          <w:tcPr>
            <w:tcW w:w="0" w:type="auto"/>
            <w:tcMar>
              <w:top w:w="150" w:type="dxa"/>
              <w:left w:w="0" w:type="dxa"/>
              <w:bottom w:w="150" w:type="dxa"/>
              <w:right w:w="240" w:type="dxa"/>
            </w:tcMar>
            <w:vAlign w:val="center"/>
            <w:hideMark/>
          </w:tcPr>
          <w:p w14:paraId="7D480229" w14:textId="48530DA3" w:rsidR="00FC3F5A" w:rsidRPr="00FC3F5A" w:rsidRDefault="00FC3F5A" w:rsidP="00FC3F5A">
            <m:oMathPara>
              <m:oMath>
                <m:sSub>
                  <m:sSubPr>
                    <m:ctrlPr>
                      <w:rPr>
                        <w:rFonts w:ascii="Cambria Math" w:hAnsi="Cambria Math"/>
                      </w:rPr>
                    </m:ctrlPr>
                  </m:sSubPr>
                  <m:e>
                    <m:r>
                      <w:rPr>
                        <w:rFonts w:ascii="Cambria Math" w:hAnsi="Cambria Math"/>
                      </w:rPr>
                      <m:t>T</m:t>
                    </m:r>
                  </m:e>
                  <m:sub>
                    <m:r>
                      <w:rPr>
                        <w:rFonts w:ascii="Cambria Math" w:hAnsi="Cambria Math"/>
                      </w:rPr>
                      <m:t>cycle</m:t>
                    </m:r>
                  </m:sub>
                </m:sSub>
              </m:oMath>
            </m:oMathPara>
          </w:p>
        </w:tc>
        <w:tc>
          <w:tcPr>
            <w:tcW w:w="0" w:type="auto"/>
            <w:tcMar>
              <w:top w:w="150" w:type="dxa"/>
              <w:left w:w="240" w:type="dxa"/>
              <w:bottom w:w="150" w:type="dxa"/>
              <w:right w:w="240" w:type="dxa"/>
            </w:tcMar>
            <w:vAlign w:val="center"/>
            <w:hideMark/>
          </w:tcPr>
          <w:p w14:paraId="4E87E431" w14:textId="77777777" w:rsidR="00FC3F5A" w:rsidRPr="00FC3F5A" w:rsidRDefault="00FC3F5A" w:rsidP="00FC3F5A">
            <w:r w:rsidRPr="00FC3F5A">
              <w:t>Durée du cycle de ponte (de 20 à 80 semaines)</w:t>
            </w:r>
          </w:p>
        </w:tc>
        <w:tc>
          <w:tcPr>
            <w:tcW w:w="0" w:type="auto"/>
            <w:tcMar>
              <w:top w:w="150" w:type="dxa"/>
              <w:left w:w="240" w:type="dxa"/>
              <w:bottom w:w="150" w:type="dxa"/>
              <w:right w:w="240" w:type="dxa"/>
            </w:tcMar>
            <w:vAlign w:val="center"/>
            <w:hideMark/>
          </w:tcPr>
          <w:p w14:paraId="4E4A0B09" w14:textId="77777777" w:rsidR="00FC3F5A" w:rsidRPr="00FC3F5A" w:rsidRDefault="00FC3F5A" w:rsidP="00FC3F5A">
            <w:r w:rsidRPr="00FC3F5A">
              <w:t>60</w:t>
            </w:r>
          </w:p>
        </w:tc>
        <w:tc>
          <w:tcPr>
            <w:tcW w:w="0" w:type="auto"/>
            <w:tcMar>
              <w:top w:w="150" w:type="dxa"/>
              <w:left w:w="240" w:type="dxa"/>
              <w:bottom w:w="150" w:type="dxa"/>
              <w:right w:w="0" w:type="dxa"/>
            </w:tcMar>
            <w:vAlign w:val="center"/>
            <w:hideMark/>
          </w:tcPr>
          <w:p w14:paraId="09962CF1" w14:textId="77777777" w:rsidR="00FC3F5A" w:rsidRPr="00FC3F5A" w:rsidRDefault="00FC3F5A" w:rsidP="00FC3F5A">
            <w:proofErr w:type="gramStart"/>
            <w:r w:rsidRPr="00FC3F5A">
              <w:t>semaines</w:t>
            </w:r>
            <w:proofErr w:type="gramEnd"/>
          </w:p>
        </w:tc>
      </w:tr>
      <w:tr w:rsidR="00FC3F5A" w:rsidRPr="00FC3F5A" w14:paraId="3E6F4C37" w14:textId="77777777">
        <w:tc>
          <w:tcPr>
            <w:tcW w:w="0" w:type="auto"/>
            <w:tcMar>
              <w:top w:w="150" w:type="dxa"/>
              <w:left w:w="0" w:type="dxa"/>
              <w:bottom w:w="150" w:type="dxa"/>
              <w:right w:w="240" w:type="dxa"/>
            </w:tcMar>
            <w:vAlign w:val="center"/>
            <w:hideMark/>
          </w:tcPr>
          <w:p w14:paraId="75AA0666" w14:textId="4F30D0E4" w:rsidR="00FC3F5A" w:rsidRPr="00FC3F5A" w:rsidRDefault="00FC3F5A" w:rsidP="00FC3F5A">
            <m:oMathPara>
              <m:oMath>
                <m:r>
                  <w:rPr>
                    <w:rFonts w:ascii="Cambria Math" w:hAnsi="Cambria Math"/>
                  </w:rPr>
                  <m:t>J</m:t>
                </m:r>
              </m:oMath>
            </m:oMathPara>
          </w:p>
        </w:tc>
        <w:tc>
          <w:tcPr>
            <w:tcW w:w="0" w:type="auto"/>
            <w:tcMar>
              <w:top w:w="150" w:type="dxa"/>
              <w:left w:w="240" w:type="dxa"/>
              <w:bottom w:w="150" w:type="dxa"/>
              <w:right w:w="240" w:type="dxa"/>
            </w:tcMar>
            <w:vAlign w:val="center"/>
            <w:hideMark/>
          </w:tcPr>
          <w:p w14:paraId="16C47829" w14:textId="77777777" w:rsidR="00FC3F5A" w:rsidRPr="00FC3F5A" w:rsidRDefault="00FC3F5A" w:rsidP="00FC3F5A">
            <w:r w:rsidRPr="00FC3F5A">
              <w:t>Nombre de jours de production par cycle</w:t>
            </w:r>
          </w:p>
        </w:tc>
        <w:tc>
          <w:tcPr>
            <w:tcW w:w="0" w:type="auto"/>
            <w:tcMar>
              <w:top w:w="150" w:type="dxa"/>
              <w:left w:w="240" w:type="dxa"/>
              <w:bottom w:w="150" w:type="dxa"/>
              <w:right w:w="240" w:type="dxa"/>
            </w:tcMar>
            <w:vAlign w:val="center"/>
            <w:hideMark/>
          </w:tcPr>
          <w:p w14:paraId="0A426F2D" w14:textId="126458EB" w:rsidR="00FC3F5A" w:rsidRPr="00FC3F5A" w:rsidRDefault="00FC3F5A" w:rsidP="00FC3F5A">
            <m:oMathPara>
              <m:oMath>
                <m:sSub>
                  <m:sSubPr>
                    <m:ctrlPr>
                      <w:rPr>
                        <w:rFonts w:ascii="Cambria Math" w:hAnsi="Cambria Math"/>
                      </w:rPr>
                    </m:ctrlPr>
                  </m:sSubPr>
                  <m:e>
                    <m:r>
                      <w:rPr>
                        <w:rFonts w:ascii="Cambria Math" w:hAnsi="Cambria Math"/>
                      </w:rPr>
                      <m:t>T</m:t>
                    </m:r>
                  </m:e>
                  <m:sub>
                    <m:r>
                      <w:rPr>
                        <w:rFonts w:ascii="Cambria Math" w:hAnsi="Cambria Math"/>
                      </w:rPr>
                      <m:t>cycle</m:t>
                    </m:r>
                  </m:sub>
                </m:sSub>
                <m:r>
                  <w:rPr>
                    <w:rFonts w:ascii="Cambria Math" w:hAnsi="Cambria Math"/>
                  </w:rPr>
                  <m:t>×7=420</m:t>
                </m:r>
              </m:oMath>
            </m:oMathPara>
          </w:p>
        </w:tc>
        <w:tc>
          <w:tcPr>
            <w:tcW w:w="0" w:type="auto"/>
            <w:tcMar>
              <w:top w:w="150" w:type="dxa"/>
              <w:left w:w="240" w:type="dxa"/>
              <w:bottom w:w="150" w:type="dxa"/>
              <w:right w:w="0" w:type="dxa"/>
            </w:tcMar>
            <w:vAlign w:val="center"/>
            <w:hideMark/>
          </w:tcPr>
          <w:p w14:paraId="31AFC041" w14:textId="77777777" w:rsidR="00FC3F5A" w:rsidRPr="00FC3F5A" w:rsidRDefault="00FC3F5A" w:rsidP="00FC3F5A">
            <w:proofErr w:type="gramStart"/>
            <w:r w:rsidRPr="00FC3F5A">
              <w:t>jours</w:t>
            </w:r>
            <w:proofErr w:type="gramEnd"/>
          </w:p>
        </w:tc>
      </w:tr>
      <w:tr w:rsidR="00FC3F5A" w:rsidRPr="00FC3F5A" w14:paraId="679BA72B" w14:textId="77777777">
        <w:tc>
          <w:tcPr>
            <w:tcW w:w="0" w:type="auto"/>
            <w:tcMar>
              <w:top w:w="150" w:type="dxa"/>
              <w:left w:w="0" w:type="dxa"/>
              <w:bottom w:w="150" w:type="dxa"/>
              <w:right w:w="240" w:type="dxa"/>
            </w:tcMar>
            <w:vAlign w:val="center"/>
            <w:hideMark/>
          </w:tcPr>
          <w:p w14:paraId="4ECBA236" w14:textId="49540B00" w:rsidR="00FC3F5A" w:rsidRPr="00FC3F5A" w:rsidRDefault="00FC3F5A" w:rsidP="00FC3F5A">
            <m:oMathPara>
              <m:oMath>
                <m:r>
                  <w:rPr>
                    <w:rFonts w:ascii="Cambria Math" w:hAnsi="Cambria Math"/>
                  </w:rPr>
                  <m:t>τ</m:t>
                </m:r>
              </m:oMath>
            </m:oMathPara>
          </w:p>
        </w:tc>
        <w:tc>
          <w:tcPr>
            <w:tcW w:w="0" w:type="auto"/>
            <w:tcMar>
              <w:top w:w="150" w:type="dxa"/>
              <w:left w:w="240" w:type="dxa"/>
              <w:bottom w:w="150" w:type="dxa"/>
              <w:right w:w="240" w:type="dxa"/>
            </w:tcMar>
            <w:vAlign w:val="center"/>
            <w:hideMark/>
          </w:tcPr>
          <w:p w14:paraId="751ACF59" w14:textId="77777777" w:rsidR="00FC3F5A" w:rsidRPr="00FC3F5A" w:rsidRDefault="00FC3F5A" w:rsidP="00FC3F5A">
            <w:r w:rsidRPr="00FC3F5A">
              <w:t>Taux de ponte moyen sur la période</w:t>
            </w:r>
          </w:p>
        </w:tc>
        <w:tc>
          <w:tcPr>
            <w:tcW w:w="0" w:type="auto"/>
            <w:tcMar>
              <w:top w:w="150" w:type="dxa"/>
              <w:left w:w="240" w:type="dxa"/>
              <w:bottom w:w="150" w:type="dxa"/>
              <w:right w:w="240" w:type="dxa"/>
            </w:tcMar>
            <w:vAlign w:val="center"/>
            <w:hideMark/>
          </w:tcPr>
          <w:p w14:paraId="20919274" w14:textId="77777777" w:rsidR="00FC3F5A" w:rsidRPr="00FC3F5A" w:rsidRDefault="00FC3F5A" w:rsidP="00FC3F5A">
            <w:r w:rsidRPr="00FC3F5A">
              <w:t>0,85 (85 %)</w:t>
            </w:r>
          </w:p>
        </w:tc>
        <w:tc>
          <w:tcPr>
            <w:tcW w:w="0" w:type="auto"/>
            <w:tcMar>
              <w:top w:w="150" w:type="dxa"/>
              <w:left w:w="240" w:type="dxa"/>
              <w:bottom w:w="150" w:type="dxa"/>
              <w:right w:w="0" w:type="dxa"/>
            </w:tcMar>
            <w:vAlign w:val="center"/>
            <w:hideMark/>
          </w:tcPr>
          <w:p w14:paraId="0BAC2F34" w14:textId="77777777" w:rsidR="00FC3F5A" w:rsidRPr="00FC3F5A" w:rsidRDefault="00FC3F5A" w:rsidP="00FC3F5A">
            <w:proofErr w:type="gramStart"/>
            <w:r w:rsidRPr="00FC3F5A">
              <w:t>sans</w:t>
            </w:r>
            <w:proofErr w:type="gramEnd"/>
            <w:r w:rsidRPr="00FC3F5A">
              <w:t xml:space="preserve"> unité</w:t>
            </w:r>
          </w:p>
        </w:tc>
      </w:tr>
      <w:tr w:rsidR="00FC3F5A" w:rsidRPr="00FC3F5A" w14:paraId="7F449ECC" w14:textId="77777777">
        <w:tc>
          <w:tcPr>
            <w:tcW w:w="0" w:type="auto"/>
            <w:tcMar>
              <w:top w:w="150" w:type="dxa"/>
              <w:left w:w="0" w:type="dxa"/>
              <w:bottom w:w="150" w:type="dxa"/>
              <w:right w:w="240" w:type="dxa"/>
            </w:tcMar>
            <w:vAlign w:val="center"/>
            <w:hideMark/>
          </w:tcPr>
          <w:p w14:paraId="59690F2F" w14:textId="00D21EC5" w:rsidR="00FC3F5A" w:rsidRPr="00FC3F5A" w:rsidRDefault="00FC3F5A" w:rsidP="00FC3F5A">
            <m:oMathPara>
              <m:oMath>
                <m:sSub>
                  <m:sSubPr>
                    <m:ctrlPr>
                      <w:rPr>
                        <w:rFonts w:ascii="Cambria Math" w:hAnsi="Cambria Math"/>
                      </w:rPr>
                    </m:ctrlPr>
                  </m:sSubPr>
                  <m:e>
                    <m:r>
                      <w:rPr>
                        <w:rFonts w:ascii="Cambria Math" w:hAnsi="Cambria Math"/>
                      </w:rPr>
                      <m:t>P</m:t>
                    </m:r>
                  </m:e>
                  <m:sub>
                    <m:r>
                      <m:rPr>
                        <m:nor/>
                      </m:rPr>
                      <m:t>œ</m:t>
                    </m:r>
                    <m:r>
                      <w:rPr>
                        <w:rFonts w:ascii="Cambria Math" w:hAnsi="Cambria Math"/>
                      </w:rPr>
                      <m:t>uf</m:t>
                    </m:r>
                  </m:sub>
                </m:sSub>
              </m:oMath>
            </m:oMathPara>
          </w:p>
        </w:tc>
        <w:tc>
          <w:tcPr>
            <w:tcW w:w="0" w:type="auto"/>
            <w:tcMar>
              <w:top w:w="150" w:type="dxa"/>
              <w:left w:w="240" w:type="dxa"/>
              <w:bottom w:w="150" w:type="dxa"/>
              <w:right w:w="240" w:type="dxa"/>
            </w:tcMar>
            <w:vAlign w:val="center"/>
            <w:hideMark/>
          </w:tcPr>
          <w:p w14:paraId="2E7873DD" w14:textId="77777777" w:rsidR="00FC3F5A" w:rsidRPr="00FC3F5A" w:rsidRDefault="00FC3F5A" w:rsidP="00FC3F5A">
            <w:r w:rsidRPr="00FC3F5A">
              <w:t>Prix de vente moyen par œuf</w:t>
            </w:r>
          </w:p>
        </w:tc>
        <w:tc>
          <w:tcPr>
            <w:tcW w:w="0" w:type="auto"/>
            <w:tcMar>
              <w:top w:w="150" w:type="dxa"/>
              <w:left w:w="240" w:type="dxa"/>
              <w:bottom w:w="150" w:type="dxa"/>
              <w:right w:w="240" w:type="dxa"/>
            </w:tcMar>
            <w:vAlign w:val="center"/>
            <w:hideMark/>
          </w:tcPr>
          <w:p w14:paraId="5E01AD71" w14:textId="77777777" w:rsidR="00FC3F5A" w:rsidRPr="00FC3F5A" w:rsidRDefault="00FC3F5A" w:rsidP="00FC3F5A">
            <w:r w:rsidRPr="00FC3F5A">
              <w:t>700</w:t>
            </w:r>
          </w:p>
        </w:tc>
        <w:tc>
          <w:tcPr>
            <w:tcW w:w="0" w:type="auto"/>
            <w:tcMar>
              <w:top w:w="150" w:type="dxa"/>
              <w:left w:w="240" w:type="dxa"/>
              <w:bottom w:w="150" w:type="dxa"/>
              <w:right w:w="0" w:type="dxa"/>
            </w:tcMar>
            <w:vAlign w:val="center"/>
            <w:hideMark/>
          </w:tcPr>
          <w:p w14:paraId="01679ED2" w14:textId="77777777" w:rsidR="00FC3F5A" w:rsidRPr="00FC3F5A" w:rsidRDefault="00FC3F5A" w:rsidP="00FC3F5A">
            <w:r w:rsidRPr="00FC3F5A">
              <w:t>COP/œuf</w:t>
            </w:r>
          </w:p>
        </w:tc>
      </w:tr>
      <w:tr w:rsidR="00FC3F5A" w:rsidRPr="00FC3F5A" w14:paraId="1384907C" w14:textId="77777777">
        <w:tc>
          <w:tcPr>
            <w:tcW w:w="0" w:type="auto"/>
            <w:tcMar>
              <w:top w:w="150" w:type="dxa"/>
              <w:left w:w="0" w:type="dxa"/>
              <w:bottom w:w="150" w:type="dxa"/>
              <w:right w:w="240" w:type="dxa"/>
            </w:tcMar>
            <w:vAlign w:val="center"/>
            <w:hideMark/>
          </w:tcPr>
          <w:p w14:paraId="068D0761" w14:textId="1E6ECEB1" w:rsidR="00FC3F5A" w:rsidRPr="00FC3F5A" w:rsidRDefault="00FC3F5A" w:rsidP="00FC3F5A">
            <m:oMathPara>
              <m:oMath>
                <m:sSub>
                  <m:sSubPr>
                    <m:ctrlPr>
                      <w:rPr>
                        <w:rFonts w:ascii="Cambria Math" w:hAnsi="Cambria Math"/>
                      </w:rPr>
                    </m:ctrlPr>
                  </m:sSubPr>
                  <m:e>
                    <m:r>
                      <w:rPr>
                        <w:rFonts w:ascii="Cambria Math" w:hAnsi="Cambria Math"/>
                      </w:rPr>
                      <m:t>C</m:t>
                    </m:r>
                  </m:e>
                  <m:sub>
                    <m:r>
                      <w:rPr>
                        <w:rFonts w:ascii="Cambria Math" w:hAnsi="Cambria Math"/>
                      </w:rPr>
                      <m:t>alim</m:t>
                    </m:r>
                  </m:sub>
                </m:sSub>
              </m:oMath>
            </m:oMathPara>
          </w:p>
        </w:tc>
        <w:tc>
          <w:tcPr>
            <w:tcW w:w="0" w:type="auto"/>
            <w:tcMar>
              <w:top w:w="150" w:type="dxa"/>
              <w:left w:w="240" w:type="dxa"/>
              <w:bottom w:w="150" w:type="dxa"/>
              <w:right w:w="240" w:type="dxa"/>
            </w:tcMar>
            <w:vAlign w:val="center"/>
            <w:hideMark/>
          </w:tcPr>
          <w:p w14:paraId="6B60B847" w14:textId="77777777" w:rsidR="00FC3F5A" w:rsidRPr="00FC3F5A" w:rsidRDefault="00FC3F5A" w:rsidP="00FC3F5A">
            <w:r w:rsidRPr="00FC3F5A">
              <w:t>Coût de l’aliment complet</w:t>
            </w:r>
          </w:p>
        </w:tc>
        <w:tc>
          <w:tcPr>
            <w:tcW w:w="0" w:type="auto"/>
            <w:tcMar>
              <w:top w:w="150" w:type="dxa"/>
              <w:left w:w="240" w:type="dxa"/>
              <w:bottom w:w="150" w:type="dxa"/>
              <w:right w:w="240" w:type="dxa"/>
            </w:tcMar>
            <w:vAlign w:val="center"/>
            <w:hideMark/>
          </w:tcPr>
          <w:p w14:paraId="788A63CA" w14:textId="77777777" w:rsidR="00FC3F5A" w:rsidRPr="00FC3F5A" w:rsidRDefault="00FC3F5A" w:rsidP="00FC3F5A">
            <w:r w:rsidRPr="00FC3F5A">
              <w:t>2 700</w:t>
            </w:r>
          </w:p>
        </w:tc>
        <w:tc>
          <w:tcPr>
            <w:tcW w:w="0" w:type="auto"/>
            <w:tcMar>
              <w:top w:w="150" w:type="dxa"/>
              <w:left w:w="240" w:type="dxa"/>
              <w:bottom w:w="150" w:type="dxa"/>
              <w:right w:w="0" w:type="dxa"/>
            </w:tcMar>
            <w:vAlign w:val="center"/>
            <w:hideMark/>
          </w:tcPr>
          <w:p w14:paraId="70234114" w14:textId="77777777" w:rsidR="00FC3F5A" w:rsidRPr="00FC3F5A" w:rsidRDefault="00FC3F5A" w:rsidP="00FC3F5A">
            <w:r w:rsidRPr="00FC3F5A">
              <w:t>COP/kg</w:t>
            </w:r>
          </w:p>
        </w:tc>
      </w:tr>
      <w:tr w:rsidR="00FC3F5A" w:rsidRPr="00FC3F5A" w14:paraId="6A4FF66F" w14:textId="77777777">
        <w:tc>
          <w:tcPr>
            <w:tcW w:w="0" w:type="auto"/>
            <w:tcMar>
              <w:top w:w="150" w:type="dxa"/>
              <w:left w:w="0" w:type="dxa"/>
              <w:bottom w:w="150" w:type="dxa"/>
              <w:right w:w="240" w:type="dxa"/>
            </w:tcMar>
            <w:vAlign w:val="center"/>
            <w:hideMark/>
          </w:tcPr>
          <w:p w14:paraId="5FA78E08" w14:textId="275E8A99" w:rsidR="00FC3F5A" w:rsidRPr="00FC3F5A" w:rsidRDefault="00FC3F5A" w:rsidP="00FC3F5A">
            <m:oMathPara>
              <m:oMath>
                <m:sSub>
                  <m:sSubPr>
                    <m:ctrlPr>
                      <w:rPr>
                        <w:rFonts w:ascii="Cambria Math" w:hAnsi="Cambria Math"/>
                      </w:rPr>
                    </m:ctrlPr>
                  </m:sSubPr>
                  <m:e>
                    <m:r>
                      <w:rPr>
                        <w:rFonts w:ascii="Cambria Math" w:hAnsi="Cambria Math"/>
                      </w:rPr>
                      <m:t>Q</m:t>
                    </m:r>
                  </m:e>
                  <m:sub>
                    <m:r>
                      <w:rPr>
                        <w:rFonts w:ascii="Cambria Math" w:hAnsi="Cambria Math"/>
                      </w:rPr>
                      <m:t>jour</m:t>
                    </m:r>
                  </m:sub>
                </m:sSub>
              </m:oMath>
            </m:oMathPara>
          </w:p>
        </w:tc>
        <w:tc>
          <w:tcPr>
            <w:tcW w:w="0" w:type="auto"/>
            <w:tcMar>
              <w:top w:w="150" w:type="dxa"/>
              <w:left w:w="240" w:type="dxa"/>
              <w:bottom w:w="150" w:type="dxa"/>
              <w:right w:w="240" w:type="dxa"/>
            </w:tcMar>
            <w:vAlign w:val="center"/>
            <w:hideMark/>
          </w:tcPr>
          <w:p w14:paraId="3A00B075" w14:textId="77777777" w:rsidR="00FC3F5A" w:rsidRPr="00FC3F5A" w:rsidRDefault="00FC3F5A" w:rsidP="00FC3F5A">
            <w:r w:rsidRPr="00FC3F5A">
              <w:t>Consommation alimentaire quotidienne par poule</w:t>
            </w:r>
          </w:p>
        </w:tc>
        <w:tc>
          <w:tcPr>
            <w:tcW w:w="0" w:type="auto"/>
            <w:tcMar>
              <w:top w:w="150" w:type="dxa"/>
              <w:left w:w="240" w:type="dxa"/>
              <w:bottom w:w="150" w:type="dxa"/>
              <w:right w:w="240" w:type="dxa"/>
            </w:tcMar>
            <w:vAlign w:val="center"/>
            <w:hideMark/>
          </w:tcPr>
          <w:p w14:paraId="477E5364" w14:textId="77777777" w:rsidR="00FC3F5A" w:rsidRPr="00FC3F5A" w:rsidRDefault="00FC3F5A" w:rsidP="00FC3F5A">
            <w:r w:rsidRPr="00FC3F5A">
              <w:t>0,120</w:t>
            </w:r>
          </w:p>
        </w:tc>
        <w:tc>
          <w:tcPr>
            <w:tcW w:w="0" w:type="auto"/>
            <w:tcMar>
              <w:top w:w="150" w:type="dxa"/>
              <w:left w:w="240" w:type="dxa"/>
              <w:bottom w:w="150" w:type="dxa"/>
              <w:right w:w="0" w:type="dxa"/>
            </w:tcMar>
            <w:vAlign w:val="center"/>
            <w:hideMark/>
          </w:tcPr>
          <w:p w14:paraId="545209D4" w14:textId="77777777" w:rsidR="00FC3F5A" w:rsidRPr="00FC3F5A" w:rsidRDefault="00FC3F5A" w:rsidP="00FC3F5A">
            <w:proofErr w:type="gramStart"/>
            <w:r w:rsidRPr="00FC3F5A">
              <w:t>kg</w:t>
            </w:r>
            <w:proofErr w:type="gramEnd"/>
            <w:r w:rsidRPr="00FC3F5A">
              <w:t>/jour/poule</w:t>
            </w:r>
          </w:p>
        </w:tc>
      </w:tr>
      <w:tr w:rsidR="00FC3F5A" w:rsidRPr="00FC3F5A" w14:paraId="11918B8D" w14:textId="77777777">
        <w:tc>
          <w:tcPr>
            <w:tcW w:w="0" w:type="auto"/>
            <w:tcMar>
              <w:top w:w="150" w:type="dxa"/>
              <w:left w:w="0" w:type="dxa"/>
              <w:bottom w:w="150" w:type="dxa"/>
              <w:right w:w="240" w:type="dxa"/>
            </w:tcMar>
            <w:vAlign w:val="center"/>
            <w:hideMark/>
          </w:tcPr>
          <w:p w14:paraId="18ADFA29" w14:textId="6B74A678" w:rsidR="00FC3F5A" w:rsidRPr="00FC3F5A" w:rsidRDefault="00FC3F5A" w:rsidP="00FC3F5A">
            <m:oMathPara>
              <m:oMath>
                <m:sSub>
                  <m:sSubPr>
                    <m:ctrlPr>
                      <w:rPr>
                        <w:rFonts w:ascii="Cambria Math" w:hAnsi="Cambria Math"/>
                      </w:rPr>
                    </m:ctrlPr>
                  </m:sSubPr>
                  <m:e>
                    <m:r>
                      <w:rPr>
                        <w:rFonts w:ascii="Cambria Math" w:hAnsi="Cambria Math"/>
                      </w:rPr>
                      <m:t>C</m:t>
                    </m:r>
                  </m:e>
                  <m:sub>
                    <m:r>
                      <w:rPr>
                        <w:rFonts w:ascii="Cambria Math" w:hAnsi="Cambria Math"/>
                      </w:rPr>
                      <m:t>poulette</m:t>
                    </m:r>
                  </m:sub>
                </m:sSub>
              </m:oMath>
            </m:oMathPara>
          </w:p>
        </w:tc>
        <w:tc>
          <w:tcPr>
            <w:tcW w:w="0" w:type="auto"/>
            <w:tcMar>
              <w:top w:w="150" w:type="dxa"/>
              <w:left w:w="240" w:type="dxa"/>
              <w:bottom w:w="150" w:type="dxa"/>
              <w:right w:w="240" w:type="dxa"/>
            </w:tcMar>
            <w:vAlign w:val="center"/>
            <w:hideMark/>
          </w:tcPr>
          <w:p w14:paraId="6562B7B5" w14:textId="77777777" w:rsidR="00FC3F5A" w:rsidRPr="00FC3F5A" w:rsidRDefault="00FC3F5A" w:rsidP="00FC3F5A">
            <w:r w:rsidRPr="00FC3F5A">
              <w:t>Coût d’achat d’une poulette (16-18 semaines)</w:t>
            </w:r>
          </w:p>
        </w:tc>
        <w:tc>
          <w:tcPr>
            <w:tcW w:w="0" w:type="auto"/>
            <w:tcMar>
              <w:top w:w="150" w:type="dxa"/>
              <w:left w:w="240" w:type="dxa"/>
              <w:bottom w:w="150" w:type="dxa"/>
              <w:right w:w="240" w:type="dxa"/>
            </w:tcMar>
            <w:vAlign w:val="center"/>
            <w:hideMark/>
          </w:tcPr>
          <w:p w14:paraId="172E792B" w14:textId="77777777" w:rsidR="00FC3F5A" w:rsidRPr="00FC3F5A" w:rsidRDefault="00FC3F5A" w:rsidP="00FC3F5A">
            <w:r w:rsidRPr="00FC3F5A">
              <w:t>26 500</w:t>
            </w:r>
          </w:p>
        </w:tc>
        <w:tc>
          <w:tcPr>
            <w:tcW w:w="0" w:type="auto"/>
            <w:tcMar>
              <w:top w:w="150" w:type="dxa"/>
              <w:left w:w="240" w:type="dxa"/>
              <w:bottom w:w="150" w:type="dxa"/>
              <w:right w:w="0" w:type="dxa"/>
            </w:tcMar>
            <w:vAlign w:val="center"/>
            <w:hideMark/>
          </w:tcPr>
          <w:p w14:paraId="6CEB1500" w14:textId="77777777" w:rsidR="00FC3F5A" w:rsidRPr="00FC3F5A" w:rsidRDefault="00FC3F5A" w:rsidP="00FC3F5A">
            <w:r w:rsidRPr="00FC3F5A">
              <w:t>COP/poulette</w:t>
            </w:r>
          </w:p>
        </w:tc>
      </w:tr>
      <w:tr w:rsidR="00FC3F5A" w:rsidRPr="00FC3F5A" w14:paraId="2ABB68CB" w14:textId="77777777">
        <w:tc>
          <w:tcPr>
            <w:tcW w:w="0" w:type="auto"/>
            <w:tcMar>
              <w:top w:w="150" w:type="dxa"/>
              <w:left w:w="0" w:type="dxa"/>
              <w:bottom w:w="150" w:type="dxa"/>
              <w:right w:w="240" w:type="dxa"/>
            </w:tcMar>
            <w:vAlign w:val="center"/>
            <w:hideMark/>
          </w:tcPr>
          <w:p w14:paraId="17A35F17" w14:textId="381235A3" w:rsidR="00FC3F5A" w:rsidRPr="00FC3F5A" w:rsidRDefault="00FC3F5A" w:rsidP="00FC3F5A">
            <m:oMathPara>
              <m:oMath>
                <m:sSub>
                  <m:sSubPr>
                    <m:ctrlPr>
                      <w:rPr>
                        <w:rFonts w:ascii="Cambria Math" w:hAnsi="Cambria Math"/>
                      </w:rPr>
                    </m:ctrlPr>
                  </m:sSubPr>
                  <m:e>
                    <m:r>
                      <w:rPr>
                        <w:rFonts w:ascii="Cambria Math" w:hAnsi="Cambria Math"/>
                      </w:rPr>
                      <m:t>R</m:t>
                    </m:r>
                  </m:e>
                  <m:sub>
                    <m:r>
                      <w:rPr>
                        <w:rFonts w:ascii="Cambria Math" w:hAnsi="Cambria Math"/>
                      </w:rPr>
                      <m:t>reforme</m:t>
                    </m:r>
                  </m:sub>
                </m:sSub>
              </m:oMath>
            </m:oMathPara>
          </w:p>
        </w:tc>
        <w:tc>
          <w:tcPr>
            <w:tcW w:w="0" w:type="auto"/>
            <w:tcMar>
              <w:top w:w="150" w:type="dxa"/>
              <w:left w:w="240" w:type="dxa"/>
              <w:bottom w:w="150" w:type="dxa"/>
              <w:right w:w="240" w:type="dxa"/>
            </w:tcMar>
            <w:vAlign w:val="center"/>
            <w:hideMark/>
          </w:tcPr>
          <w:p w14:paraId="7183B80A" w14:textId="77777777" w:rsidR="00FC3F5A" w:rsidRPr="00FC3F5A" w:rsidRDefault="00FC3F5A" w:rsidP="00FC3F5A">
            <w:r w:rsidRPr="00FC3F5A">
              <w:t>Revenu par poule réformée (vente directe)</w:t>
            </w:r>
          </w:p>
        </w:tc>
        <w:tc>
          <w:tcPr>
            <w:tcW w:w="0" w:type="auto"/>
            <w:tcMar>
              <w:top w:w="150" w:type="dxa"/>
              <w:left w:w="240" w:type="dxa"/>
              <w:bottom w:w="150" w:type="dxa"/>
              <w:right w:w="240" w:type="dxa"/>
            </w:tcMar>
            <w:vAlign w:val="center"/>
            <w:hideMark/>
          </w:tcPr>
          <w:p w14:paraId="65384ACC" w14:textId="77777777" w:rsidR="00FC3F5A" w:rsidRPr="00FC3F5A" w:rsidRDefault="00FC3F5A" w:rsidP="00FC3F5A">
            <w:r w:rsidRPr="00FC3F5A">
              <w:t>18 000</w:t>
            </w:r>
          </w:p>
        </w:tc>
        <w:tc>
          <w:tcPr>
            <w:tcW w:w="0" w:type="auto"/>
            <w:tcMar>
              <w:top w:w="150" w:type="dxa"/>
              <w:left w:w="240" w:type="dxa"/>
              <w:bottom w:w="150" w:type="dxa"/>
              <w:right w:w="0" w:type="dxa"/>
            </w:tcMar>
            <w:vAlign w:val="center"/>
            <w:hideMark/>
          </w:tcPr>
          <w:p w14:paraId="3B9A54FE" w14:textId="77777777" w:rsidR="00FC3F5A" w:rsidRPr="00FC3F5A" w:rsidRDefault="00FC3F5A" w:rsidP="00FC3F5A">
            <w:r w:rsidRPr="00FC3F5A">
              <w:t>COP/poule</w:t>
            </w:r>
          </w:p>
        </w:tc>
      </w:tr>
      <w:tr w:rsidR="00FC3F5A" w:rsidRPr="00FC3F5A" w14:paraId="0EA47748" w14:textId="77777777">
        <w:tc>
          <w:tcPr>
            <w:tcW w:w="0" w:type="auto"/>
            <w:tcMar>
              <w:top w:w="150" w:type="dxa"/>
              <w:left w:w="0" w:type="dxa"/>
              <w:bottom w:w="150" w:type="dxa"/>
              <w:right w:w="240" w:type="dxa"/>
            </w:tcMar>
            <w:vAlign w:val="center"/>
            <w:hideMark/>
          </w:tcPr>
          <w:p w14:paraId="72B00963" w14:textId="6D78BB94" w:rsidR="00FC3F5A" w:rsidRPr="00FC3F5A" w:rsidRDefault="00FC3F5A" w:rsidP="00FC3F5A">
            <m:oMathPara>
              <m:oMath>
                <m:sSub>
                  <m:sSubPr>
                    <m:ctrlPr>
                      <w:rPr>
                        <w:rFonts w:ascii="Cambria Math" w:hAnsi="Cambria Math"/>
                      </w:rPr>
                    </m:ctrlPr>
                  </m:sSubPr>
                  <m:e>
                    <m:r>
                      <w:rPr>
                        <w:rFonts w:ascii="Cambria Math" w:hAnsi="Cambria Math"/>
                      </w:rPr>
                      <m:t>C</m:t>
                    </m:r>
                  </m:e>
                  <m:sub>
                    <m:r>
                      <w:rPr>
                        <w:rFonts w:ascii="Cambria Math" w:hAnsi="Cambria Math"/>
                      </w:rPr>
                      <m:t>indirect</m:t>
                    </m:r>
                  </m:sub>
                </m:sSub>
              </m:oMath>
            </m:oMathPara>
          </w:p>
        </w:tc>
        <w:tc>
          <w:tcPr>
            <w:tcW w:w="0" w:type="auto"/>
            <w:tcMar>
              <w:top w:w="150" w:type="dxa"/>
              <w:left w:w="240" w:type="dxa"/>
              <w:bottom w:w="150" w:type="dxa"/>
              <w:right w:w="240" w:type="dxa"/>
            </w:tcMar>
            <w:vAlign w:val="center"/>
            <w:hideMark/>
          </w:tcPr>
          <w:p w14:paraId="66650C67" w14:textId="77777777" w:rsidR="00FC3F5A" w:rsidRPr="00FC3F5A" w:rsidRDefault="00FC3F5A" w:rsidP="00FC3F5A">
            <w:r w:rsidRPr="00FC3F5A">
              <w:t>Coûts indirects par œuf (conditionnement, transport, marketing)</w:t>
            </w:r>
          </w:p>
        </w:tc>
        <w:tc>
          <w:tcPr>
            <w:tcW w:w="0" w:type="auto"/>
            <w:tcMar>
              <w:top w:w="150" w:type="dxa"/>
              <w:left w:w="240" w:type="dxa"/>
              <w:bottom w:w="150" w:type="dxa"/>
              <w:right w:w="240" w:type="dxa"/>
            </w:tcMar>
            <w:vAlign w:val="center"/>
            <w:hideMark/>
          </w:tcPr>
          <w:p w14:paraId="4D99CBEB" w14:textId="77777777" w:rsidR="00FC3F5A" w:rsidRPr="00FC3F5A" w:rsidRDefault="00FC3F5A" w:rsidP="00FC3F5A">
            <w:r w:rsidRPr="00FC3F5A">
              <w:t>122</w:t>
            </w:r>
          </w:p>
        </w:tc>
        <w:tc>
          <w:tcPr>
            <w:tcW w:w="0" w:type="auto"/>
            <w:tcMar>
              <w:top w:w="150" w:type="dxa"/>
              <w:left w:w="240" w:type="dxa"/>
              <w:bottom w:w="150" w:type="dxa"/>
              <w:right w:w="0" w:type="dxa"/>
            </w:tcMar>
            <w:vAlign w:val="center"/>
            <w:hideMark/>
          </w:tcPr>
          <w:p w14:paraId="2030E3EB" w14:textId="77777777" w:rsidR="00FC3F5A" w:rsidRPr="00FC3F5A" w:rsidRDefault="00FC3F5A" w:rsidP="00FC3F5A">
            <w:r w:rsidRPr="00FC3F5A">
              <w:t>COP/œuf</w:t>
            </w:r>
          </w:p>
        </w:tc>
      </w:tr>
      <w:tr w:rsidR="00FC3F5A" w:rsidRPr="00FC3F5A" w14:paraId="2022A625" w14:textId="77777777">
        <w:tc>
          <w:tcPr>
            <w:tcW w:w="0" w:type="auto"/>
            <w:tcMar>
              <w:top w:w="150" w:type="dxa"/>
              <w:left w:w="0" w:type="dxa"/>
              <w:bottom w:w="150" w:type="dxa"/>
              <w:right w:w="240" w:type="dxa"/>
            </w:tcMar>
            <w:vAlign w:val="center"/>
            <w:hideMark/>
          </w:tcPr>
          <w:p w14:paraId="5680AE84" w14:textId="490898B5" w:rsidR="00FC3F5A" w:rsidRPr="00FC3F5A" w:rsidRDefault="00FC3F5A" w:rsidP="00FC3F5A">
            <m:oMathPara>
              <m:oMath>
                <m:r>
                  <w:rPr>
                    <w:rFonts w:ascii="Cambria Math" w:hAnsi="Cambria Math"/>
                  </w:rPr>
                  <w:lastRenderedPageBreak/>
                  <m:t>S</m:t>
                </m:r>
              </m:oMath>
            </m:oMathPara>
          </w:p>
        </w:tc>
        <w:tc>
          <w:tcPr>
            <w:tcW w:w="0" w:type="auto"/>
            <w:tcMar>
              <w:top w:w="150" w:type="dxa"/>
              <w:left w:w="240" w:type="dxa"/>
              <w:bottom w:w="150" w:type="dxa"/>
              <w:right w:w="240" w:type="dxa"/>
            </w:tcMar>
            <w:vAlign w:val="center"/>
            <w:hideMark/>
          </w:tcPr>
          <w:p w14:paraId="21B3E1FC" w14:textId="77777777" w:rsidR="00FC3F5A" w:rsidRPr="00FC3F5A" w:rsidRDefault="00FC3F5A" w:rsidP="00FC3F5A">
            <w:r w:rsidRPr="00FC3F5A">
              <w:t>Taux de substitution alimentaire (part de l’aliment remplacée par des ressources locales)</w:t>
            </w:r>
          </w:p>
        </w:tc>
        <w:tc>
          <w:tcPr>
            <w:tcW w:w="0" w:type="auto"/>
            <w:tcMar>
              <w:top w:w="150" w:type="dxa"/>
              <w:left w:w="240" w:type="dxa"/>
              <w:bottom w:w="150" w:type="dxa"/>
              <w:right w:w="240" w:type="dxa"/>
            </w:tcMar>
            <w:vAlign w:val="center"/>
            <w:hideMark/>
          </w:tcPr>
          <w:p w14:paraId="0CF146D5" w14:textId="77777777" w:rsidR="00FC3F5A" w:rsidRPr="00FC3F5A" w:rsidRDefault="00FC3F5A" w:rsidP="00FC3F5A">
            <w:r w:rsidRPr="00FC3F5A">
              <w:t>0 % (base) puis 15 %</w:t>
            </w:r>
          </w:p>
        </w:tc>
        <w:tc>
          <w:tcPr>
            <w:tcW w:w="0" w:type="auto"/>
            <w:tcMar>
              <w:top w:w="150" w:type="dxa"/>
              <w:left w:w="240" w:type="dxa"/>
              <w:bottom w:w="150" w:type="dxa"/>
              <w:right w:w="0" w:type="dxa"/>
            </w:tcMar>
            <w:vAlign w:val="center"/>
            <w:hideMark/>
          </w:tcPr>
          <w:p w14:paraId="1F371B65" w14:textId="77777777" w:rsidR="00FC3F5A" w:rsidRPr="00FC3F5A" w:rsidRDefault="00FC3F5A" w:rsidP="00FC3F5A">
            <w:proofErr w:type="gramStart"/>
            <w:r w:rsidRPr="00FC3F5A">
              <w:t>sans</w:t>
            </w:r>
            <w:proofErr w:type="gramEnd"/>
            <w:r w:rsidRPr="00FC3F5A">
              <w:t xml:space="preserve"> unité</w:t>
            </w:r>
          </w:p>
        </w:tc>
      </w:tr>
      <w:tr w:rsidR="00FC3F5A" w:rsidRPr="00FC3F5A" w14:paraId="46B2AB61" w14:textId="77777777">
        <w:tc>
          <w:tcPr>
            <w:tcW w:w="0" w:type="auto"/>
            <w:tcMar>
              <w:top w:w="150" w:type="dxa"/>
              <w:left w:w="0" w:type="dxa"/>
              <w:bottom w:w="150" w:type="dxa"/>
              <w:right w:w="240" w:type="dxa"/>
            </w:tcMar>
            <w:vAlign w:val="center"/>
            <w:hideMark/>
          </w:tcPr>
          <w:p w14:paraId="6C4C929C" w14:textId="6CA5A9DA" w:rsidR="00FC3F5A" w:rsidRPr="00FC3F5A" w:rsidRDefault="00FC3F5A" w:rsidP="00FC3F5A">
            <m:oMathPara>
              <m:oMath>
                <m:sSub>
                  <m:sSubPr>
                    <m:ctrlPr>
                      <w:rPr>
                        <w:rFonts w:ascii="Cambria Math" w:hAnsi="Cambria Math"/>
                      </w:rPr>
                    </m:ctrlPr>
                  </m:sSubPr>
                  <m:e>
                    <m:r>
                      <w:rPr>
                        <w:rFonts w:ascii="Cambria Math" w:hAnsi="Cambria Math"/>
                      </w:rPr>
                      <m:t>C</m:t>
                    </m:r>
                  </m:e>
                  <m:sub>
                    <m:r>
                      <w:rPr>
                        <w:rFonts w:ascii="Cambria Math" w:hAnsi="Cambria Math"/>
                      </w:rPr>
                      <m:t>sub</m:t>
                    </m:r>
                  </m:sub>
                </m:sSub>
              </m:oMath>
            </m:oMathPara>
          </w:p>
        </w:tc>
        <w:tc>
          <w:tcPr>
            <w:tcW w:w="0" w:type="auto"/>
            <w:tcMar>
              <w:top w:w="150" w:type="dxa"/>
              <w:left w:w="240" w:type="dxa"/>
              <w:bottom w:w="150" w:type="dxa"/>
              <w:right w:w="240" w:type="dxa"/>
            </w:tcMar>
            <w:vAlign w:val="center"/>
            <w:hideMark/>
          </w:tcPr>
          <w:p w14:paraId="50A15B37" w14:textId="77777777" w:rsidR="00FC3F5A" w:rsidRPr="00FC3F5A" w:rsidRDefault="00FC3F5A" w:rsidP="00FC3F5A">
            <w:r w:rsidRPr="00FC3F5A">
              <w:t>Coût de l’aliment de substitution (larves BSF + lentilles d’eau)</w:t>
            </w:r>
          </w:p>
        </w:tc>
        <w:tc>
          <w:tcPr>
            <w:tcW w:w="0" w:type="auto"/>
            <w:tcMar>
              <w:top w:w="150" w:type="dxa"/>
              <w:left w:w="240" w:type="dxa"/>
              <w:bottom w:w="150" w:type="dxa"/>
              <w:right w:w="240" w:type="dxa"/>
            </w:tcMar>
            <w:vAlign w:val="center"/>
            <w:hideMark/>
          </w:tcPr>
          <w:p w14:paraId="59352039" w14:textId="77777777" w:rsidR="00FC3F5A" w:rsidRPr="00FC3F5A" w:rsidRDefault="00FC3F5A" w:rsidP="00FC3F5A">
            <w:r w:rsidRPr="00FC3F5A">
              <w:t>500</w:t>
            </w:r>
          </w:p>
        </w:tc>
        <w:tc>
          <w:tcPr>
            <w:tcW w:w="0" w:type="auto"/>
            <w:tcMar>
              <w:top w:w="150" w:type="dxa"/>
              <w:left w:w="240" w:type="dxa"/>
              <w:bottom w:w="150" w:type="dxa"/>
              <w:right w:w="0" w:type="dxa"/>
            </w:tcMar>
            <w:vAlign w:val="center"/>
            <w:hideMark/>
          </w:tcPr>
          <w:p w14:paraId="66222357" w14:textId="77777777" w:rsidR="00FC3F5A" w:rsidRPr="00FC3F5A" w:rsidRDefault="00FC3F5A" w:rsidP="00FC3F5A">
            <w:r w:rsidRPr="00FC3F5A">
              <w:t>COP/kg</w:t>
            </w:r>
          </w:p>
        </w:tc>
      </w:tr>
    </w:tbl>
    <w:p w14:paraId="4F657BDC" w14:textId="77777777" w:rsidR="00FC3F5A" w:rsidRPr="00FC3F5A" w:rsidRDefault="00FC3F5A" w:rsidP="00FC3F5A">
      <w:pPr>
        <w:rPr>
          <w:b/>
          <w:bCs/>
        </w:rPr>
      </w:pPr>
      <w:r w:rsidRPr="00FC3F5A">
        <w:rPr>
          <w:b/>
          <w:bCs/>
        </w:rPr>
        <w:t>Formules de base</w:t>
      </w:r>
    </w:p>
    <w:p w14:paraId="034D75AD" w14:textId="77777777" w:rsidR="00FC3F5A" w:rsidRPr="00FC3F5A" w:rsidRDefault="00FC3F5A" w:rsidP="00FC3F5A">
      <w:pPr>
        <w:rPr>
          <w:b/>
          <w:bCs/>
        </w:rPr>
      </w:pPr>
      <w:r w:rsidRPr="00FC3F5A">
        <w:rPr>
          <w:b/>
          <w:bCs/>
        </w:rPr>
        <w:t>1. Nombre d’œufs produits par cycle</w:t>
      </w:r>
    </w:p>
    <w:p w14:paraId="4DA81DA7" w14:textId="615E6C66" w:rsidR="00FC3F5A" w:rsidRPr="00FC3F5A" w:rsidRDefault="00FC3F5A" w:rsidP="00FC3F5A">
      <m:oMathPara>
        <m:oMath>
          <m:r>
            <m:rPr>
              <m:nor/>
            </m:rPr>
            <m:t>Œufs/cycle</m:t>
          </m:r>
          <m:r>
            <w:rPr>
              <w:rFonts w:ascii="Cambria Math" w:hAnsi="Cambria Math"/>
            </w:rPr>
            <m:t>=N×J×τ</m:t>
          </m:r>
          <m:r>
            <w:rPr>
              <w:i/>
            </w:rPr>
            <w:br/>
          </m:r>
        </m:oMath>
        <m:oMath>
          <m:r>
            <m:rPr>
              <m:nor/>
            </m:rPr>
            <m:t>Œufs/cycle</m:t>
          </m:r>
          <m:r>
            <w:rPr>
              <w:rFonts w:ascii="Cambria Math" w:hAnsi="Cambria Math"/>
            </w:rPr>
            <m:t>=500×420×0,85=178</m:t>
          </m:r>
          <m:r>
            <m:rPr>
              <m:nor/>
            </m:rPr>
            <w:rPr>
              <w:rFonts w:ascii="Arial" w:hAnsi="Arial" w:cs="Arial"/>
            </w:rPr>
            <m:t> </m:t>
          </m:r>
          <m:r>
            <w:rPr>
              <w:rFonts w:ascii="Cambria Math" w:hAnsi="Cambria Math"/>
            </w:rPr>
            <m:t>500</m:t>
          </m:r>
          <m:r>
            <m:rPr>
              <m:nor/>
            </m:rPr>
            <m:t xml:space="preserve"> œufs</m:t>
          </m:r>
          <m:r>
            <w:br/>
          </m:r>
        </m:oMath>
      </m:oMathPara>
    </w:p>
    <w:p w14:paraId="4586652A" w14:textId="77777777" w:rsidR="00FC3F5A" w:rsidRPr="00FC3F5A" w:rsidRDefault="00FC3F5A" w:rsidP="00FC3F5A">
      <w:pPr>
        <w:rPr>
          <w:b/>
          <w:bCs/>
        </w:rPr>
      </w:pPr>
      <w:r w:rsidRPr="00FC3F5A">
        <w:rPr>
          <w:b/>
          <w:bCs/>
        </w:rPr>
        <w:t>2. Recettes totales par cycle</w:t>
      </w:r>
    </w:p>
    <w:p w14:paraId="4FE3D067" w14:textId="7DBC509D" w:rsidR="00FC3F5A" w:rsidRPr="00FC3F5A" w:rsidRDefault="00FC3F5A" w:rsidP="00FC3F5A">
      <m:oMathPara>
        <m:oMath>
          <m:sSub>
            <m:sSubPr>
              <m:ctrlPr>
                <w:rPr>
                  <w:rFonts w:ascii="Cambria Math" w:hAnsi="Cambria Math"/>
                </w:rPr>
              </m:ctrlPr>
            </m:sSubPr>
            <m:e>
              <m:r>
                <w:rPr>
                  <w:rFonts w:ascii="Cambria Math" w:hAnsi="Cambria Math"/>
                </w:rPr>
                <m:t>R</m:t>
              </m:r>
            </m:e>
            <m:sub>
              <m:r>
                <m:rPr>
                  <m:nor/>
                </m:rPr>
                <m:t>total</m:t>
              </m:r>
            </m:sub>
          </m:sSub>
          <m:r>
            <w:rPr>
              <w:rFonts w:ascii="Cambria Math" w:hAnsi="Cambria Math"/>
            </w:rPr>
            <m:t>=(</m:t>
          </m:r>
          <m:r>
            <m:rPr>
              <m:nor/>
            </m:rPr>
            <m:t>Œufs/cycle</m:t>
          </m:r>
          <m:r>
            <w:rPr>
              <w:rFonts w:ascii="Cambria Math" w:hAnsi="Cambria Math"/>
            </w:rPr>
            <m:t>×</m:t>
          </m:r>
          <m:sSub>
            <m:sSubPr>
              <m:ctrlPr>
                <w:rPr>
                  <w:rFonts w:ascii="Cambria Math" w:hAnsi="Cambria Math"/>
                </w:rPr>
              </m:ctrlPr>
            </m:sSubPr>
            <m:e>
              <m:r>
                <w:rPr>
                  <w:rFonts w:ascii="Cambria Math" w:hAnsi="Cambria Math"/>
                </w:rPr>
                <m:t>P</m:t>
              </m:r>
            </m:e>
            <m:sub>
              <m:r>
                <m:rPr>
                  <m:nor/>
                </m:rPr>
                <m:t>œuf</m:t>
              </m:r>
            </m:sub>
          </m:sSub>
          <m:r>
            <w:rPr>
              <w:rFonts w:ascii="Cambria Math" w:hAnsi="Cambria Math"/>
            </w:rPr>
            <m:t>)+(N×</m:t>
          </m:r>
          <m:sSub>
            <m:sSubPr>
              <m:ctrlPr>
                <w:rPr>
                  <w:rFonts w:ascii="Cambria Math" w:hAnsi="Cambria Math"/>
                </w:rPr>
              </m:ctrlPr>
            </m:sSubPr>
            <m:e>
              <m:r>
                <w:rPr>
                  <w:rFonts w:ascii="Cambria Math" w:hAnsi="Cambria Math"/>
                </w:rPr>
                <m:t>R</m:t>
              </m:r>
            </m:e>
            <m:sub>
              <m:r>
                <m:rPr>
                  <m:nor/>
                </m:rPr>
                <m:t>r</m:t>
              </m:r>
              <m:acc>
                <m:accPr>
                  <m:chr m:val="ˊ"/>
                  <m:ctrlPr>
                    <w:rPr>
                      <w:rFonts w:ascii="Cambria Math" w:hAnsi="Cambria Math"/>
                    </w:rPr>
                  </m:ctrlPr>
                </m:accPr>
                <m:e>
                  <m:r>
                    <m:rPr>
                      <m:nor/>
                    </m:rPr>
                    <m:t>e</m:t>
                  </m:r>
                </m:e>
              </m:acc>
              <m:r>
                <m:rPr>
                  <m:nor/>
                </m:rPr>
                <m:t>forme</m:t>
              </m:r>
            </m:sub>
          </m:sSub>
          <m:r>
            <w:rPr>
              <w:rFonts w:ascii="Cambria Math" w:hAnsi="Cambria Math"/>
            </w:rPr>
            <m:t>)</m:t>
          </m:r>
          <m:r>
            <w:rPr>
              <w:i/>
            </w:rPr>
            <w:br/>
          </m:r>
        </m:oMath>
        <m:oMath>
          <m:sSub>
            <m:sSubPr>
              <m:ctrlPr>
                <w:rPr>
                  <w:rFonts w:ascii="Cambria Math" w:hAnsi="Cambria Math"/>
                </w:rPr>
              </m:ctrlPr>
            </m:sSubPr>
            <m:e>
              <m:r>
                <w:rPr>
                  <w:rFonts w:ascii="Cambria Math" w:hAnsi="Cambria Math"/>
                </w:rPr>
                <m:t>R</m:t>
              </m:r>
            </m:e>
            <m:sub>
              <m:r>
                <m:rPr>
                  <m:nor/>
                </m:rPr>
                <m:t>total</m:t>
              </m:r>
            </m:sub>
          </m:sSub>
          <m:r>
            <w:rPr>
              <w:rFonts w:ascii="Cambria Math" w:hAnsi="Cambria Math"/>
            </w:rPr>
            <m:t>=(178</m:t>
          </m:r>
          <m:r>
            <m:rPr>
              <m:nor/>
            </m:rPr>
            <w:rPr>
              <w:rFonts w:ascii="Arial" w:hAnsi="Arial" w:cs="Arial"/>
            </w:rPr>
            <m:t> </m:t>
          </m:r>
          <m:r>
            <w:rPr>
              <w:rFonts w:ascii="Cambria Math" w:hAnsi="Cambria Math"/>
            </w:rPr>
            <m:t>500×700)+(500×18</m:t>
          </m:r>
          <m:r>
            <m:rPr>
              <m:nor/>
            </m:rPr>
            <w:rPr>
              <w:rFonts w:ascii="Arial" w:hAnsi="Arial" w:cs="Arial"/>
            </w:rPr>
            <m:t> </m:t>
          </m:r>
          <m:r>
            <w:rPr>
              <w:rFonts w:ascii="Cambria Math" w:hAnsi="Cambria Math"/>
            </w:rPr>
            <m:t>000)=124</m:t>
          </m:r>
          <m:r>
            <m:rPr>
              <m:nor/>
            </m:rPr>
            <w:rPr>
              <w:rFonts w:ascii="Arial" w:hAnsi="Arial" w:cs="Arial"/>
            </w:rPr>
            <m:t> </m:t>
          </m:r>
          <m:r>
            <w:rPr>
              <w:rFonts w:ascii="Cambria Math" w:hAnsi="Cambria Math"/>
            </w:rPr>
            <m:t>950</m:t>
          </m:r>
          <m:r>
            <m:rPr>
              <m:nor/>
            </m:rPr>
            <w:rPr>
              <w:rFonts w:ascii="Arial" w:hAnsi="Arial" w:cs="Arial"/>
            </w:rPr>
            <m:t> </m:t>
          </m:r>
          <m:r>
            <w:rPr>
              <w:rFonts w:ascii="Cambria Math" w:hAnsi="Cambria Math"/>
            </w:rPr>
            <m:t>000+9</m:t>
          </m:r>
          <m:r>
            <m:rPr>
              <m:nor/>
            </m:rPr>
            <w:rPr>
              <w:rFonts w:ascii="Arial" w:hAnsi="Arial" w:cs="Arial"/>
            </w:rPr>
            <m:t> </m:t>
          </m:r>
          <m:r>
            <w:rPr>
              <w:rFonts w:ascii="Cambria Math" w:hAnsi="Cambria Math"/>
            </w:rPr>
            <m:t>000</m:t>
          </m:r>
          <m:r>
            <m:rPr>
              <m:nor/>
            </m:rPr>
            <w:rPr>
              <w:rFonts w:ascii="Arial" w:hAnsi="Arial" w:cs="Arial"/>
            </w:rPr>
            <m:t> </m:t>
          </m:r>
          <m:r>
            <w:rPr>
              <w:rFonts w:ascii="Cambria Math" w:hAnsi="Cambria Math"/>
            </w:rPr>
            <m:t>000=133</m:t>
          </m:r>
          <m:r>
            <m:rPr>
              <m:nor/>
            </m:rPr>
            <w:rPr>
              <w:rFonts w:ascii="Arial" w:hAnsi="Arial" w:cs="Arial"/>
            </w:rPr>
            <m:t> </m:t>
          </m:r>
          <m:r>
            <w:rPr>
              <w:rFonts w:ascii="Cambria Math" w:hAnsi="Cambria Math"/>
            </w:rPr>
            <m:t>950</m:t>
          </m:r>
          <m:r>
            <m:rPr>
              <m:nor/>
            </m:rPr>
            <w:rPr>
              <w:rFonts w:ascii="Arial" w:hAnsi="Arial" w:cs="Arial"/>
            </w:rPr>
            <m:t> </m:t>
          </m:r>
          <m:r>
            <w:rPr>
              <w:rFonts w:ascii="Cambria Math" w:hAnsi="Cambria Math"/>
            </w:rPr>
            <m:t>000</m:t>
          </m:r>
          <m:r>
            <m:rPr>
              <m:nor/>
            </m:rPr>
            <m:t xml:space="preserve"> COP</m:t>
          </m:r>
          <m:r>
            <w:br/>
          </m:r>
        </m:oMath>
      </m:oMathPara>
    </w:p>
    <w:p w14:paraId="71BED894" w14:textId="77777777" w:rsidR="00FC3F5A" w:rsidRPr="00FC3F5A" w:rsidRDefault="00FC3F5A" w:rsidP="00FC3F5A">
      <w:pPr>
        <w:rPr>
          <w:b/>
          <w:bCs/>
        </w:rPr>
      </w:pPr>
      <w:r w:rsidRPr="00FC3F5A">
        <w:rPr>
          <w:b/>
          <w:bCs/>
        </w:rPr>
        <w:t>3. Coûts alimentaires par cycle</w:t>
      </w:r>
    </w:p>
    <w:p w14:paraId="4187ABD0" w14:textId="61BDB359" w:rsidR="00FC3F5A" w:rsidRPr="00FC3F5A" w:rsidRDefault="00FC3F5A" w:rsidP="00FC3F5A">
      <w:r w:rsidRPr="00FC3F5A">
        <w:rPr>
          <w:b/>
          <w:bCs/>
        </w:rPr>
        <w:t>Sans substitution (</w:t>
      </w:r>
      <m:oMath>
        <m:r>
          <w:rPr>
            <w:rFonts w:ascii="Cambria Math" w:hAnsi="Cambria Math"/>
          </w:rPr>
          <m:t>S=0</m:t>
        </m:r>
      </m:oMath>
      <w:r w:rsidRPr="00FC3F5A">
        <w:rPr>
          <w:b/>
          <w:bCs/>
        </w:rPr>
        <w:t>) :</w:t>
      </w:r>
    </w:p>
    <w:p w14:paraId="0CD722C2" w14:textId="5854D99A"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alim, total</m:t>
              </m:r>
            </m:sub>
          </m:sSub>
          <m:r>
            <w:rPr>
              <w:rFonts w:ascii="Cambria Math" w:hAnsi="Cambria Math"/>
            </w:rPr>
            <m:t>=N×</m:t>
          </m:r>
          <m:sSub>
            <m:sSubPr>
              <m:ctrlPr>
                <w:rPr>
                  <w:rFonts w:ascii="Cambria Math" w:hAnsi="Cambria Math"/>
                </w:rPr>
              </m:ctrlPr>
            </m:sSubPr>
            <m:e>
              <m:r>
                <w:rPr>
                  <w:rFonts w:ascii="Cambria Math" w:hAnsi="Cambria Math"/>
                </w:rPr>
                <m:t>Q</m:t>
              </m:r>
            </m:e>
            <m:sub>
              <m:r>
                <m:rPr>
                  <m:nor/>
                </m:rPr>
                <m:t>jour</m:t>
              </m:r>
            </m:sub>
          </m:sSub>
          <m:r>
            <w:rPr>
              <w:rFonts w:ascii="Cambria Math" w:hAnsi="Cambria Math"/>
            </w:rPr>
            <m:t>×J×</m:t>
          </m:r>
          <m:sSub>
            <m:sSubPr>
              <m:ctrlPr>
                <w:rPr>
                  <w:rFonts w:ascii="Cambria Math" w:hAnsi="Cambria Math"/>
                </w:rPr>
              </m:ctrlPr>
            </m:sSubPr>
            <m:e>
              <m:r>
                <w:rPr>
                  <w:rFonts w:ascii="Cambria Math" w:hAnsi="Cambria Math"/>
                </w:rPr>
                <m:t>C</m:t>
              </m:r>
            </m:e>
            <m:sub>
              <m:r>
                <m:rPr>
                  <m:nor/>
                </m:rPr>
                <m:t>alim</m:t>
              </m:r>
            </m:sub>
          </m:sSub>
          <m:r>
            <w:br/>
          </m:r>
        </m:oMath>
        <m:oMath>
          <m:sSub>
            <m:sSubPr>
              <m:ctrlPr>
                <w:rPr>
                  <w:rFonts w:ascii="Cambria Math" w:hAnsi="Cambria Math"/>
                </w:rPr>
              </m:ctrlPr>
            </m:sSubPr>
            <m:e>
              <m:r>
                <w:rPr>
                  <w:rFonts w:ascii="Cambria Math" w:hAnsi="Cambria Math"/>
                </w:rPr>
                <m:t>C</m:t>
              </m:r>
            </m:e>
            <m:sub>
              <m:r>
                <m:rPr>
                  <m:nor/>
                </m:rPr>
                <m:t>alim, total</m:t>
              </m:r>
            </m:sub>
          </m:sSub>
          <m:r>
            <w:rPr>
              <w:rFonts w:ascii="Cambria Math" w:hAnsi="Cambria Math"/>
            </w:rPr>
            <m:t>=500×0,120×420×2</m:t>
          </m:r>
          <m:r>
            <m:rPr>
              <m:nor/>
            </m:rPr>
            <w:rPr>
              <w:rFonts w:ascii="Arial" w:hAnsi="Arial" w:cs="Arial"/>
            </w:rPr>
            <m:t> </m:t>
          </m:r>
          <m:r>
            <w:rPr>
              <w:rFonts w:ascii="Cambria Math" w:hAnsi="Cambria Math"/>
            </w:rPr>
            <m:t>700=500×136</m:t>
          </m:r>
          <m:r>
            <m:rPr>
              <m:nor/>
            </m:rPr>
            <w:rPr>
              <w:rFonts w:ascii="Arial" w:hAnsi="Arial" w:cs="Arial"/>
            </w:rPr>
            <m:t> </m:t>
          </m:r>
          <m:r>
            <w:rPr>
              <w:rFonts w:ascii="Cambria Math" w:hAnsi="Cambria Math"/>
            </w:rPr>
            <m:t>080=68</m:t>
          </m:r>
          <m:r>
            <m:rPr>
              <m:nor/>
            </m:rPr>
            <w:rPr>
              <w:rFonts w:ascii="Arial" w:hAnsi="Arial" w:cs="Arial"/>
            </w:rPr>
            <m:t> </m:t>
          </m:r>
          <m:r>
            <w:rPr>
              <w:rFonts w:ascii="Cambria Math" w:hAnsi="Cambria Math"/>
            </w:rPr>
            <m:t>040</m:t>
          </m:r>
          <m:r>
            <m:rPr>
              <m:nor/>
            </m:rPr>
            <w:rPr>
              <w:rFonts w:ascii="Arial" w:hAnsi="Arial" w:cs="Arial"/>
            </w:rPr>
            <m:t> </m:t>
          </m:r>
          <m:r>
            <w:rPr>
              <w:rFonts w:ascii="Cambria Math" w:hAnsi="Cambria Math"/>
            </w:rPr>
            <m:t>000</m:t>
          </m:r>
          <m:r>
            <m:rPr>
              <m:nor/>
            </m:rPr>
            <m:t xml:space="preserve"> COP</m:t>
          </m:r>
          <m:r>
            <w:br/>
          </m:r>
        </m:oMath>
      </m:oMathPara>
    </w:p>
    <w:p w14:paraId="345D17F0" w14:textId="55537389" w:rsidR="00FC3F5A" w:rsidRPr="00FC3F5A" w:rsidRDefault="00FC3F5A" w:rsidP="00FC3F5A">
      <w:r w:rsidRPr="00FC3F5A">
        <w:rPr>
          <w:b/>
          <w:bCs/>
        </w:rPr>
        <w:t>Avec substitution (</w:t>
      </w:r>
      <m:oMath>
        <m:r>
          <w:rPr>
            <w:rFonts w:ascii="Cambria Math" w:hAnsi="Cambria Math"/>
          </w:rPr>
          <m:t>S&gt;0</m:t>
        </m:r>
      </m:oMath>
      <w:r w:rsidRPr="00FC3F5A">
        <w:rPr>
          <w:b/>
          <w:bCs/>
        </w:rPr>
        <w:t>) :</w:t>
      </w:r>
    </w:p>
    <w:p w14:paraId="726C1326" w14:textId="1A017313" w:rsidR="00FC3F5A" w:rsidRPr="00FC3F5A" w:rsidRDefault="00FC3F5A" w:rsidP="00FC3F5A">
      <w:r w:rsidRPr="00FC3F5A">
        <w:t>L’aliment commercial est réduit de </w:t>
      </w:r>
      <m:oMath>
        <m:r>
          <w:rPr>
            <w:rFonts w:ascii="Cambria Math" w:hAnsi="Cambria Math"/>
          </w:rPr>
          <m:t>S</m:t>
        </m:r>
      </m:oMath>
      <w:r w:rsidRPr="00FC3F5A">
        <w:t>, remplacé par une quantité équivalente en poids d’aliment de substitution (coût </w:t>
      </w:r>
      <m:oMath>
        <m:sSub>
          <m:sSubPr>
            <m:ctrlPr>
              <w:rPr>
                <w:rFonts w:ascii="Cambria Math" w:hAnsi="Cambria Math"/>
              </w:rPr>
            </m:ctrlPr>
          </m:sSubPr>
          <m:e>
            <m:r>
              <w:rPr>
                <w:rFonts w:ascii="Cambria Math" w:hAnsi="Cambria Math"/>
              </w:rPr>
              <m:t>C</m:t>
            </m:r>
          </m:e>
          <m:sub>
            <m:r>
              <m:rPr>
                <m:nor/>
              </m:rPr>
              <m:t>sub</m:t>
            </m:r>
          </m:sub>
        </m:sSub>
      </m:oMath>
      <w:r w:rsidRPr="00FC3F5A">
        <w:t>).</w:t>
      </w:r>
    </w:p>
    <w:p w14:paraId="37278527" w14:textId="323855FC"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alim, total</m:t>
              </m:r>
            </m:sub>
          </m:sSub>
          <m:r>
            <w:rPr>
              <w:rFonts w:ascii="Cambria Math" w:hAnsi="Cambria Math"/>
            </w:rPr>
            <m:t>=N×</m:t>
          </m:r>
          <m:sSub>
            <m:sSubPr>
              <m:ctrlPr>
                <w:rPr>
                  <w:rFonts w:ascii="Cambria Math" w:hAnsi="Cambria Math"/>
                </w:rPr>
              </m:ctrlPr>
            </m:sSubPr>
            <m:e>
              <m:r>
                <w:rPr>
                  <w:rFonts w:ascii="Cambria Math" w:hAnsi="Cambria Math"/>
                </w:rPr>
                <m:t>Q</m:t>
              </m:r>
            </m:e>
            <m:sub>
              <m:r>
                <m:rPr>
                  <m:nor/>
                </m:rPr>
                <m:t>jour</m:t>
              </m:r>
            </m:sub>
          </m:sSub>
          <m:r>
            <w:rPr>
              <w:rFonts w:ascii="Cambria Math" w:hAnsi="Cambria Math"/>
            </w:rPr>
            <m:t>×J×</m:t>
          </m:r>
          <m:d>
            <m:dPr>
              <m:begChr m:val="["/>
              <m:endChr m:val="]"/>
              <m:ctrlPr>
                <w:rPr>
                  <w:rFonts w:ascii="Cambria Math" w:hAnsi="Cambria Math"/>
                </w:rPr>
              </m:ctrlPr>
            </m:dPr>
            <m:e>
              <m:r>
                <w:rPr>
                  <w:rFonts w:ascii="Cambria Math" w:hAnsi="Cambria Math"/>
                </w:rPr>
                <m:t>(1-S)×</m:t>
              </m:r>
              <m:sSub>
                <m:sSubPr>
                  <m:ctrlPr>
                    <w:rPr>
                      <w:rFonts w:ascii="Cambria Math" w:hAnsi="Cambria Math"/>
                    </w:rPr>
                  </m:ctrlPr>
                </m:sSubPr>
                <m:e>
                  <m:r>
                    <w:rPr>
                      <w:rFonts w:ascii="Cambria Math" w:hAnsi="Cambria Math"/>
                    </w:rPr>
                    <m:t>C</m:t>
                  </m:r>
                </m:e>
                <m:sub>
                  <m:r>
                    <m:rPr>
                      <m:nor/>
                    </m:rPr>
                    <m:t>alim</m:t>
                  </m:r>
                </m:sub>
              </m:sSub>
              <m:r>
                <w:rPr>
                  <w:rFonts w:ascii="Cambria Math" w:hAnsi="Cambria Math"/>
                </w:rPr>
                <m:t>+S×</m:t>
              </m:r>
              <m:sSub>
                <m:sSubPr>
                  <m:ctrlPr>
                    <w:rPr>
                      <w:rFonts w:ascii="Cambria Math" w:hAnsi="Cambria Math"/>
                    </w:rPr>
                  </m:ctrlPr>
                </m:sSubPr>
                <m:e>
                  <m:r>
                    <w:rPr>
                      <w:rFonts w:ascii="Cambria Math" w:hAnsi="Cambria Math"/>
                    </w:rPr>
                    <m:t>C</m:t>
                  </m:r>
                </m:e>
                <m:sub>
                  <m:r>
                    <m:rPr>
                      <m:nor/>
                    </m:rPr>
                    <m:t>sub</m:t>
                  </m:r>
                </m:sub>
              </m:sSub>
            </m:e>
          </m:d>
          <m:r>
            <w:br/>
          </m:r>
        </m:oMath>
      </m:oMathPara>
    </w:p>
    <w:p w14:paraId="022BF5D3" w14:textId="694BF255" w:rsidR="00FC3F5A" w:rsidRPr="00FC3F5A" w:rsidRDefault="00FC3F5A" w:rsidP="00FC3F5A">
      <w:r w:rsidRPr="00FC3F5A">
        <w:t>Exemple avec </w:t>
      </w:r>
      <m:oMath>
        <m:r>
          <w:rPr>
            <w:rFonts w:ascii="Cambria Math" w:hAnsi="Cambria Math"/>
          </w:rPr>
          <m:t>S=0,15</m:t>
        </m:r>
      </m:oMath>
      <w:r w:rsidRPr="00FC3F5A">
        <w:t> :</w:t>
      </w:r>
    </w:p>
    <w:p w14:paraId="6B824C28" w14:textId="6EA6E97D"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alim, total</m:t>
              </m:r>
            </m:sub>
          </m:sSub>
          <m:r>
            <w:rPr>
              <w:rFonts w:ascii="Cambria Math" w:hAnsi="Cambria Math"/>
            </w:rPr>
            <m:t>=500×0,120×420×</m:t>
          </m:r>
          <m:d>
            <m:dPr>
              <m:begChr m:val="["/>
              <m:endChr m:val="]"/>
              <m:ctrlPr>
                <w:rPr>
                  <w:rFonts w:ascii="Cambria Math" w:hAnsi="Cambria Math"/>
                </w:rPr>
              </m:ctrlPr>
            </m:dPr>
            <m:e>
              <m:r>
                <w:rPr>
                  <w:rFonts w:ascii="Cambria Math" w:hAnsi="Cambria Math"/>
                </w:rPr>
                <m:t>0,85×2</m:t>
              </m:r>
              <m:r>
                <m:rPr>
                  <m:nor/>
                </m:rPr>
                <w:rPr>
                  <w:rFonts w:ascii="Arial" w:hAnsi="Arial" w:cs="Arial"/>
                </w:rPr>
                <m:t> </m:t>
              </m:r>
              <m:r>
                <w:rPr>
                  <w:rFonts w:ascii="Cambria Math" w:hAnsi="Cambria Math"/>
                </w:rPr>
                <m:t>700+0,15×500</m:t>
              </m:r>
            </m:e>
          </m:d>
          <m:r>
            <w:br/>
          </m:r>
        </m:oMath>
        <m:oMath>
          <m:r>
            <w:rPr>
              <w:rFonts w:ascii="Cambria Math" w:hAnsi="Cambria Math"/>
            </w:rPr>
            <m:t>=500×50,4×</m:t>
          </m:r>
          <m:d>
            <m:dPr>
              <m:begChr m:val="["/>
              <m:sepChr m:val="+"/>
              <m:endChr m:val="]"/>
              <m:ctrlPr>
                <w:rPr>
                  <w:rFonts w:ascii="Cambria Math" w:hAnsi="Cambria Math"/>
                </w:rPr>
              </m:ctrlPr>
            </m:dPr>
            <m:e>
              <m:r>
                <w:rPr>
                  <w:rFonts w:ascii="Cambria Math" w:hAnsi="Cambria Math"/>
                </w:rPr>
                <m:t>2</m:t>
              </m:r>
              <m:r>
                <m:rPr>
                  <m:nor/>
                </m:rPr>
                <w:rPr>
                  <w:rFonts w:ascii="Arial" w:hAnsi="Arial" w:cs="Arial"/>
                </w:rPr>
                <m:t> </m:t>
              </m:r>
              <m:r>
                <w:rPr>
                  <w:rFonts w:ascii="Cambria Math" w:hAnsi="Cambria Math"/>
                </w:rPr>
                <m:t>295</m:t>
              </m:r>
            </m:e>
            <m:e>
              <m:r>
                <w:rPr>
                  <w:rFonts w:ascii="Cambria Math" w:hAnsi="Cambria Math"/>
                </w:rPr>
                <m:t>75</m:t>
              </m:r>
            </m:e>
          </m:d>
          <m:r>
            <w:rPr>
              <w:rFonts w:ascii="Cambria Math" w:hAnsi="Cambria Math"/>
            </w:rPr>
            <m:t>=25</m:t>
          </m:r>
          <m:r>
            <m:rPr>
              <m:nor/>
            </m:rPr>
            <w:rPr>
              <w:rFonts w:ascii="Arial" w:hAnsi="Arial" w:cs="Arial"/>
            </w:rPr>
            <m:t> </m:t>
          </m:r>
          <m:r>
            <w:rPr>
              <w:rFonts w:ascii="Cambria Math" w:hAnsi="Cambria Math"/>
            </w:rPr>
            <m:t>200×2</m:t>
          </m:r>
          <m:r>
            <m:rPr>
              <m:nor/>
            </m:rPr>
            <w:rPr>
              <w:rFonts w:ascii="Arial" w:hAnsi="Arial" w:cs="Arial"/>
            </w:rPr>
            <m:t> </m:t>
          </m:r>
          <m:r>
            <w:rPr>
              <w:rFonts w:ascii="Cambria Math" w:hAnsi="Cambria Math"/>
            </w:rPr>
            <m:t>370=59</m:t>
          </m:r>
          <m:r>
            <m:rPr>
              <m:nor/>
            </m:rPr>
            <w:rPr>
              <w:rFonts w:ascii="Arial" w:hAnsi="Arial" w:cs="Arial"/>
            </w:rPr>
            <m:t> </m:t>
          </m:r>
          <m:r>
            <w:rPr>
              <w:rFonts w:ascii="Cambria Math" w:hAnsi="Cambria Math"/>
            </w:rPr>
            <m:t>724</m:t>
          </m:r>
          <m:r>
            <m:rPr>
              <m:nor/>
            </m:rPr>
            <w:rPr>
              <w:rFonts w:ascii="Arial" w:hAnsi="Arial" w:cs="Arial"/>
            </w:rPr>
            <m:t> </m:t>
          </m:r>
          <m:r>
            <w:rPr>
              <w:rFonts w:ascii="Cambria Math" w:hAnsi="Cambria Math"/>
            </w:rPr>
            <m:t>000</m:t>
          </m:r>
          <m:r>
            <m:rPr>
              <m:nor/>
            </m:rPr>
            <m:t xml:space="preserve"> COP</m:t>
          </m:r>
          <m:r>
            <w:br/>
          </m:r>
        </m:oMath>
      </m:oMathPara>
    </w:p>
    <w:p w14:paraId="00B096B2" w14:textId="5052EBCB" w:rsidR="00FC3F5A" w:rsidRPr="00FC3F5A" w:rsidRDefault="00FC3F5A" w:rsidP="00FC3F5A">
      <w:r w:rsidRPr="00FC3F5A">
        <w:t>Soit une économie de </w:t>
      </w:r>
      <m:oMath>
        <m:r>
          <w:rPr>
            <w:rFonts w:ascii="Cambria Math" w:hAnsi="Cambria Math"/>
          </w:rPr>
          <m:t>68</m:t>
        </m:r>
        <m:r>
          <m:rPr>
            <m:nor/>
          </m:rPr>
          <w:rPr>
            <w:rFonts w:ascii="Arial" w:hAnsi="Arial" w:cs="Arial"/>
          </w:rPr>
          <m:t> </m:t>
        </m:r>
        <m:r>
          <w:rPr>
            <w:rFonts w:ascii="Cambria Math" w:hAnsi="Cambria Math"/>
          </w:rPr>
          <m:t>040</m:t>
        </m:r>
        <m:r>
          <m:rPr>
            <m:nor/>
          </m:rPr>
          <w:rPr>
            <w:rFonts w:ascii="Arial" w:hAnsi="Arial" w:cs="Arial"/>
          </w:rPr>
          <m:t> </m:t>
        </m:r>
        <m:r>
          <w:rPr>
            <w:rFonts w:ascii="Cambria Math" w:hAnsi="Cambria Math"/>
          </w:rPr>
          <m:t>000-59</m:t>
        </m:r>
        <m:r>
          <m:rPr>
            <m:nor/>
          </m:rPr>
          <w:rPr>
            <w:rFonts w:ascii="Arial" w:hAnsi="Arial" w:cs="Arial"/>
          </w:rPr>
          <m:t> </m:t>
        </m:r>
        <m:r>
          <w:rPr>
            <w:rFonts w:ascii="Cambria Math" w:hAnsi="Cambria Math"/>
          </w:rPr>
          <m:t>724</m:t>
        </m:r>
        <m:r>
          <m:rPr>
            <m:nor/>
          </m:rPr>
          <w:rPr>
            <w:rFonts w:ascii="Arial" w:hAnsi="Arial" w:cs="Arial"/>
          </w:rPr>
          <m:t> </m:t>
        </m:r>
        <m:r>
          <w:rPr>
            <w:rFonts w:ascii="Cambria Math" w:hAnsi="Cambria Math"/>
          </w:rPr>
          <m:t>000=8</m:t>
        </m:r>
        <m:r>
          <m:rPr>
            <m:nor/>
          </m:rPr>
          <w:rPr>
            <w:rFonts w:ascii="Arial" w:hAnsi="Arial" w:cs="Arial"/>
          </w:rPr>
          <m:t> </m:t>
        </m:r>
        <m:r>
          <w:rPr>
            <w:rFonts w:ascii="Cambria Math" w:hAnsi="Cambria Math"/>
          </w:rPr>
          <m:t>316</m:t>
        </m:r>
        <m:r>
          <m:rPr>
            <m:nor/>
          </m:rPr>
          <w:rPr>
            <w:rFonts w:ascii="Arial" w:hAnsi="Arial" w:cs="Arial"/>
          </w:rPr>
          <m:t> </m:t>
        </m:r>
        <m:r>
          <w:rPr>
            <w:rFonts w:ascii="Cambria Math" w:hAnsi="Cambria Math"/>
          </w:rPr>
          <m:t>000</m:t>
        </m:r>
        <m:r>
          <m:rPr>
            <m:nor/>
          </m:rPr>
          <m:t xml:space="preserve"> COP</m:t>
        </m:r>
      </m:oMath>
      <w:r w:rsidRPr="00FC3F5A">
        <w:t> par cycle (conforme aux calculs du §11.1.1).</w:t>
      </w:r>
    </w:p>
    <w:p w14:paraId="1191CDF5" w14:textId="77777777" w:rsidR="00FC3F5A" w:rsidRPr="00FC3F5A" w:rsidRDefault="00FC3F5A" w:rsidP="00FC3F5A">
      <w:pPr>
        <w:rPr>
          <w:b/>
          <w:bCs/>
        </w:rPr>
      </w:pPr>
      <w:r w:rsidRPr="00FC3F5A">
        <w:rPr>
          <w:b/>
          <w:bCs/>
        </w:rPr>
        <w:t>4. Autres coûts</w:t>
      </w:r>
    </w:p>
    <w:p w14:paraId="2196F8B0" w14:textId="10A9F699" w:rsidR="00FC3F5A" w:rsidRPr="00FC3F5A" w:rsidRDefault="00FC3F5A" w:rsidP="00FC3F5A">
      <w:pPr>
        <w:numPr>
          <w:ilvl w:val="0"/>
          <w:numId w:val="24"/>
        </w:numPr>
      </w:pPr>
      <w:r w:rsidRPr="00FC3F5A">
        <w:rPr>
          <w:b/>
          <w:bCs/>
        </w:rPr>
        <w:t>Achat des poulettes</w:t>
      </w:r>
      <w:r w:rsidRPr="00FC3F5A">
        <w:t> : </w:t>
      </w:r>
      <m:oMath>
        <m:sSub>
          <m:sSubPr>
            <m:ctrlPr>
              <w:rPr>
                <w:rFonts w:ascii="Cambria Math" w:hAnsi="Cambria Math"/>
              </w:rPr>
            </m:ctrlPr>
          </m:sSubPr>
          <m:e>
            <m:r>
              <w:rPr>
                <w:rFonts w:ascii="Cambria Math" w:hAnsi="Cambria Math"/>
              </w:rPr>
              <m:t>C</m:t>
            </m:r>
          </m:e>
          <m:sub>
            <m:r>
              <m:rPr>
                <m:nor/>
              </m:rPr>
              <m:t>poulettes</m:t>
            </m:r>
          </m:sub>
        </m:sSub>
        <m:r>
          <w:rPr>
            <w:rFonts w:ascii="Cambria Math" w:hAnsi="Cambria Math"/>
          </w:rPr>
          <m:t>=N×</m:t>
        </m:r>
        <m:sSub>
          <m:sSubPr>
            <m:ctrlPr>
              <w:rPr>
                <w:rFonts w:ascii="Cambria Math" w:hAnsi="Cambria Math"/>
              </w:rPr>
            </m:ctrlPr>
          </m:sSubPr>
          <m:e>
            <m:r>
              <w:rPr>
                <w:rFonts w:ascii="Cambria Math" w:hAnsi="Cambria Math"/>
              </w:rPr>
              <m:t>C</m:t>
            </m:r>
          </m:e>
          <m:sub>
            <m:r>
              <m:rPr>
                <m:nor/>
              </m:rPr>
              <m:t>poulette</m:t>
            </m:r>
          </m:sub>
        </m:sSub>
        <m:r>
          <w:rPr>
            <w:rFonts w:ascii="Cambria Math" w:hAnsi="Cambria Math"/>
          </w:rPr>
          <m:t>=500×26</m:t>
        </m:r>
        <m:r>
          <m:rPr>
            <m:nor/>
          </m:rPr>
          <w:rPr>
            <w:rFonts w:ascii="Arial" w:hAnsi="Arial" w:cs="Arial"/>
          </w:rPr>
          <m:t> </m:t>
        </m:r>
        <m:r>
          <w:rPr>
            <w:rFonts w:ascii="Cambria Math" w:hAnsi="Cambria Math"/>
          </w:rPr>
          <m:t>500=13</m:t>
        </m:r>
        <m:r>
          <m:rPr>
            <m:nor/>
          </m:rPr>
          <w:rPr>
            <w:rFonts w:ascii="Arial" w:hAnsi="Arial" w:cs="Arial"/>
          </w:rPr>
          <m:t> </m:t>
        </m:r>
        <m:r>
          <w:rPr>
            <w:rFonts w:ascii="Cambria Math" w:hAnsi="Cambria Math"/>
          </w:rPr>
          <m:t>250</m:t>
        </m:r>
        <m:r>
          <m:rPr>
            <m:nor/>
          </m:rPr>
          <w:rPr>
            <w:rFonts w:ascii="Arial" w:hAnsi="Arial" w:cs="Arial"/>
          </w:rPr>
          <m:t> </m:t>
        </m:r>
        <m:r>
          <w:rPr>
            <w:rFonts w:ascii="Cambria Math" w:hAnsi="Cambria Math"/>
          </w:rPr>
          <m:t>000</m:t>
        </m:r>
        <m:r>
          <m:rPr>
            <m:nor/>
          </m:rPr>
          <m:t xml:space="preserve"> COP</m:t>
        </m:r>
      </m:oMath>
    </w:p>
    <w:p w14:paraId="37CF3E42" w14:textId="6DCEDB59" w:rsidR="00FC3F5A" w:rsidRPr="00FC3F5A" w:rsidRDefault="00FC3F5A" w:rsidP="00FC3F5A">
      <w:pPr>
        <w:numPr>
          <w:ilvl w:val="0"/>
          <w:numId w:val="24"/>
        </w:numPr>
      </w:pPr>
      <w:r w:rsidRPr="00FC3F5A">
        <w:rPr>
          <w:b/>
          <w:bCs/>
        </w:rPr>
        <w:t>Coûts indirects</w:t>
      </w:r>
      <w:r w:rsidRPr="00FC3F5A">
        <w:t> : </w:t>
      </w:r>
      <m:oMath>
        <m:sSub>
          <m:sSubPr>
            <m:ctrlPr>
              <w:rPr>
                <w:rFonts w:ascii="Cambria Math" w:hAnsi="Cambria Math"/>
              </w:rPr>
            </m:ctrlPr>
          </m:sSubPr>
          <m:e>
            <m:r>
              <w:rPr>
                <w:rFonts w:ascii="Cambria Math" w:hAnsi="Cambria Math"/>
              </w:rPr>
              <m:t>C</m:t>
            </m:r>
          </m:e>
          <m:sub>
            <m:r>
              <m:rPr>
                <m:nor/>
              </m:rPr>
              <m:t>indirect, total</m:t>
            </m:r>
          </m:sub>
        </m:sSub>
        <m:r>
          <w:rPr>
            <w:rFonts w:ascii="Cambria Math" w:hAnsi="Cambria Math"/>
          </w:rPr>
          <m:t>=</m:t>
        </m:r>
        <m:r>
          <m:rPr>
            <m:nor/>
          </m:rPr>
          <m:t>Œufs/cycle</m:t>
        </m:r>
        <m:r>
          <w:rPr>
            <w:rFonts w:ascii="Cambria Math" w:hAnsi="Cambria Math"/>
          </w:rPr>
          <m:t>×</m:t>
        </m:r>
        <m:sSub>
          <m:sSubPr>
            <m:ctrlPr>
              <w:rPr>
                <w:rFonts w:ascii="Cambria Math" w:hAnsi="Cambria Math"/>
              </w:rPr>
            </m:ctrlPr>
          </m:sSubPr>
          <m:e>
            <m:r>
              <w:rPr>
                <w:rFonts w:ascii="Cambria Math" w:hAnsi="Cambria Math"/>
              </w:rPr>
              <m:t>C</m:t>
            </m:r>
          </m:e>
          <m:sub>
            <m:r>
              <m:rPr>
                <m:nor/>
              </m:rPr>
              <m:t>indirect</m:t>
            </m:r>
          </m:sub>
        </m:sSub>
        <m:r>
          <w:rPr>
            <w:rFonts w:ascii="Cambria Math" w:hAnsi="Cambria Math"/>
          </w:rPr>
          <m:t>=178</m:t>
        </m:r>
        <m:r>
          <m:rPr>
            <m:nor/>
          </m:rPr>
          <w:rPr>
            <w:rFonts w:ascii="Arial" w:hAnsi="Arial" w:cs="Arial"/>
          </w:rPr>
          <m:t> </m:t>
        </m:r>
        <m:r>
          <w:rPr>
            <w:rFonts w:ascii="Cambria Math" w:hAnsi="Cambria Math"/>
          </w:rPr>
          <m:t>500×122=21</m:t>
        </m:r>
        <m:r>
          <m:rPr>
            <m:nor/>
          </m:rPr>
          <w:rPr>
            <w:rFonts w:ascii="Arial" w:hAnsi="Arial" w:cs="Arial"/>
          </w:rPr>
          <m:t> </m:t>
        </m:r>
        <m:r>
          <w:rPr>
            <w:rFonts w:ascii="Cambria Math" w:hAnsi="Cambria Math"/>
          </w:rPr>
          <m:t>777</m:t>
        </m:r>
        <m:r>
          <m:rPr>
            <m:nor/>
          </m:rPr>
          <w:rPr>
            <w:rFonts w:ascii="Arial" w:hAnsi="Arial" w:cs="Arial"/>
          </w:rPr>
          <m:t> </m:t>
        </m:r>
        <m:r>
          <w:rPr>
            <w:rFonts w:ascii="Cambria Math" w:hAnsi="Cambria Math"/>
          </w:rPr>
          <m:t>000</m:t>
        </m:r>
        <m:r>
          <m:rPr>
            <m:nor/>
          </m:rPr>
          <m:t xml:space="preserve"> COP</m:t>
        </m:r>
      </m:oMath>
    </w:p>
    <w:p w14:paraId="249442A8" w14:textId="77777777" w:rsidR="00FC3F5A" w:rsidRPr="00FC3F5A" w:rsidRDefault="00FC3F5A" w:rsidP="00FC3F5A">
      <w:pPr>
        <w:rPr>
          <w:b/>
          <w:bCs/>
        </w:rPr>
      </w:pPr>
      <w:r w:rsidRPr="00FC3F5A">
        <w:rPr>
          <w:b/>
          <w:bCs/>
        </w:rPr>
        <w:t>5. Coût total par cycle</w:t>
      </w:r>
    </w:p>
    <w:p w14:paraId="66CDEC90" w14:textId="27730CD2"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C</m:t>
              </m:r>
            </m:e>
            <m:sub>
              <m:r>
                <m:rPr>
                  <m:nor/>
                </m:rPr>
                <m:t>alim, total</m:t>
              </m:r>
            </m:sub>
          </m:sSub>
          <m:r>
            <w:rPr>
              <w:rFonts w:ascii="Cambria Math" w:hAnsi="Cambria Math"/>
            </w:rPr>
            <m:t>+</m:t>
          </m:r>
          <m:sSub>
            <m:sSubPr>
              <m:ctrlPr>
                <w:rPr>
                  <w:rFonts w:ascii="Cambria Math" w:hAnsi="Cambria Math"/>
                </w:rPr>
              </m:ctrlPr>
            </m:sSubPr>
            <m:e>
              <m:r>
                <w:rPr>
                  <w:rFonts w:ascii="Cambria Math" w:hAnsi="Cambria Math"/>
                </w:rPr>
                <m:t>C</m:t>
              </m:r>
            </m:e>
            <m:sub>
              <m:r>
                <m:rPr>
                  <m:nor/>
                </m:rPr>
                <m:t>poulettes</m:t>
              </m:r>
            </m:sub>
          </m:sSub>
          <m:r>
            <w:rPr>
              <w:rFonts w:ascii="Cambria Math" w:hAnsi="Cambria Math"/>
            </w:rPr>
            <m:t>+</m:t>
          </m:r>
          <m:sSub>
            <m:sSubPr>
              <m:ctrlPr>
                <w:rPr>
                  <w:rFonts w:ascii="Cambria Math" w:hAnsi="Cambria Math"/>
                </w:rPr>
              </m:ctrlPr>
            </m:sSubPr>
            <m:e>
              <m:r>
                <w:rPr>
                  <w:rFonts w:ascii="Cambria Math" w:hAnsi="Cambria Math"/>
                </w:rPr>
                <m:t>C</m:t>
              </m:r>
            </m:e>
            <m:sub>
              <m:r>
                <m:rPr>
                  <m:nor/>
                </m:rPr>
                <m:t>indirect, total</m:t>
              </m:r>
            </m:sub>
          </m:sSub>
          <m:r>
            <w:br/>
          </m:r>
        </m:oMath>
      </m:oMathPara>
    </w:p>
    <w:p w14:paraId="04F93FBC" w14:textId="77777777" w:rsidR="00FC3F5A" w:rsidRPr="00FC3F5A" w:rsidRDefault="00FC3F5A" w:rsidP="00FC3F5A">
      <w:r w:rsidRPr="00FC3F5A">
        <w:rPr>
          <w:b/>
          <w:bCs/>
        </w:rPr>
        <w:t>Sans substitution :</w:t>
      </w:r>
    </w:p>
    <w:p w14:paraId="690EC697" w14:textId="5CCBC5E6"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total</m:t>
              </m:r>
            </m:sub>
          </m:sSub>
          <m:r>
            <w:rPr>
              <w:rFonts w:ascii="Cambria Math" w:hAnsi="Cambria Math"/>
            </w:rPr>
            <m:t>=68</m:t>
          </m:r>
          <m:r>
            <m:rPr>
              <m:nor/>
            </m:rPr>
            <w:rPr>
              <w:rFonts w:ascii="Arial" w:hAnsi="Arial" w:cs="Arial"/>
            </w:rPr>
            <m:t> </m:t>
          </m:r>
          <m:r>
            <w:rPr>
              <w:rFonts w:ascii="Cambria Math" w:hAnsi="Cambria Math"/>
            </w:rPr>
            <m:t>040</m:t>
          </m:r>
          <m:r>
            <m:rPr>
              <m:nor/>
            </m:rPr>
            <w:rPr>
              <w:rFonts w:ascii="Arial" w:hAnsi="Arial" w:cs="Arial"/>
            </w:rPr>
            <m:t> </m:t>
          </m:r>
          <m:r>
            <w:rPr>
              <w:rFonts w:ascii="Cambria Math" w:hAnsi="Cambria Math"/>
            </w:rPr>
            <m:t>000+13</m:t>
          </m:r>
          <m:r>
            <m:rPr>
              <m:nor/>
            </m:rPr>
            <w:rPr>
              <w:rFonts w:ascii="Arial" w:hAnsi="Arial" w:cs="Arial"/>
            </w:rPr>
            <m:t> </m:t>
          </m:r>
          <m:r>
            <w:rPr>
              <w:rFonts w:ascii="Cambria Math" w:hAnsi="Cambria Math"/>
            </w:rPr>
            <m:t>250</m:t>
          </m:r>
          <m:r>
            <m:rPr>
              <m:nor/>
            </m:rPr>
            <w:rPr>
              <w:rFonts w:ascii="Arial" w:hAnsi="Arial" w:cs="Arial"/>
            </w:rPr>
            <m:t> </m:t>
          </m:r>
          <m:r>
            <w:rPr>
              <w:rFonts w:ascii="Cambria Math" w:hAnsi="Cambria Math"/>
            </w:rPr>
            <m:t>000+21</m:t>
          </m:r>
          <m:r>
            <m:rPr>
              <m:nor/>
            </m:rPr>
            <w:rPr>
              <w:rFonts w:ascii="Arial" w:hAnsi="Arial" w:cs="Arial"/>
            </w:rPr>
            <m:t> </m:t>
          </m:r>
          <m:r>
            <w:rPr>
              <w:rFonts w:ascii="Cambria Math" w:hAnsi="Cambria Math"/>
            </w:rPr>
            <m:t>777</m:t>
          </m:r>
          <m:r>
            <m:rPr>
              <m:nor/>
            </m:rPr>
            <w:rPr>
              <w:rFonts w:ascii="Arial" w:hAnsi="Arial" w:cs="Arial"/>
            </w:rPr>
            <m:t> </m:t>
          </m:r>
          <m:r>
            <w:rPr>
              <w:rFonts w:ascii="Cambria Math" w:hAnsi="Cambria Math"/>
            </w:rPr>
            <m:t>000=103</m:t>
          </m:r>
          <m:r>
            <m:rPr>
              <m:nor/>
            </m:rPr>
            <w:rPr>
              <w:rFonts w:ascii="Arial" w:hAnsi="Arial" w:cs="Arial"/>
            </w:rPr>
            <m:t> </m:t>
          </m:r>
          <m:r>
            <w:rPr>
              <w:rFonts w:ascii="Cambria Math" w:hAnsi="Cambria Math"/>
            </w:rPr>
            <m:t>067</m:t>
          </m:r>
          <m:r>
            <m:rPr>
              <m:nor/>
            </m:rPr>
            <w:rPr>
              <w:rFonts w:ascii="Arial" w:hAnsi="Arial" w:cs="Arial"/>
            </w:rPr>
            <m:t> </m:t>
          </m:r>
          <m:r>
            <w:rPr>
              <w:rFonts w:ascii="Cambria Math" w:hAnsi="Cambria Math"/>
            </w:rPr>
            <m:t>000</m:t>
          </m:r>
          <m:r>
            <m:rPr>
              <m:nor/>
            </m:rPr>
            <m:t xml:space="preserve"> COP</m:t>
          </m:r>
          <m:r>
            <w:br/>
          </m:r>
        </m:oMath>
      </m:oMathPara>
    </w:p>
    <w:p w14:paraId="76E59101" w14:textId="77777777" w:rsidR="00FC3F5A" w:rsidRPr="00FC3F5A" w:rsidRDefault="00FC3F5A" w:rsidP="00FC3F5A">
      <w:r w:rsidRPr="00FC3F5A">
        <w:rPr>
          <w:b/>
          <w:bCs/>
        </w:rPr>
        <w:t>Avec substitution (15 %) :</w:t>
      </w:r>
    </w:p>
    <w:p w14:paraId="5FF8C0C2" w14:textId="14833B00" w:rsidR="00FC3F5A" w:rsidRPr="00FC3F5A" w:rsidRDefault="00FC3F5A" w:rsidP="00FC3F5A">
      <m:oMathPara>
        <m:oMath>
          <m:sSub>
            <m:sSubPr>
              <m:ctrlPr>
                <w:rPr>
                  <w:rFonts w:ascii="Cambria Math" w:hAnsi="Cambria Math"/>
                </w:rPr>
              </m:ctrlPr>
            </m:sSubPr>
            <m:e>
              <m:r>
                <w:rPr>
                  <w:rFonts w:ascii="Cambria Math" w:hAnsi="Cambria Math"/>
                </w:rPr>
                <m:t>C</m:t>
              </m:r>
            </m:e>
            <m:sub>
              <m:r>
                <m:rPr>
                  <m:nor/>
                </m:rPr>
                <m:t>total</m:t>
              </m:r>
            </m:sub>
          </m:sSub>
          <m:r>
            <w:rPr>
              <w:rFonts w:ascii="Cambria Math" w:hAnsi="Cambria Math"/>
            </w:rPr>
            <m:t>=59</m:t>
          </m:r>
          <m:r>
            <m:rPr>
              <m:nor/>
            </m:rPr>
            <w:rPr>
              <w:rFonts w:ascii="Arial" w:hAnsi="Arial" w:cs="Arial"/>
            </w:rPr>
            <m:t> </m:t>
          </m:r>
          <m:r>
            <w:rPr>
              <w:rFonts w:ascii="Cambria Math" w:hAnsi="Cambria Math"/>
            </w:rPr>
            <m:t>724</m:t>
          </m:r>
          <m:r>
            <m:rPr>
              <m:nor/>
            </m:rPr>
            <w:rPr>
              <w:rFonts w:ascii="Arial" w:hAnsi="Arial" w:cs="Arial"/>
            </w:rPr>
            <m:t> </m:t>
          </m:r>
          <m:r>
            <w:rPr>
              <w:rFonts w:ascii="Cambria Math" w:hAnsi="Cambria Math"/>
            </w:rPr>
            <m:t>000+13</m:t>
          </m:r>
          <m:r>
            <m:rPr>
              <m:nor/>
            </m:rPr>
            <w:rPr>
              <w:rFonts w:ascii="Arial" w:hAnsi="Arial" w:cs="Arial"/>
            </w:rPr>
            <m:t> </m:t>
          </m:r>
          <m:r>
            <w:rPr>
              <w:rFonts w:ascii="Cambria Math" w:hAnsi="Cambria Math"/>
            </w:rPr>
            <m:t>250</m:t>
          </m:r>
          <m:r>
            <m:rPr>
              <m:nor/>
            </m:rPr>
            <w:rPr>
              <w:rFonts w:ascii="Arial" w:hAnsi="Arial" w:cs="Arial"/>
            </w:rPr>
            <m:t> </m:t>
          </m:r>
          <m:r>
            <w:rPr>
              <w:rFonts w:ascii="Cambria Math" w:hAnsi="Cambria Math"/>
            </w:rPr>
            <m:t>000+21</m:t>
          </m:r>
          <m:r>
            <m:rPr>
              <m:nor/>
            </m:rPr>
            <w:rPr>
              <w:rFonts w:ascii="Arial" w:hAnsi="Arial" w:cs="Arial"/>
            </w:rPr>
            <m:t> </m:t>
          </m:r>
          <m:r>
            <w:rPr>
              <w:rFonts w:ascii="Cambria Math" w:hAnsi="Cambria Math"/>
            </w:rPr>
            <m:t>777</m:t>
          </m:r>
          <m:r>
            <m:rPr>
              <m:nor/>
            </m:rPr>
            <w:rPr>
              <w:rFonts w:ascii="Arial" w:hAnsi="Arial" w:cs="Arial"/>
            </w:rPr>
            <m:t> </m:t>
          </m:r>
          <m:r>
            <w:rPr>
              <w:rFonts w:ascii="Cambria Math" w:hAnsi="Cambria Math"/>
            </w:rPr>
            <m:t>000=94</m:t>
          </m:r>
          <m:r>
            <m:rPr>
              <m:nor/>
            </m:rPr>
            <w:rPr>
              <w:rFonts w:ascii="Arial" w:hAnsi="Arial" w:cs="Arial"/>
            </w:rPr>
            <m:t> </m:t>
          </m:r>
          <m:r>
            <w:rPr>
              <w:rFonts w:ascii="Cambria Math" w:hAnsi="Cambria Math"/>
            </w:rPr>
            <m:t>751</m:t>
          </m:r>
          <m:r>
            <m:rPr>
              <m:nor/>
            </m:rPr>
            <w:rPr>
              <w:rFonts w:ascii="Arial" w:hAnsi="Arial" w:cs="Arial"/>
            </w:rPr>
            <m:t> </m:t>
          </m:r>
          <m:r>
            <w:rPr>
              <w:rFonts w:ascii="Cambria Math" w:hAnsi="Cambria Math"/>
            </w:rPr>
            <m:t>000</m:t>
          </m:r>
          <m:r>
            <m:rPr>
              <m:nor/>
            </m:rPr>
            <m:t xml:space="preserve"> COP</m:t>
          </m:r>
          <m:r>
            <w:br/>
          </m:r>
        </m:oMath>
      </m:oMathPara>
    </w:p>
    <w:p w14:paraId="6507B3CE" w14:textId="77777777" w:rsidR="00FC3F5A" w:rsidRPr="00FC3F5A" w:rsidRDefault="00FC3F5A" w:rsidP="00FC3F5A">
      <w:pPr>
        <w:rPr>
          <w:b/>
          <w:bCs/>
        </w:rPr>
      </w:pPr>
      <w:r w:rsidRPr="00FC3F5A">
        <w:rPr>
          <w:b/>
          <w:bCs/>
        </w:rPr>
        <w:t>6. Bénéfice net par cycle</w:t>
      </w:r>
    </w:p>
    <w:p w14:paraId="7389E42A" w14:textId="18CA37AA" w:rsidR="00FC3F5A" w:rsidRPr="00FC3F5A" w:rsidRDefault="00FC3F5A" w:rsidP="00FC3F5A">
      <m:oMathPara>
        <m:oMath>
          <m:sSub>
            <m:sSubPr>
              <m:ctrlPr>
                <w:rPr>
                  <w:rFonts w:ascii="Cambria Math" w:hAnsi="Cambria Math"/>
                </w:rPr>
              </m:ctrlPr>
            </m:sSubPr>
            <m:e>
              <m:r>
                <w:rPr>
                  <w:rFonts w:ascii="Cambria Math" w:hAnsi="Cambria Math"/>
                </w:rPr>
                <m:t>B</m:t>
              </m:r>
            </m:e>
            <m:sub>
              <m:r>
                <m:rPr>
                  <m:nor/>
                </m:rPr>
                <m:t>cycle</m:t>
              </m:r>
            </m:sub>
          </m:sSub>
          <m:r>
            <w:rPr>
              <w:rFonts w:ascii="Cambria Math" w:hAnsi="Cambria Math"/>
            </w:rPr>
            <m:t>=</m:t>
          </m:r>
          <m:sSub>
            <m:sSubPr>
              <m:ctrlPr>
                <w:rPr>
                  <w:rFonts w:ascii="Cambria Math" w:hAnsi="Cambria Math"/>
                </w:rPr>
              </m:ctrlPr>
            </m:sSubPr>
            <m:e>
              <m:r>
                <w:rPr>
                  <w:rFonts w:ascii="Cambria Math" w:hAnsi="Cambria Math"/>
                </w:rPr>
                <m:t>R</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C</m:t>
              </m:r>
            </m:e>
            <m:sub>
              <m:r>
                <m:rPr>
                  <m:nor/>
                </m:rPr>
                <m:t>total</m:t>
              </m:r>
            </m:sub>
          </m:sSub>
          <m:r>
            <w:br/>
          </m:r>
        </m:oMath>
      </m:oMathPara>
    </w:p>
    <w:p w14:paraId="0C03028B" w14:textId="269721E0" w:rsidR="00FC3F5A" w:rsidRPr="00FC3F5A" w:rsidRDefault="00FC3F5A" w:rsidP="00FC3F5A">
      <w:pPr>
        <w:numPr>
          <w:ilvl w:val="0"/>
          <w:numId w:val="25"/>
        </w:numPr>
      </w:pPr>
      <w:r w:rsidRPr="00FC3F5A">
        <w:t>Conventionnel : </w:t>
      </w:r>
      <m:oMath>
        <m:r>
          <w:rPr>
            <w:rFonts w:ascii="Cambria Math" w:hAnsi="Cambria Math"/>
          </w:rPr>
          <m:t>133</m:t>
        </m:r>
        <m:r>
          <m:rPr>
            <m:nor/>
          </m:rPr>
          <w:rPr>
            <w:rFonts w:ascii="Arial" w:hAnsi="Arial" w:cs="Arial"/>
          </w:rPr>
          <m:t> </m:t>
        </m:r>
        <m:r>
          <w:rPr>
            <w:rFonts w:ascii="Cambria Math" w:hAnsi="Cambria Math"/>
          </w:rPr>
          <m:t>950</m:t>
        </m:r>
        <m:r>
          <m:rPr>
            <m:nor/>
          </m:rPr>
          <w:rPr>
            <w:rFonts w:ascii="Arial" w:hAnsi="Arial" w:cs="Arial"/>
          </w:rPr>
          <m:t> </m:t>
        </m:r>
        <m:r>
          <w:rPr>
            <w:rFonts w:ascii="Cambria Math" w:hAnsi="Cambria Math"/>
          </w:rPr>
          <m:t>000-103</m:t>
        </m:r>
        <m:r>
          <m:rPr>
            <m:nor/>
          </m:rPr>
          <w:rPr>
            <w:rFonts w:ascii="Arial" w:hAnsi="Arial" w:cs="Arial"/>
          </w:rPr>
          <m:t> </m:t>
        </m:r>
        <m:r>
          <w:rPr>
            <w:rFonts w:ascii="Cambria Math" w:hAnsi="Cambria Math"/>
          </w:rPr>
          <m:t>067</m:t>
        </m:r>
        <m:r>
          <m:rPr>
            <m:nor/>
          </m:rPr>
          <w:rPr>
            <w:rFonts w:ascii="Arial" w:hAnsi="Arial" w:cs="Arial"/>
          </w:rPr>
          <m:t> </m:t>
        </m:r>
        <m:r>
          <w:rPr>
            <w:rFonts w:ascii="Cambria Math" w:hAnsi="Cambria Math"/>
          </w:rPr>
          <m:t>000=30</m:t>
        </m:r>
        <m:r>
          <m:rPr>
            <m:nor/>
          </m:rPr>
          <w:rPr>
            <w:rFonts w:ascii="Arial" w:hAnsi="Arial" w:cs="Arial"/>
          </w:rPr>
          <m:t> </m:t>
        </m:r>
        <m:r>
          <w:rPr>
            <w:rFonts w:ascii="Cambria Math" w:hAnsi="Cambria Math"/>
          </w:rPr>
          <m:t>883</m:t>
        </m:r>
        <m:r>
          <m:rPr>
            <m:nor/>
          </m:rPr>
          <w:rPr>
            <w:rFonts w:ascii="Arial" w:hAnsi="Arial" w:cs="Arial"/>
          </w:rPr>
          <m:t> </m:t>
        </m:r>
        <m:r>
          <w:rPr>
            <w:rFonts w:ascii="Cambria Math" w:hAnsi="Cambria Math"/>
          </w:rPr>
          <m:t>000</m:t>
        </m:r>
        <m:r>
          <m:rPr>
            <m:nor/>
          </m:rPr>
          <m:t xml:space="preserve"> COP</m:t>
        </m:r>
      </m:oMath>
    </w:p>
    <w:p w14:paraId="6A853588" w14:textId="7C2A69AE" w:rsidR="00FC3F5A" w:rsidRPr="00FC3F5A" w:rsidRDefault="00FC3F5A" w:rsidP="00FC3F5A">
      <w:pPr>
        <w:numPr>
          <w:ilvl w:val="0"/>
          <w:numId w:val="25"/>
        </w:numPr>
      </w:pPr>
      <w:r w:rsidRPr="00FC3F5A">
        <w:t>Synergétique (15 %) : </w:t>
      </w:r>
      <m:oMath>
        <m:r>
          <w:rPr>
            <w:rFonts w:ascii="Cambria Math" w:hAnsi="Cambria Math"/>
          </w:rPr>
          <m:t>133</m:t>
        </m:r>
        <m:r>
          <m:rPr>
            <m:nor/>
          </m:rPr>
          <w:rPr>
            <w:rFonts w:ascii="Arial" w:hAnsi="Arial" w:cs="Arial"/>
          </w:rPr>
          <m:t> </m:t>
        </m:r>
        <m:r>
          <w:rPr>
            <w:rFonts w:ascii="Cambria Math" w:hAnsi="Cambria Math"/>
          </w:rPr>
          <m:t>950</m:t>
        </m:r>
        <m:r>
          <m:rPr>
            <m:nor/>
          </m:rPr>
          <w:rPr>
            <w:rFonts w:ascii="Arial" w:hAnsi="Arial" w:cs="Arial"/>
          </w:rPr>
          <m:t> </m:t>
        </m:r>
        <m:r>
          <w:rPr>
            <w:rFonts w:ascii="Cambria Math" w:hAnsi="Cambria Math"/>
          </w:rPr>
          <m:t>000-94</m:t>
        </m:r>
        <m:r>
          <m:rPr>
            <m:nor/>
          </m:rPr>
          <w:rPr>
            <w:rFonts w:ascii="Arial" w:hAnsi="Arial" w:cs="Arial"/>
          </w:rPr>
          <m:t> </m:t>
        </m:r>
        <m:r>
          <w:rPr>
            <w:rFonts w:ascii="Cambria Math" w:hAnsi="Cambria Math"/>
          </w:rPr>
          <m:t>751</m:t>
        </m:r>
        <m:r>
          <m:rPr>
            <m:nor/>
          </m:rPr>
          <w:rPr>
            <w:rFonts w:ascii="Arial" w:hAnsi="Arial" w:cs="Arial"/>
          </w:rPr>
          <m:t> </m:t>
        </m:r>
        <m:r>
          <w:rPr>
            <w:rFonts w:ascii="Cambria Math" w:hAnsi="Cambria Math"/>
          </w:rPr>
          <m:t>000=39</m:t>
        </m:r>
        <m:r>
          <m:rPr>
            <m:nor/>
          </m:rPr>
          <w:rPr>
            <w:rFonts w:ascii="Arial" w:hAnsi="Arial" w:cs="Arial"/>
          </w:rPr>
          <m:t> </m:t>
        </m:r>
        <m:r>
          <w:rPr>
            <w:rFonts w:ascii="Cambria Math" w:hAnsi="Cambria Math"/>
          </w:rPr>
          <m:t>199</m:t>
        </m:r>
        <m:r>
          <m:rPr>
            <m:nor/>
          </m:rPr>
          <w:rPr>
            <w:rFonts w:ascii="Arial" w:hAnsi="Arial" w:cs="Arial"/>
          </w:rPr>
          <m:t> </m:t>
        </m:r>
        <m:r>
          <w:rPr>
            <w:rFonts w:ascii="Cambria Math" w:hAnsi="Cambria Math"/>
          </w:rPr>
          <m:t>000</m:t>
        </m:r>
        <m:r>
          <m:rPr>
            <m:nor/>
          </m:rPr>
          <m:t xml:space="preserve"> COP</m:t>
        </m:r>
      </m:oMath>
    </w:p>
    <w:p w14:paraId="1363949A" w14:textId="77777777" w:rsidR="00FC3F5A" w:rsidRPr="00FC3F5A" w:rsidRDefault="00FC3F5A" w:rsidP="00FC3F5A">
      <w:pPr>
        <w:rPr>
          <w:b/>
          <w:bCs/>
        </w:rPr>
      </w:pPr>
      <w:r w:rsidRPr="00FC3F5A">
        <w:rPr>
          <w:b/>
          <w:bCs/>
        </w:rPr>
        <w:t>7. Revenu annuel</w:t>
      </w:r>
    </w:p>
    <w:p w14:paraId="6E488486" w14:textId="7CE251DE" w:rsidR="00FC3F5A" w:rsidRPr="00FC3F5A" w:rsidRDefault="00FC3F5A" w:rsidP="00FC3F5A">
      <w:r w:rsidRPr="00FC3F5A">
        <w:t>Le cycle dure 80 semaines (16 à 80 semaines), soit </w:t>
      </w:r>
      <m:oMath>
        <m:r>
          <w:rPr>
            <w:rFonts w:ascii="Cambria Math" w:hAnsi="Cambria Math"/>
          </w:rPr>
          <m:t>80</m:t>
        </m:r>
        <m:r>
          <m:rPr>
            <m:sty m:val="p"/>
          </m:rPr>
          <w:rPr>
            <w:rFonts w:ascii="Cambria Math" w:hAnsi="Cambria Math"/>
          </w:rPr>
          <m:t>/</m:t>
        </m:r>
        <m:r>
          <w:rPr>
            <w:rFonts w:ascii="Cambria Math" w:hAnsi="Cambria Math"/>
          </w:rPr>
          <m:t>52≈1,538</m:t>
        </m:r>
      </m:oMath>
      <w:r w:rsidRPr="00FC3F5A">
        <w:t> année.</w:t>
      </w:r>
    </w:p>
    <w:p w14:paraId="6F110BCD" w14:textId="3F8BF44B" w:rsidR="00FC3F5A" w:rsidRPr="00FC3F5A" w:rsidRDefault="00FC3F5A" w:rsidP="00FC3F5A">
      <m:oMathPara>
        <m:oMath>
          <m:r>
            <m:rPr>
              <m:nor/>
            </m:rPr>
            <m:t>Revenu annuel</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nor/>
                    </m:rPr>
                    <m:t>cycle</m:t>
                  </m:r>
                </m:sub>
              </m:sSub>
            </m:num>
            <m:den>
              <m:r>
                <w:rPr>
                  <w:rFonts w:ascii="Cambria Math" w:hAnsi="Cambria Math"/>
                </w:rPr>
                <m:t>1,538</m:t>
              </m:r>
            </m:den>
          </m:f>
          <m:r>
            <w:br/>
          </m:r>
        </m:oMath>
      </m:oMathPara>
    </w:p>
    <w:p w14:paraId="7BFEB2E0" w14:textId="3203D386" w:rsidR="00FC3F5A" w:rsidRPr="00FC3F5A" w:rsidRDefault="00FC3F5A" w:rsidP="00FC3F5A">
      <w:pPr>
        <w:numPr>
          <w:ilvl w:val="0"/>
          <w:numId w:val="26"/>
        </w:numPr>
      </w:pPr>
      <w:r w:rsidRPr="00FC3F5A">
        <w:t>Conventionnel : </w:t>
      </w:r>
      <m:oMath>
        <m:r>
          <w:rPr>
            <w:rFonts w:ascii="Cambria Math" w:hAnsi="Cambria Math"/>
          </w:rPr>
          <m:t>30</m:t>
        </m:r>
        <m:r>
          <m:rPr>
            <m:nor/>
          </m:rPr>
          <w:rPr>
            <w:rFonts w:ascii="Arial" w:hAnsi="Arial" w:cs="Arial"/>
          </w:rPr>
          <m:t> </m:t>
        </m:r>
        <m:r>
          <w:rPr>
            <w:rFonts w:ascii="Cambria Math" w:hAnsi="Cambria Math"/>
          </w:rPr>
          <m:t>883</m:t>
        </m:r>
        <m:r>
          <m:rPr>
            <m:nor/>
          </m:rPr>
          <w:rPr>
            <w:rFonts w:ascii="Arial" w:hAnsi="Arial" w:cs="Arial"/>
          </w:rPr>
          <m:t> </m:t>
        </m:r>
        <m:r>
          <w:rPr>
            <w:rFonts w:ascii="Cambria Math" w:hAnsi="Cambria Math"/>
          </w:rPr>
          <m:t>000</m:t>
        </m:r>
        <m:r>
          <m:rPr>
            <m:sty m:val="p"/>
          </m:rPr>
          <w:rPr>
            <w:rFonts w:ascii="Cambria Math" w:hAnsi="Cambria Math"/>
          </w:rPr>
          <m:t>/</m:t>
        </m:r>
        <m:r>
          <w:rPr>
            <w:rFonts w:ascii="Cambria Math" w:hAnsi="Cambria Math"/>
          </w:rPr>
          <m:t>1,538≈20</m:t>
        </m:r>
        <m:r>
          <m:rPr>
            <m:nor/>
          </m:rPr>
          <w:rPr>
            <w:rFonts w:ascii="Arial" w:hAnsi="Arial" w:cs="Arial"/>
          </w:rPr>
          <m:t> </m:t>
        </m:r>
        <m:r>
          <w:rPr>
            <w:rFonts w:ascii="Cambria Math" w:hAnsi="Cambria Math"/>
          </w:rPr>
          <m:t>078</m:t>
        </m:r>
        <m:r>
          <m:rPr>
            <m:nor/>
          </m:rPr>
          <w:rPr>
            <w:rFonts w:ascii="Arial" w:hAnsi="Arial" w:cs="Arial"/>
          </w:rPr>
          <m:t> </m:t>
        </m:r>
        <m:r>
          <w:rPr>
            <w:rFonts w:ascii="Cambria Math" w:hAnsi="Cambria Math"/>
          </w:rPr>
          <m:t>000</m:t>
        </m:r>
        <m:r>
          <m:rPr>
            <m:nor/>
          </m:rPr>
          <m:t xml:space="preserve"> COP/an</m:t>
        </m:r>
      </m:oMath>
    </w:p>
    <w:p w14:paraId="752141DE" w14:textId="0BC1A8F9" w:rsidR="00FC3F5A" w:rsidRPr="00FC3F5A" w:rsidRDefault="00FC3F5A" w:rsidP="00FC3F5A">
      <w:pPr>
        <w:numPr>
          <w:ilvl w:val="0"/>
          <w:numId w:val="26"/>
        </w:numPr>
      </w:pPr>
      <w:r w:rsidRPr="00FC3F5A">
        <w:t>Synergétique (15 %) : </w:t>
      </w:r>
      <m:oMath>
        <m:r>
          <w:rPr>
            <w:rFonts w:ascii="Cambria Math" w:hAnsi="Cambria Math"/>
          </w:rPr>
          <m:t>39</m:t>
        </m:r>
        <m:r>
          <m:rPr>
            <m:nor/>
          </m:rPr>
          <w:rPr>
            <w:rFonts w:ascii="Arial" w:hAnsi="Arial" w:cs="Arial"/>
          </w:rPr>
          <m:t> </m:t>
        </m:r>
        <m:r>
          <w:rPr>
            <w:rFonts w:ascii="Cambria Math" w:hAnsi="Cambria Math"/>
          </w:rPr>
          <m:t>199</m:t>
        </m:r>
        <m:r>
          <m:rPr>
            <m:nor/>
          </m:rPr>
          <w:rPr>
            <w:rFonts w:ascii="Arial" w:hAnsi="Arial" w:cs="Arial"/>
          </w:rPr>
          <m:t> </m:t>
        </m:r>
        <m:r>
          <w:rPr>
            <w:rFonts w:ascii="Cambria Math" w:hAnsi="Cambria Math"/>
          </w:rPr>
          <m:t>000</m:t>
        </m:r>
        <m:r>
          <m:rPr>
            <m:sty m:val="p"/>
          </m:rPr>
          <w:rPr>
            <w:rFonts w:ascii="Cambria Math" w:hAnsi="Cambria Math"/>
          </w:rPr>
          <m:t>/</m:t>
        </m:r>
        <m:r>
          <w:rPr>
            <w:rFonts w:ascii="Cambria Math" w:hAnsi="Cambria Math"/>
          </w:rPr>
          <m:t>1,538≈25</m:t>
        </m:r>
        <m:r>
          <m:rPr>
            <m:nor/>
          </m:rPr>
          <w:rPr>
            <w:rFonts w:ascii="Arial" w:hAnsi="Arial" w:cs="Arial"/>
          </w:rPr>
          <m:t> </m:t>
        </m:r>
        <m:r>
          <w:rPr>
            <w:rFonts w:ascii="Cambria Math" w:hAnsi="Cambria Math"/>
          </w:rPr>
          <m:t>487</m:t>
        </m:r>
        <m:r>
          <m:rPr>
            <m:nor/>
          </m:rPr>
          <w:rPr>
            <w:rFonts w:ascii="Arial" w:hAnsi="Arial" w:cs="Arial"/>
          </w:rPr>
          <m:t> </m:t>
        </m:r>
        <m:r>
          <w:rPr>
            <w:rFonts w:ascii="Cambria Math" w:hAnsi="Cambria Math"/>
          </w:rPr>
          <m:t>000</m:t>
        </m:r>
        <m:r>
          <m:rPr>
            <m:nor/>
          </m:rPr>
          <m:t xml:space="preserve"> COP/an</m:t>
        </m:r>
      </m:oMath>
    </w:p>
    <w:p w14:paraId="17E8E3A7" w14:textId="77777777" w:rsidR="00FC3F5A" w:rsidRPr="00FC3F5A" w:rsidRDefault="00FC3F5A" w:rsidP="00FC3F5A">
      <w:r w:rsidRPr="00FC3F5A">
        <w:t xml:space="preserve">*Note : Ces valeurs diffèrent légèrement du §10.3 (16,7 M COP) car ici l’on utilise un cycle complet de 80 semaines incluant la phase 16-20 semaines (pré-ponte) alors que </w:t>
      </w:r>
      <w:r w:rsidRPr="00FC3F5A">
        <w:lastRenderedPageBreak/>
        <w:t xml:space="preserve">le §10.3 ne comptait que 434 jours de production. Pour rester cohérent avec l’annexe, on retiendra plutôt les résultats du §11.2 (25,1 M COP avec synergies). L’intérêt du modèle paramétrique est de pouvoir faire varier les </w:t>
      </w:r>
      <w:proofErr w:type="gramStart"/>
      <w:r w:rsidRPr="00FC3F5A">
        <w:t>hypothèses.*</w:t>
      </w:r>
      <w:proofErr w:type="gramEnd"/>
    </w:p>
    <w:p w14:paraId="5C7236D6" w14:textId="77777777" w:rsidR="00FC3F5A" w:rsidRPr="00FC3F5A" w:rsidRDefault="00FC3F5A" w:rsidP="00FC3F5A">
      <w:pPr>
        <w:rPr>
          <w:b/>
          <w:bCs/>
        </w:rPr>
      </w:pPr>
      <w:r w:rsidRPr="00FC3F5A">
        <w:rPr>
          <w:b/>
          <w:bCs/>
        </w:rPr>
        <w:t>Analyse de sensibilité (exemples)</w:t>
      </w:r>
    </w:p>
    <w:tbl>
      <w:tblPr>
        <w:tblW w:w="9360" w:type="dxa"/>
        <w:tblCellMar>
          <w:top w:w="15" w:type="dxa"/>
          <w:left w:w="15" w:type="dxa"/>
          <w:bottom w:w="15" w:type="dxa"/>
          <w:right w:w="15" w:type="dxa"/>
        </w:tblCellMar>
        <w:tblLook w:val="04A0" w:firstRow="1" w:lastRow="0" w:firstColumn="1" w:lastColumn="0" w:noHBand="0" w:noVBand="1"/>
      </w:tblPr>
      <w:tblGrid>
        <w:gridCol w:w="2721"/>
        <w:gridCol w:w="2405"/>
        <w:gridCol w:w="4234"/>
      </w:tblGrid>
      <w:tr w:rsidR="00FC3F5A" w:rsidRPr="00FC3F5A" w14:paraId="323440F3" w14:textId="77777777">
        <w:trPr>
          <w:tblHeader/>
        </w:trPr>
        <w:tc>
          <w:tcPr>
            <w:tcW w:w="0" w:type="auto"/>
            <w:tcBorders>
              <w:top w:val="nil"/>
            </w:tcBorders>
            <w:tcMar>
              <w:top w:w="150" w:type="dxa"/>
              <w:left w:w="0" w:type="dxa"/>
              <w:bottom w:w="150" w:type="dxa"/>
              <w:right w:w="240" w:type="dxa"/>
            </w:tcMar>
            <w:vAlign w:val="center"/>
            <w:hideMark/>
          </w:tcPr>
          <w:p w14:paraId="24AEA049" w14:textId="77777777" w:rsidR="00FC3F5A" w:rsidRPr="00FC3F5A" w:rsidRDefault="00FC3F5A" w:rsidP="00FC3F5A">
            <w:r w:rsidRPr="00FC3F5A">
              <w:t>Variable</w:t>
            </w:r>
          </w:p>
        </w:tc>
        <w:tc>
          <w:tcPr>
            <w:tcW w:w="0" w:type="auto"/>
            <w:tcBorders>
              <w:top w:val="nil"/>
            </w:tcBorders>
            <w:tcMar>
              <w:top w:w="150" w:type="dxa"/>
              <w:left w:w="240" w:type="dxa"/>
              <w:bottom w:w="150" w:type="dxa"/>
              <w:right w:w="240" w:type="dxa"/>
            </w:tcMar>
            <w:vAlign w:val="center"/>
            <w:hideMark/>
          </w:tcPr>
          <w:p w14:paraId="5A47E39D" w14:textId="77777777" w:rsidR="00FC3F5A" w:rsidRPr="00FC3F5A" w:rsidRDefault="00FC3F5A" w:rsidP="00FC3F5A">
            <w:r w:rsidRPr="00FC3F5A">
              <w:t>Variation</w:t>
            </w:r>
          </w:p>
        </w:tc>
        <w:tc>
          <w:tcPr>
            <w:tcW w:w="0" w:type="auto"/>
            <w:tcBorders>
              <w:top w:val="nil"/>
            </w:tcBorders>
            <w:tcMar>
              <w:top w:w="150" w:type="dxa"/>
              <w:left w:w="240" w:type="dxa"/>
              <w:bottom w:w="150" w:type="dxa"/>
              <w:right w:w="240" w:type="dxa"/>
            </w:tcMar>
            <w:vAlign w:val="center"/>
            <w:hideMark/>
          </w:tcPr>
          <w:p w14:paraId="12F3E8BC" w14:textId="77777777" w:rsidR="00FC3F5A" w:rsidRPr="00FC3F5A" w:rsidRDefault="00FC3F5A" w:rsidP="00FC3F5A">
            <w:r w:rsidRPr="00FC3F5A">
              <w:t>Impact sur revenu annuel (conventionnel)</w:t>
            </w:r>
          </w:p>
        </w:tc>
      </w:tr>
      <w:tr w:rsidR="00FC3F5A" w:rsidRPr="00FC3F5A" w14:paraId="37C41D54" w14:textId="77777777">
        <w:tc>
          <w:tcPr>
            <w:tcW w:w="0" w:type="auto"/>
            <w:tcMar>
              <w:top w:w="150" w:type="dxa"/>
              <w:left w:w="0" w:type="dxa"/>
              <w:bottom w:w="150" w:type="dxa"/>
              <w:right w:w="240" w:type="dxa"/>
            </w:tcMar>
            <w:vAlign w:val="center"/>
            <w:hideMark/>
          </w:tcPr>
          <w:p w14:paraId="19AC7D27" w14:textId="74A09B76" w:rsidR="00FC3F5A" w:rsidRPr="00FC3F5A" w:rsidRDefault="00FC3F5A" w:rsidP="00FC3F5A">
            <w:r w:rsidRPr="00FC3F5A">
              <w:t>Prix de vente par œuf (</w:t>
            </w:r>
            <m:oMath>
              <m:sSub>
                <m:sSubPr>
                  <m:ctrlPr>
                    <w:rPr>
                      <w:rFonts w:ascii="Cambria Math" w:hAnsi="Cambria Math"/>
                    </w:rPr>
                  </m:ctrlPr>
                </m:sSubPr>
                <m:e>
                  <m:r>
                    <w:rPr>
                      <w:rFonts w:ascii="Cambria Math" w:hAnsi="Cambria Math"/>
                    </w:rPr>
                    <m:t>P</m:t>
                  </m:r>
                </m:e>
                <m:sub>
                  <m:r>
                    <m:rPr>
                      <m:nor/>
                    </m:rPr>
                    <m:t>œuf</m:t>
                  </m:r>
                </m:sub>
              </m:sSub>
            </m:oMath>
            <w:r w:rsidRPr="00FC3F5A">
              <w:t>)</w:t>
            </w:r>
          </w:p>
        </w:tc>
        <w:tc>
          <w:tcPr>
            <w:tcW w:w="0" w:type="auto"/>
            <w:tcMar>
              <w:top w:w="150" w:type="dxa"/>
              <w:left w:w="240" w:type="dxa"/>
              <w:bottom w:w="150" w:type="dxa"/>
              <w:right w:w="240" w:type="dxa"/>
            </w:tcMar>
            <w:vAlign w:val="center"/>
            <w:hideMark/>
          </w:tcPr>
          <w:p w14:paraId="0949F09A" w14:textId="77777777" w:rsidR="00FC3F5A" w:rsidRPr="00FC3F5A" w:rsidRDefault="00FC3F5A" w:rsidP="00FC3F5A">
            <w:r w:rsidRPr="00FC3F5A">
              <w:t>+10 % (770 COP)</w:t>
            </w:r>
          </w:p>
        </w:tc>
        <w:tc>
          <w:tcPr>
            <w:tcW w:w="0" w:type="auto"/>
            <w:tcMar>
              <w:top w:w="150" w:type="dxa"/>
              <w:left w:w="240" w:type="dxa"/>
              <w:bottom w:w="150" w:type="dxa"/>
              <w:right w:w="0" w:type="dxa"/>
            </w:tcMar>
            <w:vAlign w:val="center"/>
            <w:hideMark/>
          </w:tcPr>
          <w:p w14:paraId="749FF698" w14:textId="77777777" w:rsidR="00FC3F5A" w:rsidRPr="00FC3F5A" w:rsidRDefault="00FC3F5A" w:rsidP="00FC3F5A">
            <w:r w:rsidRPr="00FC3F5A">
              <w:t>+ ~4,2 M COP/an</w:t>
            </w:r>
          </w:p>
        </w:tc>
      </w:tr>
      <w:tr w:rsidR="00FC3F5A" w:rsidRPr="00FC3F5A" w14:paraId="4D7C8409" w14:textId="77777777">
        <w:tc>
          <w:tcPr>
            <w:tcW w:w="0" w:type="auto"/>
            <w:tcMar>
              <w:top w:w="150" w:type="dxa"/>
              <w:left w:w="0" w:type="dxa"/>
              <w:bottom w:w="150" w:type="dxa"/>
              <w:right w:w="240" w:type="dxa"/>
            </w:tcMar>
            <w:vAlign w:val="center"/>
            <w:hideMark/>
          </w:tcPr>
          <w:p w14:paraId="79A5FFF2" w14:textId="4BB685D3" w:rsidR="00FC3F5A" w:rsidRPr="00FC3F5A" w:rsidRDefault="00FC3F5A" w:rsidP="00FC3F5A">
            <w:r w:rsidRPr="00FC3F5A">
              <w:t>Taux de ponte (</w:t>
            </w:r>
            <m:oMath>
              <m:r>
                <w:rPr>
                  <w:rFonts w:ascii="Cambria Math" w:hAnsi="Cambria Math"/>
                </w:rPr>
                <m:t>τ</m:t>
              </m:r>
            </m:oMath>
            <w:r w:rsidRPr="00FC3F5A">
              <w:t>)</w:t>
            </w:r>
          </w:p>
        </w:tc>
        <w:tc>
          <w:tcPr>
            <w:tcW w:w="0" w:type="auto"/>
            <w:tcMar>
              <w:top w:w="150" w:type="dxa"/>
              <w:left w:w="240" w:type="dxa"/>
              <w:bottom w:w="150" w:type="dxa"/>
              <w:right w:w="240" w:type="dxa"/>
            </w:tcMar>
            <w:vAlign w:val="center"/>
            <w:hideMark/>
          </w:tcPr>
          <w:p w14:paraId="7058DE59" w14:textId="77777777" w:rsidR="00FC3F5A" w:rsidRPr="00FC3F5A" w:rsidRDefault="00FC3F5A" w:rsidP="00FC3F5A">
            <w:r w:rsidRPr="00FC3F5A">
              <w:t>+5 points (0,90)</w:t>
            </w:r>
          </w:p>
        </w:tc>
        <w:tc>
          <w:tcPr>
            <w:tcW w:w="0" w:type="auto"/>
            <w:tcMar>
              <w:top w:w="150" w:type="dxa"/>
              <w:left w:w="240" w:type="dxa"/>
              <w:bottom w:w="150" w:type="dxa"/>
              <w:right w:w="0" w:type="dxa"/>
            </w:tcMar>
            <w:vAlign w:val="center"/>
            <w:hideMark/>
          </w:tcPr>
          <w:p w14:paraId="1C56EADB" w14:textId="77777777" w:rsidR="00FC3F5A" w:rsidRPr="00FC3F5A" w:rsidRDefault="00FC3F5A" w:rsidP="00FC3F5A">
            <w:r w:rsidRPr="00FC3F5A">
              <w:t>+ ~2,5 M COP/an</w:t>
            </w:r>
          </w:p>
        </w:tc>
      </w:tr>
      <w:tr w:rsidR="00FC3F5A" w:rsidRPr="00FC3F5A" w14:paraId="31D18549" w14:textId="77777777">
        <w:tc>
          <w:tcPr>
            <w:tcW w:w="0" w:type="auto"/>
            <w:tcMar>
              <w:top w:w="150" w:type="dxa"/>
              <w:left w:w="0" w:type="dxa"/>
              <w:bottom w:w="150" w:type="dxa"/>
              <w:right w:w="240" w:type="dxa"/>
            </w:tcMar>
            <w:vAlign w:val="center"/>
            <w:hideMark/>
          </w:tcPr>
          <w:p w14:paraId="3CE23B1D" w14:textId="7FD36CBF" w:rsidR="00FC3F5A" w:rsidRPr="00FC3F5A" w:rsidRDefault="00FC3F5A" w:rsidP="00FC3F5A">
            <w:r w:rsidRPr="00FC3F5A">
              <w:t>Coût alimentaire (</w:t>
            </w:r>
            <m:oMath>
              <m:sSub>
                <m:sSubPr>
                  <m:ctrlPr>
                    <w:rPr>
                      <w:rFonts w:ascii="Cambria Math" w:hAnsi="Cambria Math"/>
                    </w:rPr>
                  </m:ctrlPr>
                </m:sSubPr>
                <m:e>
                  <m:r>
                    <w:rPr>
                      <w:rFonts w:ascii="Cambria Math" w:hAnsi="Cambria Math"/>
                    </w:rPr>
                    <m:t>C</m:t>
                  </m:r>
                </m:e>
                <m:sub>
                  <m:r>
                    <m:rPr>
                      <m:nor/>
                    </m:rPr>
                    <m:t>alim</m:t>
                  </m:r>
                </m:sub>
              </m:sSub>
            </m:oMath>
            <w:r w:rsidRPr="00FC3F5A">
              <w:t>)</w:t>
            </w:r>
          </w:p>
        </w:tc>
        <w:tc>
          <w:tcPr>
            <w:tcW w:w="0" w:type="auto"/>
            <w:tcMar>
              <w:top w:w="150" w:type="dxa"/>
              <w:left w:w="240" w:type="dxa"/>
              <w:bottom w:w="150" w:type="dxa"/>
              <w:right w:w="240" w:type="dxa"/>
            </w:tcMar>
            <w:vAlign w:val="center"/>
            <w:hideMark/>
          </w:tcPr>
          <w:p w14:paraId="4E02AC50" w14:textId="77777777" w:rsidR="00FC3F5A" w:rsidRPr="00FC3F5A" w:rsidRDefault="00FC3F5A" w:rsidP="00FC3F5A">
            <w:r w:rsidRPr="00FC3F5A">
              <w:t>-10 % (2 430 COP/kg)</w:t>
            </w:r>
          </w:p>
        </w:tc>
        <w:tc>
          <w:tcPr>
            <w:tcW w:w="0" w:type="auto"/>
            <w:tcMar>
              <w:top w:w="150" w:type="dxa"/>
              <w:left w:w="240" w:type="dxa"/>
              <w:bottom w:w="150" w:type="dxa"/>
              <w:right w:w="0" w:type="dxa"/>
            </w:tcMar>
            <w:vAlign w:val="center"/>
            <w:hideMark/>
          </w:tcPr>
          <w:p w14:paraId="57995EAA" w14:textId="77777777" w:rsidR="00FC3F5A" w:rsidRPr="00FC3F5A" w:rsidRDefault="00FC3F5A" w:rsidP="00FC3F5A">
            <w:r w:rsidRPr="00FC3F5A">
              <w:t>+ ~1,8 M COP/an</w:t>
            </w:r>
          </w:p>
        </w:tc>
      </w:tr>
      <w:tr w:rsidR="00FC3F5A" w:rsidRPr="00FC3F5A" w14:paraId="75E8612C" w14:textId="77777777">
        <w:tc>
          <w:tcPr>
            <w:tcW w:w="0" w:type="auto"/>
            <w:tcMar>
              <w:top w:w="150" w:type="dxa"/>
              <w:left w:w="0" w:type="dxa"/>
              <w:bottom w:w="150" w:type="dxa"/>
              <w:right w:w="240" w:type="dxa"/>
            </w:tcMar>
            <w:vAlign w:val="center"/>
            <w:hideMark/>
          </w:tcPr>
          <w:p w14:paraId="4DF32014" w14:textId="2DC06B3A" w:rsidR="00FC3F5A" w:rsidRPr="00FC3F5A" w:rsidRDefault="00FC3F5A" w:rsidP="00FC3F5A">
            <w:r w:rsidRPr="00FC3F5A">
              <w:t>Substitution (</w:t>
            </w:r>
            <m:oMath>
              <m:r>
                <w:rPr>
                  <w:rFonts w:ascii="Cambria Math" w:hAnsi="Cambria Math"/>
                </w:rPr>
                <m:t>S</m:t>
              </m:r>
            </m:oMath>
            <w:r w:rsidRPr="00FC3F5A">
              <w:t>)</w:t>
            </w:r>
          </w:p>
        </w:tc>
        <w:tc>
          <w:tcPr>
            <w:tcW w:w="0" w:type="auto"/>
            <w:tcMar>
              <w:top w:w="150" w:type="dxa"/>
              <w:left w:w="240" w:type="dxa"/>
              <w:bottom w:w="150" w:type="dxa"/>
              <w:right w:w="240" w:type="dxa"/>
            </w:tcMar>
            <w:vAlign w:val="center"/>
            <w:hideMark/>
          </w:tcPr>
          <w:p w14:paraId="032281F3" w14:textId="77777777" w:rsidR="00FC3F5A" w:rsidRPr="00FC3F5A" w:rsidRDefault="00FC3F5A" w:rsidP="00FC3F5A">
            <w:r w:rsidRPr="00FC3F5A">
              <w:t>15 %</w:t>
            </w:r>
          </w:p>
        </w:tc>
        <w:tc>
          <w:tcPr>
            <w:tcW w:w="0" w:type="auto"/>
            <w:tcMar>
              <w:top w:w="150" w:type="dxa"/>
              <w:left w:w="240" w:type="dxa"/>
              <w:bottom w:w="150" w:type="dxa"/>
              <w:right w:w="0" w:type="dxa"/>
            </w:tcMar>
            <w:vAlign w:val="center"/>
            <w:hideMark/>
          </w:tcPr>
          <w:p w14:paraId="5DE00338" w14:textId="77777777" w:rsidR="00FC3F5A" w:rsidRPr="00FC3F5A" w:rsidRDefault="00FC3F5A" w:rsidP="00FC3F5A">
            <w:r w:rsidRPr="00FC3F5A">
              <w:t>+ ~5,4 M COP/an</w:t>
            </w:r>
          </w:p>
        </w:tc>
      </w:tr>
    </w:tbl>
    <w:p w14:paraId="6EE4C00E" w14:textId="77777777" w:rsidR="00FC3F5A" w:rsidRPr="00FC3F5A" w:rsidRDefault="00FC3F5A" w:rsidP="00FC3F5A">
      <w:pPr>
        <w:rPr>
          <w:b/>
          <w:bCs/>
        </w:rPr>
      </w:pPr>
      <w:r w:rsidRPr="00FC3F5A">
        <w:rPr>
          <w:b/>
          <w:bCs/>
        </w:rPr>
        <w:t>Conclusion du calcul paramétrique</w:t>
      </w:r>
    </w:p>
    <w:p w14:paraId="58A8C8A7" w14:textId="77777777" w:rsidR="00FC3F5A" w:rsidRPr="00FC3F5A" w:rsidRDefault="00FC3F5A" w:rsidP="00FC3F5A">
      <w:r w:rsidRPr="00FC3F5A">
        <w:t>Le modèle montre que le revenu annuel est très sensible au prix de vente des œufs et au taux de ponte, mais aussi au coût alimentaire. La substitution partielle de l’aliment par des ressources locales (larves BSF, lentilles d’eau) constitue un levier puissant pour améliorer la rentabilité, avec un gain de l’ordre de 25 à 30 % sur le revenu net. Les formules ci-dessus permettent à l’Hacienda Esmeralda d’adapter ses prévisions en fonction des conditions réelles du marché et de ses propres performances techniques.</w:t>
      </w:r>
    </w:p>
    <w:p w14:paraId="625D6831" w14:textId="3CDD7677" w:rsidR="67335EA6" w:rsidRDefault="67335EA6" w:rsidP="00FC3F5A"/>
    <w:p w14:paraId="6007F9E9" w14:textId="77777777" w:rsidR="004273BB" w:rsidRPr="00EA7036" w:rsidRDefault="004273BB" w:rsidP="00FC3F5A"/>
    <w:sectPr w:rsidR="004273BB" w:rsidRPr="00EA703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D1A8"/>
    <w:multiLevelType w:val="hybridMultilevel"/>
    <w:tmpl w:val="A67A111C"/>
    <w:lvl w:ilvl="0" w:tplc="C06A2A6E">
      <w:start w:val="1"/>
      <w:numFmt w:val="bullet"/>
      <w:lvlText w:val=""/>
      <w:lvlJc w:val="left"/>
      <w:pPr>
        <w:ind w:left="720" w:hanging="360"/>
      </w:pPr>
      <w:rPr>
        <w:rFonts w:ascii="Symbol" w:hAnsi="Symbol" w:hint="default"/>
      </w:rPr>
    </w:lvl>
    <w:lvl w:ilvl="1" w:tplc="0D142DBE">
      <w:start w:val="1"/>
      <w:numFmt w:val="bullet"/>
      <w:lvlText w:val="o"/>
      <w:lvlJc w:val="left"/>
      <w:pPr>
        <w:ind w:left="1440" w:hanging="360"/>
      </w:pPr>
      <w:rPr>
        <w:rFonts w:ascii="Courier New" w:hAnsi="Courier New" w:hint="default"/>
      </w:rPr>
    </w:lvl>
    <w:lvl w:ilvl="2" w:tplc="4582023C">
      <w:start w:val="1"/>
      <w:numFmt w:val="bullet"/>
      <w:lvlText w:val=""/>
      <w:lvlJc w:val="left"/>
      <w:pPr>
        <w:ind w:left="2160" w:hanging="360"/>
      </w:pPr>
      <w:rPr>
        <w:rFonts w:ascii="Wingdings" w:hAnsi="Wingdings" w:hint="default"/>
      </w:rPr>
    </w:lvl>
    <w:lvl w:ilvl="3" w:tplc="F0325ABE">
      <w:start w:val="1"/>
      <w:numFmt w:val="bullet"/>
      <w:lvlText w:val=""/>
      <w:lvlJc w:val="left"/>
      <w:pPr>
        <w:ind w:left="2880" w:hanging="360"/>
      </w:pPr>
      <w:rPr>
        <w:rFonts w:ascii="Symbol" w:hAnsi="Symbol" w:hint="default"/>
      </w:rPr>
    </w:lvl>
    <w:lvl w:ilvl="4" w:tplc="C166F43C">
      <w:start w:val="1"/>
      <w:numFmt w:val="bullet"/>
      <w:lvlText w:val="o"/>
      <w:lvlJc w:val="left"/>
      <w:pPr>
        <w:ind w:left="3600" w:hanging="360"/>
      </w:pPr>
      <w:rPr>
        <w:rFonts w:ascii="Courier New" w:hAnsi="Courier New" w:hint="default"/>
      </w:rPr>
    </w:lvl>
    <w:lvl w:ilvl="5" w:tplc="46745CE6">
      <w:start w:val="1"/>
      <w:numFmt w:val="bullet"/>
      <w:lvlText w:val=""/>
      <w:lvlJc w:val="left"/>
      <w:pPr>
        <w:ind w:left="4320" w:hanging="360"/>
      </w:pPr>
      <w:rPr>
        <w:rFonts w:ascii="Wingdings" w:hAnsi="Wingdings" w:hint="default"/>
      </w:rPr>
    </w:lvl>
    <w:lvl w:ilvl="6" w:tplc="6E5ACCA8">
      <w:start w:val="1"/>
      <w:numFmt w:val="bullet"/>
      <w:lvlText w:val=""/>
      <w:lvlJc w:val="left"/>
      <w:pPr>
        <w:ind w:left="5040" w:hanging="360"/>
      </w:pPr>
      <w:rPr>
        <w:rFonts w:ascii="Symbol" w:hAnsi="Symbol" w:hint="default"/>
      </w:rPr>
    </w:lvl>
    <w:lvl w:ilvl="7" w:tplc="EBC0AF4E">
      <w:start w:val="1"/>
      <w:numFmt w:val="bullet"/>
      <w:lvlText w:val="o"/>
      <w:lvlJc w:val="left"/>
      <w:pPr>
        <w:ind w:left="5760" w:hanging="360"/>
      </w:pPr>
      <w:rPr>
        <w:rFonts w:ascii="Courier New" w:hAnsi="Courier New" w:hint="default"/>
      </w:rPr>
    </w:lvl>
    <w:lvl w:ilvl="8" w:tplc="CBE83F86">
      <w:start w:val="1"/>
      <w:numFmt w:val="bullet"/>
      <w:lvlText w:val=""/>
      <w:lvlJc w:val="left"/>
      <w:pPr>
        <w:ind w:left="6480" w:hanging="360"/>
      </w:pPr>
      <w:rPr>
        <w:rFonts w:ascii="Wingdings" w:hAnsi="Wingdings" w:hint="default"/>
      </w:rPr>
    </w:lvl>
  </w:abstractNum>
  <w:abstractNum w:abstractNumId="1" w15:restartNumberingAfterBreak="0">
    <w:nsid w:val="09AFB907"/>
    <w:multiLevelType w:val="hybridMultilevel"/>
    <w:tmpl w:val="4114057E"/>
    <w:lvl w:ilvl="0" w:tplc="241005AE">
      <w:start w:val="1"/>
      <w:numFmt w:val="bullet"/>
      <w:lvlText w:val=""/>
      <w:lvlJc w:val="left"/>
      <w:pPr>
        <w:ind w:left="720" w:hanging="360"/>
      </w:pPr>
      <w:rPr>
        <w:rFonts w:ascii="Symbol" w:hAnsi="Symbol" w:hint="default"/>
      </w:rPr>
    </w:lvl>
    <w:lvl w:ilvl="1" w:tplc="60BC73A4">
      <w:start w:val="1"/>
      <w:numFmt w:val="bullet"/>
      <w:lvlText w:val="o"/>
      <w:lvlJc w:val="left"/>
      <w:pPr>
        <w:ind w:left="1440" w:hanging="360"/>
      </w:pPr>
      <w:rPr>
        <w:rFonts w:ascii="Courier New" w:hAnsi="Courier New" w:hint="default"/>
      </w:rPr>
    </w:lvl>
    <w:lvl w:ilvl="2" w:tplc="E79E2886">
      <w:start w:val="1"/>
      <w:numFmt w:val="bullet"/>
      <w:lvlText w:val=""/>
      <w:lvlJc w:val="left"/>
      <w:pPr>
        <w:ind w:left="2160" w:hanging="360"/>
      </w:pPr>
      <w:rPr>
        <w:rFonts w:ascii="Wingdings" w:hAnsi="Wingdings" w:hint="default"/>
      </w:rPr>
    </w:lvl>
    <w:lvl w:ilvl="3" w:tplc="12FA7260">
      <w:start w:val="1"/>
      <w:numFmt w:val="bullet"/>
      <w:lvlText w:val=""/>
      <w:lvlJc w:val="left"/>
      <w:pPr>
        <w:ind w:left="2880" w:hanging="360"/>
      </w:pPr>
      <w:rPr>
        <w:rFonts w:ascii="Symbol" w:hAnsi="Symbol" w:hint="default"/>
      </w:rPr>
    </w:lvl>
    <w:lvl w:ilvl="4" w:tplc="2B0482B6">
      <w:start w:val="1"/>
      <w:numFmt w:val="bullet"/>
      <w:lvlText w:val="o"/>
      <w:lvlJc w:val="left"/>
      <w:pPr>
        <w:ind w:left="3600" w:hanging="360"/>
      </w:pPr>
      <w:rPr>
        <w:rFonts w:ascii="Courier New" w:hAnsi="Courier New" w:hint="default"/>
      </w:rPr>
    </w:lvl>
    <w:lvl w:ilvl="5" w:tplc="FDD2E8A4">
      <w:start w:val="1"/>
      <w:numFmt w:val="bullet"/>
      <w:lvlText w:val=""/>
      <w:lvlJc w:val="left"/>
      <w:pPr>
        <w:ind w:left="4320" w:hanging="360"/>
      </w:pPr>
      <w:rPr>
        <w:rFonts w:ascii="Wingdings" w:hAnsi="Wingdings" w:hint="default"/>
      </w:rPr>
    </w:lvl>
    <w:lvl w:ilvl="6" w:tplc="747C3542">
      <w:start w:val="1"/>
      <w:numFmt w:val="bullet"/>
      <w:lvlText w:val=""/>
      <w:lvlJc w:val="left"/>
      <w:pPr>
        <w:ind w:left="5040" w:hanging="360"/>
      </w:pPr>
      <w:rPr>
        <w:rFonts w:ascii="Symbol" w:hAnsi="Symbol" w:hint="default"/>
      </w:rPr>
    </w:lvl>
    <w:lvl w:ilvl="7" w:tplc="77B4D4E2">
      <w:start w:val="1"/>
      <w:numFmt w:val="bullet"/>
      <w:lvlText w:val="o"/>
      <w:lvlJc w:val="left"/>
      <w:pPr>
        <w:ind w:left="5760" w:hanging="360"/>
      </w:pPr>
      <w:rPr>
        <w:rFonts w:ascii="Courier New" w:hAnsi="Courier New" w:hint="default"/>
      </w:rPr>
    </w:lvl>
    <w:lvl w:ilvl="8" w:tplc="7BC0F90A">
      <w:start w:val="1"/>
      <w:numFmt w:val="bullet"/>
      <w:lvlText w:val=""/>
      <w:lvlJc w:val="left"/>
      <w:pPr>
        <w:ind w:left="6480" w:hanging="360"/>
      </w:pPr>
      <w:rPr>
        <w:rFonts w:ascii="Wingdings" w:hAnsi="Wingdings" w:hint="default"/>
      </w:rPr>
    </w:lvl>
  </w:abstractNum>
  <w:abstractNum w:abstractNumId="2" w15:restartNumberingAfterBreak="0">
    <w:nsid w:val="0C9AFCDA"/>
    <w:multiLevelType w:val="hybridMultilevel"/>
    <w:tmpl w:val="F3E415D8"/>
    <w:lvl w:ilvl="0" w:tplc="5E0A22AA">
      <w:start w:val="1"/>
      <w:numFmt w:val="bullet"/>
      <w:lvlText w:val=""/>
      <w:lvlJc w:val="left"/>
      <w:pPr>
        <w:ind w:left="720" w:hanging="360"/>
      </w:pPr>
      <w:rPr>
        <w:rFonts w:ascii="Symbol" w:hAnsi="Symbol" w:hint="default"/>
      </w:rPr>
    </w:lvl>
    <w:lvl w:ilvl="1" w:tplc="5F20BEE4">
      <w:start w:val="1"/>
      <w:numFmt w:val="bullet"/>
      <w:lvlText w:val="o"/>
      <w:lvlJc w:val="left"/>
      <w:pPr>
        <w:ind w:left="1440" w:hanging="360"/>
      </w:pPr>
      <w:rPr>
        <w:rFonts w:ascii="Courier New" w:hAnsi="Courier New" w:hint="default"/>
      </w:rPr>
    </w:lvl>
    <w:lvl w:ilvl="2" w:tplc="CA00092E">
      <w:start w:val="1"/>
      <w:numFmt w:val="bullet"/>
      <w:lvlText w:val=""/>
      <w:lvlJc w:val="left"/>
      <w:pPr>
        <w:ind w:left="2160" w:hanging="360"/>
      </w:pPr>
      <w:rPr>
        <w:rFonts w:ascii="Wingdings" w:hAnsi="Wingdings" w:hint="default"/>
      </w:rPr>
    </w:lvl>
    <w:lvl w:ilvl="3" w:tplc="AA6A1468">
      <w:start w:val="1"/>
      <w:numFmt w:val="bullet"/>
      <w:lvlText w:val=""/>
      <w:lvlJc w:val="left"/>
      <w:pPr>
        <w:ind w:left="2880" w:hanging="360"/>
      </w:pPr>
      <w:rPr>
        <w:rFonts w:ascii="Symbol" w:hAnsi="Symbol" w:hint="default"/>
      </w:rPr>
    </w:lvl>
    <w:lvl w:ilvl="4" w:tplc="4BFA368A">
      <w:start w:val="1"/>
      <w:numFmt w:val="bullet"/>
      <w:lvlText w:val="o"/>
      <w:lvlJc w:val="left"/>
      <w:pPr>
        <w:ind w:left="3600" w:hanging="360"/>
      </w:pPr>
      <w:rPr>
        <w:rFonts w:ascii="Courier New" w:hAnsi="Courier New" w:hint="default"/>
      </w:rPr>
    </w:lvl>
    <w:lvl w:ilvl="5" w:tplc="9B6AD614">
      <w:start w:val="1"/>
      <w:numFmt w:val="bullet"/>
      <w:lvlText w:val=""/>
      <w:lvlJc w:val="left"/>
      <w:pPr>
        <w:ind w:left="4320" w:hanging="360"/>
      </w:pPr>
      <w:rPr>
        <w:rFonts w:ascii="Wingdings" w:hAnsi="Wingdings" w:hint="default"/>
      </w:rPr>
    </w:lvl>
    <w:lvl w:ilvl="6" w:tplc="7938E7E4">
      <w:start w:val="1"/>
      <w:numFmt w:val="bullet"/>
      <w:lvlText w:val=""/>
      <w:lvlJc w:val="left"/>
      <w:pPr>
        <w:ind w:left="5040" w:hanging="360"/>
      </w:pPr>
      <w:rPr>
        <w:rFonts w:ascii="Symbol" w:hAnsi="Symbol" w:hint="default"/>
      </w:rPr>
    </w:lvl>
    <w:lvl w:ilvl="7" w:tplc="B700FAD6">
      <w:start w:val="1"/>
      <w:numFmt w:val="bullet"/>
      <w:lvlText w:val="o"/>
      <w:lvlJc w:val="left"/>
      <w:pPr>
        <w:ind w:left="5760" w:hanging="360"/>
      </w:pPr>
      <w:rPr>
        <w:rFonts w:ascii="Courier New" w:hAnsi="Courier New" w:hint="default"/>
      </w:rPr>
    </w:lvl>
    <w:lvl w:ilvl="8" w:tplc="91C4B32C">
      <w:start w:val="1"/>
      <w:numFmt w:val="bullet"/>
      <w:lvlText w:val=""/>
      <w:lvlJc w:val="left"/>
      <w:pPr>
        <w:ind w:left="6480" w:hanging="360"/>
      </w:pPr>
      <w:rPr>
        <w:rFonts w:ascii="Wingdings" w:hAnsi="Wingdings" w:hint="default"/>
      </w:rPr>
    </w:lvl>
  </w:abstractNum>
  <w:abstractNum w:abstractNumId="3" w15:restartNumberingAfterBreak="0">
    <w:nsid w:val="11AB25D8"/>
    <w:multiLevelType w:val="hybridMultilevel"/>
    <w:tmpl w:val="2FE485CE"/>
    <w:lvl w:ilvl="0" w:tplc="C6CAAB36">
      <w:start w:val="1"/>
      <w:numFmt w:val="bullet"/>
      <w:lvlText w:val=""/>
      <w:lvlJc w:val="left"/>
      <w:pPr>
        <w:ind w:left="720" w:hanging="360"/>
      </w:pPr>
      <w:rPr>
        <w:rFonts w:ascii="Symbol" w:hAnsi="Symbol" w:hint="default"/>
      </w:rPr>
    </w:lvl>
    <w:lvl w:ilvl="1" w:tplc="C0BEC930">
      <w:start w:val="1"/>
      <w:numFmt w:val="bullet"/>
      <w:lvlText w:val="o"/>
      <w:lvlJc w:val="left"/>
      <w:pPr>
        <w:ind w:left="1440" w:hanging="360"/>
      </w:pPr>
      <w:rPr>
        <w:rFonts w:ascii="Courier New" w:hAnsi="Courier New" w:hint="default"/>
      </w:rPr>
    </w:lvl>
    <w:lvl w:ilvl="2" w:tplc="D6921E4C">
      <w:start w:val="1"/>
      <w:numFmt w:val="bullet"/>
      <w:lvlText w:val=""/>
      <w:lvlJc w:val="left"/>
      <w:pPr>
        <w:ind w:left="2160" w:hanging="360"/>
      </w:pPr>
      <w:rPr>
        <w:rFonts w:ascii="Wingdings" w:hAnsi="Wingdings" w:hint="default"/>
      </w:rPr>
    </w:lvl>
    <w:lvl w:ilvl="3" w:tplc="9D2415CA">
      <w:start w:val="1"/>
      <w:numFmt w:val="bullet"/>
      <w:lvlText w:val=""/>
      <w:lvlJc w:val="left"/>
      <w:pPr>
        <w:ind w:left="2880" w:hanging="360"/>
      </w:pPr>
      <w:rPr>
        <w:rFonts w:ascii="Symbol" w:hAnsi="Symbol" w:hint="default"/>
      </w:rPr>
    </w:lvl>
    <w:lvl w:ilvl="4" w:tplc="4184F97A">
      <w:start w:val="1"/>
      <w:numFmt w:val="bullet"/>
      <w:lvlText w:val="o"/>
      <w:lvlJc w:val="left"/>
      <w:pPr>
        <w:ind w:left="3600" w:hanging="360"/>
      </w:pPr>
      <w:rPr>
        <w:rFonts w:ascii="Courier New" w:hAnsi="Courier New" w:hint="default"/>
      </w:rPr>
    </w:lvl>
    <w:lvl w:ilvl="5" w:tplc="54EC4ADC">
      <w:start w:val="1"/>
      <w:numFmt w:val="bullet"/>
      <w:lvlText w:val=""/>
      <w:lvlJc w:val="left"/>
      <w:pPr>
        <w:ind w:left="4320" w:hanging="360"/>
      </w:pPr>
      <w:rPr>
        <w:rFonts w:ascii="Wingdings" w:hAnsi="Wingdings" w:hint="default"/>
      </w:rPr>
    </w:lvl>
    <w:lvl w:ilvl="6" w:tplc="4CEA312E">
      <w:start w:val="1"/>
      <w:numFmt w:val="bullet"/>
      <w:lvlText w:val=""/>
      <w:lvlJc w:val="left"/>
      <w:pPr>
        <w:ind w:left="5040" w:hanging="360"/>
      </w:pPr>
      <w:rPr>
        <w:rFonts w:ascii="Symbol" w:hAnsi="Symbol" w:hint="default"/>
      </w:rPr>
    </w:lvl>
    <w:lvl w:ilvl="7" w:tplc="00AE574A">
      <w:start w:val="1"/>
      <w:numFmt w:val="bullet"/>
      <w:lvlText w:val="o"/>
      <w:lvlJc w:val="left"/>
      <w:pPr>
        <w:ind w:left="5760" w:hanging="360"/>
      </w:pPr>
      <w:rPr>
        <w:rFonts w:ascii="Courier New" w:hAnsi="Courier New" w:hint="default"/>
      </w:rPr>
    </w:lvl>
    <w:lvl w:ilvl="8" w:tplc="3ADC752E">
      <w:start w:val="1"/>
      <w:numFmt w:val="bullet"/>
      <w:lvlText w:val=""/>
      <w:lvlJc w:val="left"/>
      <w:pPr>
        <w:ind w:left="6480" w:hanging="360"/>
      </w:pPr>
      <w:rPr>
        <w:rFonts w:ascii="Wingdings" w:hAnsi="Wingdings" w:hint="default"/>
      </w:rPr>
    </w:lvl>
  </w:abstractNum>
  <w:abstractNum w:abstractNumId="4" w15:restartNumberingAfterBreak="0">
    <w:nsid w:val="1BAE158D"/>
    <w:multiLevelType w:val="hybridMultilevel"/>
    <w:tmpl w:val="0D549694"/>
    <w:lvl w:ilvl="0" w:tplc="383CE4D0">
      <w:start w:val="1"/>
      <w:numFmt w:val="bullet"/>
      <w:lvlText w:val=""/>
      <w:lvlJc w:val="left"/>
      <w:pPr>
        <w:ind w:left="720" w:hanging="360"/>
      </w:pPr>
      <w:rPr>
        <w:rFonts w:ascii="Symbol" w:hAnsi="Symbol" w:hint="default"/>
      </w:rPr>
    </w:lvl>
    <w:lvl w:ilvl="1" w:tplc="A78AD23C">
      <w:start w:val="1"/>
      <w:numFmt w:val="bullet"/>
      <w:lvlText w:val="o"/>
      <w:lvlJc w:val="left"/>
      <w:pPr>
        <w:ind w:left="1440" w:hanging="360"/>
      </w:pPr>
      <w:rPr>
        <w:rFonts w:ascii="Courier New" w:hAnsi="Courier New" w:hint="default"/>
      </w:rPr>
    </w:lvl>
    <w:lvl w:ilvl="2" w:tplc="F0D26F84">
      <w:start w:val="1"/>
      <w:numFmt w:val="bullet"/>
      <w:lvlText w:val=""/>
      <w:lvlJc w:val="left"/>
      <w:pPr>
        <w:ind w:left="2160" w:hanging="360"/>
      </w:pPr>
      <w:rPr>
        <w:rFonts w:ascii="Wingdings" w:hAnsi="Wingdings" w:hint="default"/>
      </w:rPr>
    </w:lvl>
    <w:lvl w:ilvl="3" w:tplc="7DB4F9E4">
      <w:start w:val="1"/>
      <w:numFmt w:val="bullet"/>
      <w:lvlText w:val=""/>
      <w:lvlJc w:val="left"/>
      <w:pPr>
        <w:ind w:left="2880" w:hanging="360"/>
      </w:pPr>
      <w:rPr>
        <w:rFonts w:ascii="Symbol" w:hAnsi="Symbol" w:hint="default"/>
      </w:rPr>
    </w:lvl>
    <w:lvl w:ilvl="4" w:tplc="5154717C">
      <w:start w:val="1"/>
      <w:numFmt w:val="bullet"/>
      <w:lvlText w:val="o"/>
      <w:lvlJc w:val="left"/>
      <w:pPr>
        <w:ind w:left="3600" w:hanging="360"/>
      </w:pPr>
      <w:rPr>
        <w:rFonts w:ascii="Courier New" w:hAnsi="Courier New" w:hint="default"/>
      </w:rPr>
    </w:lvl>
    <w:lvl w:ilvl="5" w:tplc="38D6BA54">
      <w:start w:val="1"/>
      <w:numFmt w:val="bullet"/>
      <w:lvlText w:val=""/>
      <w:lvlJc w:val="left"/>
      <w:pPr>
        <w:ind w:left="4320" w:hanging="360"/>
      </w:pPr>
      <w:rPr>
        <w:rFonts w:ascii="Wingdings" w:hAnsi="Wingdings" w:hint="default"/>
      </w:rPr>
    </w:lvl>
    <w:lvl w:ilvl="6" w:tplc="BC827A1C">
      <w:start w:val="1"/>
      <w:numFmt w:val="bullet"/>
      <w:lvlText w:val=""/>
      <w:lvlJc w:val="left"/>
      <w:pPr>
        <w:ind w:left="5040" w:hanging="360"/>
      </w:pPr>
      <w:rPr>
        <w:rFonts w:ascii="Symbol" w:hAnsi="Symbol" w:hint="default"/>
      </w:rPr>
    </w:lvl>
    <w:lvl w:ilvl="7" w:tplc="ED98A518">
      <w:start w:val="1"/>
      <w:numFmt w:val="bullet"/>
      <w:lvlText w:val="o"/>
      <w:lvlJc w:val="left"/>
      <w:pPr>
        <w:ind w:left="5760" w:hanging="360"/>
      </w:pPr>
      <w:rPr>
        <w:rFonts w:ascii="Courier New" w:hAnsi="Courier New" w:hint="default"/>
      </w:rPr>
    </w:lvl>
    <w:lvl w:ilvl="8" w:tplc="09B0E58C">
      <w:start w:val="1"/>
      <w:numFmt w:val="bullet"/>
      <w:lvlText w:val=""/>
      <w:lvlJc w:val="left"/>
      <w:pPr>
        <w:ind w:left="6480" w:hanging="360"/>
      </w:pPr>
      <w:rPr>
        <w:rFonts w:ascii="Wingdings" w:hAnsi="Wingdings" w:hint="default"/>
      </w:rPr>
    </w:lvl>
  </w:abstractNum>
  <w:abstractNum w:abstractNumId="5" w15:restartNumberingAfterBreak="0">
    <w:nsid w:val="1F181251"/>
    <w:multiLevelType w:val="multilevel"/>
    <w:tmpl w:val="CF1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CFDE0"/>
    <w:multiLevelType w:val="hybridMultilevel"/>
    <w:tmpl w:val="EC66C01C"/>
    <w:lvl w:ilvl="0" w:tplc="69649D3C">
      <w:start w:val="1"/>
      <w:numFmt w:val="bullet"/>
      <w:lvlText w:val=""/>
      <w:lvlJc w:val="left"/>
      <w:pPr>
        <w:ind w:left="720" w:hanging="360"/>
      </w:pPr>
      <w:rPr>
        <w:rFonts w:ascii="Symbol" w:hAnsi="Symbol" w:hint="default"/>
      </w:rPr>
    </w:lvl>
    <w:lvl w:ilvl="1" w:tplc="92F07372">
      <w:start w:val="1"/>
      <w:numFmt w:val="bullet"/>
      <w:lvlText w:val="o"/>
      <w:lvlJc w:val="left"/>
      <w:pPr>
        <w:ind w:left="1440" w:hanging="360"/>
      </w:pPr>
      <w:rPr>
        <w:rFonts w:ascii="Courier New" w:hAnsi="Courier New" w:hint="default"/>
      </w:rPr>
    </w:lvl>
    <w:lvl w:ilvl="2" w:tplc="5580711A">
      <w:start w:val="1"/>
      <w:numFmt w:val="bullet"/>
      <w:lvlText w:val=""/>
      <w:lvlJc w:val="left"/>
      <w:pPr>
        <w:ind w:left="2160" w:hanging="360"/>
      </w:pPr>
      <w:rPr>
        <w:rFonts w:ascii="Wingdings" w:hAnsi="Wingdings" w:hint="default"/>
      </w:rPr>
    </w:lvl>
    <w:lvl w:ilvl="3" w:tplc="5E4847CA">
      <w:start w:val="1"/>
      <w:numFmt w:val="bullet"/>
      <w:lvlText w:val=""/>
      <w:lvlJc w:val="left"/>
      <w:pPr>
        <w:ind w:left="2880" w:hanging="360"/>
      </w:pPr>
      <w:rPr>
        <w:rFonts w:ascii="Symbol" w:hAnsi="Symbol" w:hint="default"/>
      </w:rPr>
    </w:lvl>
    <w:lvl w:ilvl="4" w:tplc="9056BE14">
      <w:start w:val="1"/>
      <w:numFmt w:val="bullet"/>
      <w:lvlText w:val="o"/>
      <w:lvlJc w:val="left"/>
      <w:pPr>
        <w:ind w:left="3600" w:hanging="360"/>
      </w:pPr>
      <w:rPr>
        <w:rFonts w:ascii="Courier New" w:hAnsi="Courier New" w:hint="default"/>
      </w:rPr>
    </w:lvl>
    <w:lvl w:ilvl="5" w:tplc="9182CA18">
      <w:start w:val="1"/>
      <w:numFmt w:val="bullet"/>
      <w:lvlText w:val=""/>
      <w:lvlJc w:val="left"/>
      <w:pPr>
        <w:ind w:left="4320" w:hanging="360"/>
      </w:pPr>
      <w:rPr>
        <w:rFonts w:ascii="Wingdings" w:hAnsi="Wingdings" w:hint="default"/>
      </w:rPr>
    </w:lvl>
    <w:lvl w:ilvl="6" w:tplc="99783A18">
      <w:start w:val="1"/>
      <w:numFmt w:val="bullet"/>
      <w:lvlText w:val=""/>
      <w:lvlJc w:val="left"/>
      <w:pPr>
        <w:ind w:left="5040" w:hanging="360"/>
      </w:pPr>
      <w:rPr>
        <w:rFonts w:ascii="Symbol" w:hAnsi="Symbol" w:hint="default"/>
      </w:rPr>
    </w:lvl>
    <w:lvl w:ilvl="7" w:tplc="321CB746">
      <w:start w:val="1"/>
      <w:numFmt w:val="bullet"/>
      <w:lvlText w:val="o"/>
      <w:lvlJc w:val="left"/>
      <w:pPr>
        <w:ind w:left="5760" w:hanging="360"/>
      </w:pPr>
      <w:rPr>
        <w:rFonts w:ascii="Courier New" w:hAnsi="Courier New" w:hint="default"/>
      </w:rPr>
    </w:lvl>
    <w:lvl w:ilvl="8" w:tplc="923218F2">
      <w:start w:val="1"/>
      <w:numFmt w:val="bullet"/>
      <w:lvlText w:val=""/>
      <w:lvlJc w:val="left"/>
      <w:pPr>
        <w:ind w:left="6480" w:hanging="360"/>
      </w:pPr>
      <w:rPr>
        <w:rFonts w:ascii="Wingdings" w:hAnsi="Wingdings" w:hint="default"/>
      </w:rPr>
    </w:lvl>
  </w:abstractNum>
  <w:abstractNum w:abstractNumId="7" w15:restartNumberingAfterBreak="0">
    <w:nsid w:val="28D0341A"/>
    <w:multiLevelType w:val="hybridMultilevel"/>
    <w:tmpl w:val="DF242ABA"/>
    <w:lvl w:ilvl="0" w:tplc="7C0E9F60">
      <w:start w:val="1"/>
      <w:numFmt w:val="bullet"/>
      <w:lvlText w:val=""/>
      <w:lvlJc w:val="left"/>
      <w:pPr>
        <w:ind w:left="720" w:hanging="360"/>
      </w:pPr>
      <w:rPr>
        <w:rFonts w:ascii="Symbol" w:hAnsi="Symbol" w:hint="default"/>
      </w:rPr>
    </w:lvl>
    <w:lvl w:ilvl="1" w:tplc="C4F811EC">
      <w:start w:val="1"/>
      <w:numFmt w:val="bullet"/>
      <w:lvlText w:val="o"/>
      <w:lvlJc w:val="left"/>
      <w:pPr>
        <w:ind w:left="1440" w:hanging="360"/>
      </w:pPr>
      <w:rPr>
        <w:rFonts w:ascii="Courier New" w:hAnsi="Courier New" w:hint="default"/>
      </w:rPr>
    </w:lvl>
    <w:lvl w:ilvl="2" w:tplc="CB121FB2">
      <w:start w:val="1"/>
      <w:numFmt w:val="bullet"/>
      <w:lvlText w:val=""/>
      <w:lvlJc w:val="left"/>
      <w:pPr>
        <w:ind w:left="2160" w:hanging="360"/>
      </w:pPr>
      <w:rPr>
        <w:rFonts w:ascii="Wingdings" w:hAnsi="Wingdings" w:hint="default"/>
      </w:rPr>
    </w:lvl>
    <w:lvl w:ilvl="3" w:tplc="546E61A4">
      <w:start w:val="1"/>
      <w:numFmt w:val="bullet"/>
      <w:lvlText w:val=""/>
      <w:lvlJc w:val="left"/>
      <w:pPr>
        <w:ind w:left="2880" w:hanging="360"/>
      </w:pPr>
      <w:rPr>
        <w:rFonts w:ascii="Symbol" w:hAnsi="Symbol" w:hint="default"/>
      </w:rPr>
    </w:lvl>
    <w:lvl w:ilvl="4" w:tplc="412CAA00">
      <w:start w:val="1"/>
      <w:numFmt w:val="bullet"/>
      <w:lvlText w:val="o"/>
      <w:lvlJc w:val="left"/>
      <w:pPr>
        <w:ind w:left="3600" w:hanging="360"/>
      </w:pPr>
      <w:rPr>
        <w:rFonts w:ascii="Courier New" w:hAnsi="Courier New" w:hint="default"/>
      </w:rPr>
    </w:lvl>
    <w:lvl w:ilvl="5" w:tplc="3EBABEDE">
      <w:start w:val="1"/>
      <w:numFmt w:val="bullet"/>
      <w:lvlText w:val=""/>
      <w:lvlJc w:val="left"/>
      <w:pPr>
        <w:ind w:left="4320" w:hanging="360"/>
      </w:pPr>
      <w:rPr>
        <w:rFonts w:ascii="Wingdings" w:hAnsi="Wingdings" w:hint="default"/>
      </w:rPr>
    </w:lvl>
    <w:lvl w:ilvl="6" w:tplc="BFEA06C8">
      <w:start w:val="1"/>
      <w:numFmt w:val="bullet"/>
      <w:lvlText w:val=""/>
      <w:lvlJc w:val="left"/>
      <w:pPr>
        <w:ind w:left="5040" w:hanging="360"/>
      </w:pPr>
      <w:rPr>
        <w:rFonts w:ascii="Symbol" w:hAnsi="Symbol" w:hint="default"/>
      </w:rPr>
    </w:lvl>
    <w:lvl w:ilvl="7" w:tplc="8B3E5A96">
      <w:start w:val="1"/>
      <w:numFmt w:val="bullet"/>
      <w:lvlText w:val="o"/>
      <w:lvlJc w:val="left"/>
      <w:pPr>
        <w:ind w:left="5760" w:hanging="360"/>
      </w:pPr>
      <w:rPr>
        <w:rFonts w:ascii="Courier New" w:hAnsi="Courier New" w:hint="default"/>
      </w:rPr>
    </w:lvl>
    <w:lvl w:ilvl="8" w:tplc="80DAC48A">
      <w:start w:val="1"/>
      <w:numFmt w:val="bullet"/>
      <w:lvlText w:val=""/>
      <w:lvlJc w:val="left"/>
      <w:pPr>
        <w:ind w:left="6480" w:hanging="360"/>
      </w:pPr>
      <w:rPr>
        <w:rFonts w:ascii="Wingdings" w:hAnsi="Wingdings" w:hint="default"/>
      </w:rPr>
    </w:lvl>
  </w:abstractNum>
  <w:abstractNum w:abstractNumId="8" w15:restartNumberingAfterBreak="0">
    <w:nsid w:val="29AB817E"/>
    <w:multiLevelType w:val="hybridMultilevel"/>
    <w:tmpl w:val="B7FE2156"/>
    <w:lvl w:ilvl="0" w:tplc="3F004320">
      <w:start w:val="1"/>
      <w:numFmt w:val="bullet"/>
      <w:lvlText w:val=""/>
      <w:lvlJc w:val="left"/>
      <w:pPr>
        <w:ind w:left="720" w:hanging="360"/>
      </w:pPr>
      <w:rPr>
        <w:rFonts w:ascii="Symbol" w:hAnsi="Symbol" w:hint="default"/>
      </w:rPr>
    </w:lvl>
    <w:lvl w:ilvl="1" w:tplc="7C3C7476">
      <w:start w:val="1"/>
      <w:numFmt w:val="bullet"/>
      <w:lvlText w:val="o"/>
      <w:lvlJc w:val="left"/>
      <w:pPr>
        <w:ind w:left="1440" w:hanging="360"/>
      </w:pPr>
      <w:rPr>
        <w:rFonts w:ascii="Courier New" w:hAnsi="Courier New" w:hint="default"/>
      </w:rPr>
    </w:lvl>
    <w:lvl w:ilvl="2" w:tplc="74E059DC">
      <w:start w:val="1"/>
      <w:numFmt w:val="bullet"/>
      <w:lvlText w:val=""/>
      <w:lvlJc w:val="left"/>
      <w:pPr>
        <w:ind w:left="2160" w:hanging="360"/>
      </w:pPr>
      <w:rPr>
        <w:rFonts w:ascii="Wingdings" w:hAnsi="Wingdings" w:hint="default"/>
      </w:rPr>
    </w:lvl>
    <w:lvl w:ilvl="3" w:tplc="D422D4E4">
      <w:start w:val="1"/>
      <w:numFmt w:val="bullet"/>
      <w:lvlText w:val=""/>
      <w:lvlJc w:val="left"/>
      <w:pPr>
        <w:ind w:left="2880" w:hanging="360"/>
      </w:pPr>
      <w:rPr>
        <w:rFonts w:ascii="Symbol" w:hAnsi="Symbol" w:hint="default"/>
      </w:rPr>
    </w:lvl>
    <w:lvl w:ilvl="4" w:tplc="D98C5456">
      <w:start w:val="1"/>
      <w:numFmt w:val="bullet"/>
      <w:lvlText w:val="o"/>
      <w:lvlJc w:val="left"/>
      <w:pPr>
        <w:ind w:left="3600" w:hanging="360"/>
      </w:pPr>
      <w:rPr>
        <w:rFonts w:ascii="Courier New" w:hAnsi="Courier New" w:hint="default"/>
      </w:rPr>
    </w:lvl>
    <w:lvl w:ilvl="5" w:tplc="DA266B3E">
      <w:start w:val="1"/>
      <w:numFmt w:val="bullet"/>
      <w:lvlText w:val=""/>
      <w:lvlJc w:val="left"/>
      <w:pPr>
        <w:ind w:left="4320" w:hanging="360"/>
      </w:pPr>
      <w:rPr>
        <w:rFonts w:ascii="Wingdings" w:hAnsi="Wingdings" w:hint="default"/>
      </w:rPr>
    </w:lvl>
    <w:lvl w:ilvl="6" w:tplc="A1B88C16">
      <w:start w:val="1"/>
      <w:numFmt w:val="bullet"/>
      <w:lvlText w:val=""/>
      <w:lvlJc w:val="left"/>
      <w:pPr>
        <w:ind w:left="5040" w:hanging="360"/>
      </w:pPr>
      <w:rPr>
        <w:rFonts w:ascii="Symbol" w:hAnsi="Symbol" w:hint="default"/>
      </w:rPr>
    </w:lvl>
    <w:lvl w:ilvl="7" w:tplc="B3986A3C">
      <w:start w:val="1"/>
      <w:numFmt w:val="bullet"/>
      <w:lvlText w:val="o"/>
      <w:lvlJc w:val="left"/>
      <w:pPr>
        <w:ind w:left="5760" w:hanging="360"/>
      </w:pPr>
      <w:rPr>
        <w:rFonts w:ascii="Courier New" w:hAnsi="Courier New" w:hint="default"/>
      </w:rPr>
    </w:lvl>
    <w:lvl w:ilvl="8" w:tplc="F18AC0CE">
      <w:start w:val="1"/>
      <w:numFmt w:val="bullet"/>
      <w:lvlText w:val=""/>
      <w:lvlJc w:val="left"/>
      <w:pPr>
        <w:ind w:left="6480" w:hanging="360"/>
      </w:pPr>
      <w:rPr>
        <w:rFonts w:ascii="Wingdings" w:hAnsi="Wingdings" w:hint="default"/>
      </w:rPr>
    </w:lvl>
  </w:abstractNum>
  <w:abstractNum w:abstractNumId="9" w15:restartNumberingAfterBreak="0">
    <w:nsid w:val="2F7B9223"/>
    <w:multiLevelType w:val="hybridMultilevel"/>
    <w:tmpl w:val="2BD6FD0C"/>
    <w:lvl w:ilvl="0" w:tplc="4DE0DCE0">
      <w:start w:val="1"/>
      <w:numFmt w:val="bullet"/>
      <w:lvlText w:val=""/>
      <w:lvlJc w:val="left"/>
      <w:pPr>
        <w:ind w:left="720" w:hanging="360"/>
      </w:pPr>
      <w:rPr>
        <w:rFonts w:ascii="Symbol" w:hAnsi="Symbol" w:hint="default"/>
      </w:rPr>
    </w:lvl>
    <w:lvl w:ilvl="1" w:tplc="2578F3AA">
      <w:start w:val="1"/>
      <w:numFmt w:val="bullet"/>
      <w:lvlText w:val="o"/>
      <w:lvlJc w:val="left"/>
      <w:pPr>
        <w:ind w:left="1440" w:hanging="360"/>
      </w:pPr>
      <w:rPr>
        <w:rFonts w:ascii="Courier New" w:hAnsi="Courier New" w:hint="default"/>
      </w:rPr>
    </w:lvl>
    <w:lvl w:ilvl="2" w:tplc="63BEC87C">
      <w:start w:val="1"/>
      <w:numFmt w:val="bullet"/>
      <w:lvlText w:val=""/>
      <w:lvlJc w:val="left"/>
      <w:pPr>
        <w:ind w:left="2160" w:hanging="360"/>
      </w:pPr>
      <w:rPr>
        <w:rFonts w:ascii="Wingdings" w:hAnsi="Wingdings" w:hint="default"/>
      </w:rPr>
    </w:lvl>
    <w:lvl w:ilvl="3" w:tplc="FAD44A68">
      <w:start w:val="1"/>
      <w:numFmt w:val="bullet"/>
      <w:lvlText w:val=""/>
      <w:lvlJc w:val="left"/>
      <w:pPr>
        <w:ind w:left="2880" w:hanging="360"/>
      </w:pPr>
      <w:rPr>
        <w:rFonts w:ascii="Symbol" w:hAnsi="Symbol" w:hint="default"/>
      </w:rPr>
    </w:lvl>
    <w:lvl w:ilvl="4" w:tplc="FF18F804">
      <w:start w:val="1"/>
      <w:numFmt w:val="bullet"/>
      <w:lvlText w:val="o"/>
      <w:lvlJc w:val="left"/>
      <w:pPr>
        <w:ind w:left="3600" w:hanging="360"/>
      </w:pPr>
      <w:rPr>
        <w:rFonts w:ascii="Courier New" w:hAnsi="Courier New" w:hint="default"/>
      </w:rPr>
    </w:lvl>
    <w:lvl w:ilvl="5" w:tplc="3DAEC8E8">
      <w:start w:val="1"/>
      <w:numFmt w:val="bullet"/>
      <w:lvlText w:val=""/>
      <w:lvlJc w:val="left"/>
      <w:pPr>
        <w:ind w:left="4320" w:hanging="360"/>
      </w:pPr>
      <w:rPr>
        <w:rFonts w:ascii="Wingdings" w:hAnsi="Wingdings" w:hint="default"/>
      </w:rPr>
    </w:lvl>
    <w:lvl w:ilvl="6" w:tplc="058E978C">
      <w:start w:val="1"/>
      <w:numFmt w:val="bullet"/>
      <w:lvlText w:val=""/>
      <w:lvlJc w:val="left"/>
      <w:pPr>
        <w:ind w:left="5040" w:hanging="360"/>
      </w:pPr>
      <w:rPr>
        <w:rFonts w:ascii="Symbol" w:hAnsi="Symbol" w:hint="default"/>
      </w:rPr>
    </w:lvl>
    <w:lvl w:ilvl="7" w:tplc="70C82898">
      <w:start w:val="1"/>
      <w:numFmt w:val="bullet"/>
      <w:lvlText w:val="o"/>
      <w:lvlJc w:val="left"/>
      <w:pPr>
        <w:ind w:left="5760" w:hanging="360"/>
      </w:pPr>
      <w:rPr>
        <w:rFonts w:ascii="Courier New" w:hAnsi="Courier New" w:hint="default"/>
      </w:rPr>
    </w:lvl>
    <w:lvl w:ilvl="8" w:tplc="CDFA83A2">
      <w:start w:val="1"/>
      <w:numFmt w:val="bullet"/>
      <w:lvlText w:val=""/>
      <w:lvlJc w:val="left"/>
      <w:pPr>
        <w:ind w:left="6480" w:hanging="360"/>
      </w:pPr>
      <w:rPr>
        <w:rFonts w:ascii="Wingdings" w:hAnsi="Wingdings" w:hint="default"/>
      </w:rPr>
    </w:lvl>
  </w:abstractNum>
  <w:abstractNum w:abstractNumId="10" w15:restartNumberingAfterBreak="0">
    <w:nsid w:val="364CFFEC"/>
    <w:multiLevelType w:val="hybridMultilevel"/>
    <w:tmpl w:val="11843494"/>
    <w:lvl w:ilvl="0" w:tplc="69347C44">
      <w:start w:val="1"/>
      <w:numFmt w:val="bullet"/>
      <w:lvlText w:val=""/>
      <w:lvlJc w:val="left"/>
      <w:pPr>
        <w:ind w:left="720" w:hanging="360"/>
      </w:pPr>
      <w:rPr>
        <w:rFonts w:ascii="Symbol" w:hAnsi="Symbol" w:hint="default"/>
      </w:rPr>
    </w:lvl>
    <w:lvl w:ilvl="1" w:tplc="AA6C830A">
      <w:start w:val="1"/>
      <w:numFmt w:val="bullet"/>
      <w:lvlText w:val="o"/>
      <w:lvlJc w:val="left"/>
      <w:pPr>
        <w:ind w:left="1440" w:hanging="360"/>
      </w:pPr>
      <w:rPr>
        <w:rFonts w:ascii="Courier New" w:hAnsi="Courier New" w:hint="default"/>
      </w:rPr>
    </w:lvl>
    <w:lvl w:ilvl="2" w:tplc="8B329136">
      <w:start w:val="1"/>
      <w:numFmt w:val="bullet"/>
      <w:lvlText w:val=""/>
      <w:lvlJc w:val="left"/>
      <w:pPr>
        <w:ind w:left="2160" w:hanging="360"/>
      </w:pPr>
      <w:rPr>
        <w:rFonts w:ascii="Wingdings" w:hAnsi="Wingdings" w:hint="default"/>
      </w:rPr>
    </w:lvl>
    <w:lvl w:ilvl="3" w:tplc="7100AB4E">
      <w:start w:val="1"/>
      <w:numFmt w:val="bullet"/>
      <w:lvlText w:val=""/>
      <w:lvlJc w:val="left"/>
      <w:pPr>
        <w:ind w:left="2880" w:hanging="360"/>
      </w:pPr>
      <w:rPr>
        <w:rFonts w:ascii="Symbol" w:hAnsi="Symbol" w:hint="default"/>
      </w:rPr>
    </w:lvl>
    <w:lvl w:ilvl="4" w:tplc="44B2EC3E">
      <w:start w:val="1"/>
      <w:numFmt w:val="bullet"/>
      <w:lvlText w:val="o"/>
      <w:lvlJc w:val="left"/>
      <w:pPr>
        <w:ind w:left="3600" w:hanging="360"/>
      </w:pPr>
      <w:rPr>
        <w:rFonts w:ascii="Courier New" w:hAnsi="Courier New" w:hint="default"/>
      </w:rPr>
    </w:lvl>
    <w:lvl w:ilvl="5" w:tplc="973698BE">
      <w:start w:val="1"/>
      <w:numFmt w:val="bullet"/>
      <w:lvlText w:val=""/>
      <w:lvlJc w:val="left"/>
      <w:pPr>
        <w:ind w:left="4320" w:hanging="360"/>
      </w:pPr>
      <w:rPr>
        <w:rFonts w:ascii="Wingdings" w:hAnsi="Wingdings" w:hint="default"/>
      </w:rPr>
    </w:lvl>
    <w:lvl w:ilvl="6" w:tplc="24B477B6">
      <w:start w:val="1"/>
      <w:numFmt w:val="bullet"/>
      <w:lvlText w:val=""/>
      <w:lvlJc w:val="left"/>
      <w:pPr>
        <w:ind w:left="5040" w:hanging="360"/>
      </w:pPr>
      <w:rPr>
        <w:rFonts w:ascii="Symbol" w:hAnsi="Symbol" w:hint="default"/>
      </w:rPr>
    </w:lvl>
    <w:lvl w:ilvl="7" w:tplc="188025F2">
      <w:start w:val="1"/>
      <w:numFmt w:val="bullet"/>
      <w:lvlText w:val="o"/>
      <w:lvlJc w:val="left"/>
      <w:pPr>
        <w:ind w:left="5760" w:hanging="360"/>
      </w:pPr>
      <w:rPr>
        <w:rFonts w:ascii="Courier New" w:hAnsi="Courier New" w:hint="default"/>
      </w:rPr>
    </w:lvl>
    <w:lvl w:ilvl="8" w:tplc="F920C3D2">
      <w:start w:val="1"/>
      <w:numFmt w:val="bullet"/>
      <w:lvlText w:val=""/>
      <w:lvlJc w:val="left"/>
      <w:pPr>
        <w:ind w:left="6480" w:hanging="360"/>
      </w:pPr>
      <w:rPr>
        <w:rFonts w:ascii="Wingdings" w:hAnsi="Wingdings" w:hint="default"/>
      </w:rPr>
    </w:lvl>
  </w:abstractNum>
  <w:abstractNum w:abstractNumId="11" w15:restartNumberingAfterBreak="0">
    <w:nsid w:val="368C5A0A"/>
    <w:multiLevelType w:val="multilevel"/>
    <w:tmpl w:val="0C0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CCEAC"/>
    <w:multiLevelType w:val="hybridMultilevel"/>
    <w:tmpl w:val="6A163400"/>
    <w:lvl w:ilvl="0" w:tplc="565470A0">
      <w:start w:val="1"/>
      <w:numFmt w:val="bullet"/>
      <w:lvlText w:val=""/>
      <w:lvlJc w:val="left"/>
      <w:pPr>
        <w:ind w:left="720" w:hanging="360"/>
      </w:pPr>
      <w:rPr>
        <w:rFonts w:ascii="Symbol" w:hAnsi="Symbol" w:hint="default"/>
      </w:rPr>
    </w:lvl>
    <w:lvl w:ilvl="1" w:tplc="0FCEC8E2">
      <w:start w:val="1"/>
      <w:numFmt w:val="bullet"/>
      <w:lvlText w:val="o"/>
      <w:lvlJc w:val="left"/>
      <w:pPr>
        <w:ind w:left="1440" w:hanging="360"/>
      </w:pPr>
      <w:rPr>
        <w:rFonts w:ascii="Courier New" w:hAnsi="Courier New" w:hint="default"/>
      </w:rPr>
    </w:lvl>
    <w:lvl w:ilvl="2" w:tplc="3634EF1A">
      <w:start w:val="1"/>
      <w:numFmt w:val="bullet"/>
      <w:lvlText w:val=""/>
      <w:lvlJc w:val="left"/>
      <w:pPr>
        <w:ind w:left="2160" w:hanging="360"/>
      </w:pPr>
      <w:rPr>
        <w:rFonts w:ascii="Wingdings" w:hAnsi="Wingdings" w:hint="default"/>
      </w:rPr>
    </w:lvl>
    <w:lvl w:ilvl="3" w:tplc="4824DF48">
      <w:start w:val="1"/>
      <w:numFmt w:val="bullet"/>
      <w:lvlText w:val=""/>
      <w:lvlJc w:val="left"/>
      <w:pPr>
        <w:ind w:left="2880" w:hanging="360"/>
      </w:pPr>
      <w:rPr>
        <w:rFonts w:ascii="Symbol" w:hAnsi="Symbol" w:hint="default"/>
      </w:rPr>
    </w:lvl>
    <w:lvl w:ilvl="4" w:tplc="779AEBE0">
      <w:start w:val="1"/>
      <w:numFmt w:val="bullet"/>
      <w:lvlText w:val="o"/>
      <w:lvlJc w:val="left"/>
      <w:pPr>
        <w:ind w:left="3600" w:hanging="360"/>
      </w:pPr>
      <w:rPr>
        <w:rFonts w:ascii="Courier New" w:hAnsi="Courier New" w:hint="default"/>
      </w:rPr>
    </w:lvl>
    <w:lvl w:ilvl="5" w:tplc="7EE20638">
      <w:start w:val="1"/>
      <w:numFmt w:val="bullet"/>
      <w:lvlText w:val=""/>
      <w:lvlJc w:val="left"/>
      <w:pPr>
        <w:ind w:left="4320" w:hanging="360"/>
      </w:pPr>
      <w:rPr>
        <w:rFonts w:ascii="Wingdings" w:hAnsi="Wingdings" w:hint="default"/>
      </w:rPr>
    </w:lvl>
    <w:lvl w:ilvl="6" w:tplc="E5FEF90E">
      <w:start w:val="1"/>
      <w:numFmt w:val="bullet"/>
      <w:lvlText w:val=""/>
      <w:lvlJc w:val="left"/>
      <w:pPr>
        <w:ind w:left="5040" w:hanging="360"/>
      </w:pPr>
      <w:rPr>
        <w:rFonts w:ascii="Symbol" w:hAnsi="Symbol" w:hint="default"/>
      </w:rPr>
    </w:lvl>
    <w:lvl w:ilvl="7" w:tplc="3F6A3F74">
      <w:start w:val="1"/>
      <w:numFmt w:val="bullet"/>
      <w:lvlText w:val="o"/>
      <w:lvlJc w:val="left"/>
      <w:pPr>
        <w:ind w:left="5760" w:hanging="360"/>
      </w:pPr>
      <w:rPr>
        <w:rFonts w:ascii="Courier New" w:hAnsi="Courier New" w:hint="default"/>
      </w:rPr>
    </w:lvl>
    <w:lvl w:ilvl="8" w:tplc="C51AF232">
      <w:start w:val="1"/>
      <w:numFmt w:val="bullet"/>
      <w:lvlText w:val=""/>
      <w:lvlJc w:val="left"/>
      <w:pPr>
        <w:ind w:left="6480" w:hanging="360"/>
      </w:pPr>
      <w:rPr>
        <w:rFonts w:ascii="Wingdings" w:hAnsi="Wingdings" w:hint="default"/>
      </w:rPr>
    </w:lvl>
  </w:abstractNum>
  <w:abstractNum w:abstractNumId="13" w15:restartNumberingAfterBreak="0">
    <w:nsid w:val="3950C5F5"/>
    <w:multiLevelType w:val="hybridMultilevel"/>
    <w:tmpl w:val="D7C653E6"/>
    <w:lvl w:ilvl="0" w:tplc="098CA28E">
      <w:start w:val="1"/>
      <w:numFmt w:val="bullet"/>
      <w:lvlText w:val=""/>
      <w:lvlJc w:val="left"/>
      <w:pPr>
        <w:ind w:left="720" w:hanging="360"/>
      </w:pPr>
      <w:rPr>
        <w:rFonts w:ascii="Symbol" w:hAnsi="Symbol" w:hint="default"/>
      </w:rPr>
    </w:lvl>
    <w:lvl w:ilvl="1" w:tplc="D4100FD0">
      <w:start w:val="1"/>
      <w:numFmt w:val="bullet"/>
      <w:lvlText w:val="o"/>
      <w:lvlJc w:val="left"/>
      <w:pPr>
        <w:ind w:left="1440" w:hanging="360"/>
      </w:pPr>
      <w:rPr>
        <w:rFonts w:ascii="Courier New" w:hAnsi="Courier New" w:hint="default"/>
      </w:rPr>
    </w:lvl>
    <w:lvl w:ilvl="2" w:tplc="21646F2C">
      <w:start w:val="1"/>
      <w:numFmt w:val="bullet"/>
      <w:lvlText w:val=""/>
      <w:lvlJc w:val="left"/>
      <w:pPr>
        <w:ind w:left="2160" w:hanging="360"/>
      </w:pPr>
      <w:rPr>
        <w:rFonts w:ascii="Wingdings" w:hAnsi="Wingdings" w:hint="default"/>
      </w:rPr>
    </w:lvl>
    <w:lvl w:ilvl="3" w:tplc="552ABC26">
      <w:start w:val="1"/>
      <w:numFmt w:val="bullet"/>
      <w:lvlText w:val=""/>
      <w:lvlJc w:val="left"/>
      <w:pPr>
        <w:ind w:left="2880" w:hanging="360"/>
      </w:pPr>
      <w:rPr>
        <w:rFonts w:ascii="Symbol" w:hAnsi="Symbol" w:hint="default"/>
      </w:rPr>
    </w:lvl>
    <w:lvl w:ilvl="4" w:tplc="9C18DD00">
      <w:start w:val="1"/>
      <w:numFmt w:val="bullet"/>
      <w:lvlText w:val="o"/>
      <w:lvlJc w:val="left"/>
      <w:pPr>
        <w:ind w:left="3600" w:hanging="360"/>
      </w:pPr>
      <w:rPr>
        <w:rFonts w:ascii="Courier New" w:hAnsi="Courier New" w:hint="default"/>
      </w:rPr>
    </w:lvl>
    <w:lvl w:ilvl="5" w:tplc="F4863C82">
      <w:start w:val="1"/>
      <w:numFmt w:val="bullet"/>
      <w:lvlText w:val=""/>
      <w:lvlJc w:val="left"/>
      <w:pPr>
        <w:ind w:left="4320" w:hanging="360"/>
      </w:pPr>
      <w:rPr>
        <w:rFonts w:ascii="Wingdings" w:hAnsi="Wingdings" w:hint="default"/>
      </w:rPr>
    </w:lvl>
    <w:lvl w:ilvl="6" w:tplc="C2C0DF40">
      <w:start w:val="1"/>
      <w:numFmt w:val="bullet"/>
      <w:lvlText w:val=""/>
      <w:lvlJc w:val="left"/>
      <w:pPr>
        <w:ind w:left="5040" w:hanging="360"/>
      </w:pPr>
      <w:rPr>
        <w:rFonts w:ascii="Symbol" w:hAnsi="Symbol" w:hint="default"/>
      </w:rPr>
    </w:lvl>
    <w:lvl w:ilvl="7" w:tplc="5A3E57B0">
      <w:start w:val="1"/>
      <w:numFmt w:val="bullet"/>
      <w:lvlText w:val="o"/>
      <w:lvlJc w:val="left"/>
      <w:pPr>
        <w:ind w:left="5760" w:hanging="360"/>
      </w:pPr>
      <w:rPr>
        <w:rFonts w:ascii="Courier New" w:hAnsi="Courier New" w:hint="default"/>
      </w:rPr>
    </w:lvl>
    <w:lvl w:ilvl="8" w:tplc="547C845C">
      <w:start w:val="1"/>
      <w:numFmt w:val="bullet"/>
      <w:lvlText w:val=""/>
      <w:lvlJc w:val="left"/>
      <w:pPr>
        <w:ind w:left="6480" w:hanging="360"/>
      </w:pPr>
      <w:rPr>
        <w:rFonts w:ascii="Wingdings" w:hAnsi="Wingdings" w:hint="default"/>
      </w:rPr>
    </w:lvl>
  </w:abstractNum>
  <w:abstractNum w:abstractNumId="14" w15:restartNumberingAfterBreak="0">
    <w:nsid w:val="3AF047C8"/>
    <w:multiLevelType w:val="multilevel"/>
    <w:tmpl w:val="02F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F1691"/>
    <w:multiLevelType w:val="hybridMultilevel"/>
    <w:tmpl w:val="4188867E"/>
    <w:lvl w:ilvl="0" w:tplc="2474C09A">
      <w:start w:val="1"/>
      <w:numFmt w:val="bullet"/>
      <w:lvlText w:val=""/>
      <w:lvlJc w:val="left"/>
      <w:pPr>
        <w:ind w:left="720" w:hanging="360"/>
      </w:pPr>
      <w:rPr>
        <w:rFonts w:ascii="Symbol" w:hAnsi="Symbol" w:hint="default"/>
      </w:rPr>
    </w:lvl>
    <w:lvl w:ilvl="1" w:tplc="44025C6E">
      <w:start w:val="1"/>
      <w:numFmt w:val="bullet"/>
      <w:lvlText w:val="o"/>
      <w:lvlJc w:val="left"/>
      <w:pPr>
        <w:ind w:left="1440" w:hanging="360"/>
      </w:pPr>
      <w:rPr>
        <w:rFonts w:ascii="Courier New" w:hAnsi="Courier New" w:hint="default"/>
      </w:rPr>
    </w:lvl>
    <w:lvl w:ilvl="2" w:tplc="5FDCEDCA">
      <w:start w:val="1"/>
      <w:numFmt w:val="bullet"/>
      <w:lvlText w:val=""/>
      <w:lvlJc w:val="left"/>
      <w:pPr>
        <w:ind w:left="2160" w:hanging="360"/>
      </w:pPr>
      <w:rPr>
        <w:rFonts w:ascii="Wingdings" w:hAnsi="Wingdings" w:hint="default"/>
      </w:rPr>
    </w:lvl>
    <w:lvl w:ilvl="3" w:tplc="27429CE0">
      <w:start w:val="1"/>
      <w:numFmt w:val="bullet"/>
      <w:lvlText w:val=""/>
      <w:lvlJc w:val="left"/>
      <w:pPr>
        <w:ind w:left="2880" w:hanging="360"/>
      </w:pPr>
      <w:rPr>
        <w:rFonts w:ascii="Symbol" w:hAnsi="Symbol" w:hint="default"/>
      </w:rPr>
    </w:lvl>
    <w:lvl w:ilvl="4" w:tplc="C8F031BA">
      <w:start w:val="1"/>
      <w:numFmt w:val="bullet"/>
      <w:lvlText w:val="o"/>
      <w:lvlJc w:val="left"/>
      <w:pPr>
        <w:ind w:left="3600" w:hanging="360"/>
      </w:pPr>
      <w:rPr>
        <w:rFonts w:ascii="Courier New" w:hAnsi="Courier New" w:hint="default"/>
      </w:rPr>
    </w:lvl>
    <w:lvl w:ilvl="5" w:tplc="1BE0B148">
      <w:start w:val="1"/>
      <w:numFmt w:val="bullet"/>
      <w:lvlText w:val=""/>
      <w:lvlJc w:val="left"/>
      <w:pPr>
        <w:ind w:left="4320" w:hanging="360"/>
      </w:pPr>
      <w:rPr>
        <w:rFonts w:ascii="Wingdings" w:hAnsi="Wingdings" w:hint="default"/>
      </w:rPr>
    </w:lvl>
    <w:lvl w:ilvl="6" w:tplc="9214864E">
      <w:start w:val="1"/>
      <w:numFmt w:val="bullet"/>
      <w:lvlText w:val=""/>
      <w:lvlJc w:val="left"/>
      <w:pPr>
        <w:ind w:left="5040" w:hanging="360"/>
      </w:pPr>
      <w:rPr>
        <w:rFonts w:ascii="Symbol" w:hAnsi="Symbol" w:hint="default"/>
      </w:rPr>
    </w:lvl>
    <w:lvl w:ilvl="7" w:tplc="E8C437B4">
      <w:start w:val="1"/>
      <w:numFmt w:val="bullet"/>
      <w:lvlText w:val="o"/>
      <w:lvlJc w:val="left"/>
      <w:pPr>
        <w:ind w:left="5760" w:hanging="360"/>
      </w:pPr>
      <w:rPr>
        <w:rFonts w:ascii="Courier New" w:hAnsi="Courier New" w:hint="default"/>
      </w:rPr>
    </w:lvl>
    <w:lvl w:ilvl="8" w:tplc="42565364">
      <w:start w:val="1"/>
      <w:numFmt w:val="bullet"/>
      <w:lvlText w:val=""/>
      <w:lvlJc w:val="left"/>
      <w:pPr>
        <w:ind w:left="6480" w:hanging="360"/>
      </w:pPr>
      <w:rPr>
        <w:rFonts w:ascii="Wingdings" w:hAnsi="Wingdings" w:hint="default"/>
      </w:rPr>
    </w:lvl>
  </w:abstractNum>
  <w:abstractNum w:abstractNumId="16" w15:restartNumberingAfterBreak="0">
    <w:nsid w:val="4044C384"/>
    <w:multiLevelType w:val="hybridMultilevel"/>
    <w:tmpl w:val="F93AEAAA"/>
    <w:lvl w:ilvl="0" w:tplc="F8A8CEE4">
      <w:start w:val="1"/>
      <w:numFmt w:val="bullet"/>
      <w:lvlText w:val=""/>
      <w:lvlJc w:val="left"/>
      <w:pPr>
        <w:ind w:left="720" w:hanging="360"/>
      </w:pPr>
      <w:rPr>
        <w:rFonts w:ascii="Symbol" w:hAnsi="Symbol" w:hint="default"/>
      </w:rPr>
    </w:lvl>
    <w:lvl w:ilvl="1" w:tplc="BDE48AE8">
      <w:start w:val="1"/>
      <w:numFmt w:val="bullet"/>
      <w:lvlText w:val="o"/>
      <w:lvlJc w:val="left"/>
      <w:pPr>
        <w:ind w:left="1440" w:hanging="360"/>
      </w:pPr>
      <w:rPr>
        <w:rFonts w:ascii="Courier New" w:hAnsi="Courier New" w:hint="default"/>
      </w:rPr>
    </w:lvl>
    <w:lvl w:ilvl="2" w:tplc="740431AE">
      <w:start w:val="1"/>
      <w:numFmt w:val="bullet"/>
      <w:lvlText w:val=""/>
      <w:lvlJc w:val="left"/>
      <w:pPr>
        <w:ind w:left="2160" w:hanging="360"/>
      </w:pPr>
      <w:rPr>
        <w:rFonts w:ascii="Wingdings" w:hAnsi="Wingdings" w:hint="default"/>
      </w:rPr>
    </w:lvl>
    <w:lvl w:ilvl="3" w:tplc="3AD0C45C">
      <w:start w:val="1"/>
      <w:numFmt w:val="bullet"/>
      <w:lvlText w:val=""/>
      <w:lvlJc w:val="left"/>
      <w:pPr>
        <w:ind w:left="2880" w:hanging="360"/>
      </w:pPr>
      <w:rPr>
        <w:rFonts w:ascii="Symbol" w:hAnsi="Symbol" w:hint="default"/>
      </w:rPr>
    </w:lvl>
    <w:lvl w:ilvl="4" w:tplc="A28EC5BA">
      <w:start w:val="1"/>
      <w:numFmt w:val="bullet"/>
      <w:lvlText w:val="o"/>
      <w:lvlJc w:val="left"/>
      <w:pPr>
        <w:ind w:left="3600" w:hanging="360"/>
      </w:pPr>
      <w:rPr>
        <w:rFonts w:ascii="Courier New" w:hAnsi="Courier New" w:hint="default"/>
      </w:rPr>
    </w:lvl>
    <w:lvl w:ilvl="5" w:tplc="1CF89A34">
      <w:start w:val="1"/>
      <w:numFmt w:val="bullet"/>
      <w:lvlText w:val=""/>
      <w:lvlJc w:val="left"/>
      <w:pPr>
        <w:ind w:left="4320" w:hanging="360"/>
      </w:pPr>
      <w:rPr>
        <w:rFonts w:ascii="Wingdings" w:hAnsi="Wingdings" w:hint="default"/>
      </w:rPr>
    </w:lvl>
    <w:lvl w:ilvl="6" w:tplc="54EC7D80">
      <w:start w:val="1"/>
      <w:numFmt w:val="bullet"/>
      <w:lvlText w:val=""/>
      <w:lvlJc w:val="left"/>
      <w:pPr>
        <w:ind w:left="5040" w:hanging="360"/>
      </w:pPr>
      <w:rPr>
        <w:rFonts w:ascii="Symbol" w:hAnsi="Symbol" w:hint="default"/>
      </w:rPr>
    </w:lvl>
    <w:lvl w:ilvl="7" w:tplc="0530542E">
      <w:start w:val="1"/>
      <w:numFmt w:val="bullet"/>
      <w:lvlText w:val="o"/>
      <w:lvlJc w:val="left"/>
      <w:pPr>
        <w:ind w:left="5760" w:hanging="360"/>
      </w:pPr>
      <w:rPr>
        <w:rFonts w:ascii="Courier New" w:hAnsi="Courier New" w:hint="default"/>
      </w:rPr>
    </w:lvl>
    <w:lvl w:ilvl="8" w:tplc="EE28149E">
      <w:start w:val="1"/>
      <w:numFmt w:val="bullet"/>
      <w:lvlText w:val=""/>
      <w:lvlJc w:val="left"/>
      <w:pPr>
        <w:ind w:left="6480" w:hanging="360"/>
      </w:pPr>
      <w:rPr>
        <w:rFonts w:ascii="Wingdings" w:hAnsi="Wingdings" w:hint="default"/>
      </w:rPr>
    </w:lvl>
  </w:abstractNum>
  <w:abstractNum w:abstractNumId="17" w15:restartNumberingAfterBreak="0">
    <w:nsid w:val="4060552C"/>
    <w:multiLevelType w:val="hybridMultilevel"/>
    <w:tmpl w:val="E38298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071E742"/>
    <w:multiLevelType w:val="hybridMultilevel"/>
    <w:tmpl w:val="783E3E5A"/>
    <w:lvl w:ilvl="0" w:tplc="5F281ADE">
      <w:start w:val="1"/>
      <w:numFmt w:val="bullet"/>
      <w:lvlText w:val=""/>
      <w:lvlJc w:val="left"/>
      <w:pPr>
        <w:ind w:left="720" w:hanging="360"/>
      </w:pPr>
      <w:rPr>
        <w:rFonts w:ascii="Symbol" w:hAnsi="Symbol" w:hint="default"/>
      </w:rPr>
    </w:lvl>
    <w:lvl w:ilvl="1" w:tplc="FF6C8CB0">
      <w:start w:val="1"/>
      <w:numFmt w:val="bullet"/>
      <w:lvlText w:val="o"/>
      <w:lvlJc w:val="left"/>
      <w:pPr>
        <w:ind w:left="1440" w:hanging="360"/>
      </w:pPr>
      <w:rPr>
        <w:rFonts w:ascii="Courier New" w:hAnsi="Courier New" w:hint="default"/>
      </w:rPr>
    </w:lvl>
    <w:lvl w:ilvl="2" w:tplc="AC165220">
      <w:start w:val="1"/>
      <w:numFmt w:val="bullet"/>
      <w:lvlText w:val=""/>
      <w:lvlJc w:val="left"/>
      <w:pPr>
        <w:ind w:left="2160" w:hanging="360"/>
      </w:pPr>
      <w:rPr>
        <w:rFonts w:ascii="Wingdings" w:hAnsi="Wingdings" w:hint="default"/>
      </w:rPr>
    </w:lvl>
    <w:lvl w:ilvl="3" w:tplc="F80208FE">
      <w:start w:val="1"/>
      <w:numFmt w:val="bullet"/>
      <w:lvlText w:val=""/>
      <w:lvlJc w:val="left"/>
      <w:pPr>
        <w:ind w:left="2880" w:hanging="360"/>
      </w:pPr>
      <w:rPr>
        <w:rFonts w:ascii="Symbol" w:hAnsi="Symbol" w:hint="default"/>
      </w:rPr>
    </w:lvl>
    <w:lvl w:ilvl="4" w:tplc="76BA4814">
      <w:start w:val="1"/>
      <w:numFmt w:val="bullet"/>
      <w:lvlText w:val="o"/>
      <w:lvlJc w:val="left"/>
      <w:pPr>
        <w:ind w:left="3600" w:hanging="360"/>
      </w:pPr>
      <w:rPr>
        <w:rFonts w:ascii="Courier New" w:hAnsi="Courier New" w:hint="default"/>
      </w:rPr>
    </w:lvl>
    <w:lvl w:ilvl="5" w:tplc="988CA2BC">
      <w:start w:val="1"/>
      <w:numFmt w:val="bullet"/>
      <w:lvlText w:val=""/>
      <w:lvlJc w:val="left"/>
      <w:pPr>
        <w:ind w:left="4320" w:hanging="360"/>
      </w:pPr>
      <w:rPr>
        <w:rFonts w:ascii="Wingdings" w:hAnsi="Wingdings" w:hint="default"/>
      </w:rPr>
    </w:lvl>
    <w:lvl w:ilvl="6" w:tplc="9484FD22">
      <w:start w:val="1"/>
      <w:numFmt w:val="bullet"/>
      <w:lvlText w:val=""/>
      <w:lvlJc w:val="left"/>
      <w:pPr>
        <w:ind w:left="5040" w:hanging="360"/>
      </w:pPr>
      <w:rPr>
        <w:rFonts w:ascii="Symbol" w:hAnsi="Symbol" w:hint="default"/>
      </w:rPr>
    </w:lvl>
    <w:lvl w:ilvl="7" w:tplc="C0341BE6">
      <w:start w:val="1"/>
      <w:numFmt w:val="bullet"/>
      <w:lvlText w:val="o"/>
      <w:lvlJc w:val="left"/>
      <w:pPr>
        <w:ind w:left="5760" w:hanging="360"/>
      </w:pPr>
      <w:rPr>
        <w:rFonts w:ascii="Courier New" w:hAnsi="Courier New" w:hint="default"/>
      </w:rPr>
    </w:lvl>
    <w:lvl w:ilvl="8" w:tplc="A2B6BBE2">
      <w:start w:val="1"/>
      <w:numFmt w:val="bullet"/>
      <w:lvlText w:val=""/>
      <w:lvlJc w:val="left"/>
      <w:pPr>
        <w:ind w:left="6480" w:hanging="360"/>
      </w:pPr>
      <w:rPr>
        <w:rFonts w:ascii="Wingdings" w:hAnsi="Wingdings" w:hint="default"/>
      </w:rPr>
    </w:lvl>
  </w:abstractNum>
  <w:abstractNum w:abstractNumId="19" w15:restartNumberingAfterBreak="0">
    <w:nsid w:val="47C079D6"/>
    <w:multiLevelType w:val="hybridMultilevel"/>
    <w:tmpl w:val="AAD681AA"/>
    <w:lvl w:ilvl="0" w:tplc="E528AB8C">
      <w:start w:val="1"/>
      <w:numFmt w:val="bullet"/>
      <w:lvlText w:val=""/>
      <w:lvlJc w:val="left"/>
      <w:pPr>
        <w:ind w:left="720" w:hanging="360"/>
      </w:pPr>
      <w:rPr>
        <w:rFonts w:ascii="Symbol" w:hAnsi="Symbol" w:hint="default"/>
      </w:rPr>
    </w:lvl>
    <w:lvl w:ilvl="1" w:tplc="907A1004">
      <w:start w:val="1"/>
      <w:numFmt w:val="bullet"/>
      <w:lvlText w:val="o"/>
      <w:lvlJc w:val="left"/>
      <w:pPr>
        <w:ind w:left="1440" w:hanging="360"/>
      </w:pPr>
      <w:rPr>
        <w:rFonts w:ascii="Courier New" w:hAnsi="Courier New" w:hint="default"/>
      </w:rPr>
    </w:lvl>
    <w:lvl w:ilvl="2" w:tplc="BBC64F54">
      <w:start w:val="1"/>
      <w:numFmt w:val="bullet"/>
      <w:lvlText w:val=""/>
      <w:lvlJc w:val="left"/>
      <w:pPr>
        <w:ind w:left="2160" w:hanging="360"/>
      </w:pPr>
      <w:rPr>
        <w:rFonts w:ascii="Wingdings" w:hAnsi="Wingdings" w:hint="default"/>
      </w:rPr>
    </w:lvl>
    <w:lvl w:ilvl="3" w:tplc="B75CB766">
      <w:start w:val="1"/>
      <w:numFmt w:val="bullet"/>
      <w:lvlText w:val=""/>
      <w:lvlJc w:val="left"/>
      <w:pPr>
        <w:ind w:left="2880" w:hanging="360"/>
      </w:pPr>
      <w:rPr>
        <w:rFonts w:ascii="Symbol" w:hAnsi="Symbol" w:hint="default"/>
      </w:rPr>
    </w:lvl>
    <w:lvl w:ilvl="4" w:tplc="5B567C70">
      <w:start w:val="1"/>
      <w:numFmt w:val="bullet"/>
      <w:lvlText w:val="o"/>
      <w:lvlJc w:val="left"/>
      <w:pPr>
        <w:ind w:left="3600" w:hanging="360"/>
      </w:pPr>
      <w:rPr>
        <w:rFonts w:ascii="Courier New" w:hAnsi="Courier New" w:hint="default"/>
      </w:rPr>
    </w:lvl>
    <w:lvl w:ilvl="5" w:tplc="4956E88A">
      <w:start w:val="1"/>
      <w:numFmt w:val="bullet"/>
      <w:lvlText w:val=""/>
      <w:lvlJc w:val="left"/>
      <w:pPr>
        <w:ind w:left="4320" w:hanging="360"/>
      </w:pPr>
      <w:rPr>
        <w:rFonts w:ascii="Wingdings" w:hAnsi="Wingdings" w:hint="default"/>
      </w:rPr>
    </w:lvl>
    <w:lvl w:ilvl="6" w:tplc="828E05D2">
      <w:start w:val="1"/>
      <w:numFmt w:val="bullet"/>
      <w:lvlText w:val=""/>
      <w:lvlJc w:val="left"/>
      <w:pPr>
        <w:ind w:left="5040" w:hanging="360"/>
      </w:pPr>
      <w:rPr>
        <w:rFonts w:ascii="Symbol" w:hAnsi="Symbol" w:hint="default"/>
      </w:rPr>
    </w:lvl>
    <w:lvl w:ilvl="7" w:tplc="AC22FE66">
      <w:start w:val="1"/>
      <w:numFmt w:val="bullet"/>
      <w:lvlText w:val="o"/>
      <w:lvlJc w:val="left"/>
      <w:pPr>
        <w:ind w:left="5760" w:hanging="360"/>
      </w:pPr>
      <w:rPr>
        <w:rFonts w:ascii="Courier New" w:hAnsi="Courier New" w:hint="default"/>
      </w:rPr>
    </w:lvl>
    <w:lvl w:ilvl="8" w:tplc="1542CEDC">
      <w:start w:val="1"/>
      <w:numFmt w:val="bullet"/>
      <w:lvlText w:val=""/>
      <w:lvlJc w:val="left"/>
      <w:pPr>
        <w:ind w:left="6480" w:hanging="360"/>
      </w:pPr>
      <w:rPr>
        <w:rFonts w:ascii="Wingdings" w:hAnsi="Wingdings" w:hint="default"/>
      </w:rPr>
    </w:lvl>
  </w:abstractNum>
  <w:abstractNum w:abstractNumId="20" w15:restartNumberingAfterBreak="0">
    <w:nsid w:val="4BABAC74"/>
    <w:multiLevelType w:val="hybridMultilevel"/>
    <w:tmpl w:val="BFDE1A70"/>
    <w:lvl w:ilvl="0" w:tplc="93A840CC">
      <w:start w:val="1"/>
      <w:numFmt w:val="bullet"/>
      <w:lvlText w:val=""/>
      <w:lvlJc w:val="left"/>
      <w:pPr>
        <w:ind w:left="720" w:hanging="360"/>
      </w:pPr>
      <w:rPr>
        <w:rFonts w:ascii="Symbol" w:hAnsi="Symbol" w:hint="default"/>
      </w:rPr>
    </w:lvl>
    <w:lvl w:ilvl="1" w:tplc="3E046978">
      <w:start w:val="1"/>
      <w:numFmt w:val="bullet"/>
      <w:lvlText w:val="o"/>
      <w:lvlJc w:val="left"/>
      <w:pPr>
        <w:ind w:left="1440" w:hanging="360"/>
      </w:pPr>
      <w:rPr>
        <w:rFonts w:ascii="Courier New" w:hAnsi="Courier New" w:hint="default"/>
      </w:rPr>
    </w:lvl>
    <w:lvl w:ilvl="2" w:tplc="98AC9996">
      <w:start w:val="1"/>
      <w:numFmt w:val="bullet"/>
      <w:lvlText w:val=""/>
      <w:lvlJc w:val="left"/>
      <w:pPr>
        <w:ind w:left="2160" w:hanging="360"/>
      </w:pPr>
      <w:rPr>
        <w:rFonts w:ascii="Wingdings" w:hAnsi="Wingdings" w:hint="default"/>
      </w:rPr>
    </w:lvl>
    <w:lvl w:ilvl="3" w:tplc="7A2A343C">
      <w:start w:val="1"/>
      <w:numFmt w:val="bullet"/>
      <w:lvlText w:val=""/>
      <w:lvlJc w:val="left"/>
      <w:pPr>
        <w:ind w:left="2880" w:hanging="360"/>
      </w:pPr>
      <w:rPr>
        <w:rFonts w:ascii="Symbol" w:hAnsi="Symbol" w:hint="default"/>
      </w:rPr>
    </w:lvl>
    <w:lvl w:ilvl="4" w:tplc="31AE5E7E">
      <w:start w:val="1"/>
      <w:numFmt w:val="bullet"/>
      <w:lvlText w:val="o"/>
      <w:lvlJc w:val="left"/>
      <w:pPr>
        <w:ind w:left="3600" w:hanging="360"/>
      </w:pPr>
      <w:rPr>
        <w:rFonts w:ascii="Courier New" w:hAnsi="Courier New" w:hint="default"/>
      </w:rPr>
    </w:lvl>
    <w:lvl w:ilvl="5" w:tplc="90B0482C">
      <w:start w:val="1"/>
      <w:numFmt w:val="bullet"/>
      <w:lvlText w:val=""/>
      <w:lvlJc w:val="left"/>
      <w:pPr>
        <w:ind w:left="4320" w:hanging="360"/>
      </w:pPr>
      <w:rPr>
        <w:rFonts w:ascii="Wingdings" w:hAnsi="Wingdings" w:hint="default"/>
      </w:rPr>
    </w:lvl>
    <w:lvl w:ilvl="6" w:tplc="1AE883F6">
      <w:start w:val="1"/>
      <w:numFmt w:val="bullet"/>
      <w:lvlText w:val=""/>
      <w:lvlJc w:val="left"/>
      <w:pPr>
        <w:ind w:left="5040" w:hanging="360"/>
      </w:pPr>
      <w:rPr>
        <w:rFonts w:ascii="Symbol" w:hAnsi="Symbol" w:hint="default"/>
      </w:rPr>
    </w:lvl>
    <w:lvl w:ilvl="7" w:tplc="EB04A9D4">
      <w:start w:val="1"/>
      <w:numFmt w:val="bullet"/>
      <w:lvlText w:val="o"/>
      <w:lvlJc w:val="left"/>
      <w:pPr>
        <w:ind w:left="5760" w:hanging="360"/>
      </w:pPr>
      <w:rPr>
        <w:rFonts w:ascii="Courier New" w:hAnsi="Courier New" w:hint="default"/>
      </w:rPr>
    </w:lvl>
    <w:lvl w:ilvl="8" w:tplc="9CD4F526">
      <w:start w:val="1"/>
      <w:numFmt w:val="bullet"/>
      <w:lvlText w:val=""/>
      <w:lvlJc w:val="left"/>
      <w:pPr>
        <w:ind w:left="6480" w:hanging="360"/>
      </w:pPr>
      <w:rPr>
        <w:rFonts w:ascii="Wingdings" w:hAnsi="Wingdings" w:hint="default"/>
      </w:rPr>
    </w:lvl>
  </w:abstractNum>
  <w:abstractNum w:abstractNumId="21" w15:restartNumberingAfterBreak="0">
    <w:nsid w:val="58BA22DD"/>
    <w:multiLevelType w:val="hybridMultilevel"/>
    <w:tmpl w:val="371C7B98"/>
    <w:lvl w:ilvl="0" w:tplc="0AB8A1DC">
      <w:start w:val="1"/>
      <w:numFmt w:val="bullet"/>
      <w:lvlText w:val=""/>
      <w:lvlJc w:val="left"/>
      <w:pPr>
        <w:ind w:left="720" w:hanging="360"/>
      </w:pPr>
      <w:rPr>
        <w:rFonts w:ascii="Symbol" w:hAnsi="Symbol" w:hint="default"/>
      </w:rPr>
    </w:lvl>
    <w:lvl w:ilvl="1" w:tplc="FBA6CDCE">
      <w:start w:val="1"/>
      <w:numFmt w:val="bullet"/>
      <w:lvlText w:val="o"/>
      <w:lvlJc w:val="left"/>
      <w:pPr>
        <w:ind w:left="1440" w:hanging="360"/>
      </w:pPr>
      <w:rPr>
        <w:rFonts w:ascii="Courier New" w:hAnsi="Courier New" w:hint="default"/>
      </w:rPr>
    </w:lvl>
    <w:lvl w:ilvl="2" w:tplc="D2CEDE68">
      <w:start w:val="1"/>
      <w:numFmt w:val="bullet"/>
      <w:lvlText w:val=""/>
      <w:lvlJc w:val="left"/>
      <w:pPr>
        <w:ind w:left="2160" w:hanging="360"/>
      </w:pPr>
      <w:rPr>
        <w:rFonts w:ascii="Wingdings" w:hAnsi="Wingdings" w:hint="default"/>
      </w:rPr>
    </w:lvl>
    <w:lvl w:ilvl="3" w:tplc="D92E7BC6">
      <w:start w:val="1"/>
      <w:numFmt w:val="bullet"/>
      <w:lvlText w:val=""/>
      <w:lvlJc w:val="left"/>
      <w:pPr>
        <w:ind w:left="2880" w:hanging="360"/>
      </w:pPr>
      <w:rPr>
        <w:rFonts w:ascii="Symbol" w:hAnsi="Symbol" w:hint="default"/>
      </w:rPr>
    </w:lvl>
    <w:lvl w:ilvl="4" w:tplc="F8F0BDB2">
      <w:start w:val="1"/>
      <w:numFmt w:val="bullet"/>
      <w:lvlText w:val="o"/>
      <w:lvlJc w:val="left"/>
      <w:pPr>
        <w:ind w:left="3600" w:hanging="360"/>
      </w:pPr>
      <w:rPr>
        <w:rFonts w:ascii="Courier New" w:hAnsi="Courier New" w:hint="default"/>
      </w:rPr>
    </w:lvl>
    <w:lvl w:ilvl="5" w:tplc="E540594E">
      <w:start w:val="1"/>
      <w:numFmt w:val="bullet"/>
      <w:lvlText w:val=""/>
      <w:lvlJc w:val="left"/>
      <w:pPr>
        <w:ind w:left="4320" w:hanging="360"/>
      </w:pPr>
      <w:rPr>
        <w:rFonts w:ascii="Wingdings" w:hAnsi="Wingdings" w:hint="default"/>
      </w:rPr>
    </w:lvl>
    <w:lvl w:ilvl="6" w:tplc="630E844E">
      <w:start w:val="1"/>
      <w:numFmt w:val="bullet"/>
      <w:lvlText w:val=""/>
      <w:lvlJc w:val="left"/>
      <w:pPr>
        <w:ind w:left="5040" w:hanging="360"/>
      </w:pPr>
      <w:rPr>
        <w:rFonts w:ascii="Symbol" w:hAnsi="Symbol" w:hint="default"/>
      </w:rPr>
    </w:lvl>
    <w:lvl w:ilvl="7" w:tplc="0F9E8892">
      <w:start w:val="1"/>
      <w:numFmt w:val="bullet"/>
      <w:lvlText w:val="o"/>
      <w:lvlJc w:val="left"/>
      <w:pPr>
        <w:ind w:left="5760" w:hanging="360"/>
      </w:pPr>
      <w:rPr>
        <w:rFonts w:ascii="Courier New" w:hAnsi="Courier New" w:hint="default"/>
      </w:rPr>
    </w:lvl>
    <w:lvl w:ilvl="8" w:tplc="E97CF1EA">
      <w:start w:val="1"/>
      <w:numFmt w:val="bullet"/>
      <w:lvlText w:val=""/>
      <w:lvlJc w:val="left"/>
      <w:pPr>
        <w:ind w:left="6480" w:hanging="360"/>
      </w:pPr>
      <w:rPr>
        <w:rFonts w:ascii="Wingdings" w:hAnsi="Wingdings" w:hint="default"/>
      </w:rPr>
    </w:lvl>
  </w:abstractNum>
  <w:abstractNum w:abstractNumId="22" w15:restartNumberingAfterBreak="0">
    <w:nsid w:val="5A1D4CD3"/>
    <w:multiLevelType w:val="multilevel"/>
    <w:tmpl w:val="FF9C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4629D"/>
    <w:multiLevelType w:val="hybridMultilevel"/>
    <w:tmpl w:val="0E02AC76"/>
    <w:lvl w:ilvl="0" w:tplc="CE647000">
      <w:start w:val="1"/>
      <w:numFmt w:val="bullet"/>
      <w:lvlText w:val=""/>
      <w:lvlJc w:val="left"/>
      <w:pPr>
        <w:ind w:left="720" w:hanging="360"/>
      </w:pPr>
      <w:rPr>
        <w:rFonts w:ascii="Symbol" w:hAnsi="Symbol" w:hint="default"/>
      </w:rPr>
    </w:lvl>
    <w:lvl w:ilvl="1" w:tplc="1F1239F0">
      <w:start w:val="1"/>
      <w:numFmt w:val="bullet"/>
      <w:lvlText w:val="o"/>
      <w:lvlJc w:val="left"/>
      <w:pPr>
        <w:ind w:left="1440" w:hanging="360"/>
      </w:pPr>
      <w:rPr>
        <w:rFonts w:ascii="Courier New" w:hAnsi="Courier New" w:hint="default"/>
      </w:rPr>
    </w:lvl>
    <w:lvl w:ilvl="2" w:tplc="22382C50">
      <w:start w:val="1"/>
      <w:numFmt w:val="bullet"/>
      <w:lvlText w:val=""/>
      <w:lvlJc w:val="left"/>
      <w:pPr>
        <w:ind w:left="2160" w:hanging="360"/>
      </w:pPr>
      <w:rPr>
        <w:rFonts w:ascii="Wingdings" w:hAnsi="Wingdings" w:hint="default"/>
      </w:rPr>
    </w:lvl>
    <w:lvl w:ilvl="3" w:tplc="6B7E202A">
      <w:start w:val="1"/>
      <w:numFmt w:val="bullet"/>
      <w:lvlText w:val=""/>
      <w:lvlJc w:val="left"/>
      <w:pPr>
        <w:ind w:left="2880" w:hanging="360"/>
      </w:pPr>
      <w:rPr>
        <w:rFonts w:ascii="Symbol" w:hAnsi="Symbol" w:hint="default"/>
      </w:rPr>
    </w:lvl>
    <w:lvl w:ilvl="4" w:tplc="4B6A76CC">
      <w:start w:val="1"/>
      <w:numFmt w:val="bullet"/>
      <w:lvlText w:val="o"/>
      <w:lvlJc w:val="left"/>
      <w:pPr>
        <w:ind w:left="3600" w:hanging="360"/>
      </w:pPr>
      <w:rPr>
        <w:rFonts w:ascii="Courier New" w:hAnsi="Courier New" w:hint="default"/>
      </w:rPr>
    </w:lvl>
    <w:lvl w:ilvl="5" w:tplc="D66A5B56">
      <w:start w:val="1"/>
      <w:numFmt w:val="bullet"/>
      <w:lvlText w:val=""/>
      <w:lvlJc w:val="left"/>
      <w:pPr>
        <w:ind w:left="4320" w:hanging="360"/>
      </w:pPr>
      <w:rPr>
        <w:rFonts w:ascii="Wingdings" w:hAnsi="Wingdings" w:hint="default"/>
      </w:rPr>
    </w:lvl>
    <w:lvl w:ilvl="6" w:tplc="60CE1DE4">
      <w:start w:val="1"/>
      <w:numFmt w:val="bullet"/>
      <w:lvlText w:val=""/>
      <w:lvlJc w:val="left"/>
      <w:pPr>
        <w:ind w:left="5040" w:hanging="360"/>
      </w:pPr>
      <w:rPr>
        <w:rFonts w:ascii="Symbol" w:hAnsi="Symbol" w:hint="default"/>
      </w:rPr>
    </w:lvl>
    <w:lvl w:ilvl="7" w:tplc="30C4503E">
      <w:start w:val="1"/>
      <w:numFmt w:val="bullet"/>
      <w:lvlText w:val="o"/>
      <w:lvlJc w:val="left"/>
      <w:pPr>
        <w:ind w:left="5760" w:hanging="360"/>
      </w:pPr>
      <w:rPr>
        <w:rFonts w:ascii="Courier New" w:hAnsi="Courier New" w:hint="default"/>
      </w:rPr>
    </w:lvl>
    <w:lvl w:ilvl="8" w:tplc="E348E138">
      <w:start w:val="1"/>
      <w:numFmt w:val="bullet"/>
      <w:lvlText w:val=""/>
      <w:lvlJc w:val="left"/>
      <w:pPr>
        <w:ind w:left="6480" w:hanging="360"/>
      </w:pPr>
      <w:rPr>
        <w:rFonts w:ascii="Wingdings" w:hAnsi="Wingdings" w:hint="default"/>
      </w:rPr>
    </w:lvl>
  </w:abstractNum>
  <w:abstractNum w:abstractNumId="24" w15:restartNumberingAfterBreak="0">
    <w:nsid w:val="618C68DA"/>
    <w:multiLevelType w:val="hybridMultilevel"/>
    <w:tmpl w:val="AF54D392"/>
    <w:lvl w:ilvl="0" w:tplc="294E1696">
      <w:start w:val="1"/>
      <w:numFmt w:val="bullet"/>
      <w:lvlText w:val=""/>
      <w:lvlJc w:val="left"/>
      <w:pPr>
        <w:ind w:left="720" w:hanging="360"/>
      </w:pPr>
      <w:rPr>
        <w:rFonts w:ascii="Symbol" w:hAnsi="Symbol" w:hint="default"/>
      </w:rPr>
    </w:lvl>
    <w:lvl w:ilvl="1" w:tplc="00A6234C">
      <w:start w:val="1"/>
      <w:numFmt w:val="bullet"/>
      <w:lvlText w:val="o"/>
      <w:lvlJc w:val="left"/>
      <w:pPr>
        <w:ind w:left="1440" w:hanging="360"/>
      </w:pPr>
      <w:rPr>
        <w:rFonts w:ascii="Courier New" w:hAnsi="Courier New" w:hint="default"/>
      </w:rPr>
    </w:lvl>
    <w:lvl w:ilvl="2" w:tplc="7C5C6A8C">
      <w:start w:val="1"/>
      <w:numFmt w:val="bullet"/>
      <w:lvlText w:val=""/>
      <w:lvlJc w:val="left"/>
      <w:pPr>
        <w:ind w:left="2160" w:hanging="360"/>
      </w:pPr>
      <w:rPr>
        <w:rFonts w:ascii="Wingdings" w:hAnsi="Wingdings" w:hint="default"/>
      </w:rPr>
    </w:lvl>
    <w:lvl w:ilvl="3" w:tplc="DAE4DCF2">
      <w:start w:val="1"/>
      <w:numFmt w:val="bullet"/>
      <w:lvlText w:val=""/>
      <w:lvlJc w:val="left"/>
      <w:pPr>
        <w:ind w:left="2880" w:hanging="360"/>
      </w:pPr>
      <w:rPr>
        <w:rFonts w:ascii="Symbol" w:hAnsi="Symbol" w:hint="default"/>
      </w:rPr>
    </w:lvl>
    <w:lvl w:ilvl="4" w:tplc="BD248CEC">
      <w:start w:val="1"/>
      <w:numFmt w:val="bullet"/>
      <w:lvlText w:val="o"/>
      <w:lvlJc w:val="left"/>
      <w:pPr>
        <w:ind w:left="3600" w:hanging="360"/>
      </w:pPr>
      <w:rPr>
        <w:rFonts w:ascii="Courier New" w:hAnsi="Courier New" w:hint="default"/>
      </w:rPr>
    </w:lvl>
    <w:lvl w:ilvl="5" w:tplc="CA20A41C">
      <w:start w:val="1"/>
      <w:numFmt w:val="bullet"/>
      <w:lvlText w:val=""/>
      <w:lvlJc w:val="left"/>
      <w:pPr>
        <w:ind w:left="4320" w:hanging="360"/>
      </w:pPr>
      <w:rPr>
        <w:rFonts w:ascii="Wingdings" w:hAnsi="Wingdings" w:hint="default"/>
      </w:rPr>
    </w:lvl>
    <w:lvl w:ilvl="6" w:tplc="6C660134">
      <w:start w:val="1"/>
      <w:numFmt w:val="bullet"/>
      <w:lvlText w:val=""/>
      <w:lvlJc w:val="left"/>
      <w:pPr>
        <w:ind w:left="5040" w:hanging="360"/>
      </w:pPr>
      <w:rPr>
        <w:rFonts w:ascii="Symbol" w:hAnsi="Symbol" w:hint="default"/>
      </w:rPr>
    </w:lvl>
    <w:lvl w:ilvl="7" w:tplc="A52051C0">
      <w:start w:val="1"/>
      <w:numFmt w:val="bullet"/>
      <w:lvlText w:val="o"/>
      <w:lvlJc w:val="left"/>
      <w:pPr>
        <w:ind w:left="5760" w:hanging="360"/>
      </w:pPr>
      <w:rPr>
        <w:rFonts w:ascii="Courier New" w:hAnsi="Courier New" w:hint="default"/>
      </w:rPr>
    </w:lvl>
    <w:lvl w:ilvl="8" w:tplc="8886F8E6">
      <w:start w:val="1"/>
      <w:numFmt w:val="bullet"/>
      <w:lvlText w:val=""/>
      <w:lvlJc w:val="left"/>
      <w:pPr>
        <w:ind w:left="6480" w:hanging="360"/>
      </w:pPr>
      <w:rPr>
        <w:rFonts w:ascii="Wingdings" w:hAnsi="Wingdings" w:hint="default"/>
      </w:rPr>
    </w:lvl>
  </w:abstractNum>
  <w:abstractNum w:abstractNumId="25" w15:restartNumberingAfterBreak="0">
    <w:nsid w:val="7594A124"/>
    <w:multiLevelType w:val="hybridMultilevel"/>
    <w:tmpl w:val="BCC8D320"/>
    <w:lvl w:ilvl="0" w:tplc="F68868EC">
      <w:start w:val="1"/>
      <w:numFmt w:val="bullet"/>
      <w:lvlText w:val=""/>
      <w:lvlJc w:val="left"/>
      <w:pPr>
        <w:ind w:left="720" w:hanging="360"/>
      </w:pPr>
      <w:rPr>
        <w:rFonts w:ascii="Symbol" w:hAnsi="Symbol" w:hint="default"/>
      </w:rPr>
    </w:lvl>
    <w:lvl w:ilvl="1" w:tplc="C1CC4A2A">
      <w:start w:val="1"/>
      <w:numFmt w:val="bullet"/>
      <w:lvlText w:val="o"/>
      <w:lvlJc w:val="left"/>
      <w:pPr>
        <w:ind w:left="1440" w:hanging="360"/>
      </w:pPr>
      <w:rPr>
        <w:rFonts w:ascii="Courier New" w:hAnsi="Courier New" w:hint="default"/>
      </w:rPr>
    </w:lvl>
    <w:lvl w:ilvl="2" w:tplc="80469568">
      <w:start w:val="1"/>
      <w:numFmt w:val="bullet"/>
      <w:lvlText w:val=""/>
      <w:lvlJc w:val="left"/>
      <w:pPr>
        <w:ind w:left="2160" w:hanging="360"/>
      </w:pPr>
      <w:rPr>
        <w:rFonts w:ascii="Wingdings" w:hAnsi="Wingdings" w:hint="default"/>
      </w:rPr>
    </w:lvl>
    <w:lvl w:ilvl="3" w:tplc="4CF6DA36">
      <w:start w:val="1"/>
      <w:numFmt w:val="bullet"/>
      <w:lvlText w:val=""/>
      <w:lvlJc w:val="left"/>
      <w:pPr>
        <w:ind w:left="2880" w:hanging="360"/>
      </w:pPr>
      <w:rPr>
        <w:rFonts w:ascii="Symbol" w:hAnsi="Symbol" w:hint="default"/>
      </w:rPr>
    </w:lvl>
    <w:lvl w:ilvl="4" w:tplc="C1C2CBBE">
      <w:start w:val="1"/>
      <w:numFmt w:val="bullet"/>
      <w:lvlText w:val="o"/>
      <w:lvlJc w:val="left"/>
      <w:pPr>
        <w:ind w:left="3600" w:hanging="360"/>
      </w:pPr>
      <w:rPr>
        <w:rFonts w:ascii="Courier New" w:hAnsi="Courier New" w:hint="default"/>
      </w:rPr>
    </w:lvl>
    <w:lvl w:ilvl="5" w:tplc="F2902AC6">
      <w:start w:val="1"/>
      <w:numFmt w:val="bullet"/>
      <w:lvlText w:val=""/>
      <w:lvlJc w:val="left"/>
      <w:pPr>
        <w:ind w:left="4320" w:hanging="360"/>
      </w:pPr>
      <w:rPr>
        <w:rFonts w:ascii="Wingdings" w:hAnsi="Wingdings" w:hint="default"/>
      </w:rPr>
    </w:lvl>
    <w:lvl w:ilvl="6" w:tplc="376A54AA">
      <w:start w:val="1"/>
      <w:numFmt w:val="bullet"/>
      <w:lvlText w:val=""/>
      <w:lvlJc w:val="left"/>
      <w:pPr>
        <w:ind w:left="5040" w:hanging="360"/>
      </w:pPr>
      <w:rPr>
        <w:rFonts w:ascii="Symbol" w:hAnsi="Symbol" w:hint="default"/>
      </w:rPr>
    </w:lvl>
    <w:lvl w:ilvl="7" w:tplc="7D1E7C1E">
      <w:start w:val="1"/>
      <w:numFmt w:val="bullet"/>
      <w:lvlText w:val="o"/>
      <w:lvlJc w:val="left"/>
      <w:pPr>
        <w:ind w:left="5760" w:hanging="360"/>
      </w:pPr>
      <w:rPr>
        <w:rFonts w:ascii="Courier New" w:hAnsi="Courier New" w:hint="default"/>
      </w:rPr>
    </w:lvl>
    <w:lvl w:ilvl="8" w:tplc="EE10A452">
      <w:start w:val="1"/>
      <w:numFmt w:val="bullet"/>
      <w:lvlText w:val=""/>
      <w:lvlJc w:val="left"/>
      <w:pPr>
        <w:ind w:left="6480" w:hanging="360"/>
      </w:pPr>
      <w:rPr>
        <w:rFonts w:ascii="Wingdings" w:hAnsi="Wingdings" w:hint="default"/>
      </w:rPr>
    </w:lvl>
  </w:abstractNum>
  <w:num w:numId="1" w16cid:durableId="1890073810">
    <w:abstractNumId w:val="9"/>
  </w:num>
  <w:num w:numId="2" w16cid:durableId="2083788856">
    <w:abstractNumId w:val="12"/>
  </w:num>
  <w:num w:numId="3" w16cid:durableId="1309244183">
    <w:abstractNumId w:val="7"/>
  </w:num>
  <w:num w:numId="4" w16cid:durableId="1032653929">
    <w:abstractNumId w:val="15"/>
  </w:num>
  <w:num w:numId="5" w16cid:durableId="687103736">
    <w:abstractNumId w:val="19"/>
  </w:num>
  <w:num w:numId="6" w16cid:durableId="991518938">
    <w:abstractNumId w:val="1"/>
  </w:num>
  <w:num w:numId="7" w16cid:durableId="2050566657">
    <w:abstractNumId w:val="10"/>
  </w:num>
  <w:num w:numId="8" w16cid:durableId="1938055386">
    <w:abstractNumId w:val="23"/>
  </w:num>
  <w:num w:numId="9" w16cid:durableId="982387175">
    <w:abstractNumId w:val="4"/>
  </w:num>
  <w:num w:numId="10" w16cid:durableId="841898143">
    <w:abstractNumId w:val="2"/>
  </w:num>
  <w:num w:numId="11" w16cid:durableId="2004972802">
    <w:abstractNumId w:val="13"/>
  </w:num>
  <w:num w:numId="12" w16cid:durableId="1253926834">
    <w:abstractNumId w:val="8"/>
  </w:num>
  <w:num w:numId="13" w16cid:durableId="980160665">
    <w:abstractNumId w:val="21"/>
  </w:num>
  <w:num w:numId="14" w16cid:durableId="1855341628">
    <w:abstractNumId w:val="20"/>
  </w:num>
  <w:num w:numId="15" w16cid:durableId="1575504270">
    <w:abstractNumId w:val="16"/>
  </w:num>
  <w:num w:numId="16" w16cid:durableId="326132212">
    <w:abstractNumId w:val="18"/>
  </w:num>
  <w:num w:numId="17" w16cid:durableId="2010328790">
    <w:abstractNumId w:val="3"/>
  </w:num>
  <w:num w:numId="18" w16cid:durableId="437911906">
    <w:abstractNumId w:val="24"/>
  </w:num>
  <w:num w:numId="19" w16cid:durableId="84348402">
    <w:abstractNumId w:val="6"/>
  </w:num>
  <w:num w:numId="20" w16cid:durableId="681055222">
    <w:abstractNumId w:val="25"/>
  </w:num>
  <w:num w:numId="21" w16cid:durableId="275144291">
    <w:abstractNumId w:val="0"/>
  </w:num>
  <w:num w:numId="22" w16cid:durableId="620654760">
    <w:abstractNumId w:val="11"/>
  </w:num>
  <w:num w:numId="23" w16cid:durableId="926379948">
    <w:abstractNumId w:val="17"/>
  </w:num>
  <w:num w:numId="24" w16cid:durableId="1433672838">
    <w:abstractNumId w:val="5"/>
  </w:num>
  <w:num w:numId="25" w16cid:durableId="1284922602">
    <w:abstractNumId w:val="22"/>
  </w:num>
  <w:num w:numId="26" w16cid:durableId="19743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2256F5"/>
    <w:rsid w:val="0003519C"/>
    <w:rsid w:val="00097407"/>
    <w:rsid w:val="001C246B"/>
    <w:rsid w:val="00217D61"/>
    <w:rsid w:val="0024442B"/>
    <w:rsid w:val="00282687"/>
    <w:rsid w:val="002E2AE0"/>
    <w:rsid w:val="00321ED8"/>
    <w:rsid w:val="00346528"/>
    <w:rsid w:val="00366C52"/>
    <w:rsid w:val="003D58F1"/>
    <w:rsid w:val="00421304"/>
    <w:rsid w:val="004273BB"/>
    <w:rsid w:val="004C0F98"/>
    <w:rsid w:val="004D0F1C"/>
    <w:rsid w:val="004E7B05"/>
    <w:rsid w:val="004F1215"/>
    <w:rsid w:val="005B5B67"/>
    <w:rsid w:val="005E1D67"/>
    <w:rsid w:val="00652EE3"/>
    <w:rsid w:val="00680D6D"/>
    <w:rsid w:val="00692E58"/>
    <w:rsid w:val="006A4535"/>
    <w:rsid w:val="006D00A4"/>
    <w:rsid w:val="006E5BCC"/>
    <w:rsid w:val="0072642E"/>
    <w:rsid w:val="007329D6"/>
    <w:rsid w:val="0073906E"/>
    <w:rsid w:val="00752196"/>
    <w:rsid w:val="007650CF"/>
    <w:rsid w:val="007F751D"/>
    <w:rsid w:val="00803F65"/>
    <w:rsid w:val="008D0F9F"/>
    <w:rsid w:val="008F5000"/>
    <w:rsid w:val="00903500"/>
    <w:rsid w:val="009852A7"/>
    <w:rsid w:val="00985459"/>
    <w:rsid w:val="009D32DE"/>
    <w:rsid w:val="009E0907"/>
    <w:rsid w:val="00AA5210"/>
    <w:rsid w:val="00AB2B2C"/>
    <w:rsid w:val="00AC6BCB"/>
    <w:rsid w:val="00B462AA"/>
    <w:rsid w:val="00B474B3"/>
    <w:rsid w:val="00B8362F"/>
    <w:rsid w:val="00CA1CB7"/>
    <w:rsid w:val="00CA4D37"/>
    <w:rsid w:val="00CB386F"/>
    <w:rsid w:val="00D231B9"/>
    <w:rsid w:val="00D6212F"/>
    <w:rsid w:val="00D93019"/>
    <w:rsid w:val="00DB7476"/>
    <w:rsid w:val="00DE099B"/>
    <w:rsid w:val="00E32610"/>
    <w:rsid w:val="00E35F3F"/>
    <w:rsid w:val="00E44F24"/>
    <w:rsid w:val="00E62640"/>
    <w:rsid w:val="00E851B4"/>
    <w:rsid w:val="00EA7036"/>
    <w:rsid w:val="00EE6145"/>
    <w:rsid w:val="00F61696"/>
    <w:rsid w:val="00F720BB"/>
    <w:rsid w:val="00F76F4C"/>
    <w:rsid w:val="00F86BE8"/>
    <w:rsid w:val="00FC3F5A"/>
    <w:rsid w:val="01CAAD95"/>
    <w:rsid w:val="02F303B9"/>
    <w:rsid w:val="04D0687B"/>
    <w:rsid w:val="0500E20B"/>
    <w:rsid w:val="05512533"/>
    <w:rsid w:val="057CBCAD"/>
    <w:rsid w:val="05CFECDC"/>
    <w:rsid w:val="07808AB2"/>
    <w:rsid w:val="078154F5"/>
    <w:rsid w:val="08A19EE0"/>
    <w:rsid w:val="08E77704"/>
    <w:rsid w:val="097C6A8E"/>
    <w:rsid w:val="09AD5D45"/>
    <w:rsid w:val="0AC9D074"/>
    <w:rsid w:val="0AE6A95C"/>
    <w:rsid w:val="0B2F3562"/>
    <w:rsid w:val="0B6F4763"/>
    <w:rsid w:val="0BB0DA70"/>
    <w:rsid w:val="0C2305A9"/>
    <w:rsid w:val="0CA9708C"/>
    <w:rsid w:val="0EC88190"/>
    <w:rsid w:val="1085AD40"/>
    <w:rsid w:val="10D45F10"/>
    <w:rsid w:val="1164998B"/>
    <w:rsid w:val="117199F5"/>
    <w:rsid w:val="11B3B093"/>
    <w:rsid w:val="1245E64A"/>
    <w:rsid w:val="12542AE8"/>
    <w:rsid w:val="132977D2"/>
    <w:rsid w:val="1392D94B"/>
    <w:rsid w:val="1444F2E4"/>
    <w:rsid w:val="145ED7A9"/>
    <w:rsid w:val="1489BEEC"/>
    <w:rsid w:val="1499B094"/>
    <w:rsid w:val="15580C89"/>
    <w:rsid w:val="157B823B"/>
    <w:rsid w:val="15E10D9E"/>
    <w:rsid w:val="16225507"/>
    <w:rsid w:val="163B7566"/>
    <w:rsid w:val="17ACE4EC"/>
    <w:rsid w:val="1817CB49"/>
    <w:rsid w:val="18289666"/>
    <w:rsid w:val="18637900"/>
    <w:rsid w:val="18C1C9B6"/>
    <w:rsid w:val="197A1835"/>
    <w:rsid w:val="19ABB063"/>
    <w:rsid w:val="1A12CC31"/>
    <w:rsid w:val="1A66E1F9"/>
    <w:rsid w:val="1A97D4C3"/>
    <w:rsid w:val="1AA90216"/>
    <w:rsid w:val="1B851C39"/>
    <w:rsid w:val="1BCD73BC"/>
    <w:rsid w:val="1C08E7FF"/>
    <w:rsid w:val="1C0E72AC"/>
    <w:rsid w:val="1C9EDC2B"/>
    <w:rsid w:val="1D2439F7"/>
    <w:rsid w:val="1D3FD29D"/>
    <w:rsid w:val="1D5FE232"/>
    <w:rsid w:val="1DBBA1F4"/>
    <w:rsid w:val="1F578B82"/>
    <w:rsid w:val="20A5AD9F"/>
    <w:rsid w:val="20C13600"/>
    <w:rsid w:val="214BBA23"/>
    <w:rsid w:val="21969900"/>
    <w:rsid w:val="21EADFAE"/>
    <w:rsid w:val="2213DB77"/>
    <w:rsid w:val="226480BD"/>
    <w:rsid w:val="22DC68A7"/>
    <w:rsid w:val="23600564"/>
    <w:rsid w:val="23C4C561"/>
    <w:rsid w:val="24221EBD"/>
    <w:rsid w:val="24E97EF5"/>
    <w:rsid w:val="252AAB33"/>
    <w:rsid w:val="26B87EFC"/>
    <w:rsid w:val="26C019D2"/>
    <w:rsid w:val="27A1499C"/>
    <w:rsid w:val="284AC133"/>
    <w:rsid w:val="287E4001"/>
    <w:rsid w:val="28F47BDC"/>
    <w:rsid w:val="292B3AF6"/>
    <w:rsid w:val="2A5960CA"/>
    <w:rsid w:val="2A7C10E1"/>
    <w:rsid w:val="2AB5F684"/>
    <w:rsid w:val="2AD49F01"/>
    <w:rsid w:val="2B127065"/>
    <w:rsid w:val="2BBD6544"/>
    <w:rsid w:val="2C7FD784"/>
    <w:rsid w:val="2D6501C0"/>
    <w:rsid w:val="2E159188"/>
    <w:rsid w:val="2E97597D"/>
    <w:rsid w:val="2F22F00F"/>
    <w:rsid w:val="2F6FCA06"/>
    <w:rsid w:val="2FE923C4"/>
    <w:rsid w:val="303327D4"/>
    <w:rsid w:val="31E7D9BE"/>
    <w:rsid w:val="32555AB1"/>
    <w:rsid w:val="32697C94"/>
    <w:rsid w:val="337450E3"/>
    <w:rsid w:val="33F91C3D"/>
    <w:rsid w:val="3410696E"/>
    <w:rsid w:val="342256F5"/>
    <w:rsid w:val="3502AC8E"/>
    <w:rsid w:val="35232F11"/>
    <w:rsid w:val="358D75D8"/>
    <w:rsid w:val="358FFBDC"/>
    <w:rsid w:val="35AD5CBA"/>
    <w:rsid w:val="3608EC2F"/>
    <w:rsid w:val="363A9FC6"/>
    <w:rsid w:val="36C6F4E1"/>
    <w:rsid w:val="37E54AB8"/>
    <w:rsid w:val="385B2862"/>
    <w:rsid w:val="387AB054"/>
    <w:rsid w:val="38F5A25F"/>
    <w:rsid w:val="3990D8D2"/>
    <w:rsid w:val="39B21C40"/>
    <w:rsid w:val="3A7E75C2"/>
    <w:rsid w:val="3BA29159"/>
    <w:rsid w:val="3C0ACB0A"/>
    <w:rsid w:val="3C326F7B"/>
    <w:rsid w:val="3C8AADCF"/>
    <w:rsid w:val="3CAE549F"/>
    <w:rsid w:val="3CB4C1C1"/>
    <w:rsid w:val="3CC999D5"/>
    <w:rsid w:val="3D429ACA"/>
    <w:rsid w:val="3DC4B7AA"/>
    <w:rsid w:val="3E1D57A1"/>
    <w:rsid w:val="3E5F9C93"/>
    <w:rsid w:val="404E64A7"/>
    <w:rsid w:val="40D31097"/>
    <w:rsid w:val="416D131D"/>
    <w:rsid w:val="41D2ABEC"/>
    <w:rsid w:val="4297181B"/>
    <w:rsid w:val="42FF199E"/>
    <w:rsid w:val="43DD4708"/>
    <w:rsid w:val="441323EE"/>
    <w:rsid w:val="4416CC91"/>
    <w:rsid w:val="441EE3D3"/>
    <w:rsid w:val="45694702"/>
    <w:rsid w:val="4709C3B3"/>
    <w:rsid w:val="4732F20E"/>
    <w:rsid w:val="4735E4DC"/>
    <w:rsid w:val="4740F667"/>
    <w:rsid w:val="48769245"/>
    <w:rsid w:val="48D6AA6F"/>
    <w:rsid w:val="4993F6DD"/>
    <w:rsid w:val="4A6E1DA0"/>
    <w:rsid w:val="4A90D16D"/>
    <w:rsid w:val="4B9C2234"/>
    <w:rsid w:val="4C2E1FC0"/>
    <w:rsid w:val="4DC5BE25"/>
    <w:rsid w:val="4F2C47D3"/>
    <w:rsid w:val="4F8DD40C"/>
    <w:rsid w:val="501DE53A"/>
    <w:rsid w:val="503FD8D7"/>
    <w:rsid w:val="50BEB04E"/>
    <w:rsid w:val="50C72ACF"/>
    <w:rsid w:val="51318D43"/>
    <w:rsid w:val="519358F4"/>
    <w:rsid w:val="52A50F82"/>
    <w:rsid w:val="5388CA6C"/>
    <w:rsid w:val="544CDE0D"/>
    <w:rsid w:val="546A09E5"/>
    <w:rsid w:val="55364209"/>
    <w:rsid w:val="5588BF85"/>
    <w:rsid w:val="55F11827"/>
    <w:rsid w:val="56139574"/>
    <w:rsid w:val="56D5DC05"/>
    <w:rsid w:val="570727B1"/>
    <w:rsid w:val="5778EEB0"/>
    <w:rsid w:val="59848B1B"/>
    <w:rsid w:val="5B0BD0E8"/>
    <w:rsid w:val="5B31E998"/>
    <w:rsid w:val="5B334095"/>
    <w:rsid w:val="5BE33D74"/>
    <w:rsid w:val="5BF3AE35"/>
    <w:rsid w:val="5C69A999"/>
    <w:rsid w:val="5CF82692"/>
    <w:rsid w:val="5D2FCD18"/>
    <w:rsid w:val="5E7D3CDD"/>
    <w:rsid w:val="605ED8A9"/>
    <w:rsid w:val="606A2046"/>
    <w:rsid w:val="6155217B"/>
    <w:rsid w:val="615DC9A3"/>
    <w:rsid w:val="61745F79"/>
    <w:rsid w:val="626997C3"/>
    <w:rsid w:val="62C7F40A"/>
    <w:rsid w:val="639F81A4"/>
    <w:rsid w:val="63F73237"/>
    <w:rsid w:val="64EB6A53"/>
    <w:rsid w:val="654BF3A3"/>
    <w:rsid w:val="655EEFCD"/>
    <w:rsid w:val="656C88AD"/>
    <w:rsid w:val="656CC940"/>
    <w:rsid w:val="65CBC7E4"/>
    <w:rsid w:val="67335EA6"/>
    <w:rsid w:val="6776E5C3"/>
    <w:rsid w:val="679052B7"/>
    <w:rsid w:val="67B1DC0B"/>
    <w:rsid w:val="67BF2793"/>
    <w:rsid w:val="67F32A9A"/>
    <w:rsid w:val="687C8205"/>
    <w:rsid w:val="68DA79BB"/>
    <w:rsid w:val="68FD9FBD"/>
    <w:rsid w:val="690396DB"/>
    <w:rsid w:val="6A08176C"/>
    <w:rsid w:val="6B217C43"/>
    <w:rsid w:val="6BA4573C"/>
    <w:rsid w:val="6BA91E27"/>
    <w:rsid w:val="6BABE08D"/>
    <w:rsid w:val="6CF4A689"/>
    <w:rsid w:val="6D190EC8"/>
    <w:rsid w:val="6DE92A22"/>
    <w:rsid w:val="6E1E1B2A"/>
    <w:rsid w:val="6E5EC763"/>
    <w:rsid w:val="6F77159C"/>
    <w:rsid w:val="6FC180DA"/>
    <w:rsid w:val="705828CF"/>
    <w:rsid w:val="70823718"/>
    <w:rsid w:val="708C63C9"/>
    <w:rsid w:val="70922892"/>
    <w:rsid w:val="70A6D063"/>
    <w:rsid w:val="71370A4F"/>
    <w:rsid w:val="71B3AF8E"/>
    <w:rsid w:val="71EE5179"/>
    <w:rsid w:val="727653D7"/>
    <w:rsid w:val="72D4C4FD"/>
    <w:rsid w:val="72DB633F"/>
    <w:rsid w:val="72ED2B4A"/>
    <w:rsid w:val="7305671B"/>
    <w:rsid w:val="731E66A9"/>
    <w:rsid w:val="73B6ACC4"/>
    <w:rsid w:val="73E8FF70"/>
    <w:rsid w:val="7508C04A"/>
    <w:rsid w:val="751E11FE"/>
    <w:rsid w:val="7540D0B4"/>
    <w:rsid w:val="7551581E"/>
    <w:rsid w:val="77CA5D71"/>
    <w:rsid w:val="785642EF"/>
    <w:rsid w:val="788DB945"/>
    <w:rsid w:val="7901846F"/>
    <w:rsid w:val="795FF126"/>
    <w:rsid w:val="79838074"/>
    <w:rsid w:val="799D0710"/>
    <w:rsid w:val="7A7B546F"/>
    <w:rsid w:val="7AF38D29"/>
    <w:rsid w:val="7C46480C"/>
    <w:rsid w:val="7C4EE521"/>
    <w:rsid w:val="7D90036F"/>
    <w:rsid w:val="7E1D574D"/>
    <w:rsid w:val="7E362F77"/>
    <w:rsid w:val="7E46562E"/>
    <w:rsid w:val="7E6D8012"/>
    <w:rsid w:val="7F075D12"/>
    <w:rsid w:val="7F1D3E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56F5"/>
  <w15:chartTrackingRefBased/>
  <w15:docId w15:val="{DE97FC53-466C-4081-99C0-6950FC3E4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24442B"/>
    <w:pPr>
      <w:keepNext/>
      <w:keepLines/>
      <w:pBdr>
        <w:bottom w:val="single" w:sz="8"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67335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67335E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2BBD6544"/>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67335EA6"/>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26</Pages>
  <Words>5524</Words>
  <Characters>30384</Characters>
  <Application>Microsoft Office Word</Application>
  <DocSecurity>0</DocSecurity>
  <Lines>253</Lines>
  <Paragraphs>71</Paragraphs>
  <ScaleCrop>false</ScaleCrop>
  <Company/>
  <LinksUpToDate>false</LinksUpToDate>
  <CharactersWithSpaces>35837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61</cp:revision>
  <dcterms:created xsi:type="dcterms:W3CDTF">2026-04-03T08:23:00Z</dcterms:created>
  <dcterms:modified xsi:type="dcterms:W3CDTF">2026-04-03T21:34:00Z</dcterms:modified>
</cp:coreProperties>
</file>