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D8DECA" w:rsidRDefault="4AD8DECA" w14:textId="416064BB" w14:paraId="36539E18"/>
    <w:p w:rsidR="4AD8DECA" w:rsidP="417AC0B9" w:rsidRDefault="4AD8DECA" w14:paraId="33B61BD2" w14:textId="0427F318">
      <w:pPr>
        <w:pStyle w:val="Title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>PROTOCOLE EXPÉRIMENTAL D'ÉLEVAGE DE Hermetia illucens</w:t>
      </w:r>
    </w:p>
    <w:p w:rsidR="4AD8DECA" w:rsidP="417AC0B9" w:rsidRDefault="4AD8DECA" w14:paraId="47AA42CC" w14:textId="70330F22">
      <w:pPr>
        <w:pStyle w:val="Normal"/>
        <w:rPr>
          <w:noProof w:val="0"/>
          <w:lang w:val="fr-FR"/>
        </w:rPr>
      </w:pPr>
    </w:p>
    <w:p w:rsidR="4AD8DECA" w:rsidP="417AC0B9" w:rsidRDefault="4AD8DECA" w14:paraId="12A412EC" w14:textId="7927C3FC">
      <w:pPr>
        <w:pStyle w:val="Normal"/>
        <w:rPr>
          <w:noProof w:val="0"/>
          <w:lang w:val="fr-FR"/>
        </w:rPr>
      </w:pPr>
    </w:p>
    <w:p w:rsidR="4AD8DECA" w:rsidP="417AC0B9" w:rsidRDefault="4AD8DECA" w14:paraId="22E8D181" w14:textId="05D997B5">
      <w:pPr>
        <w:pStyle w:val="Normal"/>
        <w:rPr>
          <w:noProof w:val="0"/>
          <w:lang w:val="fr-FR"/>
        </w:rPr>
      </w:pPr>
    </w:p>
    <w:p w:rsidR="4AD8DECA" w:rsidP="417AC0B9" w:rsidRDefault="4AD8DECA" w14:paraId="4A613FE4" w14:textId="47E8D364">
      <w:pPr>
        <w:pStyle w:val="Heading1"/>
      </w:pPr>
      <w:r w:rsidRPr="417AC0B9" w:rsidR="0D66BCF6">
        <w:rPr>
          <w:noProof w:val="0"/>
          <w:lang w:val="fr-FR"/>
        </w:rPr>
        <w:t>1. OBJECTIFS ET HYPOTHÈSES</w:t>
      </w:r>
    </w:p>
    <w:p w:rsidR="4AD8DECA" w:rsidP="417AC0B9" w:rsidRDefault="4AD8DECA" w14:paraId="7444EBD1" w14:textId="49691FA1">
      <w:pPr>
        <w:pStyle w:val="Heading2"/>
      </w:pPr>
      <w:r w:rsidRPr="3E86A1E4" w:rsidR="0D66BCF6">
        <w:rPr>
          <w:noProof w:val="0"/>
          <w:lang w:val="fr-FR"/>
        </w:rPr>
        <w:t>1.1 Objectifs principaux</w:t>
      </w:r>
    </w:p>
    <w:p w:rsidR="4AD8DECA" w:rsidP="417AC0B9" w:rsidRDefault="4AD8DECA" w14:paraId="55346635" w14:textId="461E0FB1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Établir un protocole reproductible d'élevage de BSF</w:t>
      </w:r>
    </w:p>
    <w:p w:rsidR="4AD8DECA" w:rsidP="417AC0B9" w:rsidRDefault="4AD8DECA" w14:paraId="4457C6BA" w14:textId="2068C05F">
      <w:pPr>
        <w:pStyle w:val="Normal"/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Valider les paramètres de croissance larvaire </w:t>
      </w:r>
    </w:p>
    <w:p w:rsidR="4AD8DECA" w:rsidP="417AC0B9" w:rsidRDefault="4AD8DECA" w14:paraId="3DEF59CA" w14:textId="730903E8">
      <w:pPr>
        <w:pStyle w:val="Normal"/>
        <w:shd w:val="clear" w:color="auto" w:fill="FFFFFF" w:themeFill="background1"/>
        <w:spacing w:before="0" w:beforeAutospacing="off" w:after="0" w:afterAutospacing="off" w:line="39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8A243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Optimiser</w:t>
      </w: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la récupération du frass</w:t>
      </w:r>
    </w:p>
    <w:p w:rsidR="4AD8DECA" w:rsidP="417AC0B9" w:rsidRDefault="4AD8DECA" w14:paraId="0AD6EDC6" w14:textId="61138789">
      <w:pPr>
        <w:pStyle w:val="Normal"/>
        <w:shd w:val="clear" w:color="auto" w:fill="FFFFFF" w:themeFill="background1"/>
        <w:spacing w:before="0" w:beforeAutospacing="off" w:after="0" w:afterAutospacing="off" w:line="39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Optimiser la récupération des larves pour l’alimentation du bétaille</w:t>
      </w:r>
    </w:p>
    <w:p w:rsidR="4AD8DECA" w:rsidP="417AC0B9" w:rsidRDefault="4AD8DECA" w14:paraId="7E314425" w14:textId="4DF1EACC">
      <w:pPr>
        <w:pStyle w:val="Normal"/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Maintenir une colonie reproductrice</w:t>
      </w:r>
    </w:p>
    <w:p w:rsidR="4AD8DECA" w:rsidRDefault="4AD8DECA" w14:paraId="032BC2B7" w14:textId="512DD34E"/>
    <w:p w:rsidR="4AD8DECA" w:rsidP="417AC0B9" w:rsidRDefault="4AD8DECA" w14:paraId="6F3F1FF1" w14:textId="38FA0580">
      <w:pPr>
        <w:pStyle w:val="Heading2"/>
      </w:pPr>
      <w:r w:rsidRPr="417AC0B9" w:rsidR="0D66BCF6">
        <w:rPr>
          <w:noProof w:val="0"/>
          <w:lang w:val="fr-FR"/>
        </w:rPr>
        <w:t>1.2 Hypothèses de travail</w:t>
      </w:r>
    </w:p>
    <w:p w:rsidR="4AD8DECA" w:rsidP="417AC0B9" w:rsidRDefault="4AD8DECA" w14:paraId="2CBD453B" w14:textId="28EB907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417AC0B9" w:rsidR="0714FDEA">
        <w:rPr>
          <w:sz w:val="24"/>
          <w:szCs w:val="24"/>
        </w:rPr>
        <w:t>H1 : Une densité de 1 larve/g de substrat frais (équivalent à ~1 000 larves pour 1 kg) permet une croissance optimale sans effet de densité négatif majeur (survie &gt; 90 %, poids larvaire individuel satisfaisant).</w:t>
      </w:r>
    </w:p>
    <w:p w:rsidR="4AD8DECA" w:rsidP="417AC0B9" w:rsidRDefault="4AD8DECA" w14:paraId="674DDC13" w14:textId="4EC064AF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br/>
      </w:r>
      <w:r w:rsidRPr="417AC0B9" w:rsidR="0714FDEA">
        <w:rPr>
          <w:sz w:val="24"/>
          <w:szCs w:val="24"/>
        </w:rPr>
        <w:t>H2 : L’incubation des œufs sur aliment pour poussins (starter) humidifié à 70 % produit des larves homogènes et vigoureuses à J5, prêtes au transfert en bioconversion.</w:t>
      </w:r>
    </w:p>
    <w:p w:rsidR="4AD8DECA" w:rsidP="417AC0B9" w:rsidRDefault="4AD8DECA" w14:paraId="1460B313" w14:textId="37101245">
      <w:pPr>
        <w:pStyle w:val="ListParagraph"/>
        <w:ind w:left="720"/>
        <w:rPr>
          <w:sz w:val="24"/>
          <w:szCs w:val="24"/>
        </w:rPr>
      </w:pPr>
    </w:p>
    <w:p w:rsidR="4AD8DECA" w:rsidP="417AC0B9" w:rsidRDefault="4AD8DECA" w14:paraId="6EB84670" w14:textId="0D196203">
      <w:pPr>
        <w:pStyle w:val="Heading2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noProof w:val="0"/>
          <w:lang w:val="fr-FR"/>
        </w:rPr>
        <w:t>1.</w:t>
      </w:r>
      <w:r w:rsidRPr="417AC0B9" w:rsidR="19DDCC67">
        <w:rPr>
          <w:noProof w:val="0"/>
          <w:lang w:val="fr-FR"/>
        </w:rPr>
        <w:t>3 Données biologiques de référence</w:t>
      </w:r>
    </w:p>
    <w:p w:rsidR="4AD8DECA" w:rsidP="417AC0B9" w:rsidRDefault="4AD8DECA" w14:paraId="5C88D414" w14:textId="436D084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19DDCC67"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Poids d’une larve mature/prépupes : 0,15–0,25 g (moyenne ~0,20 g en conditions optimales). </w:t>
      </w:r>
    </w:p>
    <w:p w:rsidR="4AD8DECA" w:rsidP="417AC0B9" w:rsidRDefault="4AD8DECA" w14:paraId="1B558D4A" w14:textId="454B964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19DDCC67"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Nombre d’œufs par femelle : 300–600 en moyenne (jusqu’à 1 000–1 400 dans des conditions optimales avec substrat mixte). </w:t>
      </w:r>
    </w:p>
    <w:p w:rsidR="4AD8DECA" w:rsidP="417AC0B9" w:rsidRDefault="4AD8DECA" w14:paraId="4CDB877B" w14:textId="442F143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3E86A1E4" w:rsidR="19DDCC67"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Poids d’œufs : ~0,05 g ≈ 1 000 œufs (référence courante ; étalonnage local recommandé car ~15 000–25 000 œufs/g selon hydratation). </w:t>
      </w:r>
    </w:p>
    <w:p w:rsidR="4AD8DECA" w:rsidP="417AC0B9" w:rsidRDefault="4AD8DECA" w14:paraId="0FAC12E8" w14:textId="0D72331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19DDCC67"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Durée de vie adulte : 8–18 jours (moyenne 10–15 jours à 27–30 °C). </w:t>
      </w:r>
    </w:p>
    <w:p w:rsidR="4AD8DECA" w:rsidP="417AC0B9" w:rsidRDefault="4AD8DECA" w14:paraId="587B4A3F" w14:textId="1B0A3D0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19DDCC67"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Durée de pupaison : 10–14 jours (jusqu’à 20 jours si température plus basse). </w:t>
      </w:r>
    </w:p>
    <w:p w:rsidR="4AD8DECA" w:rsidP="417AC0B9" w:rsidRDefault="4AD8DECA" w14:paraId="029EE879" w14:textId="6A35D07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3E86A1E4" w:rsidR="19DDCC67"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Cycle complet (œuf → nouvel œuf) : 40–50 jours en conditions tropicales.</w:t>
      </w:r>
      <w:r w:rsidRPr="3E86A1E4" w:rsidR="1D78B545">
        <w:rPr>
          <w:rFonts w:ascii="Segoe UI" w:hAnsi="Segoe UI" w:eastAsia="Segoe UI" w:cs="Segoe UI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Quel est le cycle a popayan ?</w:t>
      </w:r>
    </w:p>
    <w:p w:rsidR="4AD8DECA" w:rsidP="417AC0B9" w:rsidRDefault="4AD8DECA" w14:paraId="30BD139D" w14:textId="0DCA9703">
      <w:pPr>
        <w:pStyle w:val="Normal"/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p w:rsidR="4AD8DECA" w:rsidP="417AC0B9" w:rsidRDefault="4AD8DECA" w14:paraId="2E4A810B" w14:textId="74F02114">
      <w:pPr>
        <w:pStyle w:val="Heading1"/>
      </w:pPr>
      <w:r w:rsidRPr="417AC0B9" w:rsidR="0D66BCF6">
        <w:rPr>
          <w:noProof w:val="0"/>
          <w:lang w:val="fr-FR"/>
        </w:rPr>
        <w:t>2. INFRASTRUCTURE</w:t>
      </w:r>
    </w:p>
    <w:p w:rsidR="4AD8DECA" w:rsidRDefault="4AD8DECA" w14:paraId="7DBB174A" w14:textId="4B3B2553"/>
    <w:p w:rsidR="4AD8DECA" w:rsidP="417AC0B9" w:rsidRDefault="4AD8DECA" w14:paraId="5456CC7B" w14:textId="53391FB5">
      <w:pPr>
        <w:pStyle w:val="Heading4"/>
        <w:shd w:val="clear" w:color="auto" w:fill="FFFFFF" w:themeFill="background1"/>
        <w:spacing w:before="0" w:beforeAutospacing="off" w:after="240" w:afterAutospacing="off" w:line="390" w:lineRule="auto"/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Zone A : Cage de reproduction (Love Cage)</w:t>
      </w:r>
    </w:p>
    <w:p w:rsidR="4AD8DECA" w:rsidP="417AC0B9" w:rsidRDefault="4AD8DECA" w14:paraId="5462B8B4" w14:textId="297DE1B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Dimensions : 1,0 × 1,0 × 2,0 m minimum </w:t>
      </w:r>
    </w:p>
    <w:p w:rsidR="4AD8DECA" w:rsidP="417AC0B9" w:rsidRDefault="4AD8DECA" w14:paraId="730D4783" w14:textId="3EDC79B6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Structure : Boi</w:t>
      </w:r>
      <w:r w:rsidRPr="417AC0B9" w:rsidR="4978A1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s +</w:t>
      </w: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moustiquaire</w:t>
      </w:r>
    </w:p>
    <w:p w:rsidR="4AD8DECA" w:rsidP="417AC0B9" w:rsidRDefault="4AD8DECA" w14:paraId="389392D7" w14:textId="079C3F2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Attractif d'</w:t>
      </w: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oviposition</w:t>
      </w: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: </w:t>
      </w:r>
      <w:r w:rsidRPr="417AC0B9" w:rsidR="4AD84C87">
        <w:rPr>
          <w:noProof w:val="0"/>
          <w:color w:val="000000" w:themeColor="text1" w:themeTint="FF" w:themeShade="FF"/>
          <w:lang w:val="fr-FR"/>
        </w:rPr>
        <w:t>eau sucrée 10 % saccharose + poisson fermenté ou ananas</w:t>
      </w:r>
    </w:p>
    <w:p w:rsidR="4AD8DECA" w:rsidP="417AC0B9" w:rsidRDefault="4AD8DECA" w14:paraId="1661CCFE" w14:textId="226F828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Support de ponte : </w:t>
      </w:r>
      <w:r w:rsidRPr="417AC0B9" w:rsidR="5453C3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lamelle de bois</w:t>
      </w:r>
    </w:p>
    <w:p w:rsidR="4AD8DECA" w:rsidP="417AC0B9" w:rsidRDefault="4AD8DECA" w14:paraId="180C7416" w14:textId="462BB07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Hydratation : Chiffon humidifié renouvelé quotidiennement</w:t>
      </w:r>
    </w:p>
    <w:p w:rsidR="4AD8DECA" w:rsidP="417AC0B9" w:rsidRDefault="4AD8DECA" w14:paraId="68322CA3" w14:textId="69FC9C0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5DC177A2">
        <w:rPr>
          <w:noProof w:val="0"/>
          <w:color w:val="000000" w:themeColor="text1" w:themeTint="FF" w:themeShade="FF"/>
          <w:lang w:val="fr-FR"/>
        </w:rPr>
        <w:t>Densité : ~5 000–10 000 adultes/m³. Photopériode 12L:12D ou 16L:8D.</w:t>
      </w:r>
    </w:p>
    <w:p w:rsidR="4AD8DECA" w:rsidP="417AC0B9" w:rsidRDefault="4AD8DECA" w14:paraId="46A6F83E" w14:textId="077DC507">
      <w:pPr>
        <w:pStyle w:val="Normal"/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p w:rsidR="4AD8DECA" w:rsidP="417AC0B9" w:rsidRDefault="4AD8DECA" w14:paraId="59D12AF2" w14:textId="30C8E08F">
      <w:pPr>
        <w:pStyle w:val="Heading4"/>
        <w:shd w:val="clear" w:color="auto" w:fill="FFFFFF" w:themeFill="background1"/>
        <w:spacing w:before="0" w:beforeAutospacing="off" w:after="240" w:afterAutospacing="off" w:line="390" w:lineRule="auto"/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Zone B : Incubation et nursery</w:t>
      </w:r>
    </w:p>
    <w:p w:rsidR="4AD8DECA" w:rsidP="417AC0B9" w:rsidRDefault="4AD8DECA" w14:paraId="6DF2997F" w14:textId="7B37953B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Bacs d'incubation : 0,5 L plastique avec couvercle perforé + papier essuie-tout</w:t>
      </w:r>
    </w:p>
    <w:p w:rsidR="4AD8DECA" w:rsidP="417AC0B9" w:rsidRDefault="4AD8DECA" w14:paraId="105F8C1B" w14:textId="5A96334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Substrat d'incubation : Aliment pour poussins (Poussin 1) humidifié à 70% </w:t>
      </w:r>
    </w:p>
    <w:p w:rsidR="4AD8DECA" w:rsidP="417AC0B9" w:rsidRDefault="4AD8DECA" w14:paraId="1766A6EC" w14:textId="688440B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Chambre climatique : 29°C, 60% HR, photopériode 16L:8D </w:t>
      </w:r>
    </w:p>
    <w:p w:rsidR="4AD8DECA" w:rsidP="417AC0B9" w:rsidRDefault="4AD8DECA" w14:paraId="4498DF03" w14:textId="6142224E">
      <w:pPr>
        <w:pStyle w:val="Heading4"/>
        <w:shd w:val="clear" w:color="auto" w:fill="FFFFFF" w:themeFill="background1"/>
        <w:spacing w:before="0" w:beforeAutospacing="off" w:after="240" w:afterAutospacing="off" w:line="390" w:lineRule="auto"/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Zone C : Bacs de bioconversion</w:t>
      </w:r>
    </w:p>
    <w:p w:rsidR="4AD8DECA" w:rsidP="417AC0B9" w:rsidRDefault="4AD8DECA" w14:paraId="21B2E475" w14:textId="111FCE98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443FEB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Bacs plastique (ex. 60×40×15 cm)</w:t>
      </w:r>
    </w:p>
    <w:p w:rsidR="4AD8DECA" w:rsidRDefault="4AD8DECA" w14:paraId="62D2A7AA" w14:textId="2BF768A6"/>
    <w:p w:rsidR="4AD8DECA" w:rsidRDefault="4AD8DECA" w14:paraId="71F9865C" w14:textId="4FE4240A"/>
    <w:p w:rsidR="4AD8DECA" w:rsidP="417AC0B9" w:rsidRDefault="4AD8DECA" w14:paraId="4C223742" w14:textId="774782F7">
      <w:pPr>
        <w:pStyle w:val="Heading1"/>
      </w:pPr>
      <w:r w:rsidRPr="417AC0B9" w:rsidR="0D66BCF6">
        <w:rPr>
          <w:noProof w:val="0"/>
          <w:lang w:val="fr-FR"/>
        </w:rPr>
        <w:t>3 PROCÉDURES EXPÉRIMENTALES DÉTAILLÉES</w:t>
      </w:r>
    </w:p>
    <w:p w:rsidR="4AD8DECA" w:rsidP="417AC0B9" w:rsidRDefault="4AD8DECA" w14:paraId="1C7FBD85" w14:textId="7CBA958A">
      <w:pPr>
        <w:pStyle w:val="Heading2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>3.1 PHASE 1 : INCUBATION DES ŒUFS J0</w:t>
      </w:r>
      <w:r w:rsidRPr="417AC0B9" w:rsidR="57A0868D">
        <w:rPr>
          <w:noProof w:val="0"/>
          <w:lang w:val="fr-FR"/>
        </w:rPr>
        <w:t xml:space="preserve">-J5 </w:t>
      </w:r>
    </w:p>
    <w:p w:rsidR="4AD8DECA" w:rsidP="417AC0B9" w:rsidRDefault="4AD8DECA" w14:paraId="7699A5D3" w14:textId="0DBF667F">
      <w:pPr>
        <w:pStyle w:val="Heading3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>3.1.1 Préparation des œufs</w:t>
      </w:r>
    </w:p>
    <w:p w:rsidR="4AD8DECA" w:rsidP="417AC0B9" w:rsidRDefault="4AD8DECA" w14:paraId="13FEB961" w14:textId="710D749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Source :</w:t>
      </w: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Œufs collectés sur supports de la cage de reproduction</w:t>
      </w:r>
    </w:p>
    <w:p w:rsidR="4AD8DECA" w:rsidP="417AC0B9" w:rsidRDefault="4AD8DECA" w14:paraId="643E96B7" w14:textId="1E9B7E88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Quantification :</w:t>
      </w: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0,05 g d'œufs ≈ 1 000 œufs.</w:t>
      </w:r>
      <w:r w:rsidRPr="417AC0B9" w:rsidR="3C8CA0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Ou 1g</w:t>
      </w:r>
    </w:p>
    <w:p w:rsidR="4AD8DECA" w:rsidP="417AC0B9" w:rsidRDefault="4AD8DECA" w14:paraId="7190BD55" w14:textId="06AEA7C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Conditionnement :</w:t>
      </w: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Répartition dans les bacs d'incubation</w:t>
      </w:r>
    </w:p>
    <w:p w:rsidR="4AD8DECA" w:rsidP="417AC0B9" w:rsidRDefault="4AD8DECA" w14:paraId="71244145" w14:textId="6E6B1A04">
      <w:pPr>
        <w:pStyle w:val="Normal"/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p w:rsidR="4AD8DECA" w:rsidP="417AC0B9" w:rsidRDefault="4AD8DECA" w14:paraId="4EEEE5DF" w14:textId="22AE4D6B">
      <w:pPr>
        <w:pStyle w:val="Normal"/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p w:rsidR="4AD8DECA" w:rsidP="417AC0B9" w:rsidRDefault="4AD8DECA" w14:paraId="33FE846A" w14:textId="3D22BD1B">
      <w:pPr>
        <w:pStyle w:val="Heading3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noProof w:val="0"/>
          <w:lang w:val="fr-FR"/>
        </w:rPr>
        <w:t xml:space="preserve">3.1.2 Substrat d'incubation </w:t>
      </w:r>
    </w:p>
    <w:p w:rsidR="4AD8DECA" w:rsidP="417AC0B9" w:rsidRDefault="4AD8DECA" w14:paraId="33A24218" w14:textId="503B22EE">
      <w:pPr>
        <w:shd w:val="clear" w:color="auto" w:fill="FFFFFF" w:themeFill="background1"/>
        <w:spacing w:before="0" w:beforeAutospacing="off" w:after="240" w:afterAutospacing="off" w:line="390" w:lineRule="auto"/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Substrat recommandé : Aliment commercial pour poussins (Poussin 1)</w:t>
      </w:r>
    </w:p>
    <w:p w:rsidR="4AD8DECA" w:rsidRDefault="4AD8DECA" w14:paraId="57DAD761" w14:textId="08158E75">
      <w:r w:rsidR="0D66BCF6">
        <w:rPr/>
        <w:t>Composition, Starter poussin standard</w:t>
      </w:r>
      <w:r w:rsidR="41E40022">
        <w:rPr/>
        <w:t xml:space="preserve"> (protéines 20–22 %)</w:t>
      </w:r>
    </w:p>
    <w:p w:rsidR="4AD8DECA" w:rsidP="417AC0B9" w:rsidRDefault="4AD8DECA" w14:paraId="1B46EBD0" w14:textId="4FC724F5">
      <w:pPr>
        <w:pStyle w:val="Normal"/>
      </w:pPr>
      <w:r w:rsidR="0D66BCF6">
        <w:rPr/>
        <w:t xml:space="preserve">Humidité, 70% (170 mL eau/100 g substrat sec) </w:t>
      </w:r>
    </w:p>
    <w:p w:rsidR="4AD8DECA" w:rsidP="417AC0B9" w:rsidRDefault="4AD8DECA" w14:paraId="360D8E38" w14:textId="3DE75CF2">
      <w:pPr>
        <w:pStyle w:val="Normal"/>
      </w:pPr>
      <w:r w:rsidR="0D66BCF6">
        <w:rPr/>
        <w:t>Épaisseur, 2-3 cm</w:t>
      </w:r>
    </w:p>
    <w:p w:rsidR="4AD8DECA" w:rsidP="417AC0B9" w:rsidRDefault="4AD8DECA" w14:paraId="519DF0AA" w14:textId="1D86A71F">
      <w:pPr>
        <w:pStyle w:val="Normal"/>
      </w:pPr>
      <w:r w:rsidR="0D66BCF6">
        <w:rPr/>
        <w:t>Ratio œufs/substrat, 1 g œufs pour 200-300 g substrat</w:t>
      </w:r>
    </w:p>
    <w:p w:rsidR="4AD8DECA" w:rsidRDefault="4AD8DECA" w14:paraId="18EE8A7A" w14:textId="59A7DF34"/>
    <w:p w:rsidR="4AD8DECA" w:rsidP="417AC0B9" w:rsidRDefault="4AD8DECA" w14:paraId="55CA854C" w14:textId="3C56305A">
      <w:pPr>
        <w:shd w:val="clear" w:color="auto" w:fill="FFFFFF" w:themeFill="background1"/>
        <w:spacing w:before="0" w:beforeAutospacing="off" w:after="240" w:afterAutospacing="off" w:line="390" w:lineRule="auto"/>
      </w:pPr>
      <w:r w:rsidRPr="417AC0B9" w:rsidR="0D66BC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Pourquoi ce substrat ?</w:t>
      </w:r>
    </w:p>
    <w:p w:rsidR="4AD8DECA" w:rsidP="417AC0B9" w:rsidRDefault="4AD8DECA" w14:paraId="43188CE8" w14:textId="17DC8306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Particules fines adaptées aux micro-larves néonates</w:t>
      </w:r>
    </w:p>
    <w:p w:rsidR="4AD8DECA" w:rsidP="417AC0B9" w:rsidRDefault="4AD8DECA" w14:paraId="69352F36" w14:textId="505C696C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Profil nutritionnel équilibré (protéines 20-22%, énergie métabolisable élevée)</w:t>
      </w:r>
    </w:p>
    <w:p w:rsidR="4AD8DECA" w:rsidP="417AC0B9" w:rsidRDefault="4AD8DECA" w14:paraId="6EB4623A" w14:textId="55FFF372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 w:line="39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417AC0B9" w:rsidR="0D66B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Réduction de la mortalité des premiers stades</w:t>
      </w:r>
    </w:p>
    <w:p w:rsidR="4AD8DECA" w:rsidRDefault="4AD8DECA" w14:paraId="4D6CA91D" w14:textId="21517953"/>
    <w:p w:rsidR="4AD8DECA" w:rsidP="417AC0B9" w:rsidRDefault="4AD8DECA" w14:paraId="2BA432E7" w14:textId="0DA78432">
      <w:pPr>
        <w:pStyle w:val="Heading3"/>
      </w:pPr>
      <w:r w:rsidRPr="417AC0B9" w:rsidR="7B8D6B1D">
        <w:rPr>
          <w:noProof w:val="0"/>
          <w:lang w:val="fr-FR"/>
        </w:rPr>
        <w:t>3.1.3 Suivi du développement embryonnaire et larvaire</w:t>
      </w:r>
    </w:p>
    <w:p w:rsidR="4AD8DECA" w:rsidP="417AC0B9" w:rsidRDefault="4AD8DECA" w14:paraId="27F13D11" w14:textId="2C4AB2D6">
      <w:pPr>
        <w:pStyle w:val="Normal"/>
        <w:rPr>
          <w:noProof w:val="0"/>
          <w:lang w:val="fr-FR"/>
        </w:rPr>
      </w:pPr>
    </w:p>
    <w:p w:rsidR="4AD8DECA" w:rsidP="417AC0B9" w:rsidRDefault="4AD8DECA" w14:paraId="71F75F87" w14:textId="2592536F">
      <w:pPr>
        <w:pStyle w:val="Normal"/>
        <w:rPr>
          <w:noProof w:val="0"/>
          <w:lang w:val="fr-FR"/>
        </w:rPr>
      </w:pPr>
    </w:p>
    <w:p w:rsidR="4AD8DECA" w:rsidRDefault="4AD8DECA" w14:paraId="4CFC13CA" w14:textId="65F1F1D9"/>
    <w:p w:rsidR="4AD8DECA" w:rsidRDefault="4AD8DECA" w14:paraId="4F235F2C" w14:textId="63A384B8">
      <w:r w:rsidR="0D66BCF6">
        <w:rPr/>
        <w:t>J0, Déposition des œufs sur le support carton, Œufs blanc-crème, ovales (~1 mm)</w:t>
      </w:r>
    </w:p>
    <w:p w:rsidR="4AD8DECA" w:rsidP="417AC0B9" w:rsidRDefault="4AD8DECA" w14:paraId="6223C9DB" w14:textId="7366FCAE">
      <w:pPr>
        <w:pStyle w:val="Normal"/>
      </w:pPr>
      <w:r w:rsidR="0D66BCF6">
        <w:rPr/>
        <w:t>J1-J2, Incubation à 29°C, 60% HR, Aucune observation externe</w:t>
      </w:r>
    </w:p>
    <w:p w:rsidR="4AD8DECA" w:rsidP="417AC0B9" w:rsidRDefault="4AD8DECA" w14:paraId="747EC049" w14:textId="3BFEDEAA">
      <w:pPr>
        <w:pStyle w:val="Normal"/>
      </w:pPr>
      <w:r w:rsidR="0D66BCF6">
        <w:rPr/>
        <w:t>J3-J</w:t>
      </w:r>
      <w:r w:rsidR="2CD4B053">
        <w:rPr/>
        <w:t>5</w:t>
      </w:r>
      <w:r w:rsidR="0D66BCF6">
        <w:rPr/>
        <w:t xml:space="preserve">, Éclosion des larves </w:t>
      </w:r>
      <w:r w:rsidR="0D66BCF6">
        <w:rPr/>
        <w:t>néonates</w:t>
      </w:r>
      <w:r w:rsidR="0D66BCF6">
        <w:rPr/>
        <w:t>, Larves translucides, ~1,5 mm, actives</w:t>
      </w:r>
    </w:p>
    <w:p w:rsidR="4AD8DECA" w:rsidP="417AC0B9" w:rsidRDefault="4AD8DECA" w14:paraId="250D5763" w14:textId="03C005F3">
      <w:pPr>
        <w:pStyle w:val="Normal"/>
      </w:pPr>
      <w:r w:rsidR="0D66BCF6">
        <w:rPr/>
        <w:t xml:space="preserve">J5, Transfert en bac de bioconversion </w:t>
      </w:r>
      <w:r w:rsidR="722D40BF">
        <w:rPr/>
        <w:t>,</w:t>
      </w:r>
      <w:r w:rsidR="0D66BCF6">
        <w:rPr/>
        <w:t xml:space="preserve"> Larves visibles à l'œil nu, homogènes</w:t>
      </w:r>
    </w:p>
    <w:p w:rsidR="4AD8DECA" w:rsidRDefault="4AD8DECA" w14:paraId="65B17FF0" w14:textId="25D00871"/>
    <w:p w:rsidR="4AD8DECA" w:rsidP="417AC0B9" w:rsidRDefault="4AD8DECA" w14:paraId="7BE25661" w14:textId="3203042A">
      <w:pPr>
        <w:pStyle w:val="Heading2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>3.2 PHASE 2 : BIOCONVERSION – CROISSANCE LARVAIRE</w:t>
      </w:r>
    </w:p>
    <w:p w:rsidR="4AD8DECA" w:rsidP="3E86A1E4" w:rsidRDefault="4AD8DECA" w14:paraId="450F9A5D" w14:textId="4C2201B2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</w:pPr>
      <w:r w:rsidRPr="3E86A1E4" w:rsidR="0D66BCF6">
        <w:rPr>
          <w:noProof w:val="0"/>
          <w:lang w:val="fr-FR"/>
        </w:rPr>
        <w:t>3.2.1 Mise en bac de bioconversion (J5</w:t>
      </w:r>
      <w:r w:rsidRPr="3E86A1E4" w:rsidR="4E47F477">
        <w:rPr>
          <w:noProof w:val="0"/>
          <w:lang w:val="fr-FR"/>
        </w:rPr>
        <w:t>-J</w:t>
      </w:r>
      <w:r w:rsidRPr="3E86A1E4" w:rsidR="4E47F477">
        <w:rPr>
          <w:noProof w:val="0"/>
          <w:lang w:val="fr-FR"/>
        </w:rPr>
        <w:t>1</w:t>
      </w:r>
      <w:r w:rsidRPr="3E86A1E4" w:rsidR="024DF7C1">
        <w:rPr>
          <w:noProof w:val="0"/>
          <w:lang w:val="fr-FR"/>
        </w:rPr>
        <w:t>4</w:t>
      </w:r>
      <w:r w:rsidRPr="3E86A1E4" w:rsidR="0D66BCF6">
        <w:rPr>
          <w:noProof w:val="0"/>
          <w:lang w:val="fr-FR"/>
        </w:rPr>
        <w:t>)</w:t>
      </w:r>
    </w:p>
    <w:p w:rsidR="4AD8DECA" w:rsidP="417AC0B9" w:rsidRDefault="4AD8DECA" w14:paraId="15AF6AD7" w14:textId="25AB8800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</w:pPr>
      <w:r w:rsidRPr="417AC0B9" w:rsidR="2187A341">
        <w:rPr>
          <w:noProof w:val="0"/>
          <w:lang w:val="fr-FR"/>
        </w:rPr>
        <w:t xml:space="preserve">Densité recommandée : 1 larve/g de substrat frais (confirmée par plusieurs études comme optimale pour éviter la surchauffe et la compétition). </w:t>
      </w:r>
    </w:p>
    <w:p w:rsidR="4AD8DECA" w:rsidP="417AC0B9" w:rsidRDefault="4AD8DECA" w14:paraId="6A36A14F" w14:textId="1A1E8938">
      <w:pPr>
        <w:pStyle w:val="Normal"/>
      </w:pPr>
      <w:r w:rsidRPr="417AC0B9" w:rsidR="2187A341">
        <w:rPr>
          <w:noProof w:val="0"/>
          <w:lang w:val="fr-FR"/>
        </w:rPr>
        <w:t xml:space="preserve">Substrat humidifié à 65–75 %. </w:t>
      </w:r>
    </w:p>
    <w:p w:rsidR="4AD8DECA" w:rsidP="417AC0B9" w:rsidRDefault="4AD8DECA" w14:paraId="6C842283" w14:textId="1D68D0A3">
      <w:pPr>
        <w:pStyle w:val="Normal"/>
      </w:pPr>
      <w:r w:rsidRPr="417AC0B9" w:rsidR="2187A341">
        <w:rPr>
          <w:noProof w:val="0"/>
          <w:lang w:val="fr-FR"/>
        </w:rPr>
        <w:t>Conditions : 27–32 °C (idéal 28–30 °C), 65–75 % HR, obscurité totale. Éviter &gt; 35–36 °C au cœur du substrat.</w:t>
      </w:r>
    </w:p>
    <w:p w:rsidR="4AD8DECA" w:rsidP="417AC0B9" w:rsidRDefault="4AD8DECA" w14:paraId="4750CD95" w14:textId="0C65B66D">
      <w:pPr>
        <w:pStyle w:val="Normal"/>
        <w:rPr>
          <w:noProof w:val="0"/>
          <w:lang w:val="fr-FR"/>
        </w:rPr>
      </w:pPr>
    </w:p>
    <w:p w:rsidR="4AD8DECA" w:rsidP="417AC0B9" w:rsidRDefault="4AD8DECA" w14:paraId="3BF9BE98" w14:textId="17AE6A0A">
      <w:pPr>
        <w:pStyle w:val="Heading3"/>
        <w:bidi w:val="0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>3.2.2. Protocole d'alimentation séquentielle</w:t>
      </w:r>
    </w:p>
    <w:p w:rsidR="4AD8DECA" w:rsidP="417AC0B9" w:rsidRDefault="4AD8DECA" w14:paraId="5B5F5711" w14:textId="0011434B">
      <w:pPr>
        <w:pStyle w:val="ListParagraph"/>
        <w:numPr>
          <w:ilvl w:val="0"/>
          <w:numId w:val="16"/>
        </w:numPr>
        <w:rPr>
          <w:noProof w:val="0"/>
          <w:lang w:val="fr-FR"/>
        </w:rPr>
      </w:pPr>
      <w:r w:rsidRPr="3E86A1E4" w:rsidR="37BA6EAA">
        <w:rPr>
          <w:noProof w:val="0"/>
          <w:lang w:val="fr-FR"/>
        </w:rPr>
        <w:t>J</w:t>
      </w:r>
      <w:r w:rsidRPr="3E86A1E4" w:rsidR="0291CF3B">
        <w:rPr>
          <w:noProof w:val="0"/>
          <w:lang w:val="fr-FR"/>
        </w:rPr>
        <w:t xml:space="preserve">5 </w:t>
      </w:r>
      <w:r w:rsidRPr="3E86A1E4" w:rsidR="0291CF3B">
        <w:rPr>
          <w:noProof w:val="0"/>
          <w:lang w:val="fr-FR"/>
        </w:rPr>
        <w:t xml:space="preserve"> </w:t>
      </w:r>
      <w:r w:rsidRPr="3E86A1E4" w:rsidR="0291CF3B">
        <w:rPr>
          <w:noProof w:val="0"/>
          <w:lang w:val="fr-FR"/>
        </w:rPr>
        <w:t xml:space="preserve">: Substrat initial (ex. 5 kg pour 1 000–5 000 larves selon échelle). </w:t>
      </w:r>
    </w:p>
    <w:p w:rsidR="4AD8DECA" w:rsidP="417AC0B9" w:rsidRDefault="4AD8DECA" w14:paraId="495514CA" w14:textId="3E817B5B">
      <w:pPr>
        <w:pStyle w:val="ListParagraph"/>
        <w:numPr>
          <w:ilvl w:val="0"/>
          <w:numId w:val="16"/>
        </w:numPr>
        <w:rPr>
          <w:noProof w:val="0"/>
          <w:lang w:val="fr-FR"/>
        </w:rPr>
      </w:pPr>
      <w:r w:rsidRPr="417AC0B9" w:rsidR="0291CF3B">
        <w:rPr>
          <w:noProof w:val="0"/>
          <w:lang w:val="fr-FR"/>
        </w:rPr>
        <w:t xml:space="preserve">J7–J8 : Apport de 40–50 % du volume initial. </w:t>
      </w:r>
    </w:p>
    <w:p w:rsidR="4AD8DECA" w:rsidP="417AC0B9" w:rsidRDefault="4AD8DECA" w14:paraId="054D930F" w14:textId="7438FC80">
      <w:pPr>
        <w:pStyle w:val="ListParagraph"/>
        <w:numPr>
          <w:ilvl w:val="0"/>
          <w:numId w:val="16"/>
        </w:numPr>
        <w:rPr>
          <w:noProof w:val="0"/>
          <w:lang w:val="fr-FR"/>
        </w:rPr>
      </w:pPr>
      <w:r w:rsidRPr="417AC0B9" w:rsidR="0291CF3B">
        <w:rPr>
          <w:noProof w:val="0"/>
          <w:lang w:val="fr-FR"/>
        </w:rPr>
        <w:t>J9–J10 : Apport final (total ~5–6 kg substrat frais pour 1 000 larves initiales, ou ~100–200 mg substrat/larve/jour ajusté à la consommation).</w:t>
      </w:r>
      <w:r>
        <w:br/>
      </w:r>
      <w:r w:rsidRPr="417AC0B9" w:rsidR="0291CF3B">
        <w:rPr>
          <w:noProof w:val="0"/>
          <w:lang w:val="fr-FR"/>
        </w:rPr>
        <w:t xml:space="preserve">Référence : dans l’étude </w:t>
      </w:r>
      <w:r w:rsidRPr="417AC0B9" w:rsidR="0291CF3B">
        <w:rPr>
          <w:noProof w:val="0"/>
          <w:lang w:val="fr-FR"/>
        </w:rPr>
        <w:t>Frontiers</w:t>
      </w:r>
      <w:r w:rsidRPr="417AC0B9" w:rsidR="0291CF3B">
        <w:rPr>
          <w:noProof w:val="0"/>
          <w:lang w:val="fr-FR"/>
        </w:rPr>
        <w:t xml:space="preserve"> (5 kg substrat pour 1 000 larves), le mélange organique a donné les meilleurs résultats (SGR élevé, FCR ~1,1, survie &gt; 98 %).</w:t>
      </w:r>
    </w:p>
    <w:p w:rsidR="4AD8DECA" w:rsidP="417AC0B9" w:rsidRDefault="4AD8DECA" w14:paraId="622BC494" w14:textId="692F85DC">
      <w:pPr>
        <w:pStyle w:val="Normal"/>
        <w:rPr>
          <w:noProof w:val="0"/>
          <w:lang w:val="fr-FR"/>
        </w:rPr>
      </w:pPr>
    </w:p>
    <w:p w:rsidR="4AD8DECA" w:rsidP="417AC0B9" w:rsidRDefault="4AD8DECA" w14:paraId="32666EE7" w14:textId="6BCEB1C1">
      <w:pPr>
        <w:pStyle w:val="Normal"/>
        <w:rPr>
          <w:noProof w:val="0"/>
          <w:lang w:val="fr-FR"/>
        </w:rPr>
      </w:pPr>
    </w:p>
    <w:p w:rsidR="4AD8DECA" w:rsidP="417AC0B9" w:rsidRDefault="4AD8DECA" w14:paraId="34EDAA90" w14:textId="0925F09C">
      <w:pPr>
        <w:pStyle w:val="Heading3"/>
        <w:bidi w:val="0"/>
      </w:pPr>
      <w:r w:rsidRPr="417AC0B9" w:rsidR="0D66BCF6">
        <w:rPr>
          <w:noProof w:val="0"/>
          <w:lang w:val="fr-FR"/>
        </w:rPr>
        <w:t>3.2.3 Suivi biométrique et environnemental</w:t>
      </w:r>
    </w:p>
    <w:p w:rsidR="4AD8DECA" w:rsidP="417AC0B9" w:rsidRDefault="4AD8DECA" w14:paraId="6BCF6158" w14:textId="72753670">
      <w:pPr>
        <w:pStyle w:val="Normal"/>
      </w:pPr>
      <w:r w:rsidRPr="417AC0B9" w:rsidR="0D66BCF6">
        <w:rPr>
          <w:noProof w:val="0"/>
          <w:lang w:val="fr-FR"/>
        </w:rPr>
        <w:t xml:space="preserve">Fréquence : Tous les 2 jours </w:t>
      </w:r>
    </w:p>
    <w:p w:rsidR="4AD8DECA" w:rsidP="417AC0B9" w:rsidRDefault="4AD8DECA" w14:paraId="531B4ACE" w14:textId="4052C52D">
      <w:pPr>
        <w:pStyle w:val="Normal"/>
      </w:pPr>
      <w:r w:rsidRPr="417AC0B9" w:rsidR="0D66BCF6">
        <w:rPr>
          <w:noProof w:val="0"/>
          <w:lang w:val="fr-FR"/>
        </w:rPr>
        <w:t>Poids larvaire, Pesée 50 individus (n=3 répétitions/traitement), ±0,001 g</w:t>
      </w:r>
    </w:p>
    <w:p w:rsidR="4AD8DECA" w:rsidP="417AC0B9" w:rsidRDefault="4AD8DECA" w14:paraId="2F558337" w14:textId="07EB6F43">
      <w:pPr>
        <w:pStyle w:val="Normal"/>
      </w:pPr>
      <w:r w:rsidRPr="417AC0B9" w:rsidR="0D66BCF6">
        <w:rPr>
          <w:noProof w:val="0"/>
          <w:lang w:val="fr-FR"/>
        </w:rPr>
        <w:t>Température substrat, Thermomètre sonde, 2×/jour (7h00, 17h00)</w:t>
      </w:r>
    </w:p>
    <w:p w:rsidR="4AD8DECA" w:rsidP="417AC0B9" w:rsidRDefault="4AD8DECA" w14:paraId="50DBABA1" w14:textId="333FB02A">
      <w:pPr>
        <w:pStyle w:val="Normal"/>
      </w:pPr>
      <w:r w:rsidRPr="417AC0B9" w:rsidR="0D66BCF6">
        <w:rPr>
          <w:noProof w:val="0"/>
          <w:lang w:val="fr-FR"/>
        </w:rPr>
        <w:t>pH substrat, pH-mètre, 2×/jour</w:t>
      </w:r>
    </w:p>
    <w:p w:rsidR="4AD8DECA" w:rsidP="417AC0B9" w:rsidRDefault="4AD8DECA" w14:paraId="0565E317" w14:textId="2DC3D2A5">
      <w:pPr>
        <w:pStyle w:val="Normal"/>
      </w:pPr>
      <w:r w:rsidRPr="417AC0B9" w:rsidR="0D66BCF6">
        <w:rPr>
          <w:noProof w:val="0"/>
          <w:lang w:val="fr-FR"/>
        </w:rPr>
        <w:t>Humidité substrat, Estimation visuelle + pesée, Maintenir 65-75%</w:t>
      </w:r>
    </w:p>
    <w:p w:rsidR="4AD8DECA" w:rsidP="417AC0B9" w:rsidRDefault="4AD8DECA" w14:paraId="0ADBDECD" w14:textId="7E3B9BB2">
      <w:pPr>
        <w:pStyle w:val="Normal"/>
      </w:pPr>
      <w:r w:rsidRPr="417AC0B9" w:rsidR="0D66BCF6">
        <w:rPr>
          <w:noProof w:val="0"/>
          <w:lang w:val="fr-FR"/>
        </w:rPr>
        <w:t>Taux de survie, Comptage direct, (Larves vivantes/Larves initiales)×100</w:t>
      </w:r>
    </w:p>
    <w:p w:rsidR="4AD8DECA" w:rsidP="417AC0B9" w:rsidRDefault="4AD8DECA" w14:paraId="33533596" w14:textId="67D23403">
      <w:pPr>
        <w:pStyle w:val="Normal"/>
      </w:pPr>
      <w:r w:rsidRPr="417AC0B9" w:rsidR="0D66BCF6">
        <w:rPr>
          <w:noProof w:val="0"/>
          <w:lang w:val="fr-FR"/>
        </w:rPr>
        <w:t>Indices calculés :</w:t>
      </w:r>
    </w:p>
    <w:p w:rsidR="4AD8DECA" w:rsidP="417AC0B9" w:rsidRDefault="4AD8DECA" w14:paraId="600FAA84" w14:textId="3D03EDF0">
      <w:pPr>
        <w:pStyle w:val="Normal"/>
      </w:pPr>
      <w:r w:rsidRPr="417AC0B9" w:rsidR="0D66BCF6">
        <w:rPr>
          <w:noProof w:val="0"/>
          <w:lang w:val="fr-FR"/>
        </w:rPr>
        <w:t xml:space="preserve">Taux de croissance spécifique (SGR) = [(ln poids final - ln poids initial)/jours] × 100 </w:t>
      </w:r>
    </w:p>
    <w:p w:rsidR="4AD8DECA" w:rsidP="417AC0B9" w:rsidRDefault="4AD8DECA" w14:paraId="12694014" w14:textId="51E8DC5C">
      <w:pPr>
        <w:pStyle w:val="Normal"/>
      </w:pPr>
      <w:r w:rsidRPr="417AC0B9" w:rsidR="0D66BCF6">
        <w:rPr>
          <w:noProof w:val="0"/>
          <w:lang w:val="fr-FR"/>
        </w:rPr>
        <w:t>Indice de conversion alimentaire (FCR) = Poids substrat consommé / Gain de poids larvaire</w:t>
      </w:r>
    </w:p>
    <w:p w:rsidR="4AD8DECA" w:rsidP="417AC0B9" w:rsidRDefault="4AD8DECA" w14:paraId="1F8A48A9" w14:textId="197322F7">
      <w:pPr>
        <w:pStyle w:val="Normal"/>
        <w:rPr>
          <w:noProof w:val="0"/>
          <w:lang w:val="fr-FR"/>
        </w:rPr>
      </w:pPr>
    </w:p>
    <w:p w:rsidR="4AD8DECA" w:rsidP="417AC0B9" w:rsidRDefault="4AD8DECA" w14:paraId="43A4DD4C" w14:textId="7B2250A4">
      <w:pPr>
        <w:pStyle w:val="Heading2"/>
      </w:pPr>
      <w:r w:rsidRPr="417AC0B9" w:rsidR="0E5EDF96">
        <w:rPr>
          <w:noProof w:val="0"/>
          <w:lang w:val="fr-FR"/>
        </w:rPr>
        <w:t>3.3. PHASE 3 : RÉCUPÉRATION DU FRASS ET DES LARVES (système hybride)</w:t>
      </w:r>
    </w:p>
    <w:p w:rsidR="4AD8DECA" w:rsidP="417AC0B9" w:rsidRDefault="4AD8DECA" w14:paraId="1DA811A4" w14:textId="2658650D">
      <w:pPr>
        <w:spacing w:before="0" w:beforeAutospacing="off" w:after="0" w:afterAutospacing="off" w:line="360" w:lineRule="auto"/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</w:p>
    <w:p w:rsidR="4AD8DECA" w:rsidP="417AC0B9" w:rsidRDefault="4AD8DECA" w14:paraId="21DDABC3" w14:textId="76D2C01C">
      <w:pPr>
        <w:pStyle w:val="Heading3"/>
      </w:pPr>
      <w:r w:rsidRPr="417AC0B9" w:rsidR="0E5EDF96">
        <w:rPr>
          <w:noProof w:val="0"/>
          <w:lang w:val="fr-FR"/>
        </w:rPr>
        <w:t>3.3.1 Méthode de récupération du frass (priorité qualité)</w:t>
      </w:r>
      <w:r w:rsidRPr="417AC0B9" w:rsidR="0E5EDF96">
        <w:rPr>
          <w:noProof w:val="0"/>
          <w:lang w:val="fr-FR"/>
        </w:rPr>
        <w:t xml:space="preserve"> </w:t>
      </w:r>
    </w:p>
    <w:p w:rsidR="4AD8DECA" w:rsidP="417AC0B9" w:rsidRDefault="4AD8DECA" w14:paraId="6BAEF8F0" w14:textId="2F62297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3E86A1E4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Timing</w:t>
      </w:r>
      <w:r w:rsidRPr="3E86A1E4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Tamisage principal vers J1–J</w:t>
      </w:r>
      <w:r w:rsidRPr="3E86A1E4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1</w:t>
      </w:r>
      <w:r w:rsidRPr="3E86A1E4" w:rsidR="5E9D344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8</w:t>
      </w:r>
      <w:r w:rsidRPr="3E86A1E4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,</w:t>
      </w:r>
      <w:r w:rsidRPr="3E86A1E4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dès que </w:t>
      </w:r>
      <w:r w:rsidRPr="3E86A1E4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1–2 % maximum de </w:t>
      </w:r>
      <w:r w:rsidRPr="3E86A1E4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prépupes</w:t>
      </w:r>
      <w:r w:rsidRPr="3E86A1E4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apparaissent (larves foncées, début de migration). Cela garantit un frass très propre avec très peu de </w:t>
      </w:r>
      <w:r w:rsidRPr="3E86A1E4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prépupes</w:t>
      </w:r>
      <w:r w:rsidRPr="3E86A1E4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/pupes. </w:t>
      </w:r>
    </w:p>
    <w:p w:rsidR="4AD8DECA" w:rsidP="417AC0B9" w:rsidRDefault="4AD8DECA" w14:paraId="0C3DE8A2" w14:textId="7C2E8C4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Méthode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Tamisage mécanique sur grille vibrante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5 mm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(mailles adaptées à la taille des larves). </w:t>
      </w:r>
    </w:p>
    <w:p w:rsidR="4AD8DECA" w:rsidP="417AC0B9" w:rsidRDefault="4AD8DECA" w14:paraId="74632185" w14:textId="1BD1897B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Vérifier l’humidité du substrat avant tamisage : cible **&lt; 55–60 %**. Si trop humide (&gt;60 %), ventiler ou sécher légèrement 12–24 h (ventilation forcée) pour éviter l’agglomération et le colmatage. </w:t>
      </w:r>
    </w:p>
    <w:p w:rsidR="4AD8DECA" w:rsidP="417AC0B9" w:rsidRDefault="4AD8DECA" w14:paraId="17F6575B" w14:textId="5725B215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Le frass fin passe à travers → récupéré dans bacs étanches. </w:t>
      </w:r>
    </w:p>
    <w:p w:rsidR="4AD8DECA" w:rsidP="417AC0B9" w:rsidRDefault="4AD8DECA" w14:paraId="777ACCDB" w14:textId="3CEC86D1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Les larves (tous âges) restent sur le tamis → transférées délicatement dans le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bac de finition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.</w:t>
      </w:r>
    </w:p>
    <w:p w:rsidR="4AD8DECA" w:rsidP="417AC0B9" w:rsidRDefault="4AD8DECA" w14:paraId="44A8CAB7" w14:textId="097F5D3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Pesée, étiquetage et enregistrement (masse frass / substrat résiduel). </w:t>
      </w:r>
    </w:p>
    <w:p w:rsidR="4AD8DECA" w:rsidP="417AC0B9" w:rsidRDefault="4AD8DECA" w14:paraId="4F751FE6" w14:textId="7BADFEA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Post-traitement du frass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Le frass frais est immature. Effectuer un compostage aérobie complémentaire de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4–6 semaines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(idéalement 5 semaines avec BSF initial). Ajuster le C/N initial à ~15–20 si nécessaire. Ajout de biochar (5–15 %) ou gypse améliore la rétention N (+21 %) et P (+15 %), réduit la phytotoxicité et accélère la maturation. Suivre : température (24–27 °C post-récolte), pH (5,6–8,0), C/N final (&lt;20–25), indice de germination (&gt;80–100 %).</w:t>
      </w:r>
    </w:p>
    <w:p w:rsidR="4AD8DECA" w:rsidP="417AC0B9" w:rsidRDefault="4AD8DECA" w14:paraId="5A500633" w14:textId="53B8BF7D">
      <w:pPr>
        <w:spacing w:before="0" w:beforeAutospacing="off" w:after="0" w:afterAutospacing="off"/>
      </w:pP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Propriétés physico-chimiques typiques du frass BSF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(d’après littérature, ex. Basri et al., 2022) : </w:t>
      </w:r>
    </w:p>
    <w:p w:rsidR="4AD8DECA" w:rsidP="417AC0B9" w:rsidRDefault="4AD8DECA" w14:paraId="0D036682" w14:textId="718152E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pH : 5,6 – 8,0 </w:t>
      </w:r>
    </w:p>
    <w:p w:rsidR="4AD8DECA" w:rsidP="417AC0B9" w:rsidRDefault="4AD8DECA" w14:paraId="6FE22BD0" w14:textId="36C74AF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Humidité : 30 – 72 % (cible &lt;55 % au tamisage) </w:t>
      </w:r>
    </w:p>
    <w:p w:rsidR="4AD8DECA" w:rsidP="417AC0B9" w:rsidRDefault="4AD8DECA" w14:paraId="68B77741" w14:textId="076CE6B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Rapport C/N : 8:1 – 27:1 (idéal 15–20 pour maturité) </w:t>
      </w:r>
    </w:p>
    <w:p w:rsidR="4AD8DECA" w:rsidP="417AC0B9" w:rsidRDefault="4AD8DECA" w14:paraId="3DE45F1E" w14:textId="12F5E43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Richesse NPK : élevée (variable selon substrat) </w:t>
      </w:r>
    </w:p>
    <w:p w:rsidR="4AD8DECA" w:rsidP="417AC0B9" w:rsidRDefault="4AD8DECA" w14:paraId="6F301AFC" w14:textId="17B1D91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Matière organique : ~75 %</w:t>
      </w:r>
    </w:p>
    <w:p w:rsidR="4AD8DECA" w:rsidP="417AC0B9" w:rsidRDefault="4AD8DECA" w14:paraId="0227955B" w14:textId="5F6DAEE5">
      <w:pPr>
        <w:spacing w:before="0" w:beforeAutospacing="off" w:after="0" w:afterAutospacing="off"/>
      </w:pP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Pourquoi récupérer le frass ?</w:t>
      </w:r>
      <w:r>
        <w:br/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Fertilisant organique riche en N-P-K et matière organique, avec effet biostimulant démontré (+20 % croissance sur laitue/tomate à 10 % inclusion). Amendement du sol (C/N optimisé, meilleure structure). Réduction du temps de maturation par rapport au compost traditionnel. Extrait aqueux (10 %) pour priming de semences et protection fongique.</w:t>
      </w:r>
    </w:p>
    <w:p w:rsidR="4AD8DECA" w:rsidP="417AC0B9" w:rsidRDefault="4AD8DECA" w14:paraId="122BFBE2" w14:textId="5546BD4B">
      <w:pPr>
        <w:pStyle w:val="Heading3"/>
      </w:pPr>
      <w:r w:rsidRPr="417AC0B9" w:rsidR="0E5EDF96">
        <w:rPr>
          <w:noProof w:val="0"/>
          <w:lang w:val="fr-FR"/>
        </w:rPr>
        <w:t>3.3.2 Bacs de finition et récupération des larves/</w:t>
      </w:r>
      <w:r w:rsidRPr="417AC0B9" w:rsidR="0E5EDF96">
        <w:rPr>
          <w:noProof w:val="0"/>
          <w:lang w:val="fr-FR"/>
        </w:rPr>
        <w:t>prépupes</w:t>
      </w:r>
      <w:r w:rsidRPr="417AC0B9" w:rsidR="0E5EDF96">
        <w:rPr>
          <w:noProof w:val="0"/>
          <w:lang w:val="fr-FR"/>
        </w:rPr>
        <w:t xml:space="preserve"> (self-</w:t>
      </w:r>
      <w:r w:rsidRPr="417AC0B9" w:rsidR="0E5EDF96">
        <w:rPr>
          <w:noProof w:val="0"/>
          <w:lang w:val="fr-FR"/>
        </w:rPr>
        <w:t>harvesting</w:t>
      </w:r>
      <w:r w:rsidRPr="417AC0B9" w:rsidR="0E5EDF96">
        <w:rPr>
          <w:noProof w:val="0"/>
          <w:lang w:val="fr-FR"/>
        </w:rPr>
        <w:t>)</w:t>
      </w:r>
    </w:p>
    <w:p w:rsidR="4AD8DECA" w:rsidP="417AC0B9" w:rsidRDefault="4AD8DECA" w14:paraId="718CADED" w14:textId="635F1D84">
      <w:pPr>
        <w:spacing w:before="0" w:beforeAutospacing="off" w:after="0" w:afterAutospacing="off"/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Principe biologique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Les 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prépupes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matures arrêtent de s’alimenter et fuient spontanément l’humidité élevée du substrat de nourriture vers un environnement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plus sec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, souvent légèrement plus lumineux ou protégé, pour 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pupaiser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. Les jeunes larves restent dans le substrat humide. Ce comportement permet une séparation automatisée efficace (Giannetti et al., 2022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).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Protocole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</w:t>
      </w:r>
    </w:p>
    <w:p w:rsidR="4AD8DECA" w:rsidP="417AC0B9" w:rsidRDefault="4AD8DECA" w14:paraId="3CE77185" w14:textId="116DC35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Transférer toutes les larves récupérées après tamisage dans un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bac de finition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dédié (plus grand, avec rampes permanentes). </w:t>
      </w:r>
    </w:p>
    <w:p w:rsidR="4AD8DECA" w:rsidP="417AC0B9" w:rsidRDefault="4AD8DECA" w14:paraId="069DE153" w14:textId="6CE7DEF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Ajouter un substrat frais encore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humide (60–70 %)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en quantité modérée pour permettre aux larves encore jeunes de terminer leur croissance. </w:t>
      </w:r>
    </w:p>
    <w:p w:rsidR="4AD8DECA" w:rsidP="417AC0B9" w:rsidRDefault="4AD8DECA" w14:paraId="42959F63" w14:textId="778C6BA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Installer des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rampes inclinées (30–45°)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en matériau lisse (polypropylène, plastique, bois verni ou bouteilles coupées) sortant du bac et menant à un récipient de collecte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plus sec et ombragé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. </w:t>
      </w:r>
    </w:p>
    <w:p w:rsidR="4AD8DECA" w:rsidP="417AC0B9" w:rsidRDefault="4AD8DECA" w14:paraId="34208E82" w14:textId="5BA0506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Créer un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gradient environnemental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</w:t>
      </w:r>
    </w:p>
    <w:p w:rsidR="4AD8DECA" w:rsidP="417AC0B9" w:rsidRDefault="4AD8DECA" w14:paraId="2D7EF279" w14:textId="28679389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Fond du bac : humidité élevée + obscurité (larves jeunes restent). </w:t>
      </w:r>
    </w:p>
    <w:p w:rsidR="4AD8DECA" w:rsidP="417AC0B9" w:rsidRDefault="4AD8DECA" w14:paraId="404F0F93" w14:textId="5FB625CE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Rampes et zone de collecte : plus sec + faible luminosité (6–50 lux) → stimule uniquement les prépupes matures à migrer. </w:t>
      </w:r>
    </w:p>
    <w:p w:rsidR="4AD8DECA" w:rsidP="417AC0B9" w:rsidRDefault="4AD8DECA" w14:paraId="675D079E" w14:textId="331CBA8F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Éviter chaleur ou lumière intense (risque de migration non sélective des jeunes larves).</w:t>
      </w:r>
    </w:p>
    <w:p w:rsidR="4AD8DECA" w:rsidP="417AC0B9" w:rsidRDefault="4AD8DECA" w14:paraId="088822CF" w14:textId="442A677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Les prépupes sortent librement quand elles sont prêtes (certaines quasi-immédiatement, d’autres plus tard). Récolte automatique dans les collecteurs (1–2 fois par jour, très faible travail). </w:t>
      </w:r>
    </w:p>
    <w:p w:rsidR="4AD8DECA" w:rsidP="417AC0B9" w:rsidRDefault="4AD8DECA" w14:paraId="5412F813" w14:textId="72D4FC0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Surveiller densité (&lt; 1 larve/g en moyenne) et température (&lt; 35 °C au cœur) pour éviter surchauffe, surtout la nuit à Popayán.</w:t>
      </w:r>
    </w:p>
    <w:p w:rsidR="4AD8DECA" w:rsidP="417AC0B9" w:rsidRDefault="4AD8DECA" w14:paraId="774A1AD2" w14:textId="4A1A493A">
      <w:pPr>
        <w:spacing w:before="0" w:beforeAutospacing="off" w:after="0" w:afterAutospacing="off"/>
      </w:pP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Répartition des prépupes récoltées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</w:t>
      </w:r>
    </w:p>
    <w:p w:rsidR="4AD8DECA" w:rsidP="417AC0B9" w:rsidRDefault="4AD8DECA" w14:paraId="7E5A224B" w14:textId="2054710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30–40 % → bac de pupaison pour renouvellement de la colonie. </w:t>
      </w:r>
    </w:p>
    <w:p w:rsidR="4AD8DECA" w:rsidP="417AC0B9" w:rsidRDefault="4AD8DECA" w14:paraId="2DA0500E" w14:textId="6231754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60–70 % → valorisation (séchage pour alimentation animale).</w:t>
      </w:r>
    </w:p>
    <w:p w:rsidR="4AD8DECA" w:rsidP="417AC0B9" w:rsidRDefault="4AD8DECA" w14:paraId="07300BD7" w14:textId="03335911">
      <w:pPr>
        <w:spacing w:before="0" w:beforeAutospacing="off" w:after="0" w:afterAutospacing="off"/>
      </w:pP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Avantage de ce système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: Frass très propre + récolte des larves quasi-automatique + exploitation naturelle de l’hétérogénéité du développement.</w:t>
      </w:r>
    </w:p>
    <w:p w:rsidR="4AD8DECA" w:rsidP="417AC0B9" w:rsidRDefault="4AD8DECA" w14:paraId="45FF959B" w14:textId="08D302EB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fr-FR"/>
        </w:rPr>
      </w:pPr>
    </w:p>
    <w:p w:rsidR="4AD8DECA" w:rsidP="417AC0B9" w:rsidRDefault="4AD8DECA" w14:paraId="3D718667" w14:textId="5602DC85">
      <w:pPr>
        <w:pStyle w:val="Heading2"/>
      </w:pPr>
      <w:r w:rsidRPr="417AC0B9" w:rsidR="0E5EDF96">
        <w:rPr>
          <w:noProof w:val="0"/>
          <w:lang w:val="fr-FR"/>
        </w:rPr>
        <w:t>3.4. PHASE 4 : MISE EN PUPAISON ET ÉMERGENCE</w:t>
      </w:r>
    </w:p>
    <w:p w:rsidR="4AD8DECA" w:rsidP="417AC0B9" w:rsidRDefault="4AD8DECA" w14:paraId="7ED57ADD" w14:textId="1A018F53">
      <w:pPr>
        <w:pStyle w:val="Heading3"/>
      </w:pPr>
      <w:r w:rsidRPr="417AC0B9" w:rsidR="0E5EDF96">
        <w:rPr>
          <w:noProof w:val="0"/>
          <w:lang w:val="fr-FR"/>
        </w:rPr>
        <w:t xml:space="preserve">3.4.1 Conditionnement des </w:t>
      </w:r>
      <w:r w:rsidRPr="417AC0B9" w:rsidR="0E5EDF96">
        <w:rPr>
          <w:noProof w:val="0"/>
          <w:lang w:val="fr-FR"/>
        </w:rPr>
        <w:t>prépupes</w:t>
      </w:r>
      <w:r w:rsidRPr="417AC0B9" w:rsidR="0E5EDF96">
        <w:rPr>
          <w:noProof w:val="0"/>
          <w:lang w:val="fr-FR"/>
        </w:rPr>
        <w:t xml:space="preserve"> </w:t>
      </w:r>
    </w:p>
    <w:p w:rsidR="4AD8DECA" w:rsidP="417AC0B9" w:rsidRDefault="4AD8DECA" w14:paraId="0BF6DB6E" w14:textId="2848F86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Contenant : Bacs plastique 5–10 L avec couvercle aéré. </w:t>
      </w:r>
    </w:p>
    <w:p w:rsidR="4AD8DECA" w:rsidP="417AC0B9" w:rsidRDefault="4AD8DECA" w14:paraId="70A3FF67" w14:textId="4978A6D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Substrat : Tourbe, copeaux de bois (wood chips/shavings), vermiculite ou mélange Gainesville sec (préférer wood chips pour meilleur taux d’émergence et taille des adultes). </w:t>
      </w:r>
    </w:p>
    <w:p w:rsidR="4AD8DECA" w:rsidP="417AC0B9" w:rsidRDefault="4AD8DECA" w14:paraId="6D2B0F2F" w14:textId="5EC2831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Humidité du substrat :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30–50 %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(optimal souvent autour de 10–40 % selon matériau ; éviter trop sec ou trop humide). </w:t>
      </w:r>
    </w:p>
    <w:p w:rsidR="4AD8DECA" w:rsidP="417AC0B9" w:rsidRDefault="4AD8DECA" w14:paraId="21A82522" w14:textId="3D8B9C3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Profondeur : 5–10 cm. </w:t>
      </w:r>
    </w:p>
    <w:p w:rsidR="4AD8DECA" w:rsidP="417AC0B9" w:rsidRDefault="4AD8DECA" w14:paraId="682ACBF4" w14:textId="664F1E8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Densité :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500–800 prépupes/kg de substrat sec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(adapter selon observations locales). </w:t>
      </w:r>
    </w:p>
    <w:p w:rsidR="4AD8DECA" w:rsidP="417AC0B9" w:rsidRDefault="4AD8DECA" w14:paraId="72AA44F2" w14:textId="5069FC8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Protocole : Mélanger délicatement les prépupes au substrat. Maintenir à 27–30 °C, 60–70 % HR ambiante, obscurité totale. </w:t>
      </w:r>
    </w:p>
    <w:p w:rsidR="4AD8DECA" w:rsidP="417AC0B9" w:rsidRDefault="4AD8DECA" w14:paraId="4D648DB0" w14:textId="0785251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Durée de pupaison : 10–14 jours (jusqu’à 20 jours si température plus basse). </w:t>
      </w:r>
    </w:p>
    <w:p w:rsidR="4AD8DECA" w:rsidP="417AC0B9" w:rsidRDefault="4AD8DECA" w14:paraId="39EEFAFB" w14:textId="0A4EEDF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Observation : Pupe brun foncé, immobile, 6–8 mm.</w:t>
      </w:r>
    </w:p>
    <w:p w:rsidR="4AD8DECA" w:rsidP="417AC0B9" w:rsidRDefault="4AD8DECA" w14:paraId="04BAB12A" w14:textId="61E77F33">
      <w:pPr>
        <w:pStyle w:val="Heading3"/>
      </w:pPr>
      <w:r w:rsidRPr="417AC0B9" w:rsidR="0E5EDF96">
        <w:rPr>
          <w:noProof w:val="0"/>
          <w:lang w:val="fr-FR"/>
        </w:rPr>
        <w:t>3.4.2 Émergence des adultes</w:t>
      </w:r>
      <w:r w:rsidRPr="417AC0B9" w:rsidR="0E5EDF96">
        <w:rPr>
          <w:noProof w:val="0"/>
          <w:lang w:val="fr-FR"/>
        </w:rPr>
        <w:t xml:space="preserve"> </w:t>
      </w:r>
    </w:p>
    <w:p w:rsidR="4AD8DECA" w:rsidP="417AC0B9" w:rsidRDefault="4AD8DECA" w14:paraId="2EC5627C" w14:textId="5869E68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Placer les bacs de pupaison dans l’obscurité. </w:t>
      </w:r>
    </w:p>
    <w:p w:rsidR="4AD8DECA" w:rsidP="417AC0B9" w:rsidRDefault="4AD8DECA" w14:paraId="39E67887" w14:textId="065CDAA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Utiliser un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sas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ou ouverture contrôlée vers la cage de reproduction (ouvrir 1 fois par jour pour collecter les adultes émergés sans stresser la colonie). </w:t>
      </w:r>
    </w:p>
    <w:p w:rsidR="4AD8DECA" w:rsidP="417AC0B9" w:rsidRDefault="4AD8DECA" w14:paraId="473B77F1" w14:textId="7914238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Quand ~90 % des pupes ont émergé, retirer/changer les bacs. </w:t>
      </w:r>
    </w:p>
    <w:p w:rsidR="4AD8DECA" w:rsidP="417AC0B9" w:rsidRDefault="4AD8DECA" w14:paraId="4739E8CF" w14:textId="0E6565E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Adultes : noirs, yeux noirs (mâles) ou rougeâtres (femelles). Transférer immédiatement en cage de reproduction (ratio 1:1 mâles/femelles).</w:t>
      </w:r>
    </w:p>
    <w:p w:rsidR="4AD8DECA" w:rsidP="417AC0B9" w:rsidRDefault="4AD8DECA" w14:paraId="714149B4" w14:textId="69E0874F">
      <w:pPr>
        <w:pStyle w:val="Heading2"/>
      </w:pPr>
      <w:r w:rsidRPr="417AC0B9" w:rsidR="0E5EDF96">
        <w:rPr>
          <w:noProof w:val="0"/>
          <w:lang w:val="fr-FR"/>
        </w:rPr>
        <w:t>3.5. PHASE 5 : REPRODUCTION ET PONTE</w:t>
      </w:r>
    </w:p>
    <w:p w:rsidR="4AD8DECA" w:rsidP="417AC0B9" w:rsidRDefault="4AD8DECA" w14:paraId="3D7AEA9A" w14:textId="080DBE2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Transfert en cage dès l’émergence. </w:t>
      </w:r>
    </w:p>
    <w:p w:rsidR="4AD8DECA" w:rsidP="417AC0B9" w:rsidRDefault="4AD8DECA" w14:paraId="16809BC1" w14:textId="77723E5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Alimentation/hydratation : Eau sucrée à 10 % saccharose + attractif de ponte (ananas frais ou poisson fermenté). </w:t>
      </w:r>
    </w:p>
    <w:p w:rsidR="4AD8DECA" w:rsidP="417AC0B9" w:rsidRDefault="4AD8DECA" w14:paraId="548B460A" w14:textId="20B0792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Conditions : 27–30 °C, 60–70 % HR, photopériode 12L:12D ou 16L:8D. </w:t>
      </w:r>
    </w:p>
    <w:p w:rsidR="4AD8DECA" w:rsidP="417AC0B9" w:rsidRDefault="4AD8DECA" w14:paraId="5DE6E91C" w14:textId="251F85F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Durée de vie adulte : </w:t>
      </w:r>
      <w:r w:rsidRPr="417AC0B9" w:rsidR="0E5EDF96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8–15 jours en moyenne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 (jusqu’à 18 jours dans conditions optimales avec bonne nutrition). </w:t>
      </w:r>
    </w:p>
    <w:p w:rsidR="4AD8DECA" w:rsidP="417AC0B9" w:rsidRDefault="4AD8DECA" w14:paraId="647178A1" w14:textId="1452621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Collecte des œufs tous les 1–2 jours sur supports de ponte (carton ondulé ou bois avec fentes).</w:t>
      </w:r>
    </w:p>
    <w:p w:rsidR="4AD8DECA" w:rsidP="417AC0B9" w:rsidRDefault="4AD8DECA" w14:paraId="79621889" w14:textId="55771CB4">
      <w:pPr>
        <w:spacing w:before="0" w:beforeAutospacing="off" w:after="0" w:afterAutospacing="off"/>
      </w:pP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 xml:space="preserve">Ce système hybride (tamisage précoce + bac de finition avec gradient humidité/lumière) est cohérent, réduit le travail manuel et respecte la biologie de </w:t>
      </w:r>
      <w:r w:rsidRPr="417AC0B9" w:rsidR="0E5EDF96">
        <w:rPr>
          <w:rFonts w:ascii="Aptos" w:hAnsi="Aptos" w:eastAsia="Aptos" w:cs="Aptos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Hermetia illucens</w:t>
      </w:r>
      <w:r w:rsidRPr="417AC0B9" w:rsidR="0E5EDF96">
        <w:rPr>
          <w:rFonts w:ascii="Aptos" w:hAnsi="Aptos" w:eastAsia="Aptos" w:cs="Aptos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. Il est particulièrement adapté à une production semi-continue à Popayán.</w:t>
      </w:r>
    </w:p>
    <w:p w:rsidR="4AD8DECA" w:rsidP="417AC0B9" w:rsidRDefault="4AD8DECA" w14:paraId="18DF90A4" w14:textId="67A41132">
      <w:pPr>
        <w:pStyle w:val="Normal"/>
        <w:rPr>
          <w:noProof w:val="0"/>
          <w:lang w:val="fr-FR"/>
        </w:rPr>
      </w:pPr>
    </w:p>
    <w:p w:rsidR="4AD8DECA" w:rsidP="417AC0B9" w:rsidRDefault="4AD8DECA" w14:paraId="5323DA37" w14:textId="4DD2AD85">
      <w:pPr>
        <w:pStyle w:val="Normal"/>
        <w:rPr>
          <w:noProof w:val="0"/>
          <w:lang w:val="fr-FR"/>
        </w:rPr>
      </w:pPr>
    </w:p>
    <w:p w:rsidR="4AD8DECA" w:rsidP="417AC0B9" w:rsidRDefault="4AD8DECA" w14:paraId="17E31C20" w14:textId="5C309F71">
      <w:pPr>
        <w:pStyle w:val="Heading1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 xml:space="preserve">4. </w:t>
      </w:r>
      <w:r w:rsidRPr="417AC0B9" w:rsidR="29A3FC31">
        <w:rPr>
          <w:noProof w:val="0"/>
          <w:lang w:val="fr-FR"/>
        </w:rPr>
        <w:t>PLANIFICATION RÉCAPITULATIVE</w:t>
      </w:r>
    </w:p>
    <w:p w:rsidR="4AD8DECA" w:rsidP="417AC0B9" w:rsidRDefault="4AD8DECA" w14:paraId="74A23A46" w14:textId="28751214">
      <w:pPr>
        <w:pStyle w:val="Normal"/>
        <w:rPr>
          <w:noProof w:val="0"/>
          <w:lang w:val="fr-FR"/>
        </w:rPr>
      </w:pPr>
    </w:p>
    <w:p w:rsidR="4AD8DECA" w:rsidP="417AC0B9" w:rsidRDefault="4AD8DECA" w14:paraId="798BD38D" w14:textId="60B408CA">
      <w:pPr>
        <w:pStyle w:val="Normal"/>
      </w:pPr>
      <w:r w:rsidRPr="417AC0B9" w:rsidR="0D66BCF6">
        <w:rPr>
          <w:noProof w:val="0"/>
          <w:lang w:val="fr-FR"/>
        </w:rPr>
        <w:t>SEMAINE 1-2 : REPRODUCTION</w:t>
      </w:r>
      <w:r>
        <w:br/>
      </w:r>
      <w:r w:rsidRPr="417AC0B9" w:rsidR="0D66BCF6">
        <w:rPr>
          <w:noProof w:val="0"/>
          <w:lang w:val="fr-FR"/>
        </w:rPr>
        <w:t>J0        : Déposition œufs</w:t>
      </w:r>
      <w:r>
        <w:br/>
      </w:r>
      <w:r w:rsidRPr="417AC0B9" w:rsidR="0D66BCF6">
        <w:rPr>
          <w:noProof w:val="0"/>
          <w:lang w:val="fr-FR"/>
        </w:rPr>
        <w:t>J0-J3     : Incubation (29°C, 60% HR)</w:t>
      </w:r>
      <w:r>
        <w:br/>
      </w:r>
      <w:r w:rsidRPr="417AC0B9" w:rsidR="0D66BCF6">
        <w:rPr>
          <w:noProof w:val="0"/>
          <w:lang w:val="fr-FR"/>
        </w:rPr>
        <w:t>J3-J5     : Éclosion, nursery sur aliment poussin</w:t>
      </w:r>
      <w:r>
        <w:br/>
      </w:r>
      <w:r>
        <w:br/>
      </w:r>
      <w:r w:rsidRPr="417AC0B9" w:rsidR="0D66BCF6">
        <w:rPr>
          <w:noProof w:val="0"/>
          <w:lang w:val="fr-FR"/>
        </w:rPr>
        <w:t xml:space="preserve">SEMAINE 2-4 : BIOCONVERSION  </w:t>
      </w:r>
      <w:r>
        <w:br/>
      </w:r>
      <w:r w:rsidRPr="417AC0B9" w:rsidR="0D66BCF6">
        <w:rPr>
          <w:noProof w:val="0"/>
          <w:lang w:val="fr-FR"/>
        </w:rPr>
        <w:t>J5 (J0)   : Transfert bacs bioconversion + 1ère alimentation</w:t>
      </w:r>
      <w:r>
        <w:br/>
      </w:r>
      <w:r w:rsidRPr="417AC0B9" w:rsidR="0D66BCF6">
        <w:rPr>
          <w:noProof w:val="0"/>
          <w:lang w:val="fr-FR"/>
        </w:rPr>
        <w:t>J7        : 2ème alimentation</w:t>
      </w:r>
      <w:r>
        <w:br/>
      </w:r>
      <w:r w:rsidRPr="417AC0B9" w:rsidR="0D66BCF6">
        <w:rPr>
          <w:noProof w:val="0"/>
          <w:lang w:val="fr-FR"/>
        </w:rPr>
        <w:t>J9        : 3ème alimentation</w:t>
      </w:r>
      <w:r>
        <w:br/>
      </w:r>
      <w:r w:rsidRPr="417AC0B9" w:rsidR="0D66BCF6">
        <w:rPr>
          <w:noProof w:val="0"/>
          <w:lang w:val="fr-FR"/>
        </w:rPr>
        <w:t>J10-J12   : Récolte frass (tamisage 5mm) + larves (migration)</w:t>
      </w:r>
      <w:r>
        <w:br/>
      </w:r>
      <w:r>
        <w:br/>
      </w:r>
      <w:r w:rsidRPr="417AC0B9" w:rsidR="0D66BCF6">
        <w:rPr>
          <w:noProof w:val="0"/>
          <w:lang w:val="fr-FR"/>
        </w:rPr>
        <w:t>SEMAINE 4-5 : PUPAISON &amp; ÉMERGENCE</w:t>
      </w:r>
      <w:r>
        <w:br/>
      </w:r>
      <w:r w:rsidRPr="417AC0B9" w:rsidR="0D66BCF6">
        <w:rPr>
          <w:noProof w:val="0"/>
          <w:lang w:val="fr-FR"/>
        </w:rPr>
        <w:t>J12-J24   : Pupaison en substrat sec</w:t>
      </w:r>
      <w:r>
        <w:br/>
      </w:r>
      <w:r w:rsidRPr="417AC0B9" w:rsidR="0D66BCF6">
        <w:rPr>
          <w:noProof w:val="0"/>
          <w:lang w:val="fr-FR"/>
        </w:rPr>
        <w:t>J24-J28   : Émergence adultes, transfert cage reproduction</w:t>
      </w:r>
      <w:r>
        <w:br/>
      </w:r>
      <w:r w:rsidRPr="417AC0B9" w:rsidR="0D66BCF6">
        <w:rPr>
          <w:noProof w:val="0"/>
          <w:lang w:val="fr-FR"/>
        </w:rPr>
        <w:t>J28-J42   : Nouvelle génération (cycle complet ~40-45 jours)</w:t>
      </w:r>
    </w:p>
    <w:p w:rsidR="4AD8DECA" w:rsidP="417AC0B9" w:rsidRDefault="4AD8DECA" w14:paraId="1EECDEE2" w14:textId="0DFB0CCF">
      <w:pPr>
        <w:pStyle w:val="Normal"/>
        <w:rPr>
          <w:noProof w:val="0"/>
          <w:lang w:val="fr-FR"/>
        </w:rPr>
      </w:pPr>
    </w:p>
    <w:p w:rsidR="4AD8DECA" w:rsidP="417AC0B9" w:rsidRDefault="4AD8DECA" w14:paraId="36103122" w14:textId="36A08009">
      <w:pPr>
        <w:pStyle w:val="Heading1"/>
      </w:pPr>
      <w:r w:rsidRPr="417AC0B9" w:rsidR="0D66BCF6">
        <w:rPr>
          <w:noProof w:val="0"/>
          <w:lang w:val="fr-FR"/>
        </w:rPr>
        <w:t>5. VARIABLES CONTRÔLÉES ET MESURES</w:t>
      </w:r>
    </w:p>
    <w:p w:rsidR="4AD8DECA" w:rsidP="417AC0B9" w:rsidRDefault="4AD8DECA" w14:paraId="6F00F041" w14:textId="12102DB3">
      <w:pPr>
        <w:pStyle w:val="Heading2"/>
      </w:pPr>
      <w:r w:rsidRPr="417AC0B9" w:rsidR="0D66BCF6">
        <w:rPr>
          <w:noProof w:val="0"/>
          <w:lang w:val="fr-FR"/>
        </w:rPr>
        <w:t>5.1 Plan expérimental suggéré (CRD – Completely Randomized Design)</w:t>
      </w:r>
    </w:p>
    <w:p w:rsidR="4AD8DECA" w:rsidP="417AC0B9" w:rsidRDefault="4AD8DECA" w14:paraId="285BE3B4" w14:textId="3FBAD71F">
      <w:pPr>
        <w:pStyle w:val="Normal"/>
        <w:rPr>
          <w:noProof w:val="0"/>
          <w:lang w:val="fr-FR"/>
        </w:rPr>
      </w:pPr>
    </w:p>
    <w:p w:rsidR="4AD8DECA" w:rsidP="417AC0B9" w:rsidRDefault="4AD8DECA" w14:paraId="37AC4005" w14:textId="6E29EAF5">
      <w:pPr>
        <w:pStyle w:val="Normal"/>
      </w:pPr>
      <w:r w:rsidRPr="417AC0B9" w:rsidR="0D66BCF6">
        <w:rPr>
          <w:noProof w:val="0"/>
          <w:lang w:val="fr-FR"/>
        </w:rPr>
        <w:t>T1 (Contrôle), Gainesville Diet standard</w:t>
      </w:r>
    </w:p>
    <w:p w:rsidR="4AD8DECA" w:rsidP="417AC0B9" w:rsidRDefault="4AD8DECA" w14:paraId="79C8FA14" w14:textId="173C37F4">
      <w:pPr>
        <w:pStyle w:val="Normal"/>
      </w:pPr>
      <w:r w:rsidRPr="417AC0B9" w:rsidR="0D66BCF6">
        <w:rPr>
          <w:noProof w:val="0"/>
          <w:lang w:val="fr-FR"/>
        </w:rPr>
        <w:t>T2, Déchets fruits/légumes locaux</w:t>
      </w:r>
    </w:p>
    <w:p w:rsidR="4AD8DECA" w:rsidP="417AC0B9" w:rsidRDefault="4AD8DECA" w14:paraId="75F295E8" w14:textId="6861EBDD">
      <w:pPr>
        <w:pStyle w:val="Normal"/>
      </w:pPr>
      <w:r w:rsidRPr="417AC0B9" w:rsidR="0D66BCF6">
        <w:rPr>
          <w:noProof w:val="0"/>
          <w:lang w:val="fr-FR"/>
        </w:rPr>
        <w:t>T3, Résidus brasserie (si disponible)</w:t>
      </w:r>
    </w:p>
    <w:p w:rsidR="4AD8DECA" w:rsidP="417AC0B9" w:rsidRDefault="4AD8DECA" w14:paraId="43B0F177" w14:textId="6D5E4876">
      <w:pPr>
        <w:pStyle w:val="Normal"/>
      </w:pPr>
      <w:r w:rsidRPr="417AC0B9" w:rsidR="0D66BCF6">
        <w:rPr>
          <w:noProof w:val="0"/>
          <w:lang w:val="fr-FR"/>
        </w:rPr>
        <w:t>T4, Mélange organique optimisé (50/50)</w:t>
      </w:r>
    </w:p>
    <w:p w:rsidR="4AD8DECA" w:rsidP="417AC0B9" w:rsidRDefault="4AD8DECA" w14:paraId="62FC74AE" w14:textId="4E8F7AAE">
      <w:pPr>
        <w:pStyle w:val="Normal"/>
        <w:rPr>
          <w:noProof w:val="0"/>
          <w:lang w:val="fr-FR"/>
        </w:rPr>
      </w:pPr>
    </w:p>
    <w:p w:rsidR="4AD8DECA" w:rsidP="417AC0B9" w:rsidRDefault="4AD8DECA" w14:paraId="342F3EDD" w14:textId="0F4B4035">
      <w:pPr>
        <w:pStyle w:val="Heading2"/>
      </w:pPr>
      <w:r w:rsidRPr="417AC0B9" w:rsidR="0D66BCF6">
        <w:rPr>
          <w:noProof w:val="0"/>
          <w:lang w:val="fr-FR"/>
        </w:rPr>
        <w:t>5.2 Paramètres de sortie</w:t>
      </w:r>
    </w:p>
    <w:p w:rsidR="4AD8DECA" w:rsidP="417AC0B9" w:rsidRDefault="4AD8DECA" w14:paraId="1025202D" w14:textId="1D5D49A0">
      <w:pPr>
        <w:pStyle w:val="Normal"/>
        <w:rPr>
          <w:noProof w:val="0"/>
          <w:lang w:val="fr-FR"/>
        </w:rPr>
      </w:pPr>
    </w:p>
    <w:p w:rsidR="4AD8DECA" w:rsidP="417AC0B9" w:rsidRDefault="4AD8DECA" w14:paraId="39533476" w14:textId="1F32C902">
      <w:pPr>
        <w:pStyle w:val="Normal"/>
      </w:pPr>
      <w:r w:rsidRPr="417AC0B9" w:rsidR="0D66BCF6">
        <w:rPr>
          <w:noProof w:val="0"/>
          <w:lang w:val="fr-FR"/>
        </w:rPr>
        <w:t>Taux d'éclosion, (Larves écloses/Œufs totaux)×100, J5</w:t>
      </w:r>
    </w:p>
    <w:p w:rsidR="4AD8DECA" w:rsidP="417AC0B9" w:rsidRDefault="4AD8DECA" w14:paraId="1DBCF337" w14:textId="2784DEAB">
      <w:pPr>
        <w:pStyle w:val="Normal"/>
      </w:pPr>
      <w:r w:rsidRPr="417AC0B9" w:rsidR="0D66BCF6">
        <w:rPr>
          <w:noProof w:val="0"/>
          <w:lang w:val="fr-FR"/>
        </w:rPr>
        <w:t>Taux de survie, (Larves vivantes à récolte/Larves semées)×100, J12</w:t>
      </w:r>
    </w:p>
    <w:p w:rsidR="4AD8DECA" w:rsidP="417AC0B9" w:rsidRDefault="4AD8DECA" w14:paraId="7FCAB0F9" w14:textId="4D1E0C15">
      <w:pPr>
        <w:pStyle w:val="Normal"/>
      </w:pPr>
      <w:r w:rsidRPr="417AC0B9" w:rsidR="0D66BCF6">
        <w:rPr>
          <w:noProof w:val="0"/>
          <w:lang w:val="fr-FR"/>
        </w:rPr>
        <w:t>Indice SAI, Test de résistance au jeûne 50 larves/48h , J6</w:t>
      </w:r>
    </w:p>
    <w:p w:rsidR="4AD8DECA" w:rsidP="417AC0B9" w:rsidRDefault="4AD8DECA" w14:paraId="4F637372" w14:textId="1710A2A8">
      <w:pPr>
        <w:pStyle w:val="Normal"/>
      </w:pPr>
      <w:r w:rsidRPr="417AC0B9" w:rsidR="0D66BCF6">
        <w:rPr>
          <w:noProof w:val="0"/>
          <w:lang w:val="fr-FR"/>
        </w:rPr>
        <w:t>Biomasse totale, Pesée larves séchées (50°C, 6h), J12</w:t>
      </w:r>
    </w:p>
    <w:p w:rsidR="4AD8DECA" w:rsidP="417AC0B9" w:rsidRDefault="4AD8DECA" w14:paraId="39EF9153" w14:textId="063B10C7">
      <w:pPr>
        <w:pStyle w:val="Normal"/>
      </w:pPr>
      <w:r w:rsidRPr="417AC0B9" w:rsidR="0D66BCF6">
        <w:rPr>
          <w:noProof w:val="0"/>
          <w:lang w:val="fr-FR"/>
        </w:rPr>
        <w:t>Composition biochimique, Protéines (Kjeldahl), Lipides (Soxhlet), Chitine, J12</w:t>
      </w:r>
    </w:p>
    <w:p w:rsidR="4AD8DECA" w:rsidP="417AC0B9" w:rsidRDefault="4AD8DECA" w14:paraId="05F8DC45" w14:textId="4B67BAD1">
      <w:pPr>
        <w:pStyle w:val="Normal"/>
      </w:pPr>
      <w:r w:rsidRPr="417AC0B9" w:rsidR="0D66BCF6">
        <w:rPr>
          <w:noProof w:val="0"/>
          <w:lang w:val="fr-FR"/>
        </w:rPr>
        <w:t>Qualité frass, C/N, NPK, matière organique, métaux lourds, J12</w:t>
      </w:r>
    </w:p>
    <w:p w:rsidR="4AD8DECA" w:rsidP="417AC0B9" w:rsidRDefault="4AD8DECA" w14:paraId="2086BF06" w14:textId="20F44AE8">
      <w:pPr>
        <w:pStyle w:val="Normal"/>
      </w:pPr>
      <w:r w:rsidRPr="417AC0B9" w:rsidR="0D66BCF6">
        <w:rPr>
          <w:noProof w:val="0"/>
          <w:lang w:val="fr-FR"/>
        </w:rPr>
        <w:t>Paramètres reproductifs, Fécondité (œufs/femelle), taille des pontes, Cycle suivant</w:t>
      </w:r>
    </w:p>
    <w:p w:rsidR="4AD8DECA" w:rsidP="417AC0B9" w:rsidRDefault="4AD8DECA" w14:paraId="19294CC6" w14:textId="6ABBEB4F">
      <w:pPr>
        <w:pStyle w:val="Normal"/>
        <w:rPr>
          <w:noProof w:val="0"/>
          <w:lang w:val="fr-FR"/>
        </w:rPr>
      </w:pPr>
    </w:p>
    <w:p w:rsidR="4AD8DECA" w:rsidP="417AC0B9" w:rsidRDefault="4AD8DECA" w14:paraId="469C242C" w14:textId="4DB8D991">
      <w:pPr>
        <w:pStyle w:val="Normal"/>
        <w:rPr>
          <w:noProof w:val="0"/>
          <w:lang w:val="fr-FR"/>
        </w:rPr>
      </w:pPr>
    </w:p>
    <w:p w:rsidR="4AD8DECA" w:rsidP="417AC0B9" w:rsidRDefault="4AD8DECA" w14:paraId="506CB43A" w14:textId="509CCF0E">
      <w:pPr>
        <w:pStyle w:val="Heading1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>6. CONSIDÉRATIONS SPÉCIFIQUES À POPAYÁN</w:t>
      </w:r>
    </w:p>
    <w:p w:rsidR="4AD8DECA" w:rsidP="417AC0B9" w:rsidRDefault="4AD8DECA" w14:paraId="606C3924" w14:textId="62E9E877">
      <w:pPr>
        <w:pStyle w:val="Heading2"/>
      </w:pPr>
      <w:r w:rsidRPr="417AC0B9" w:rsidR="0D66BCF6">
        <w:rPr>
          <w:noProof w:val="0"/>
          <w:lang w:val="fr-FR"/>
        </w:rPr>
        <w:t>6.1 Adaptations climatiques</w:t>
      </w:r>
    </w:p>
    <w:p w:rsidR="4AD8DECA" w:rsidP="417AC0B9" w:rsidRDefault="4AD8DECA" w14:paraId="55FED799" w14:textId="2DD95C38">
      <w:pPr>
        <w:pStyle w:val="Normal"/>
      </w:pPr>
      <w:r w:rsidRPr="417AC0B9" w:rsidR="0D66BCF6">
        <w:rPr>
          <w:noProof w:val="0"/>
          <w:lang w:val="fr-FR"/>
        </w:rPr>
        <w:t>Défi : Température nocturne &lt;15°C fréquente quels phases concernet ??</w:t>
      </w:r>
    </w:p>
    <w:p w:rsidR="4AD8DECA" w:rsidP="417AC0B9" w:rsidRDefault="4AD8DECA" w14:paraId="0CFF1175" w14:textId="7CA1DD18">
      <w:pPr>
        <w:pStyle w:val="Normal"/>
      </w:pPr>
      <w:r w:rsidRPr="417AC0B9" w:rsidR="0D66BCF6">
        <w:rPr>
          <w:noProof w:val="0"/>
          <w:lang w:val="fr-FR"/>
        </w:rPr>
        <w:t>Solution : Serre chauffée ou chambre climatique isolée avec résistance électrique</w:t>
      </w:r>
    </w:p>
    <w:p w:rsidR="4AD8DECA" w:rsidP="417AC0B9" w:rsidRDefault="4AD8DECA" w14:paraId="41B67C1E" w14:textId="23655EA5">
      <w:pPr>
        <w:pStyle w:val="Normal"/>
      </w:pPr>
      <w:r w:rsidRPr="417AC0B9" w:rsidR="0D66BCF6">
        <w:rPr>
          <w:noProof w:val="0"/>
          <w:lang w:val="fr-FR"/>
        </w:rPr>
        <w:t>Alternative : Système de compostage actif comme source de chaleur passive</w:t>
      </w:r>
    </w:p>
    <w:p w:rsidR="4AD8DECA" w:rsidP="417AC0B9" w:rsidRDefault="4AD8DECA" w14:paraId="36408164" w14:textId="5DBC6A2B">
      <w:pPr>
        <w:pStyle w:val="Heading2"/>
      </w:pPr>
      <w:r w:rsidRPr="417AC0B9" w:rsidR="0D66BCF6">
        <w:rPr>
          <w:noProof w:val="0"/>
          <w:lang w:val="fr-FR"/>
        </w:rPr>
        <w:t>6.2 Substrats locaux à évaluer</w:t>
      </w:r>
    </w:p>
    <w:p w:rsidR="4AD8DECA" w:rsidP="417AC0B9" w:rsidRDefault="4AD8DECA" w14:paraId="4AB8CEBD" w14:textId="4C15BF71">
      <w:pPr>
        <w:pStyle w:val="Normal"/>
      </w:pPr>
      <w:r w:rsidRPr="417AC0B9" w:rsidR="0D66BCF6">
        <w:rPr>
          <w:noProof w:val="0"/>
          <w:lang w:val="fr-FR"/>
        </w:rPr>
        <w:t>Marc de café (région du Cauca)</w:t>
      </w:r>
    </w:p>
    <w:p w:rsidR="4AD8DECA" w:rsidP="417AC0B9" w:rsidRDefault="4AD8DECA" w14:paraId="027B727F" w14:textId="50D92329">
      <w:pPr>
        <w:pStyle w:val="Normal"/>
      </w:pPr>
      <w:r w:rsidRPr="417AC0B9" w:rsidR="0D66BCF6">
        <w:rPr>
          <w:noProof w:val="0"/>
          <w:lang w:val="fr-FR"/>
        </w:rPr>
        <w:t>Résidus de panela/production sucrière</w:t>
      </w:r>
    </w:p>
    <w:p w:rsidR="4AD8DECA" w:rsidP="417AC0B9" w:rsidRDefault="4AD8DECA" w14:paraId="6F988E78" w14:textId="4EFCE8F6">
      <w:pPr>
        <w:pStyle w:val="Normal"/>
      </w:pPr>
      <w:r w:rsidRPr="417AC0B9" w:rsidR="0D66BCF6">
        <w:rPr>
          <w:noProof w:val="0"/>
          <w:lang w:val="fr-FR"/>
        </w:rPr>
        <w:t>Déchets agro-industriels locaux (fruits tropicaux)</w:t>
      </w:r>
    </w:p>
    <w:p w:rsidR="4AD8DECA" w:rsidP="417AC0B9" w:rsidRDefault="4AD8DECA" w14:paraId="7CB99D9B" w14:textId="0579F6BD">
      <w:pPr>
        <w:pStyle w:val="Heading2"/>
      </w:pPr>
      <w:r w:rsidRPr="417AC0B9" w:rsidR="0D66BCF6">
        <w:rPr>
          <w:noProof w:val="0"/>
          <w:lang w:val="fr-FR"/>
        </w:rPr>
        <w:t>6.3 Calibration locale obligatoire</w:t>
      </w:r>
    </w:p>
    <w:p w:rsidR="4AD8DECA" w:rsidP="417AC0B9" w:rsidRDefault="4AD8DECA" w14:paraId="3C59E7C2" w14:textId="7D57AD2D">
      <w:pPr>
        <w:pStyle w:val="Normal"/>
      </w:pPr>
      <w:r w:rsidRPr="417AC0B9" w:rsidR="0D66BCF6">
        <w:rPr>
          <w:noProof w:val="0"/>
          <w:lang w:val="fr-FR"/>
        </w:rPr>
        <w:t>Étalonnage œufs : Déterminer le nombre d'œufs/g  (référence : ~20 000 œufs/g, mais varie avec l'hydratation)</w:t>
      </w:r>
    </w:p>
    <w:p w:rsidR="4AD8DECA" w:rsidP="417AC0B9" w:rsidRDefault="4AD8DECA" w14:paraId="2C3F02BA" w14:textId="61BF9E86">
      <w:pPr>
        <w:pStyle w:val="Normal"/>
      </w:pPr>
      <w:r w:rsidRPr="417AC0B9" w:rsidR="0D66BCF6">
        <w:rPr>
          <w:noProof w:val="0"/>
          <w:lang w:val="fr-FR"/>
        </w:rPr>
        <w:t>Identification J0 : Observer la première éclosion et synchroniser les réplicats</w:t>
      </w:r>
    </w:p>
    <w:p w:rsidR="4AD8DECA" w:rsidP="417AC0B9" w:rsidRDefault="4AD8DECA" w14:paraId="5AC66171" w14:textId="6AE65CF5">
      <w:pPr>
        <w:pStyle w:val="Normal"/>
        <w:rPr>
          <w:noProof w:val="0"/>
          <w:lang w:val="fr-FR"/>
        </w:rPr>
      </w:pPr>
    </w:p>
    <w:p w:rsidR="4AD8DECA" w:rsidP="417AC0B9" w:rsidRDefault="4AD8DECA" w14:paraId="2674679D" w14:textId="2D698E62">
      <w:pPr>
        <w:pStyle w:val="Normal"/>
        <w:rPr>
          <w:noProof w:val="0"/>
          <w:lang w:val="fr-FR"/>
        </w:rPr>
      </w:pPr>
    </w:p>
    <w:p w:rsidR="4AD8DECA" w:rsidP="417AC0B9" w:rsidRDefault="4AD8DECA" w14:paraId="7C2E7636" w14:textId="6B64EBD3">
      <w:pPr>
        <w:pStyle w:val="Normal"/>
        <w:rPr>
          <w:noProof w:val="0"/>
          <w:lang w:val="fr-FR"/>
        </w:rPr>
      </w:pPr>
    </w:p>
    <w:p w:rsidR="4AD8DECA" w:rsidP="417AC0B9" w:rsidRDefault="4AD8DECA" w14:paraId="62B50AA7" w14:textId="64E8D7E3">
      <w:pPr>
        <w:pStyle w:val="Normal"/>
        <w:rPr>
          <w:noProof w:val="0"/>
          <w:lang w:val="fr-FR"/>
        </w:rPr>
      </w:pPr>
    </w:p>
    <w:p w:rsidR="4AD8DECA" w:rsidP="417AC0B9" w:rsidRDefault="4AD8DECA" w14:paraId="242AEE86" w14:textId="079980B9">
      <w:pPr>
        <w:pStyle w:val="Normal"/>
        <w:rPr>
          <w:noProof w:val="0"/>
          <w:lang w:val="fr-FR"/>
        </w:rPr>
      </w:pPr>
    </w:p>
    <w:p w:rsidR="4AD8DECA" w:rsidP="417AC0B9" w:rsidRDefault="4AD8DECA" w14:paraId="1770D4E6" w14:textId="2518B727">
      <w:pPr>
        <w:pStyle w:val="Normal"/>
        <w:rPr>
          <w:noProof w:val="0"/>
          <w:lang w:val="fr-FR"/>
        </w:rPr>
      </w:pPr>
    </w:p>
    <w:p w:rsidR="4AD8DECA" w:rsidP="417AC0B9" w:rsidRDefault="4AD8DECA" w14:paraId="6571F0B6" w14:textId="0D804FE1">
      <w:pPr>
        <w:pStyle w:val="Heading1"/>
        <w:rPr>
          <w:noProof w:val="0"/>
          <w:lang w:val="fr-FR"/>
        </w:rPr>
      </w:pPr>
      <w:r w:rsidRPr="417AC0B9" w:rsidR="0D66BCF6">
        <w:rPr>
          <w:noProof w:val="0"/>
          <w:lang w:val="fr-FR"/>
        </w:rPr>
        <w:t>7. RÉFÉRENCES BIBLIOGRAPHIQUES CLÉS</w:t>
      </w:r>
    </w:p>
    <w:p w:rsidR="4AD8DECA" w:rsidP="417AC0B9" w:rsidRDefault="4AD8DECA" w14:paraId="1E6E4DC3" w14:textId="0BA7679C">
      <w:pPr>
        <w:pStyle w:val="Normal"/>
      </w:pPr>
      <w:r w:rsidRPr="417AC0B9" w:rsidR="0D66BCF6">
        <w:rPr>
          <w:noProof w:val="0"/>
          <w:lang w:val="fr-FR"/>
        </w:rPr>
        <w:t>: Sánchez-Muros, M.J., et al. (2026). Exploitation of Different Frass from the Hermetia illucens Rearing Chain. Agriculture, 16(7), 725.</w:t>
      </w:r>
    </w:p>
    <w:p w:rsidR="4AD8DECA" w:rsidP="417AC0B9" w:rsidRDefault="4AD8DECA" w14:paraId="0ABFB88C" w14:textId="30EB8CAE">
      <w:pPr>
        <w:pStyle w:val="Normal"/>
      </w:pPr>
      <w:r w:rsidRPr="417AC0B9" w:rsidR="0D66BCF6">
        <w:rPr>
          <w:noProof w:val="0"/>
          <w:lang w:val="fr-FR"/>
        </w:rPr>
        <w:t>: Ogello, E.O., et al. (2025). Optimizing Black Soldier Fly (Hermetia illucens) production: effects of substrate variation on biomass, nutritional quality, hatchability, fecundity, and frass quality. Frontiers in Sustainable Food Systems, 9, 1621034.</w:t>
      </w:r>
    </w:p>
    <w:p w:rsidR="4AD8DECA" w:rsidP="417AC0B9" w:rsidRDefault="4AD8DECA" w14:paraId="6E181A55" w14:textId="3F39B9D1">
      <w:pPr>
        <w:pStyle w:val="Normal"/>
      </w:pPr>
      <w:r w:rsidRPr="417AC0B9" w:rsidR="0D66BCF6">
        <w:rPr>
          <w:noProof w:val="0"/>
          <w:lang w:val="fr-FR"/>
        </w:rPr>
        <w:t>: Labella, C., et al. (2024). Innovative Use of Hermetia illucens Frass Extract as Priming to Promote Tomato and Wheat Growth and Protection. Sustainable Agriculture and Food Systems, 2, e70030.</w:t>
      </w:r>
    </w:p>
    <w:p w:rsidR="4AD8DECA" w:rsidP="417AC0B9" w:rsidRDefault="4AD8DECA" w14:paraId="1782F72C" w14:textId="3180DAED">
      <w:pPr>
        <w:pStyle w:val="Normal"/>
      </w:pPr>
      <w:r w:rsidRPr="417AC0B9" w:rsidR="0D66BCF6">
        <w:rPr>
          <w:noProof w:val="0"/>
          <w:lang w:val="fr-FR"/>
        </w:rPr>
        <w:t>: Kpodékon, M.T., et al. (2024). Rearing of black soldier fly (Hermetia illucens) larvae as a tool for managing agricultural byproducts. Journal of Agriculture and Food Research, 100109.</w:t>
      </w:r>
    </w:p>
    <w:p w:rsidR="4AD8DECA" w:rsidP="417AC0B9" w:rsidRDefault="4AD8DECA" w14:paraId="62EBCF27" w14:textId="212E66ED">
      <w:pPr>
        <w:pStyle w:val="Normal"/>
      </w:pPr>
      <w:r w:rsidRPr="417AC0B9" w:rsidR="0D66BCF6">
        <w:rPr>
          <w:noProof w:val="0"/>
          <w:lang w:val="fr-FR"/>
        </w:rPr>
        <w:t>: Holmes, L.A., et al. (2019). Life-History Traits of the Black Soldier Fly, Hermetia illucens (L.) (Diptera: Stratiomyidae), Reared on Three Manure Types. Journal of Economic Entomology, PMC6563101.</w:t>
      </w:r>
    </w:p>
    <w:p w:rsidR="4AD8DECA" w:rsidP="417AC0B9" w:rsidRDefault="4AD8DECA" w14:paraId="71A644CF" w14:textId="4F1C8CF7">
      <w:pPr>
        <w:pStyle w:val="Normal"/>
        <w:rPr>
          <w:noProof w:val="0"/>
          <w:lang w:val="fr-FR"/>
        </w:rPr>
      </w:pPr>
    </w:p>
    <w:p w:rsidR="4AD8DECA" w:rsidP="417AC0B9" w:rsidRDefault="4AD8DECA" w14:paraId="7F4D507D" w14:textId="737C27AD">
      <w:pPr>
        <w:pStyle w:val="Normal"/>
        <w:rPr>
          <w:noProof w:val="0"/>
          <w:lang w:val="fr-FR"/>
        </w:rPr>
      </w:pPr>
    </w:p>
    <w:p w:rsidR="4AD8DECA" w:rsidP="417AC0B9" w:rsidRDefault="4AD8DECA" w14:paraId="5C47B151" w14:textId="6B66E538">
      <w:pPr>
        <w:pStyle w:val="Normal"/>
        <w:rPr>
          <w:noProof w:val="0"/>
          <w:lang w:val="fr-FR"/>
        </w:rPr>
      </w:pPr>
    </w:p>
    <w:p w:rsidR="4AD8DECA" w:rsidP="417AC0B9" w:rsidRDefault="4AD8DECA" w14:paraId="40566D4A" w14:textId="4901BB3C">
      <w:pPr>
        <w:pStyle w:val="Normal"/>
        <w:rPr>
          <w:noProof w:val="0"/>
          <w:lang w:val="fr-FR"/>
        </w:rPr>
      </w:pPr>
    </w:p>
    <w:p w:rsidR="4AD8DECA" w:rsidRDefault="4AD8DECA" w14:paraId="59AEFE4A" w14:textId="737AA11C"/>
    <w:p w:rsidR="4AD8DECA" w:rsidRDefault="4AD8DECA" w14:paraId="7031BFF7" w14:textId="0DDDC878"/>
    <w:p w:rsidR="4AD8DECA" w:rsidRDefault="4AD8DECA" w14:paraId="5270F24F" w14:textId="2524B6F4"/>
    <w:p w:rsidR="4AD8DECA" w:rsidRDefault="4AD8DECA" w14:paraId="5F61A610" w14:textId="679ED949"/>
    <w:p w:rsidR="4AD8DECA" w:rsidRDefault="4AD8DECA" w14:paraId="0C377A42" w14:textId="2D577624"/>
    <w:p w:rsidR="4AD8DECA" w:rsidRDefault="4AD8DECA" w14:paraId="1D7852D1" w14:textId="73648815"/>
    <w:p w:rsidR="4AD8DECA" w:rsidRDefault="4AD8DECA" w14:paraId="7A217471" w14:textId="0607BA36"/>
    <w:p w:rsidR="4AD8DECA" w:rsidRDefault="4AD8DECA" w14:paraId="7E287CCC" w14:textId="125785F5"/>
    <w:p w:rsidR="4AD8DECA" w:rsidRDefault="4AD8DECA" w14:paraId="540809C7" w14:textId="5C38C879"/>
    <w:p w:rsidR="4AD8DECA" w:rsidRDefault="4AD8DECA" w14:paraId="0F369FCE" w14:textId="01FE0469"/>
    <w:p w:rsidR="4AD8DECA" w:rsidRDefault="4AD8DECA" w14:paraId="4AD820A1" w14:textId="20D7CBEE"/>
    <w:p w:rsidR="4AD8DECA" w:rsidRDefault="4AD8DECA" w14:paraId="1CB79E9C" w14:textId="2AA8D454"/>
    <w:p w:rsidR="4AD8DECA" w:rsidRDefault="4AD8DECA" w14:paraId="24DA5B46" w14:textId="55940606"/>
    <w:p w:rsidR="4AD8DECA" w:rsidRDefault="4AD8DECA" w14:paraId="2F7E9560" w14:textId="599B3767"/>
    <w:p w:rsidR="4AD8DECA" w:rsidRDefault="4AD8DECA" w14:paraId="2CD507E7" w14:textId="63D37040"/>
    <w:p w:rsidR="4AD8DECA" w:rsidRDefault="4AD8DECA" w14:paraId="5ABDF6F2" w14:textId="189881ED"/>
    <w:p w:rsidR="4AD8DECA" w:rsidRDefault="4AD8DECA" w14:paraId="02210033" w14:textId="381F973E"/>
    <w:p w:rsidR="4AD8DECA" w:rsidRDefault="4AD8DECA" w14:paraId="5CFD526D" w14:textId="3FF06594"/>
    <w:p w:rsidR="4AD8DECA" w:rsidRDefault="4AD8DECA" w14:paraId="53293A72" w14:textId="5DD8C3CA"/>
    <w:p w:rsidR="4AD8DECA" w:rsidRDefault="4AD8DECA" w14:paraId="198E9272" w14:textId="2E708CE1"/>
    <w:p w:rsidR="4AD8DECA" w:rsidRDefault="4AD8DECA" w14:paraId="65A0722B" w14:textId="0CECAC26"/>
    <w:p w:rsidR="4AD8DECA" w:rsidRDefault="4AD8DECA" w14:paraId="54C77178" w14:textId="68903D67"/>
    <w:p w:rsidR="4AD8DECA" w:rsidRDefault="4AD8DECA" w14:paraId="47E76A38" w14:textId="506C34C7">
      <w:r w:rsidR="0D66BCF6">
        <w:rPr/>
        <w:t>https://www.frontiersin.org/journals/sustainable-food-systems/articles/10.3389/fsufs.2025.1621034/full</w:t>
      </w:r>
    </w:p>
    <w:p w:rsidR="4AD8DECA" w:rsidRDefault="4AD8DECA" w14:paraId="00287600" w14:textId="4E904F1D"/>
    <w:p w:rsidR="417AC0B9" w:rsidRDefault="417AC0B9" w14:paraId="258C421E" w14:textId="1B949DAD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bebf7e2d6674509"/>
      <w:footerReference w:type="default" r:id="R8613a7ded2084af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7AC0B9" w:rsidTr="417AC0B9" w14:paraId="5E1E2AB2">
      <w:trPr>
        <w:trHeight w:val="300"/>
      </w:trPr>
      <w:tc>
        <w:tcPr>
          <w:tcW w:w="3005" w:type="dxa"/>
          <w:tcMar/>
        </w:tcPr>
        <w:p w:rsidR="417AC0B9" w:rsidP="417AC0B9" w:rsidRDefault="417AC0B9" w14:paraId="2DAC9B27" w14:textId="439115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7AC0B9" w:rsidP="417AC0B9" w:rsidRDefault="417AC0B9" w14:paraId="5ACC2985" w14:textId="3A90518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7AC0B9" w:rsidRDefault="417AC0B9" w14:paraId="1BAC10AD" w14:textId="70972608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7AC0B9" w:rsidTr="417AC0B9" w14:paraId="35302B7C">
      <w:trPr>
        <w:trHeight w:val="300"/>
      </w:trPr>
      <w:tc>
        <w:tcPr>
          <w:tcW w:w="3005" w:type="dxa"/>
          <w:tcMar/>
        </w:tcPr>
        <w:p w:rsidR="417AC0B9" w:rsidP="417AC0B9" w:rsidRDefault="417AC0B9" w14:paraId="5E23DAE0" w14:textId="56C8829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7AC0B9" w:rsidP="417AC0B9" w:rsidRDefault="417AC0B9" w14:paraId="2C1CFFD2" w14:textId="2592C17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7AC0B9" w:rsidP="417AC0B9" w:rsidRDefault="417AC0B9" w14:paraId="5C236C76" w14:textId="209CDDEE">
          <w:pPr>
            <w:pStyle w:val="Header"/>
            <w:bidi w:val="0"/>
            <w:ind w:right="-115"/>
            <w:jc w:val="right"/>
          </w:pPr>
        </w:p>
      </w:tc>
    </w:tr>
  </w:tbl>
  <w:p w:rsidR="417AC0B9" w:rsidP="417AC0B9" w:rsidRDefault="417AC0B9" w14:paraId="674B342C" w14:textId="6BE72FA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11eb7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b3dc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333b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838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ff8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970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f1f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190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0365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6e71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06f9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9ae0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377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d58a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01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a6a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85a29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2f37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0bf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5a3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ed0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b83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f2b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b4d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ff0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55d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c58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385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53502"/>
    <w:rsid w:val="008644B7"/>
    <w:rsid w:val="01F90503"/>
    <w:rsid w:val="024DF7C1"/>
    <w:rsid w:val="0291CF3B"/>
    <w:rsid w:val="030FA1A3"/>
    <w:rsid w:val="03D7BDE7"/>
    <w:rsid w:val="042462BB"/>
    <w:rsid w:val="0490F0F7"/>
    <w:rsid w:val="04B983E4"/>
    <w:rsid w:val="050CD983"/>
    <w:rsid w:val="05BC08DE"/>
    <w:rsid w:val="0652CB3B"/>
    <w:rsid w:val="06B2985A"/>
    <w:rsid w:val="06F27921"/>
    <w:rsid w:val="0714FDEA"/>
    <w:rsid w:val="07B689E1"/>
    <w:rsid w:val="0801C2F8"/>
    <w:rsid w:val="08A2439C"/>
    <w:rsid w:val="08EABC33"/>
    <w:rsid w:val="08FEF66C"/>
    <w:rsid w:val="0944AAA4"/>
    <w:rsid w:val="09AA000A"/>
    <w:rsid w:val="09D53502"/>
    <w:rsid w:val="09DFFC83"/>
    <w:rsid w:val="0B2DE8B8"/>
    <w:rsid w:val="0D66BCF6"/>
    <w:rsid w:val="0D874787"/>
    <w:rsid w:val="0E33B000"/>
    <w:rsid w:val="0E5EDF96"/>
    <w:rsid w:val="12D2A2FE"/>
    <w:rsid w:val="13C61FC5"/>
    <w:rsid w:val="14B7B3B7"/>
    <w:rsid w:val="1626961A"/>
    <w:rsid w:val="17143661"/>
    <w:rsid w:val="172225F5"/>
    <w:rsid w:val="1896E4F8"/>
    <w:rsid w:val="19DDCC67"/>
    <w:rsid w:val="1A2E4EB1"/>
    <w:rsid w:val="1A50FF4F"/>
    <w:rsid w:val="1A8BBD03"/>
    <w:rsid w:val="1BEA1F20"/>
    <w:rsid w:val="1D59524A"/>
    <w:rsid w:val="1D78B545"/>
    <w:rsid w:val="1D877CDC"/>
    <w:rsid w:val="1D8FC552"/>
    <w:rsid w:val="1D90AC4B"/>
    <w:rsid w:val="1DAE6436"/>
    <w:rsid w:val="1DEA8B51"/>
    <w:rsid w:val="1EDB5E8D"/>
    <w:rsid w:val="1F51C6BC"/>
    <w:rsid w:val="1F52BBFF"/>
    <w:rsid w:val="2187A341"/>
    <w:rsid w:val="22FFCDF5"/>
    <w:rsid w:val="235D8CDB"/>
    <w:rsid w:val="23A5A1A3"/>
    <w:rsid w:val="2436059A"/>
    <w:rsid w:val="2472B6D5"/>
    <w:rsid w:val="2737D620"/>
    <w:rsid w:val="27D7BBF0"/>
    <w:rsid w:val="27EE8B08"/>
    <w:rsid w:val="2839B646"/>
    <w:rsid w:val="2953E9D5"/>
    <w:rsid w:val="29A3FC31"/>
    <w:rsid w:val="2B45E2A7"/>
    <w:rsid w:val="2BA97DBE"/>
    <w:rsid w:val="2CD1EEC3"/>
    <w:rsid w:val="2CD4B053"/>
    <w:rsid w:val="2D3E3F1E"/>
    <w:rsid w:val="2DE84E00"/>
    <w:rsid w:val="2E513A70"/>
    <w:rsid w:val="2E6E72A0"/>
    <w:rsid w:val="2FDE441D"/>
    <w:rsid w:val="30029713"/>
    <w:rsid w:val="31A59A16"/>
    <w:rsid w:val="32721234"/>
    <w:rsid w:val="3397FB99"/>
    <w:rsid w:val="33ED5A47"/>
    <w:rsid w:val="344B9AEC"/>
    <w:rsid w:val="3470AEC8"/>
    <w:rsid w:val="3547F91D"/>
    <w:rsid w:val="358D0F84"/>
    <w:rsid w:val="36187F4C"/>
    <w:rsid w:val="36D91403"/>
    <w:rsid w:val="37BA6EAA"/>
    <w:rsid w:val="3809A720"/>
    <w:rsid w:val="3A8831EF"/>
    <w:rsid w:val="3B8DE7D4"/>
    <w:rsid w:val="3BD2FE22"/>
    <w:rsid w:val="3C8CA091"/>
    <w:rsid w:val="3CDE2E13"/>
    <w:rsid w:val="3D025582"/>
    <w:rsid w:val="3D129C66"/>
    <w:rsid w:val="3D2E5A96"/>
    <w:rsid w:val="3E86A1E4"/>
    <w:rsid w:val="4020D717"/>
    <w:rsid w:val="4073C8C9"/>
    <w:rsid w:val="40F9C725"/>
    <w:rsid w:val="417AC0B9"/>
    <w:rsid w:val="41E40022"/>
    <w:rsid w:val="440EAFA1"/>
    <w:rsid w:val="443FEB86"/>
    <w:rsid w:val="451ADC5E"/>
    <w:rsid w:val="45D128B0"/>
    <w:rsid w:val="45FED7F1"/>
    <w:rsid w:val="469A134B"/>
    <w:rsid w:val="47892553"/>
    <w:rsid w:val="478E4E75"/>
    <w:rsid w:val="49516D8F"/>
    <w:rsid w:val="4978A142"/>
    <w:rsid w:val="4A57C03C"/>
    <w:rsid w:val="4AA49410"/>
    <w:rsid w:val="4AD84C87"/>
    <w:rsid w:val="4AD8DECA"/>
    <w:rsid w:val="4C2F2FEE"/>
    <w:rsid w:val="4E47F477"/>
    <w:rsid w:val="4FFA4AC1"/>
    <w:rsid w:val="5005EE57"/>
    <w:rsid w:val="505566D0"/>
    <w:rsid w:val="50CF2E0C"/>
    <w:rsid w:val="513F499B"/>
    <w:rsid w:val="516DEBEE"/>
    <w:rsid w:val="533A05B4"/>
    <w:rsid w:val="533F64C6"/>
    <w:rsid w:val="5357DC5E"/>
    <w:rsid w:val="535D3F02"/>
    <w:rsid w:val="541A5B00"/>
    <w:rsid w:val="542DF313"/>
    <w:rsid w:val="5453C3AE"/>
    <w:rsid w:val="545D3891"/>
    <w:rsid w:val="5487412A"/>
    <w:rsid w:val="557A2EF9"/>
    <w:rsid w:val="55DDF86E"/>
    <w:rsid w:val="5602F57D"/>
    <w:rsid w:val="56565DFB"/>
    <w:rsid w:val="57A0868D"/>
    <w:rsid w:val="57E75AB7"/>
    <w:rsid w:val="582AB87C"/>
    <w:rsid w:val="58A2CD36"/>
    <w:rsid w:val="597436AE"/>
    <w:rsid w:val="59792D05"/>
    <w:rsid w:val="5A39CB7F"/>
    <w:rsid w:val="5B51614E"/>
    <w:rsid w:val="5C168522"/>
    <w:rsid w:val="5DC177A2"/>
    <w:rsid w:val="5E51FEA2"/>
    <w:rsid w:val="5E8788C6"/>
    <w:rsid w:val="5E9D3446"/>
    <w:rsid w:val="5ECB67F6"/>
    <w:rsid w:val="5EDFC1C4"/>
    <w:rsid w:val="5EFD9ED4"/>
    <w:rsid w:val="5F6731F9"/>
    <w:rsid w:val="607999BC"/>
    <w:rsid w:val="60EB5478"/>
    <w:rsid w:val="60FED705"/>
    <w:rsid w:val="611A27F3"/>
    <w:rsid w:val="62C90C46"/>
    <w:rsid w:val="635D4CCE"/>
    <w:rsid w:val="65964556"/>
    <w:rsid w:val="660FA393"/>
    <w:rsid w:val="66CCE7EB"/>
    <w:rsid w:val="67C1E2AD"/>
    <w:rsid w:val="682AE379"/>
    <w:rsid w:val="6997BE6C"/>
    <w:rsid w:val="69A88BF8"/>
    <w:rsid w:val="6A0EECB1"/>
    <w:rsid w:val="6BC058B9"/>
    <w:rsid w:val="6D002A86"/>
    <w:rsid w:val="6D240465"/>
    <w:rsid w:val="6F4532EC"/>
    <w:rsid w:val="6FD64C24"/>
    <w:rsid w:val="705F4F0C"/>
    <w:rsid w:val="709D94D7"/>
    <w:rsid w:val="722D40BF"/>
    <w:rsid w:val="724C5636"/>
    <w:rsid w:val="73A0BEAA"/>
    <w:rsid w:val="74B67035"/>
    <w:rsid w:val="74E6CC69"/>
    <w:rsid w:val="7753F7C6"/>
    <w:rsid w:val="77F7B6B3"/>
    <w:rsid w:val="78FE1330"/>
    <w:rsid w:val="7997D35C"/>
    <w:rsid w:val="7A9D7AC5"/>
    <w:rsid w:val="7B6DDEA3"/>
    <w:rsid w:val="7B8D6B1D"/>
    <w:rsid w:val="7D0C7EDB"/>
    <w:rsid w:val="7D269D1E"/>
    <w:rsid w:val="7D612152"/>
    <w:rsid w:val="7DB9354C"/>
    <w:rsid w:val="7E5154A1"/>
    <w:rsid w:val="7F30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020F"/>
  <w15:chartTrackingRefBased/>
  <w15:docId w15:val="{F44C5577-A069-49F5-A4D3-062F764B88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7AC0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417AC0B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17AC0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7AC0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7AC0B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17AC0B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er">
    <w:uiPriority w:val="99"/>
    <w:name w:val="header"/>
    <w:basedOn w:val="Normal"/>
    <w:unhideWhenUsed/>
    <w:rsid w:val="417AC0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Subtitle">
    <w:uiPriority w:val="11"/>
    <w:name w:val="Subtitle"/>
    <w:basedOn w:val="Normal"/>
    <w:next w:val="Normal"/>
    <w:qFormat/>
    <w:rsid w:val="417AC0B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Footer">
    <w:uiPriority w:val="99"/>
    <w:name w:val="footer"/>
    <w:basedOn w:val="Normal"/>
    <w:unhideWhenUsed/>
    <w:rsid w:val="417AC0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5">
    <w:uiPriority w:val="9"/>
    <w:name w:val="heading 5"/>
    <w:basedOn w:val="Normal"/>
    <w:next w:val="Normal"/>
    <w:unhideWhenUsed/>
    <w:qFormat/>
    <w:rsid w:val="417AC0B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bebf7e2d6674509" /><Relationship Type="http://schemas.openxmlformats.org/officeDocument/2006/relationships/footer" Target="footer.xml" Id="R8613a7ded2084af5" /><Relationship Type="http://schemas.openxmlformats.org/officeDocument/2006/relationships/numbering" Target="numbering.xml" Id="R19a8f5f41d9947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2026-04-08T01:55:46.6581380Z</dcterms:created>
  <dcterms:modified xsi:type="dcterms:W3CDTF">2026-04-08T08:46:27.9912592Z</dcterms:modified>
  <dc:creator>jean-philippe Heurteux</dc:creator>
  <lastModifiedBy>jean-philippe Heurteux</lastModifiedBy>
</coreProperties>
</file>