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C4BD" w14:textId="1126611D" w:rsidR="47CEFA1C" w:rsidRDefault="47CEFA1C" w:rsidP="47CEFA1C"/>
    <w:p w14:paraId="09DE0A0D" w14:textId="6D623BC5" w:rsidR="47CEFA1C" w:rsidRDefault="47CEFA1C" w:rsidP="47CEFA1C">
      <w:pPr>
        <w:pStyle w:val="Titre"/>
        <w:rPr>
          <w:rFonts w:ascii="system-ui" w:eastAsia="system-ui" w:hAnsi="system-ui" w:cs="system-ui"/>
        </w:rPr>
      </w:pPr>
    </w:p>
    <w:p w14:paraId="56E42460" w14:textId="2456165F" w:rsidR="47CEFA1C" w:rsidRDefault="47CEFA1C" w:rsidP="47CEFA1C">
      <w:pPr>
        <w:pStyle w:val="Titre"/>
        <w:rPr>
          <w:rFonts w:ascii="system-ui" w:eastAsia="system-ui" w:hAnsi="system-ui" w:cs="system-ui"/>
        </w:rPr>
      </w:pPr>
    </w:p>
    <w:p w14:paraId="1E5EEF5D" w14:textId="2D2FC40B" w:rsidR="47CEFA1C" w:rsidRDefault="47CEFA1C" w:rsidP="47CEFA1C">
      <w:pPr>
        <w:pStyle w:val="Titre"/>
        <w:rPr>
          <w:rFonts w:ascii="system-ui" w:eastAsia="system-ui" w:hAnsi="system-ui" w:cs="system-ui"/>
        </w:rPr>
      </w:pPr>
    </w:p>
    <w:p w14:paraId="1007C6AF" w14:textId="4EFA6A48" w:rsidR="47CEFA1C" w:rsidRDefault="47CEFA1C" w:rsidP="47CEFA1C">
      <w:pPr>
        <w:pStyle w:val="Titre"/>
        <w:rPr>
          <w:rFonts w:ascii="system-ui" w:eastAsia="system-ui" w:hAnsi="system-ui" w:cs="system-ui"/>
        </w:rPr>
      </w:pPr>
    </w:p>
    <w:p w14:paraId="5A66ADC1" w14:textId="5B6A145B" w:rsidR="47CEFA1C" w:rsidRDefault="47CEFA1C" w:rsidP="47CEFA1C">
      <w:pPr>
        <w:pStyle w:val="Titre"/>
        <w:rPr>
          <w:rFonts w:ascii="system-ui" w:eastAsia="system-ui" w:hAnsi="system-ui" w:cs="system-ui"/>
        </w:rPr>
      </w:pPr>
    </w:p>
    <w:p w14:paraId="4B56CE94" w14:textId="29803B75" w:rsidR="47CEFA1C" w:rsidRDefault="47CEFA1C" w:rsidP="47CEFA1C">
      <w:pPr>
        <w:pStyle w:val="Titre"/>
        <w:rPr>
          <w:rFonts w:ascii="system-ui" w:eastAsia="system-ui" w:hAnsi="system-ui" w:cs="system-ui"/>
        </w:rPr>
      </w:pPr>
    </w:p>
    <w:p w14:paraId="0CB8DF26" w14:textId="30FCF6A7" w:rsidR="47CEFA1C" w:rsidRDefault="47CEFA1C" w:rsidP="47CEFA1C">
      <w:pPr>
        <w:pStyle w:val="Titre"/>
        <w:rPr>
          <w:rFonts w:ascii="system-ui" w:eastAsia="system-ui" w:hAnsi="system-ui" w:cs="system-ui"/>
        </w:rPr>
      </w:pPr>
    </w:p>
    <w:p w14:paraId="11109E2D" w14:textId="1FC1BBE3" w:rsidR="47CEFA1C" w:rsidRDefault="47CEFA1C" w:rsidP="47CEFA1C">
      <w:pPr>
        <w:pStyle w:val="Titre"/>
        <w:rPr>
          <w:rFonts w:ascii="system-ui" w:eastAsia="system-ui" w:hAnsi="system-ui" w:cs="system-ui"/>
        </w:rPr>
      </w:pPr>
    </w:p>
    <w:p w14:paraId="3AFF6BD9" w14:textId="0DE7A0BC" w:rsidR="6E7EF5F6" w:rsidRDefault="678580CA" w:rsidP="74327902">
      <w:pPr>
        <w:pStyle w:val="Titre"/>
        <w:rPr>
          <w:rFonts w:ascii="system-ui" w:eastAsia="system-ui" w:hAnsi="system-ui" w:cs="system-ui"/>
        </w:rPr>
      </w:pPr>
      <w:r w:rsidRPr="47CEFA1C">
        <w:rPr>
          <w:rFonts w:ascii="system-ui" w:eastAsia="system-ui" w:hAnsi="system-ui" w:cs="system-ui"/>
        </w:rPr>
        <w:t>L’</w:t>
      </w:r>
      <w:r w:rsidR="62EACB9E" w:rsidRPr="47CEFA1C">
        <w:rPr>
          <w:rFonts w:ascii="system-ui" w:eastAsia="system-ui" w:hAnsi="system-ui" w:cs="system-ui"/>
        </w:rPr>
        <w:t xml:space="preserve">Hacienda Esmeralda : Pôle de Bioconversion </w:t>
      </w:r>
      <w:r w:rsidR="00B11BBC">
        <w:rPr>
          <w:rFonts w:ascii="system-ui" w:eastAsia="system-ui" w:hAnsi="system-ui" w:cs="system-ui"/>
        </w:rPr>
        <w:t>– BSF -</w:t>
      </w:r>
      <w:r w:rsidR="003961E1">
        <w:rPr>
          <w:rFonts w:ascii="system-ui" w:eastAsia="system-ui" w:hAnsi="system-ui" w:cs="system-ui"/>
        </w:rPr>
        <w:t xml:space="preserve"> </w:t>
      </w:r>
      <w:r w:rsidR="00FB7B0B">
        <w:rPr>
          <w:rFonts w:ascii="system-ui" w:eastAsia="system-ui" w:hAnsi="system-ui" w:cs="system-ui"/>
        </w:rPr>
        <w:t>Lombricomposte</w:t>
      </w:r>
      <w:r w:rsidR="00B11BBC">
        <w:rPr>
          <w:rFonts w:ascii="system-ui" w:eastAsia="system-ui" w:hAnsi="system-ui" w:cs="system-ui"/>
        </w:rPr>
        <w:t xml:space="preserve"> - Composte</w:t>
      </w:r>
    </w:p>
    <w:p w14:paraId="0E895539" w14:textId="77777777" w:rsidR="00D214FE" w:rsidRDefault="00D214FE" w:rsidP="74327902">
      <w:pPr>
        <w:ind w:left="1416"/>
        <w:rPr>
          <w:rFonts w:ascii="system-ui" w:eastAsia="system-ui" w:hAnsi="system-ui" w:cs="system-ui"/>
        </w:rPr>
      </w:pPr>
    </w:p>
    <w:p w14:paraId="5D61EA43" w14:textId="09BF64C3" w:rsidR="6E7EF5F6" w:rsidRDefault="6E7EF5F6" w:rsidP="00B67114">
      <w:pPr>
        <w:ind w:left="1416"/>
        <w:jc w:val="right"/>
        <w:rPr>
          <w:rFonts w:ascii="system-ui" w:eastAsia="system-ui" w:hAnsi="system-ui" w:cs="system-ui"/>
        </w:rPr>
      </w:pPr>
      <w:r w:rsidRPr="74327902">
        <w:rPr>
          <w:rFonts w:ascii="system-ui" w:eastAsia="system-ui" w:hAnsi="system-ui" w:cs="system-ui"/>
        </w:rPr>
        <w:t>Le Cœur Métabolique d’un Écosystème Agro‑Productif Circulaire</w:t>
      </w:r>
    </w:p>
    <w:p w14:paraId="57F0FF2D" w14:textId="2E4A1C3F" w:rsidR="74327902" w:rsidRDefault="74327902" w:rsidP="74327902">
      <w:pPr>
        <w:rPr>
          <w:rFonts w:ascii="system-ui" w:eastAsia="system-ui" w:hAnsi="system-ui" w:cs="system-ui"/>
        </w:rPr>
      </w:pPr>
    </w:p>
    <w:p w14:paraId="4D6CD2CC" w14:textId="3A9EAAA4" w:rsidR="6E7EF5F6" w:rsidRDefault="6E7EF5F6" w:rsidP="74327902">
      <w:pPr>
        <w:pStyle w:val="Titre1"/>
        <w:rPr>
          <w:rFonts w:ascii="system-ui" w:eastAsia="system-ui" w:hAnsi="system-ui" w:cs="system-ui"/>
        </w:rPr>
      </w:pPr>
      <w:r w:rsidRPr="74327902">
        <w:rPr>
          <w:rFonts w:ascii="system-ui" w:eastAsia="system-ui" w:hAnsi="system-ui" w:cs="system-ui"/>
        </w:rPr>
        <w:t>1. Introduction : Hacienda Esmeralda, un Écosystème Vivant</w:t>
      </w:r>
    </w:p>
    <w:p w14:paraId="41FE1D05" w14:textId="0B5760A8" w:rsidR="671B15C6" w:rsidRDefault="671B15C6"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Située à Popayán, dans le département du Cauca en Colombie, </w:t>
      </w:r>
      <w:r w:rsidRPr="74327902">
        <w:rPr>
          <w:rFonts w:ascii="system-ui" w:eastAsia="system-ui" w:hAnsi="system-ui" w:cs="system-ui"/>
          <w:b/>
          <w:bCs/>
          <w:color w:val="0F1115"/>
        </w:rPr>
        <w:t>Hacienda Esmeralda</w:t>
      </w:r>
      <w:r w:rsidRPr="74327902">
        <w:rPr>
          <w:rFonts w:ascii="system-ui" w:eastAsia="system-ui" w:hAnsi="system-ui" w:cs="system-ui"/>
          <w:color w:val="0F1115"/>
        </w:rPr>
        <w:t xml:space="preserve"> n’est pas une ferme conventionnelle. Elle est conçue et exploitée comme un </w:t>
      </w:r>
      <w:r w:rsidRPr="74327902">
        <w:rPr>
          <w:rFonts w:ascii="system-ui" w:eastAsia="system-ui" w:hAnsi="system-ui" w:cs="system-ui"/>
          <w:b/>
          <w:bCs/>
          <w:color w:val="0F1115"/>
        </w:rPr>
        <w:t>écosystème agro‑productif circulaire à haute performance</w:t>
      </w:r>
      <w:r w:rsidRPr="74327902">
        <w:rPr>
          <w:rFonts w:ascii="system-ui" w:eastAsia="system-ui" w:hAnsi="system-ui" w:cs="system-ui"/>
          <w:color w:val="0F1115"/>
        </w:rPr>
        <w:t xml:space="preserve">, où chaque activité est pensée en interaction avec les autres. Sa philosophie opérationnelle s’ancre dans la maxime universelle : </w:t>
      </w:r>
      <w:r w:rsidRPr="74327902">
        <w:rPr>
          <w:rFonts w:ascii="system-ui" w:eastAsia="system-ui" w:hAnsi="system-ui" w:cs="system-ui"/>
          <w:i/>
          <w:iCs/>
          <w:color w:val="0F1115"/>
        </w:rPr>
        <w:t>« Rien ne se perd, rien ne se crée, tout se transforme »</w:t>
      </w:r>
      <w:r w:rsidRPr="74327902">
        <w:rPr>
          <w:rFonts w:ascii="system-ui" w:eastAsia="system-ui" w:hAnsi="system-ui" w:cs="system-ui"/>
          <w:color w:val="0F1115"/>
        </w:rPr>
        <w:t>.</w:t>
      </w:r>
    </w:p>
    <w:p w14:paraId="17BF173E" w14:textId="5B44A4F1" w:rsidR="671B15C6" w:rsidRDefault="671B15C6" w:rsidP="74327902">
      <w:pPr>
        <w:pStyle w:val="Titre2"/>
        <w:rPr>
          <w:rFonts w:ascii="system-ui" w:eastAsia="system-ui" w:hAnsi="system-ui" w:cs="system-ui"/>
        </w:rPr>
      </w:pPr>
      <w:r w:rsidRPr="74327902">
        <w:rPr>
          <w:rFonts w:ascii="system-ui" w:eastAsia="system-ui" w:hAnsi="system-ui" w:cs="system-ui"/>
        </w:rPr>
        <w:lastRenderedPageBreak/>
        <w:t>1.1. Huit pôles interconnectés : l’anatomie d’un organisme productif</w:t>
      </w:r>
    </w:p>
    <w:p w14:paraId="51278EAD" w14:textId="64856338" w:rsidR="671B15C6" w:rsidRDefault="671B15C6"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L’Hacienda repose sur huit pôles de production, qui fonctionnent comme les organes d’un même organisme vivant. Chaque pôle remplit une fonction spécifique, et leurs flux sont intégrés </w:t>
      </w:r>
      <w:proofErr w:type="gramStart"/>
      <w:r w:rsidRPr="74327902">
        <w:rPr>
          <w:rFonts w:ascii="system-ui" w:eastAsia="system-ui" w:hAnsi="system-ui" w:cs="system-ui"/>
          <w:color w:val="0F1115"/>
        </w:rPr>
        <w:t>de manière à ce</w:t>
      </w:r>
      <w:proofErr w:type="gramEnd"/>
      <w:r w:rsidRPr="74327902">
        <w:rPr>
          <w:rFonts w:ascii="system-ui" w:eastAsia="system-ui" w:hAnsi="system-ui" w:cs="system-ui"/>
          <w:color w:val="0F1115"/>
        </w:rPr>
        <w:t xml:space="preserve"> que l’intrant de l’un soit le résidu de l’autre.</w:t>
      </w:r>
    </w:p>
    <w:p w14:paraId="593C8CBF" w14:textId="17BE9B82" w:rsidR="671B15C6" w:rsidRDefault="671B15C6" w:rsidP="003A3A16">
      <w:pPr>
        <w:pStyle w:val="Paragraphedeliste"/>
        <w:numPr>
          <w:ilvl w:val="0"/>
          <w:numId w:val="9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Pôle avicole – le moteur économique</w:t>
      </w:r>
      <w:r>
        <w:br/>
      </w:r>
      <w:r w:rsidRPr="74327902">
        <w:rPr>
          <w:rFonts w:ascii="system-ui" w:eastAsia="system-ui" w:hAnsi="system-ui" w:cs="system-ui"/>
          <w:color w:val="0F1115"/>
        </w:rPr>
        <w:t>Élevage de poules pondeuses en systèmes améliorés, garantissant une production régulière d’œufs de haute qualité.</w:t>
      </w:r>
    </w:p>
    <w:p w14:paraId="73210392" w14:textId="7E8F4F45" w:rsidR="671B15C6" w:rsidRDefault="671B15C6" w:rsidP="003A3A16">
      <w:pPr>
        <w:pStyle w:val="Paragraphedeliste"/>
        <w:numPr>
          <w:ilvl w:val="0"/>
          <w:numId w:val="9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Pôle de bioconversion – le moteur du cycle organique</w:t>
      </w:r>
      <w:r>
        <w:br/>
      </w:r>
      <w:r w:rsidRPr="74327902">
        <w:rPr>
          <w:rFonts w:ascii="system-ui" w:eastAsia="system-ui" w:hAnsi="system-ui" w:cs="system-ui"/>
          <w:color w:val="0F1115"/>
        </w:rPr>
        <w:t>Transformation des flux organiques (fientes, biodéchets) en ressources stratégiques : protéines vivantes (larves de mouche soldat noire, BSF) et amendement organique (frass, lombricompost, compost).</w:t>
      </w:r>
    </w:p>
    <w:p w14:paraId="531D3E71" w14:textId="243115EB" w:rsidR="671B15C6" w:rsidRDefault="671B15C6" w:rsidP="003A3A16">
      <w:pPr>
        <w:pStyle w:val="Paragraphedeliste"/>
        <w:numPr>
          <w:ilvl w:val="0"/>
          <w:numId w:val="9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Pôle agricole – l’abondance végétale</w:t>
      </w:r>
      <w:r>
        <w:br/>
      </w:r>
      <w:r w:rsidRPr="74327902">
        <w:rPr>
          <w:rFonts w:ascii="system-ui" w:eastAsia="system-ui" w:hAnsi="system-ui" w:cs="system-ui"/>
          <w:color w:val="0F1115"/>
        </w:rPr>
        <w:t>Serres et cultures extérieures produisant une diversité de légumes et fruits destinés aux paniers paysans et aux recettes vivantes.</w:t>
      </w:r>
    </w:p>
    <w:p w14:paraId="6BB870EB" w14:textId="3C32FB1E" w:rsidR="671B15C6" w:rsidRDefault="671B15C6" w:rsidP="003A3A16">
      <w:pPr>
        <w:pStyle w:val="Paragraphedeliste"/>
        <w:numPr>
          <w:ilvl w:val="0"/>
          <w:numId w:val="9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Pôle aquaponie – l’intégration eau‑poissons‑végétaux</w:t>
      </w:r>
      <w:r>
        <w:br/>
      </w:r>
      <w:r w:rsidRPr="74327902">
        <w:rPr>
          <w:rFonts w:ascii="system-ui" w:eastAsia="system-ui" w:hAnsi="system-ui" w:cs="system-ui"/>
          <w:color w:val="0F1115"/>
        </w:rPr>
        <w:t>Système en circuit fermé associant pisciculture (tilapias) et hydroponie, optimisant l’usage de l’eau et des nutriments.</w:t>
      </w:r>
    </w:p>
    <w:p w14:paraId="652793D1" w14:textId="0454190D" w:rsidR="671B15C6" w:rsidRDefault="671B15C6" w:rsidP="003A3A16">
      <w:pPr>
        <w:pStyle w:val="Paragraphedeliste"/>
        <w:numPr>
          <w:ilvl w:val="0"/>
          <w:numId w:val="9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Pôle apiculture, forêt‑jardin &amp; bambou – la biodiversité productive</w:t>
      </w:r>
      <w:r>
        <w:br/>
      </w:r>
      <w:r w:rsidRPr="74327902">
        <w:rPr>
          <w:rFonts w:ascii="system-ui" w:eastAsia="system-ui" w:hAnsi="system-ui" w:cs="system-ui"/>
          <w:color w:val="0F1115"/>
        </w:rPr>
        <w:t>Valorisation de la biodiversité cultivée (miel à haute valeur ajoutée), constitution de forêts‑jardins comestibles et production de bambou comme infrastructure vivante.</w:t>
      </w:r>
    </w:p>
    <w:p w14:paraId="6E387C4C" w14:textId="6ACC8EE2" w:rsidR="671B15C6" w:rsidRDefault="671B15C6" w:rsidP="003A3A16">
      <w:pPr>
        <w:pStyle w:val="Paragraphedeliste"/>
        <w:numPr>
          <w:ilvl w:val="0"/>
          <w:numId w:val="9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Pôle écotourisme et gestion énergétique</w:t>
      </w:r>
      <w:r>
        <w:br/>
      </w:r>
      <w:r w:rsidRPr="74327902">
        <w:rPr>
          <w:rFonts w:ascii="system-ui" w:eastAsia="system-ui" w:hAnsi="system-ui" w:cs="system-ui"/>
          <w:color w:val="0F1115"/>
        </w:rPr>
        <w:t>Hébergement en bambou (« or vert du Cauca »), couplé à une gestion intégrée de l’eau et de l’électricité.</w:t>
      </w:r>
    </w:p>
    <w:p w14:paraId="0377D43F" w14:textId="36FA73DB" w:rsidR="671B15C6" w:rsidRDefault="671B15C6" w:rsidP="003A3A16">
      <w:pPr>
        <w:pStyle w:val="Paragraphedeliste"/>
        <w:numPr>
          <w:ilvl w:val="0"/>
          <w:numId w:val="9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Pôle transformation &amp; artisanat – la conversion de valeur</w:t>
      </w:r>
      <w:r>
        <w:br/>
      </w:r>
      <w:r w:rsidRPr="74327902">
        <w:rPr>
          <w:rFonts w:ascii="system-ui" w:eastAsia="system-ui" w:hAnsi="system-ui" w:cs="system-ui"/>
          <w:color w:val="0F1115"/>
        </w:rPr>
        <w:t>Ateliers de transformation des produits bruts (confitures, conserves, produits dérivés) et d’artisanat local, diversifiant les débouchés commerciaux.</w:t>
      </w:r>
    </w:p>
    <w:p w14:paraId="0A3F42C4" w14:textId="3496FCF2" w:rsidR="671B15C6" w:rsidRDefault="671B15C6" w:rsidP="003A3A16">
      <w:pPr>
        <w:pStyle w:val="Paragraphedeliste"/>
        <w:numPr>
          <w:ilvl w:val="0"/>
          <w:numId w:val="9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Pôle formation &amp; transmission du savoir – le partage comme levier d’impact</w:t>
      </w:r>
      <w:r>
        <w:br/>
      </w:r>
      <w:r w:rsidRPr="74327902">
        <w:rPr>
          <w:rFonts w:ascii="system-ui" w:eastAsia="system-ui" w:hAnsi="system-ui" w:cs="system-ui"/>
          <w:color w:val="0F1115"/>
        </w:rPr>
        <w:t>Accueil de stagiaires, formations techniques et diffusion des bonnes pratiques, faisant de l’Hacienda un vecteur de valorisation immatérielle et un catalyseur de changement à l’échelle territoriale.</w:t>
      </w:r>
    </w:p>
    <w:p w14:paraId="292E0F76" w14:textId="22525886" w:rsidR="671B15C6" w:rsidRDefault="671B15C6" w:rsidP="74327902">
      <w:pPr>
        <w:pStyle w:val="Titre2"/>
        <w:rPr>
          <w:rFonts w:ascii="system-ui" w:eastAsia="system-ui" w:hAnsi="system-ui" w:cs="system-ui"/>
        </w:rPr>
      </w:pPr>
      <w:r w:rsidRPr="74327902">
        <w:rPr>
          <w:rFonts w:ascii="system-ui" w:eastAsia="system-ui" w:hAnsi="system-ui" w:cs="system-ui"/>
        </w:rPr>
        <w:t>1.2. La force du modèle : l’architecture des flux</w:t>
      </w:r>
    </w:p>
    <w:p w14:paraId="79BA7A61" w14:textId="04A2797E" w:rsidR="671B15C6" w:rsidRDefault="671B15C6"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La performance exceptionnelle de ce modèle ne résulte pas de la somme de ses parties, mais de l’</w:t>
      </w:r>
      <w:r w:rsidRPr="74327902">
        <w:rPr>
          <w:rFonts w:ascii="system-ui" w:eastAsia="system-ui" w:hAnsi="system-ui" w:cs="system-ui"/>
          <w:b/>
          <w:bCs/>
          <w:color w:val="0F1115"/>
        </w:rPr>
        <w:t>architecture des flux</w:t>
      </w:r>
      <w:r w:rsidRPr="74327902">
        <w:rPr>
          <w:rFonts w:ascii="system-ui" w:eastAsia="system-ui" w:hAnsi="system-ui" w:cs="system-ui"/>
          <w:color w:val="0F1115"/>
        </w:rPr>
        <w:t xml:space="preserve"> qui les relie. Les déchets d’un pôle deviennent les ressources d’un autre, créant une synergie où la performance collective dépasse la somme des performances individuelles. Ce métabolisme circulaire permet de :</w:t>
      </w:r>
    </w:p>
    <w:p w14:paraId="7DBC7F66" w14:textId="67C3F6A2" w:rsidR="671B15C6" w:rsidRDefault="671B15C6" w:rsidP="003A3A16">
      <w:pPr>
        <w:pStyle w:val="Paragraphedeliste"/>
        <w:numPr>
          <w:ilvl w:val="0"/>
          <w:numId w:val="9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lastRenderedPageBreak/>
        <w:t>Réduire drastiquement les intrants externes</w:t>
      </w:r>
      <w:r w:rsidRPr="74327902">
        <w:rPr>
          <w:rFonts w:ascii="system-ui" w:eastAsia="system-ui" w:hAnsi="system-ui" w:cs="system-ui"/>
          <w:color w:val="0F1115"/>
        </w:rPr>
        <w:t xml:space="preserve"> (aliments industriels, engrais chimiques) ;</w:t>
      </w:r>
    </w:p>
    <w:p w14:paraId="408ADDED" w14:textId="6E39916D" w:rsidR="671B15C6" w:rsidRDefault="671B15C6" w:rsidP="003A3A16">
      <w:pPr>
        <w:pStyle w:val="Paragraphedeliste"/>
        <w:numPr>
          <w:ilvl w:val="0"/>
          <w:numId w:val="9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Éliminer les rejets polluants</w:t>
      </w:r>
      <w:r w:rsidRPr="74327902">
        <w:rPr>
          <w:rFonts w:ascii="system-ui" w:eastAsia="system-ui" w:hAnsi="system-ui" w:cs="system-ui"/>
          <w:color w:val="0F1115"/>
        </w:rPr>
        <w:t xml:space="preserve"> en valorisant l’ensemble des effluents organiques ;</w:t>
      </w:r>
    </w:p>
    <w:p w14:paraId="4651F4D9" w14:textId="3D8D73C4" w:rsidR="671B15C6" w:rsidRDefault="671B15C6" w:rsidP="003A3A16">
      <w:pPr>
        <w:pStyle w:val="Paragraphedeliste"/>
        <w:numPr>
          <w:ilvl w:val="0"/>
          <w:numId w:val="9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Accroître la résilience</w:t>
      </w:r>
      <w:r w:rsidRPr="74327902">
        <w:rPr>
          <w:rFonts w:ascii="system-ui" w:eastAsia="system-ui" w:hAnsi="system-ui" w:cs="system-ui"/>
          <w:color w:val="0F1115"/>
        </w:rPr>
        <w:t xml:space="preserve"> face aux fluctuations des marchés et aux aléas climatiques.</w:t>
      </w:r>
    </w:p>
    <w:p w14:paraId="064B2E2B" w14:textId="0475AE17" w:rsidR="671B15C6" w:rsidRDefault="671B15C6" w:rsidP="74327902">
      <w:pPr>
        <w:pStyle w:val="Titre2"/>
        <w:rPr>
          <w:rFonts w:ascii="system-ui" w:eastAsia="system-ui" w:hAnsi="system-ui" w:cs="system-ui"/>
        </w:rPr>
      </w:pPr>
      <w:r w:rsidRPr="74327902">
        <w:rPr>
          <w:rFonts w:ascii="system-ui" w:eastAsia="system-ui" w:hAnsi="system-ui" w:cs="system-ui"/>
        </w:rPr>
        <w:t>1.3. Le pôle de bioconversion : cœur métabolique du système</w:t>
      </w:r>
    </w:p>
    <w:p w14:paraId="03E91C57" w14:textId="31632433" w:rsidR="671B15C6" w:rsidRDefault="671B15C6"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Au centre de ce métabolisme circulaire se trouve un élément clé : </w:t>
      </w:r>
      <w:r w:rsidRPr="74327902">
        <w:rPr>
          <w:rFonts w:ascii="system-ui" w:eastAsia="system-ui" w:hAnsi="system-ui" w:cs="system-ui"/>
          <w:b/>
          <w:bCs/>
          <w:color w:val="0F1115"/>
        </w:rPr>
        <w:t>le Pôle de Bioconversion par la Mouche Soldat Noire (BSF</w:t>
      </w:r>
      <w:proofErr w:type="gramStart"/>
      <w:r w:rsidRPr="74327902">
        <w:rPr>
          <w:rFonts w:ascii="system-ui" w:eastAsia="system-ui" w:hAnsi="system-ui" w:cs="system-ui"/>
          <w:b/>
          <w:bCs/>
          <w:color w:val="0F1115"/>
        </w:rPr>
        <w:t>)</w:t>
      </w:r>
      <w:r w:rsidRPr="74327902">
        <w:rPr>
          <w:rFonts w:ascii="system-ui" w:eastAsia="system-ui" w:hAnsi="system-ui" w:cs="system-ui"/>
          <w:color w:val="0F1115"/>
        </w:rPr>
        <w:t xml:space="preserve"> .</w:t>
      </w:r>
      <w:proofErr w:type="gramEnd"/>
      <w:r w:rsidRPr="74327902">
        <w:rPr>
          <w:rFonts w:ascii="system-ui" w:eastAsia="system-ui" w:hAnsi="system-ui" w:cs="system-ui"/>
          <w:color w:val="0F1115"/>
        </w:rPr>
        <w:t xml:space="preserve"> Il joue un rôle doublement stratégique :</w:t>
      </w:r>
    </w:p>
    <w:p w14:paraId="799E4732" w14:textId="10637D01" w:rsidR="671B15C6" w:rsidRDefault="671B15C6" w:rsidP="003A3A16">
      <w:pPr>
        <w:pStyle w:val="Paragraphedeliste"/>
        <w:numPr>
          <w:ilvl w:val="0"/>
          <w:numId w:val="9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Écologique</w:t>
      </w:r>
      <w:r w:rsidRPr="74327902">
        <w:rPr>
          <w:rFonts w:ascii="system-ui" w:eastAsia="system-ui" w:hAnsi="system-ui" w:cs="system-ui"/>
          <w:color w:val="0F1115"/>
        </w:rPr>
        <w:t xml:space="preserve"> : il assure la valorisation intégrale des flux organiques internes et externes, fermant les cycles de la matière et évitant les émissions de gaz à effet de serre liées à l’enfouissement.</w:t>
      </w:r>
    </w:p>
    <w:p w14:paraId="4451E910" w14:textId="367BCCC2" w:rsidR="671B15C6" w:rsidRDefault="671B15C6" w:rsidP="003A3A16">
      <w:pPr>
        <w:pStyle w:val="Paragraphedeliste"/>
        <w:numPr>
          <w:ilvl w:val="0"/>
          <w:numId w:val="9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Économique</w:t>
      </w:r>
      <w:r w:rsidRPr="74327902">
        <w:rPr>
          <w:rFonts w:ascii="system-ui" w:eastAsia="system-ui" w:hAnsi="system-ui" w:cs="system-ui"/>
          <w:color w:val="0F1115"/>
        </w:rPr>
        <w:t xml:space="preserve"> : il transforme le principal poste de coût de l’aviculture et de l’aquaculture (l’alimentation animale) ainsi que celui de l’agriculture (les engrais) en ressources produites en interne, générant ainsi un avantage concurrentiel direct.</w:t>
      </w:r>
    </w:p>
    <w:p w14:paraId="15A404F2" w14:textId="7EBE59CA" w:rsidR="671B15C6" w:rsidRDefault="671B15C6"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Ce pôle incarne la rupture avec les modèles agricoles linéaires : là où d’autres voient un déchet, il voit une opportunité. Il est à la fois le réacteur biologique qui convertit les contraintes en actifs et le démonstrateur qu’un système agricole peut être à la fois hautement productif, régénératif et économiquement performant.</w:t>
      </w:r>
    </w:p>
    <w:p w14:paraId="6F8AE637" w14:textId="1440F631" w:rsidR="74327902" w:rsidRDefault="74327902" w:rsidP="74327902">
      <w:pPr>
        <w:shd w:val="clear" w:color="auto" w:fill="FFFFFF" w:themeFill="background1"/>
        <w:spacing w:before="240" w:after="240"/>
        <w:rPr>
          <w:rFonts w:ascii="system-ui" w:eastAsia="system-ui" w:hAnsi="system-ui" w:cs="system-ui"/>
          <w:color w:val="0F1115"/>
        </w:rPr>
      </w:pPr>
    </w:p>
    <w:p w14:paraId="1F2EF587" w14:textId="3CE0A5DF" w:rsidR="6E7EF5F6" w:rsidRDefault="6E7EF5F6" w:rsidP="74327902">
      <w:pPr>
        <w:pStyle w:val="Titre1"/>
        <w:rPr>
          <w:rFonts w:ascii="system-ui" w:eastAsia="system-ui" w:hAnsi="system-ui" w:cs="system-ui"/>
        </w:rPr>
      </w:pPr>
      <w:r w:rsidRPr="74327902">
        <w:rPr>
          <w:rFonts w:ascii="system-ui" w:eastAsia="system-ui" w:hAnsi="system-ui" w:cs="system-ui"/>
        </w:rPr>
        <w:t>2. Rôle du Pôle de Bioconversion : Le Moteur du Cycle Organique</w:t>
      </w:r>
    </w:p>
    <w:p w14:paraId="715A5C5B" w14:textId="77777777" w:rsidR="00285F8A" w:rsidRPr="00285F8A" w:rsidRDefault="00285F8A" w:rsidP="00285F8A">
      <w:pPr>
        <w:shd w:val="clear" w:color="auto" w:fill="FFFFFF" w:themeFill="background1"/>
        <w:spacing w:before="240" w:after="240"/>
        <w:rPr>
          <w:rFonts w:ascii="system-ui" w:eastAsia="system-ui" w:hAnsi="system-ui" w:cs="system-ui"/>
          <w:color w:val="0F1115"/>
        </w:rPr>
      </w:pPr>
      <w:r w:rsidRPr="00285F8A">
        <w:rPr>
          <w:rFonts w:ascii="system-ui" w:eastAsia="system-ui" w:hAnsi="system-ui" w:cs="system-ui"/>
          <w:color w:val="0F1115"/>
        </w:rPr>
        <w:t>Le pôle de bioconversion repose sur trois technologies complémentaires :</w:t>
      </w:r>
    </w:p>
    <w:p w14:paraId="3F8709AC" w14:textId="77777777" w:rsidR="00285F8A" w:rsidRPr="00662343" w:rsidRDefault="00285F8A" w:rsidP="00662343">
      <w:pPr>
        <w:pStyle w:val="Paragraphedeliste"/>
        <w:numPr>
          <w:ilvl w:val="0"/>
          <w:numId w:val="115"/>
        </w:numPr>
        <w:shd w:val="clear" w:color="auto" w:fill="FFFFFF" w:themeFill="background1"/>
        <w:spacing w:before="240" w:after="240"/>
        <w:rPr>
          <w:rFonts w:ascii="system-ui" w:eastAsia="system-ui" w:hAnsi="system-ui" w:cs="system-ui"/>
          <w:color w:val="0F1115"/>
        </w:rPr>
      </w:pPr>
      <w:r w:rsidRPr="00662343">
        <w:rPr>
          <w:rFonts w:ascii="system-ui" w:eastAsia="system-ui" w:hAnsi="system-ui" w:cs="system-ui"/>
          <w:color w:val="0F1115"/>
        </w:rPr>
        <w:t>BSF (</w:t>
      </w:r>
      <w:proofErr w:type="spellStart"/>
      <w:r w:rsidRPr="00662343">
        <w:rPr>
          <w:rFonts w:ascii="system-ui" w:eastAsia="system-ui" w:hAnsi="system-ui" w:cs="system-ui"/>
          <w:color w:val="0F1115"/>
        </w:rPr>
        <w:t>Hermetia</w:t>
      </w:r>
      <w:proofErr w:type="spellEnd"/>
      <w:r w:rsidRPr="00662343">
        <w:rPr>
          <w:rFonts w:ascii="system-ui" w:eastAsia="system-ui" w:hAnsi="system-ui" w:cs="system-ui"/>
          <w:color w:val="0F1115"/>
        </w:rPr>
        <w:t xml:space="preserve"> </w:t>
      </w:r>
      <w:proofErr w:type="spellStart"/>
      <w:r w:rsidRPr="00662343">
        <w:rPr>
          <w:rFonts w:ascii="system-ui" w:eastAsia="system-ui" w:hAnsi="system-ui" w:cs="system-ui"/>
          <w:color w:val="0F1115"/>
        </w:rPr>
        <w:t>illucens</w:t>
      </w:r>
      <w:proofErr w:type="spellEnd"/>
      <w:r w:rsidRPr="00662343">
        <w:rPr>
          <w:rFonts w:ascii="system-ui" w:eastAsia="system-ui" w:hAnsi="system-ui" w:cs="system-ui"/>
          <w:color w:val="0F1115"/>
        </w:rPr>
        <w:t>) : bioconversion rapide (14 jours) des déchets azotés (fientes, biodéchets) en protéines vivantes et frass.</w:t>
      </w:r>
    </w:p>
    <w:p w14:paraId="7FB17A1F" w14:textId="77777777" w:rsidR="00285F8A" w:rsidRPr="00662343" w:rsidRDefault="00285F8A" w:rsidP="00662343">
      <w:pPr>
        <w:pStyle w:val="Paragraphedeliste"/>
        <w:numPr>
          <w:ilvl w:val="0"/>
          <w:numId w:val="114"/>
        </w:numPr>
        <w:shd w:val="clear" w:color="auto" w:fill="FFFFFF" w:themeFill="background1"/>
        <w:spacing w:before="240" w:after="240"/>
        <w:rPr>
          <w:rFonts w:ascii="system-ui" w:eastAsia="system-ui" w:hAnsi="system-ui" w:cs="system-ui"/>
          <w:color w:val="0F1115"/>
        </w:rPr>
      </w:pPr>
      <w:r w:rsidRPr="00662343">
        <w:rPr>
          <w:rFonts w:ascii="system-ui" w:eastAsia="system-ui" w:hAnsi="system-ui" w:cs="system-ui"/>
          <w:color w:val="0F1115"/>
        </w:rPr>
        <w:t>Compostage : stabilisation des matières ligneuses et cellulosiques (paillage de bambou, résidus de cultures) en compost mûr.</w:t>
      </w:r>
    </w:p>
    <w:p w14:paraId="5B6564F3" w14:textId="77777777" w:rsidR="00285F8A" w:rsidRPr="00662343" w:rsidRDefault="00285F8A" w:rsidP="00662343">
      <w:pPr>
        <w:pStyle w:val="Paragraphedeliste"/>
        <w:numPr>
          <w:ilvl w:val="0"/>
          <w:numId w:val="113"/>
        </w:numPr>
        <w:shd w:val="clear" w:color="auto" w:fill="FFFFFF" w:themeFill="background1"/>
        <w:spacing w:before="240" w:after="240"/>
        <w:rPr>
          <w:rFonts w:ascii="system-ui" w:eastAsia="system-ui" w:hAnsi="system-ui" w:cs="system-ui"/>
          <w:color w:val="0F1115"/>
        </w:rPr>
      </w:pPr>
      <w:r w:rsidRPr="00662343">
        <w:rPr>
          <w:rFonts w:ascii="system-ui" w:eastAsia="system-ui" w:hAnsi="system-ui" w:cs="system-ui"/>
          <w:color w:val="0F1115"/>
        </w:rPr>
        <w:t>Lombricompostage : affinage biologique et enrichissement microbien pour produire un fertilisant de haute précision.</w:t>
      </w:r>
    </w:p>
    <w:p w14:paraId="72B49D9A" w14:textId="77777777" w:rsidR="00E7454F" w:rsidRDefault="00285F8A" w:rsidP="00285F8A">
      <w:pPr>
        <w:shd w:val="clear" w:color="auto" w:fill="FFFFFF" w:themeFill="background1"/>
        <w:spacing w:before="240" w:after="240"/>
        <w:rPr>
          <w:rFonts w:ascii="system-ui" w:eastAsia="system-ui" w:hAnsi="system-ui" w:cs="system-ui"/>
          <w:color w:val="0F1115"/>
        </w:rPr>
      </w:pPr>
      <w:r w:rsidRPr="00285F8A">
        <w:rPr>
          <w:rFonts w:ascii="system-ui" w:eastAsia="system-ui" w:hAnsi="system-ui" w:cs="system-ui"/>
          <w:color w:val="0F1115"/>
        </w:rPr>
        <w:t>Cette combinaison permet de traiter tous les types de déchets organiques, du plus azoté au plus lignocellulosique, et de produire une gamme complète d'amendements adaptés à chaque usage.</w:t>
      </w:r>
    </w:p>
    <w:p w14:paraId="28AD3A21" w14:textId="0BBA0C65" w:rsidR="7EA8DA22" w:rsidRDefault="00CB2D8B" w:rsidP="00285F8A">
      <w:pPr>
        <w:shd w:val="clear" w:color="auto" w:fill="FFFFFF" w:themeFill="background1"/>
        <w:spacing w:before="240" w:after="240"/>
        <w:rPr>
          <w:rFonts w:ascii="system-ui" w:eastAsia="system-ui" w:hAnsi="system-ui" w:cs="system-ui"/>
          <w:color w:val="0F1115"/>
        </w:rPr>
      </w:pPr>
      <w:proofErr w:type="gramStart"/>
      <w:r>
        <w:rPr>
          <w:rFonts w:ascii="system-ui" w:eastAsia="system-ui" w:hAnsi="system-ui" w:cs="system-ui"/>
          <w:color w:val="0F1115"/>
        </w:rPr>
        <w:lastRenderedPageBreak/>
        <w:t xml:space="preserve">C’est </w:t>
      </w:r>
      <w:r w:rsidR="7EA8DA22" w:rsidRPr="74327902">
        <w:rPr>
          <w:rFonts w:ascii="system-ui" w:eastAsia="system-ui" w:hAnsi="system-ui" w:cs="system-ui"/>
          <w:color w:val="0F1115"/>
        </w:rPr>
        <w:t xml:space="preserve"> le</w:t>
      </w:r>
      <w:proofErr w:type="gramEnd"/>
      <w:r w:rsidR="7EA8DA22" w:rsidRPr="74327902">
        <w:rPr>
          <w:rFonts w:ascii="system-ui" w:eastAsia="system-ui" w:hAnsi="system-ui" w:cs="system-ui"/>
          <w:color w:val="0F1115"/>
        </w:rPr>
        <w:t xml:space="preserve"> </w:t>
      </w:r>
      <w:r w:rsidR="7EA8DA22" w:rsidRPr="74327902">
        <w:rPr>
          <w:rFonts w:ascii="system-ui" w:eastAsia="system-ui" w:hAnsi="system-ui" w:cs="system-ui"/>
          <w:b/>
          <w:bCs/>
          <w:color w:val="0F1115"/>
        </w:rPr>
        <w:t>cœur métabolique</w:t>
      </w:r>
      <w:r w:rsidR="7EA8DA22" w:rsidRPr="74327902">
        <w:rPr>
          <w:rFonts w:ascii="system-ui" w:eastAsia="system-ui" w:hAnsi="system-ui" w:cs="system-ui"/>
          <w:color w:val="0F1115"/>
        </w:rPr>
        <w:t xml:space="preserve"> d’Hacienda Esmeralda. Là où d’autres modèles agricoles traitent les déchets comme un passif, ce pôle en fait une ressource stratégique. Il remplit une double fonction structurante pour l’ensemble de l’écosystème productif.</w:t>
      </w:r>
    </w:p>
    <w:p w14:paraId="4C819F4F" w14:textId="6F9B7B7F" w:rsidR="7EA8DA22" w:rsidRDefault="7EA8DA22" w:rsidP="74327902">
      <w:pPr>
        <w:pStyle w:val="Titre2"/>
        <w:rPr>
          <w:rFonts w:ascii="system-ui" w:eastAsia="system-ui" w:hAnsi="system-ui" w:cs="system-ui"/>
        </w:rPr>
      </w:pPr>
      <w:r w:rsidRPr="74327902">
        <w:rPr>
          <w:rFonts w:ascii="system-ui" w:eastAsia="system-ui" w:hAnsi="system-ui" w:cs="system-ui"/>
        </w:rPr>
        <w:t>2.1. Une double fonction : écologique et économique</w:t>
      </w:r>
    </w:p>
    <w:p w14:paraId="6B5A66DA" w14:textId="65A0C3E3" w:rsidR="7EA8DA22" w:rsidRDefault="7EA8DA22"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Fonction écologique</w:t>
      </w:r>
      <w:r>
        <w:br/>
      </w:r>
      <w:r w:rsidRPr="74327902">
        <w:rPr>
          <w:rFonts w:ascii="system-ui" w:eastAsia="system-ui" w:hAnsi="system-ui" w:cs="system-ui"/>
          <w:color w:val="0F1115"/>
        </w:rPr>
        <w:t>Le pôle assure la valorisation intégrale des flux organiques générés en interne (fientes avicoles, résidus agricoles) et, à terme, des biodéchets provenant du territoire de Popayán. En fermant les cycles de la matière, il élimine les rejets polluants et évite les émissions de gaz à effet de serre associées à l’enfouissement ou au compostage non contrôlé.</w:t>
      </w:r>
    </w:p>
    <w:p w14:paraId="181C68EB" w14:textId="6FF4B4FC" w:rsidR="7EA8DA22" w:rsidRDefault="7EA8DA22"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Fonction économique</w:t>
      </w:r>
      <w:r>
        <w:br/>
      </w:r>
      <w:r w:rsidRPr="74327902">
        <w:rPr>
          <w:rFonts w:ascii="system-ui" w:eastAsia="system-ui" w:hAnsi="system-ui" w:cs="system-ui"/>
          <w:color w:val="0F1115"/>
        </w:rPr>
        <w:t>Il transforme le principal poste de coût de l’aviculture et de l’aquaculture – l’alimentation animale – ainsi que celui de l’agriculture – les engrais – en ressources produites en interne. Cette substitution génère des économies directes et réduit la dépendance aux marchés extérieurs volatils.</w:t>
      </w:r>
    </w:p>
    <w:p w14:paraId="041DB041" w14:textId="15FF995C" w:rsidR="7EA8DA22" w:rsidRDefault="7EA8DA22" w:rsidP="74327902">
      <w:pPr>
        <w:pStyle w:val="Titre2"/>
        <w:rPr>
          <w:rFonts w:ascii="system-ui" w:eastAsia="system-ui" w:hAnsi="system-ui" w:cs="system-ui"/>
        </w:rPr>
      </w:pPr>
      <w:r w:rsidRPr="74327902">
        <w:rPr>
          <w:rFonts w:ascii="system-ui" w:eastAsia="system-ui" w:hAnsi="system-ui" w:cs="system-ui"/>
        </w:rPr>
        <w:t>2.2. Synergies et intégration au sein de l’Hacienda</w:t>
      </w:r>
    </w:p>
    <w:p w14:paraId="1595FA70" w14:textId="021A9C44" w:rsidR="7EA8DA22" w:rsidRDefault="7EA8DA22"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La valeur du pôle BSF se concrétise par ses interconnexions avec les autres pôles :</w:t>
      </w:r>
    </w:p>
    <w:p w14:paraId="4C8C5123" w14:textId="4A7329B9" w:rsidR="7EA8DA22" w:rsidRDefault="7EA8DA22" w:rsidP="003A3A16">
      <w:pPr>
        <w:pStyle w:val="Paragraphedeliste"/>
        <w:numPr>
          <w:ilvl w:val="0"/>
          <w:numId w:val="9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Avec le Pôle Avicole</w:t>
      </w:r>
      <w:r w:rsidRPr="74327902">
        <w:rPr>
          <w:rFonts w:ascii="system-ui" w:eastAsia="system-ui" w:hAnsi="system-ui" w:cs="system-ui"/>
          <w:color w:val="0F1115"/>
        </w:rPr>
        <w:t xml:space="preserve"> : Les fientes avicoles, riches en azote, constituent un substrat de premier choix pour les larves. En retour, les larves vivantes, naturellement riches en acide laurique aux propriétés immunostimulantes, sont réintroduites dans l’alimentation des poules. Des études récentes montrent qu’elles peuvent substituer </w:t>
      </w:r>
      <w:r w:rsidRPr="74327902">
        <w:rPr>
          <w:rFonts w:ascii="system-ui" w:eastAsia="system-ui" w:hAnsi="system-ui" w:cs="system-ui"/>
          <w:b/>
          <w:bCs/>
          <w:color w:val="0F1115"/>
        </w:rPr>
        <w:t>20 à 50 % de la ration protéique conventionnelle</w:t>
      </w:r>
      <w:r w:rsidRPr="74327902">
        <w:rPr>
          <w:rFonts w:ascii="system-ui" w:eastAsia="system-ui" w:hAnsi="system-ui" w:cs="system-ui"/>
          <w:color w:val="0F1115"/>
        </w:rPr>
        <w:t xml:space="preserve"> (soja, farine de poisson) sans altérer les performances de ponte ni la santé des animaux.</w:t>
      </w:r>
    </w:p>
    <w:p w14:paraId="5CA135C2" w14:textId="2612F17D" w:rsidR="7EA8DA22" w:rsidRDefault="7EA8DA22" w:rsidP="003A3A16">
      <w:pPr>
        <w:pStyle w:val="Paragraphedeliste"/>
        <w:numPr>
          <w:ilvl w:val="0"/>
          <w:numId w:val="9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Avec le Pôle Aquaponique</w:t>
      </w:r>
      <w:r w:rsidRPr="74327902">
        <w:rPr>
          <w:rFonts w:ascii="system-ui" w:eastAsia="system-ui" w:hAnsi="system-ui" w:cs="system-ui"/>
          <w:color w:val="0F1115"/>
        </w:rPr>
        <w:t xml:space="preserve"> : Les larves vivantes ou séchées deviennent l’aliment principal des tilapias. En aquaculture, des taux de substitution protéique de </w:t>
      </w:r>
      <w:r w:rsidRPr="74327902">
        <w:rPr>
          <w:rFonts w:ascii="system-ui" w:eastAsia="system-ui" w:hAnsi="system-ui" w:cs="system-ui"/>
          <w:b/>
          <w:bCs/>
          <w:color w:val="0F1115"/>
        </w:rPr>
        <w:t>40 à 100 %</w:t>
      </w:r>
      <w:r w:rsidRPr="74327902">
        <w:rPr>
          <w:rFonts w:ascii="system-ui" w:eastAsia="system-ui" w:hAnsi="system-ui" w:cs="system-ui"/>
          <w:color w:val="0F1115"/>
        </w:rPr>
        <w:t xml:space="preserve"> ont été validés, avec des gains d’indice de conversion et une meilleure résistance au stress. L’intégration renforce l’autonomie alimentaire du système piscicole.</w:t>
      </w:r>
    </w:p>
    <w:p w14:paraId="22131634" w14:textId="494F3E12" w:rsidR="7EA8DA22" w:rsidRDefault="7EA8DA22" w:rsidP="003A3A16">
      <w:pPr>
        <w:pStyle w:val="Paragraphedeliste"/>
        <w:numPr>
          <w:ilvl w:val="0"/>
          <w:numId w:val="9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Avec le Pôle Agricole</w:t>
      </w:r>
      <w:r w:rsidRPr="74327902">
        <w:rPr>
          <w:rFonts w:ascii="system-ui" w:eastAsia="system-ui" w:hAnsi="system-ui" w:cs="system-ui"/>
          <w:color w:val="0F1115"/>
        </w:rPr>
        <w:t xml:space="preserve"> : Le frass – résidu solide de la digestion larvaire – est un amendement organique complet. Il contient une flore microbienne bénéfique, une matière organique stabilisée et des nutriments (NPK) disponibles. Il permet de </w:t>
      </w:r>
      <w:r w:rsidRPr="74327902">
        <w:rPr>
          <w:rFonts w:ascii="system-ui" w:eastAsia="system-ui" w:hAnsi="system-ui" w:cs="system-ui"/>
          <w:b/>
          <w:bCs/>
          <w:color w:val="0F1115"/>
        </w:rPr>
        <w:t>substituer totalement les engrais chimiques de synthèse</w:t>
      </w:r>
      <w:r w:rsidRPr="74327902">
        <w:rPr>
          <w:rFonts w:ascii="system-ui" w:eastAsia="system-ui" w:hAnsi="system-ui" w:cs="system-ui"/>
          <w:color w:val="0F1115"/>
        </w:rPr>
        <w:t>, tout en régénérant les sols acides du Cauca par un apport de carbone et une amélioration de la structure du sol.</w:t>
      </w:r>
    </w:p>
    <w:p w14:paraId="552C2C2A" w14:textId="447FAFE3" w:rsidR="7EA8DA22" w:rsidRDefault="7EA8DA22" w:rsidP="003A3A16">
      <w:pPr>
        <w:pStyle w:val="Paragraphedeliste"/>
        <w:numPr>
          <w:ilvl w:val="0"/>
          <w:numId w:val="9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Avec la Ville de Popayán</w:t>
      </w:r>
      <w:r w:rsidRPr="74327902">
        <w:rPr>
          <w:rFonts w:ascii="system-ui" w:eastAsia="system-ui" w:hAnsi="system-ui" w:cs="system-ui"/>
          <w:color w:val="0F1115"/>
        </w:rPr>
        <w:t xml:space="preserve"> : Le pôle est conçu pour absorber progressivement les biodéchets urbains (restes alimentaires, déchets de marchés) qui représentent </w:t>
      </w:r>
      <w:r w:rsidRPr="74327902">
        <w:rPr>
          <w:rFonts w:ascii="system-ui" w:eastAsia="system-ui" w:hAnsi="system-ui" w:cs="system-ui"/>
          <w:color w:val="0F1115"/>
        </w:rPr>
        <w:lastRenderedPageBreak/>
        <w:t>environ 60 % des ordures ménagères. Ce faisant, il transforme un coût de gestion pour la municipalité en une ressource gratuite pour la ferme, tout en contribuant à l’assainissement du territoire.</w:t>
      </w:r>
    </w:p>
    <w:p w14:paraId="0651C9EB" w14:textId="647BE75F" w:rsidR="7EA8DA22" w:rsidRDefault="7EA8DA22" w:rsidP="74327902">
      <w:pPr>
        <w:pStyle w:val="Titre2"/>
        <w:rPr>
          <w:rFonts w:ascii="system-ui" w:eastAsia="system-ui" w:hAnsi="system-ui" w:cs="system-ui"/>
        </w:rPr>
      </w:pPr>
      <w:r w:rsidRPr="74327902">
        <w:rPr>
          <w:rFonts w:ascii="system-ui" w:eastAsia="system-ui" w:hAnsi="system-ui" w:cs="system-ui"/>
        </w:rPr>
        <w:t>2.3. Contexte et justification territoriale</w:t>
      </w:r>
    </w:p>
    <w:p w14:paraId="6BBA6AD5" w14:textId="20C1A10A" w:rsidR="7EA8DA22" w:rsidRDefault="7EA8DA22"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Le déploiement du pôle BSF à Hacienda Esmeralda répond à des enjeux spécifiques du Cauca et de Popayán :</w:t>
      </w:r>
    </w:p>
    <w:p w14:paraId="2804DCC9" w14:textId="41EDE443" w:rsidR="7EA8DA22" w:rsidRDefault="7EA8DA22" w:rsidP="003A3A16">
      <w:pPr>
        <w:pStyle w:val="Paragraphedeliste"/>
        <w:numPr>
          <w:ilvl w:val="0"/>
          <w:numId w:val="9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Gestion des déchets urbains</w:t>
      </w:r>
      <w:r w:rsidRPr="74327902">
        <w:rPr>
          <w:rFonts w:ascii="system-ui" w:eastAsia="system-ui" w:hAnsi="system-ui" w:cs="system-ui"/>
          <w:color w:val="0F1115"/>
        </w:rPr>
        <w:t xml:space="preserve"> : Popayán produit environ 200 tonnes par jour de déchets solides, dont une large fraction organique actuellement envoyée en décharge. Cette pratique génère des lixiviats, des émissions de méthane (CH₄) et réduit la durée de vie des sites d’enfouissement.</w:t>
      </w:r>
    </w:p>
    <w:p w14:paraId="2324A726" w14:textId="765622B8" w:rsidR="7EA8DA22" w:rsidRDefault="7EA8DA22" w:rsidP="003A3A16">
      <w:pPr>
        <w:pStyle w:val="Paragraphedeliste"/>
        <w:numPr>
          <w:ilvl w:val="0"/>
          <w:numId w:val="9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Sols acides et dégradés</w:t>
      </w:r>
      <w:r w:rsidRPr="74327902">
        <w:rPr>
          <w:rFonts w:ascii="system-ui" w:eastAsia="system-ui" w:hAnsi="system-ui" w:cs="system-ui"/>
          <w:color w:val="0F1115"/>
        </w:rPr>
        <w:t xml:space="preserve"> : Les sols volcaniques du Cauca souffrent d’une faible fertilité naturelle et d’une acidité marquée. Le recours intensif aux engrais chimiques aggrave la dégradation structurelle et augmente les coûts de production.</w:t>
      </w:r>
    </w:p>
    <w:p w14:paraId="74343E68" w14:textId="56065DBA" w:rsidR="7EA8DA22" w:rsidRDefault="7EA8DA22" w:rsidP="003A3A16">
      <w:pPr>
        <w:pStyle w:val="Paragraphedeliste"/>
        <w:numPr>
          <w:ilvl w:val="0"/>
          <w:numId w:val="9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Dépendance alimentaire</w:t>
      </w:r>
      <w:r w:rsidRPr="74327902">
        <w:rPr>
          <w:rFonts w:ascii="system-ui" w:eastAsia="system-ui" w:hAnsi="system-ui" w:cs="system-ui"/>
          <w:color w:val="0F1115"/>
        </w:rPr>
        <w:t xml:space="preserve"> : La quasi‑totalité des concentrés protéiques pour l’élevage (soja, farine de poisson) est importée, exposant les producteurs aux fluctuations des cours mondiaux et aux risques de rupture.</w:t>
      </w:r>
    </w:p>
    <w:p w14:paraId="65193CF8" w14:textId="32819306" w:rsidR="7EA8DA22" w:rsidRDefault="7EA8DA22" w:rsidP="003A3A16">
      <w:pPr>
        <w:pStyle w:val="Paragraphedeliste"/>
        <w:numPr>
          <w:ilvl w:val="0"/>
          <w:numId w:val="9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Vulnérabilité climatique</w:t>
      </w:r>
      <w:r w:rsidRPr="74327902">
        <w:rPr>
          <w:rFonts w:ascii="system-ui" w:eastAsia="system-ui" w:hAnsi="system-ui" w:cs="system-ui"/>
          <w:color w:val="0F1115"/>
        </w:rPr>
        <w:t xml:space="preserve"> : L’agriculture conventionnelle, dépendante d’intrants externes, est moins résiliente face aux aléas (sécheresses, épisodes pluvieux intenses) qui s’intensifient dans la région andine.</w:t>
      </w:r>
    </w:p>
    <w:p w14:paraId="6CF31C05" w14:textId="0A7128E8" w:rsidR="7EA8DA22" w:rsidRDefault="7EA8DA22" w:rsidP="74327902">
      <w:pPr>
        <w:pStyle w:val="Titre2"/>
        <w:rPr>
          <w:rFonts w:ascii="system-ui" w:eastAsia="system-ui" w:hAnsi="system-ui" w:cs="system-ui"/>
        </w:rPr>
      </w:pPr>
      <w:r w:rsidRPr="74327902">
        <w:rPr>
          <w:rFonts w:ascii="system-ui" w:eastAsia="system-ui" w:hAnsi="system-ui" w:cs="system-ui"/>
        </w:rPr>
        <w:t>2.4. Performances environnementales de la BSF</w:t>
      </w:r>
    </w:p>
    <w:p w14:paraId="4DFCEA10" w14:textId="18213D32" w:rsidR="7EA8DA22" w:rsidRDefault="7EA8DA22"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Les données scientifiques disponibles justifient le choix de la BSF comme vecteur de bioconversion :</w:t>
      </w:r>
    </w:p>
    <w:p w14:paraId="6B6973F4" w14:textId="5B74EE85" w:rsidR="7EA8DA22" w:rsidRDefault="7EA8DA22" w:rsidP="003A3A16">
      <w:pPr>
        <w:pStyle w:val="Paragraphedeliste"/>
        <w:numPr>
          <w:ilvl w:val="0"/>
          <w:numId w:val="9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Réduction des déchets</w:t>
      </w:r>
      <w:r w:rsidRPr="74327902">
        <w:rPr>
          <w:rFonts w:ascii="system-ui" w:eastAsia="system-ui" w:hAnsi="system-ui" w:cs="system-ui"/>
          <w:color w:val="0F1115"/>
        </w:rPr>
        <w:t xml:space="preserve"> : Selon le type de substrat, la bioconversion permet une réduction de </w:t>
      </w:r>
      <w:r w:rsidRPr="74327902">
        <w:rPr>
          <w:rFonts w:ascii="system-ui" w:eastAsia="system-ui" w:hAnsi="system-ui" w:cs="system-ui"/>
          <w:b/>
          <w:bCs/>
          <w:color w:val="0F1115"/>
        </w:rPr>
        <w:t>50 à 80 % du poids humide initial</w:t>
      </w:r>
      <w:r w:rsidRPr="74327902">
        <w:rPr>
          <w:rFonts w:ascii="system-ui" w:eastAsia="system-ui" w:hAnsi="system-ui" w:cs="system-ui"/>
          <w:color w:val="0F1115"/>
        </w:rPr>
        <w:t>, en 10 à 14 jours.</w:t>
      </w:r>
    </w:p>
    <w:p w14:paraId="74D95DCB" w14:textId="313F1488" w:rsidR="7EA8DA22" w:rsidRDefault="7EA8DA22" w:rsidP="003A3A16">
      <w:pPr>
        <w:pStyle w:val="Paragraphedeliste"/>
        <w:numPr>
          <w:ilvl w:val="0"/>
          <w:numId w:val="9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Atténuation du changement climatique</w:t>
      </w:r>
      <w:r w:rsidRPr="74327902">
        <w:rPr>
          <w:rFonts w:ascii="system-ui" w:eastAsia="system-ui" w:hAnsi="system-ui" w:cs="system-ui"/>
          <w:color w:val="0F1115"/>
        </w:rPr>
        <w:t xml:space="preserve"> : Comparé à l’enfouissement, le traitement par BSF évite jusqu’à </w:t>
      </w:r>
      <w:r w:rsidRPr="74327902">
        <w:rPr>
          <w:rFonts w:ascii="system-ui" w:eastAsia="system-ui" w:hAnsi="system-ui" w:cs="system-ui"/>
          <w:b/>
          <w:bCs/>
          <w:color w:val="0F1115"/>
        </w:rPr>
        <w:t>47 fois plus d’émissions de méthane</w:t>
      </w:r>
      <w:r w:rsidRPr="74327902">
        <w:rPr>
          <w:rFonts w:ascii="system-ui" w:eastAsia="system-ui" w:hAnsi="system-ui" w:cs="system-ui"/>
          <w:color w:val="0F1115"/>
        </w:rPr>
        <w:t xml:space="preserve"> par tonne de déchet valorisée. Cette performance place le pôle comme un instrument de contribution aux engagements climatiques de la Colombie.</w:t>
      </w:r>
    </w:p>
    <w:p w14:paraId="05AE2100" w14:textId="184D78B2" w:rsidR="7EA8DA22" w:rsidRDefault="7EA8DA22" w:rsidP="003A3A16">
      <w:pPr>
        <w:pStyle w:val="Paragraphedeliste"/>
        <w:numPr>
          <w:ilvl w:val="0"/>
          <w:numId w:val="9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Séquestration du carbone</w:t>
      </w:r>
      <w:r w:rsidRPr="74327902">
        <w:rPr>
          <w:rFonts w:ascii="system-ui" w:eastAsia="system-ui" w:hAnsi="system-ui" w:cs="system-ui"/>
          <w:color w:val="0F1115"/>
        </w:rPr>
        <w:t xml:space="preserve"> : De </w:t>
      </w:r>
      <w:r w:rsidRPr="74327902">
        <w:rPr>
          <w:rFonts w:ascii="system-ui" w:eastAsia="system-ui" w:hAnsi="system-ui" w:cs="system-ui"/>
          <w:b/>
          <w:bCs/>
          <w:color w:val="0F1115"/>
        </w:rPr>
        <w:t>30 à 60 % du carbone</w:t>
      </w:r>
      <w:r w:rsidRPr="74327902">
        <w:rPr>
          <w:rFonts w:ascii="system-ui" w:eastAsia="system-ui" w:hAnsi="system-ui" w:cs="system-ui"/>
          <w:color w:val="0F1115"/>
        </w:rPr>
        <w:t xml:space="preserve"> du substrat initial est incorporé dans la biomasse larvaire, qui est ensuite valorisée comme protéine animale, plutôt qu’émis sous forme de gaz à effet de serre.</w:t>
      </w:r>
    </w:p>
    <w:p w14:paraId="5AA3C0D4" w14:textId="05B3B6E3" w:rsidR="74327902" w:rsidRDefault="74327902" w:rsidP="74327902">
      <w:pPr>
        <w:rPr>
          <w:rFonts w:ascii="system-ui" w:eastAsia="system-ui" w:hAnsi="system-ui" w:cs="system-ui"/>
        </w:rPr>
      </w:pPr>
    </w:p>
    <w:p w14:paraId="486045D9" w14:textId="4404DBE1" w:rsidR="74327902" w:rsidRDefault="74327902" w:rsidP="74327902">
      <w:pPr>
        <w:rPr>
          <w:rFonts w:ascii="system-ui" w:eastAsia="system-ui" w:hAnsi="system-ui" w:cs="system-ui"/>
        </w:rPr>
      </w:pPr>
    </w:p>
    <w:p w14:paraId="49CD224C" w14:textId="6439A8EB" w:rsidR="680727F0" w:rsidRDefault="680727F0" w:rsidP="74327902">
      <w:pPr>
        <w:pStyle w:val="Titre1"/>
        <w:rPr>
          <w:rFonts w:ascii="system-ui" w:eastAsia="system-ui" w:hAnsi="system-ui" w:cs="system-ui"/>
        </w:rPr>
      </w:pPr>
      <w:r w:rsidRPr="74327902">
        <w:rPr>
          <w:rFonts w:ascii="system-ui" w:eastAsia="system-ui" w:hAnsi="system-ui" w:cs="system-ui"/>
        </w:rPr>
        <w:lastRenderedPageBreak/>
        <w:t>3. Le Pôle de Bioconversion comme Infrastructure de Service Territorial</w:t>
      </w:r>
    </w:p>
    <w:p w14:paraId="734C3E4A" w14:textId="3764E82E"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Au‑delà de ses fonctions internes au sein d’Hacienda Esmeralda, le pôle de bioconversion par la Mouche Soldat Noire (BSF) est conçu comme une </w:t>
      </w:r>
      <w:r w:rsidRPr="74327902">
        <w:rPr>
          <w:rFonts w:ascii="system-ui" w:eastAsia="system-ui" w:hAnsi="system-ui" w:cs="system-ui"/>
          <w:b/>
          <w:bCs/>
          <w:color w:val="0F1115"/>
        </w:rPr>
        <w:t>infrastructure de service pour le territoire de Popayán et du Cauca</w:t>
      </w:r>
      <w:r w:rsidRPr="74327902">
        <w:rPr>
          <w:rFonts w:ascii="system-ui" w:eastAsia="system-ui" w:hAnsi="system-ui" w:cs="system-ui"/>
          <w:color w:val="0F1115"/>
        </w:rPr>
        <w:t>. Il répond à des enjeux de gestion des déchets, de réduction des émissions de gaz à effet de serre et de création de valeur à partir de ressources jusqu’alors considérées comme des passifs.</w:t>
      </w:r>
    </w:p>
    <w:p w14:paraId="42F373BA" w14:textId="46E1FEB2" w:rsidR="680727F0" w:rsidRDefault="680727F0" w:rsidP="74327902">
      <w:pPr>
        <w:pStyle w:val="Titre2"/>
        <w:rPr>
          <w:rFonts w:ascii="system-ui" w:eastAsia="system-ui" w:hAnsi="system-ui" w:cs="system-ui"/>
        </w:rPr>
      </w:pPr>
      <w:r w:rsidRPr="74327902">
        <w:rPr>
          <w:rFonts w:ascii="system-ui" w:eastAsia="system-ui" w:hAnsi="system-ui" w:cs="system-ui"/>
        </w:rPr>
        <w:t>3.1. Un pôle de valorisation des biodéchets urbains</w:t>
      </w:r>
    </w:p>
    <w:p w14:paraId="6924ADC5" w14:textId="298040FB"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À Popayán, la production quotidienne de déchets solides municipaux est estimée entre </w:t>
      </w:r>
      <w:r w:rsidRPr="74327902">
        <w:rPr>
          <w:rFonts w:ascii="system-ui" w:eastAsia="system-ui" w:hAnsi="system-ui" w:cs="system-ui"/>
          <w:b/>
          <w:bCs/>
          <w:color w:val="0F1115"/>
        </w:rPr>
        <w:t>180 et 220 tonnes</w:t>
      </w:r>
      <w:r w:rsidRPr="74327902">
        <w:rPr>
          <w:rFonts w:ascii="system-ui" w:eastAsia="system-ui" w:hAnsi="system-ui" w:cs="system-ui"/>
          <w:color w:val="0F1115"/>
        </w:rPr>
        <w:t>, dont une proportion majoritaire (environ 60 %) est constituée de matières organiques : restes alimentaires, déchets de marchés, résidus de jardins et de petites industries agroalimentaires. Actuellement, la quasi‑totalité de ces biodéchets est dirigée vers le site d’enfouissement technique de la ville, générant des coûts de collecte, de transport et de traitement, ainsi que des nuisances environnementales (lixiviats, odeurs, émissions de méthane).</w:t>
      </w:r>
    </w:p>
    <w:p w14:paraId="6567B4D7" w14:textId="11F948A4"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Le pôle BSF offre une alternative de valorisation aux caractéristiques suivantes :</w:t>
      </w:r>
    </w:p>
    <w:p w14:paraId="3DDF4A64" w14:textId="7CE1198C" w:rsidR="680727F0" w:rsidRDefault="680727F0" w:rsidP="003A3A16">
      <w:pPr>
        <w:pStyle w:val="Paragraphedeliste"/>
        <w:numPr>
          <w:ilvl w:val="0"/>
          <w:numId w:val="9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Absorption d’une part significative du gisement organique</w:t>
      </w:r>
      <w:r w:rsidRPr="74327902">
        <w:rPr>
          <w:rFonts w:ascii="system-ui" w:eastAsia="system-ui" w:hAnsi="system-ui" w:cs="system-ui"/>
          <w:color w:val="0F1115"/>
        </w:rPr>
        <w:t xml:space="preserve"> : À son échelle cible de </w:t>
      </w:r>
      <w:r w:rsidRPr="74327902">
        <w:rPr>
          <w:rFonts w:ascii="system-ui" w:eastAsia="system-ui" w:hAnsi="system-ui" w:cs="system-ui"/>
          <w:b/>
          <w:bCs/>
          <w:color w:val="0F1115"/>
        </w:rPr>
        <w:t>5 tonnes par jour</w:t>
      </w:r>
      <w:r w:rsidRPr="74327902">
        <w:rPr>
          <w:rFonts w:ascii="system-ui" w:eastAsia="system-ui" w:hAnsi="system-ui" w:cs="system-ui"/>
          <w:color w:val="0F1115"/>
        </w:rPr>
        <w:t xml:space="preserve">, le pôle pourra traiter annuellement près de </w:t>
      </w:r>
      <w:r w:rsidRPr="74327902">
        <w:rPr>
          <w:rFonts w:ascii="system-ui" w:eastAsia="system-ui" w:hAnsi="system-ui" w:cs="system-ui"/>
          <w:b/>
          <w:bCs/>
          <w:color w:val="0F1115"/>
        </w:rPr>
        <w:t>1 500 tonnes de biodéchets</w:t>
      </w:r>
      <w:r w:rsidRPr="74327902">
        <w:rPr>
          <w:rFonts w:ascii="system-ui" w:eastAsia="system-ui" w:hAnsi="system-ui" w:cs="system-ui"/>
          <w:color w:val="0F1115"/>
        </w:rPr>
        <w:t xml:space="preserve">, soit environ </w:t>
      </w:r>
      <w:r w:rsidRPr="74327902">
        <w:rPr>
          <w:rFonts w:ascii="system-ui" w:eastAsia="system-ui" w:hAnsi="system-ui" w:cs="system-ui"/>
          <w:b/>
          <w:bCs/>
          <w:color w:val="0F1115"/>
        </w:rPr>
        <w:t>2 à 3 % du gisement municipal</w:t>
      </w:r>
      <w:r w:rsidRPr="74327902">
        <w:rPr>
          <w:rFonts w:ascii="system-ui" w:eastAsia="system-ui" w:hAnsi="system-ui" w:cs="system-ui"/>
          <w:color w:val="0F1115"/>
        </w:rPr>
        <w:t>. Cette part pourra croître avec les montées en capacité.</w:t>
      </w:r>
    </w:p>
    <w:p w14:paraId="2493ECDF" w14:textId="71C2F374" w:rsidR="680727F0" w:rsidRDefault="680727F0" w:rsidP="003A3A16">
      <w:pPr>
        <w:pStyle w:val="Paragraphedeliste"/>
        <w:numPr>
          <w:ilvl w:val="0"/>
          <w:numId w:val="9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Transformation d’une charge budgétaire en ressource</w:t>
      </w:r>
      <w:r w:rsidRPr="74327902">
        <w:rPr>
          <w:rFonts w:ascii="system-ui" w:eastAsia="system-ui" w:hAnsi="system-ui" w:cs="system-ui"/>
          <w:color w:val="0F1115"/>
        </w:rPr>
        <w:t xml:space="preserve"> : Là où la municipalité supporte un coût d’élimination (collecte, enfouissement), le pôle propose un modèle où les biodéchets deviennent une matière première d’intérêt. Des conventions de partenariat public‑privé permettront de mutualiser les bénéfices : la ville fournit les déchets triés à la source, l’Hacienda assure leur valorisation, et le service peut être rémunéré sous forme de redevance ou d’économie partagée.</w:t>
      </w:r>
    </w:p>
    <w:p w14:paraId="377592CE" w14:textId="15689718" w:rsidR="680727F0" w:rsidRDefault="680727F0" w:rsidP="74327902">
      <w:pPr>
        <w:pStyle w:val="Titre2"/>
        <w:rPr>
          <w:rFonts w:ascii="system-ui" w:eastAsia="system-ui" w:hAnsi="system-ui" w:cs="system-ui"/>
        </w:rPr>
      </w:pPr>
      <w:r w:rsidRPr="74327902">
        <w:rPr>
          <w:rFonts w:ascii="system-ui" w:eastAsia="system-ui" w:hAnsi="system-ui" w:cs="system-ui"/>
        </w:rPr>
        <w:t>3.2. Réduction du volume des déchets et allongement de la durée de vie des sites d’enfouissement</w:t>
      </w:r>
    </w:p>
    <w:p w14:paraId="11822CC1" w14:textId="0861E7FC"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La bioconversion par BSF est un procédé de </w:t>
      </w:r>
      <w:r w:rsidRPr="74327902">
        <w:rPr>
          <w:rFonts w:ascii="system-ui" w:eastAsia="system-ui" w:hAnsi="system-ui" w:cs="system-ui"/>
          <w:b/>
          <w:bCs/>
          <w:color w:val="0F1115"/>
        </w:rPr>
        <w:t>réduction massive du volume des déchets</w:t>
      </w:r>
      <w:r w:rsidRPr="74327902">
        <w:rPr>
          <w:rFonts w:ascii="system-ui" w:eastAsia="system-ui" w:hAnsi="system-ui" w:cs="system-ui"/>
          <w:color w:val="0F1115"/>
        </w:rPr>
        <w:t>. Selon la nature du substrat et les conditions opératoires, on observe :</w:t>
      </w:r>
    </w:p>
    <w:p w14:paraId="0A699133" w14:textId="3A80AF9F" w:rsidR="680727F0" w:rsidRDefault="680727F0" w:rsidP="003A3A16">
      <w:pPr>
        <w:pStyle w:val="Paragraphedeliste"/>
        <w:numPr>
          <w:ilvl w:val="0"/>
          <w:numId w:val="8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Une réduction du poids humide de </w:t>
      </w:r>
      <w:r w:rsidRPr="74327902">
        <w:rPr>
          <w:rFonts w:ascii="system-ui" w:eastAsia="system-ui" w:hAnsi="system-ui" w:cs="system-ui"/>
          <w:b/>
          <w:bCs/>
          <w:color w:val="0F1115"/>
        </w:rPr>
        <w:t>50 à 70 %</w:t>
      </w:r>
      <w:r w:rsidRPr="74327902">
        <w:rPr>
          <w:rFonts w:ascii="system-ui" w:eastAsia="system-ui" w:hAnsi="system-ui" w:cs="system-ui"/>
          <w:color w:val="0F1115"/>
        </w:rPr>
        <w:t xml:space="preserve"> en 10 à 14 jours ;</w:t>
      </w:r>
    </w:p>
    <w:p w14:paraId="3DA6E20D" w14:textId="4472A354" w:rsidR="680727F0" w:rsidRDefault="680727F0" w:rsidP="003A3A16">
      <w:pPr>
        <w:pStyle w:val="Paragraphedeliste"/>
        <w:numPr>
          <w:ilvl w:val="0"/>
          <w:numId w:val="8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Une réduction du volume encore plus marquée grâce à l’évaporation et à la compaction naturelle par les larves.</w:t>
      </w:r>
    </w:p>
    <w:p w14:paraId="7D9ED67A" w14:textId="016B0FAA"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lastRenderedPageBreak/>
        <w:t>Chaque tonne de biodéchet traitée par le pôle BSF est ainsi soustraite à l’enfouissement. Pour la municipalité, cela se traduit par :</w:t>
      </w:r>
    </w:p>
    <w:p w14:paraId="2CA10197" w14:textId="0EE2BE5E" w:rsidR="680727F0" w:rsidRDefault="680727F0" w:rsidP="003A3A16">
      <w:pPr>
        <w:pStyle w:val="Paragraphedeliste"/>
        <w:numPr>
          <w:ilvl w:val="0"/>
          <w:numId w:val="8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Un ralentissement de la saturation du site d’enfouissement, avec des économies d’investissement dans de nouvelles alvéoles ;</w:t>
      </w:r>
    </w:p>
    <w:p w14:paraId="6FBA8F5A" w14:textId="61C63A74" w:rsidR="680727F0" w:rsidRDefault="680727F0" w:rsidP="003A3A16">
      <w:pPr>
        <w:pStyle w:val="Paragraphedeliste"/>
        <w:numPr>
          <w:ilvl w:val="0"/>
          <w:numId w:val="8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Une diminution des coûts de transport et de manutention des déchets résiduels.</w:t>
      </w:r>
    </w:p>
    <w:p w14:paraId="297355AC" w14:textId="1ED1F42F" w:rsidR="680727F0" w:rsidRDefault="680727F0" w:rsidP="74327902">
      <w:pPr>
        <w:pStyle w:val="Titre2"/>
        <w:rPr>
          <w:rFonts w:ascii="system-ui" w:eastAsia="system-ui" w:hAnsi="system-ui" w:cs="system-ui"/>
        </w:rPr>
      </w:pPr>
      <w:r w:rsidRPr="74327902">
        <w:rPr>
          <w:rFonts w:ascii="system-ui" w:eastAsia="system-ui" w:hAnsi="system-ui" w:cs="system-ui"/>
        </w:rPr>
        <w:t>3.3. Évitement des émissions de méthane et contribution à la lutte contre le changement climatique</w:t>
      </w:r>
    </w:p>
    <w:p w14:paraId="0FF5DA45" w14:textId="020DA0E6"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L’enfouissement des matières organiques en décharge est une source majeure de méthane (CH₄), un gaz à effet de serre dont le potentiel de réchauffement global est </w:t>
      </w:r>
      <w:r w:rsidRPr="74327902">
        <w:rPr>
          <w:rFonts w:ascii="system-ui" w:eastAsia="system-ui" w:hAnsi="system-ui" w:cs="system-ui"/>
          <w:b/>
          <w:bCs/>
          <w:color w:val="0F1115"/>
        </w:rPr>
        <w:t>28 fois supérieur à celui du dioxyde de carbone</w:t>
      </w:r>
      <w:r w:rsidRPr="74327902">
        <w:rPr>
          <w:rFonts w:ascii="system-ui" w:eastAsia="system-ui" w:hAnsi="system-ui" w:cs="system-ui"/>
          <w:color w:val="0F1115"/>
        </w:rPr>
        <w:t xml:space="preserve"> sur un horizon de 100 ans. En détournant les biodéchets vers la bioconversion, le pôle BSF génère des bénéfices climatiques significatifs.</w:t>
      </w:r>
    </w:p>
    <w:p w14:paraId="2AA74E40" w14:textId="0FF87FE3"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Les données de la littérature scientifique indiquent que, comparé à un scénario de mise en décharge sans captage de biogaz, le traitement par BSF permet d’éviter jusqu’à </w:t>
      </w:r>
      <w:r w:rsidRPr="74327902">
        <w:rPr>
          <w:rFonts w:ascii="system-ui" w:eastAsia="system-ui" w:hAnsi="system-ui" w:cs="system-ui"/>
          <w:b/>
          <w:bCs/>
          <w:color w:val="0F1115"/>
        </w:rPr>
        <w:t>47 tonnes équivalent CO₂ par tonne de déchet organique sec</w:t>
      </w:r>
      <w:r w:rsidRPr="74327902">
        <w:rPr>
          <w:rFonts w:ascii="system-ui" w:eastAsia="system-ui" w:hAnsi="system-ui" w:cs="system-ui"/>
          <w:color w:val="0F1115"/>
        </w:rPr>
        <w:t>, grâce à l’absence de formation de méthane et à la séquestration du carbone dans la biomasse larvaire.</w:t>
      </w:r>
    </w:p>
    <w:p w14:paraId="643A1C73" w14:textId="529216B9"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À l’échelle du pôle de 5 t/jour, l’évitement annuel des émissions de GES est estimé entre </w:t>
      </w:r>
      <w:r w:rsidRPr="74327902">
        <w:rPr>
          <w:rFonts w:ascii="system-ui" w:eastAsia="system-ui" w:hAnsi="system-ui" w:cs="system-ui"/>
          <w:b/>
          <w:bCs/>
          <w:color w:val="0F1115"/>
        </w:rPr>
        <w:t>500 et 1 000 tonnes équivalent CO₂</w:t>
      </w:r>
      <w:r w:rsidRPr="74327902">
        <w:rPr>
          <w:rFonts w:ascii="system-ui" w:eastAsia="system-ui" w:hAnsi="system-ui" w:cs="system-ui"/>
          <w:color w:val="0F1115"/>
        </w:rPr>
        <w:t>, selon la composition exacte des déchets et le mode de traitement de référence. Ce résultat positionne le pôle comme un projet d’atténuation climatique éligible à des mécanismes de financement carbone (marchés volontaires, programmes territoriaux).</w:t>
      </w:r>
    </w:p>
    <w:p w14:paraId="5DE0F98B" w14:textId="532494F5" w:rsidR="680727F0" w:rsidRDefault="680727F0" w:rsidP="74327902">
      <w:pPr>
        <w:pStyle w:val="Titre2"/>
        <w:rPr>
          <w:rFonts w:ascii="system-ui" w:eastAsia="system-ui" w:hAnsi="system-ui" w:cs="system-ui"/>
        </w:rPr>
      </w:pPr>
      <w:r w:rsidRPr="74327902">
        <w:rPr>
          <w:rFonts w:ascii="system-ui" w:eastAsia="system-ui" w:hAnsi="system-ui" w:cs="system-ui"/>
        </w:rPr>
        <w:t>3.4. Contribution à l’économie circulaire et à la résilience territoriale</w:t>
      </w:r>
    </w:p>
    <w:p w14:paraId="5F2A92DD" w14:textId="29965FF4"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Au‑delà des bénéfices environnementaux directs, le pôle BSF s’inscrit dans une logique d’économie circulaire à l’échelle du territoire :</w:t>
      </w:r>
    </w:p>
    <w:p w14:paraId="0A0049D6" w14:textId="567020A6" w:rsidR="680727F0" w:rsidRDefault="680727F0" w:rsidP="003A3A16">
      <w:pPr>
        <w:pStyle w:val="Paragraphedeliste"/>
        <w:numPr>
          <w:ilvl w:val="0"/>
          <w:numId w:val="8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Création d’emplois locaux</w:t>
      </w:r>
      <w:r w:rsidRPr="74327902">
        <w:rPr>
          <w:rFonts w:ascii="system-ui" w:eastAsia="system-ui" w:hAnsi="system-ui" w:cs="system-ui"/>
          <w:color w:val="0F1115"/>
        </w:rPr>
        <w:t xml:space="preserve"> : La collecte sélective, le pré‑traitement et la logistique associée à la valorisation des biodéchets génèrent des emplois non délocalisables, complémentaires de ceux créés par l’exploitation même du pôle.</w:t>
      </w:r>
    </w:p>
    <w:p w14:paraId="3A2D596E" w14:textId="5D67068F" w:rsidR="680727F0" w:rsidRDefault="680727F0" w:rsidP="003A3A16">
      <w:pPr>
        <w:pStyle w:val="Paragraphedeliste"/>
        <w:numPr>
          <w:ilvl w:val="0"/>
          <w:numId w:val="8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Sécurisation de l’approvisionnement en intrants agricoles</w:t>
      </w:r>
      <w:r w:rsidRPr="74327902">
        <w:rPr>
          <w:rFonts w:ascii="system-ui" w:eastAsia="system-ui" w:hAnsi="system-ui" w:cs="system-ui"/>
          <w:color w:val="0F1115"/>
        </w:rPr>
        <w:t xml:space="preserve"> : Le territoire du Cauca bénéficie d’un accès à des fertilisants organiques produits localement, réduisant la dépendance aux engrais importés.</w:t>
      </w:r>
    </w:p>
    <w:p w14:paraId="21C1F1D0" w14:textId="25409862" w:rsidR="680727F0" w:rsidRDefault="680727F0" w:rsidP="003A3A16">
      <w:pPr>
        <w:pStyle w:val="Paragraphedeliste"/>
        <w:numPr>
          <w:ilvl w:val="0"/>
          <w:numId w:val="8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Valorisation pédagogique et touristique</w:t>
      </w:r>
      <w:r w:rsidRPr="74327902">
        <w:rPr>
          <w:rFonts w:ascii="system-ui" w:eastAsia="system-ui" w:hAnsi="system-ui" w:cs="system-ui"/>
          <w:color w:val="0F1115"/>
        </w:rPr>
        <w:t xml:space="preserve"> : Le pôle sert de vitrine démonstrative pour les politiques publiques d’économie circulaire, renforçant l’attractivité du territoire et les dynamiques de formation.</w:t>
      </w:r>
    </w:p>
    <w:p w14:paraId="4224252F" w14:textId="65210421" w:rsidR="680727F0" w:rsidRDefault="680727F0" w:rsidP="74327902">
      <w:pPr>
        <w:pStyle w:val="Titre2"/>
        <w:rPr>
          <w:rFonts w:ascii="system-ui" w:eastAsia="system-ui" w:hAnsi="system-ui" w:cs="system-ui"/>
        </w:rPr>
      </w:pPr>
      <w:r w:rsidRPr="74327902">
        <w:rPr>
          <w:rFonts w:ascii="system-ui" w:eastAsia="system-ui" w:hAnsi="system-ui" w:cs="system-ui"/>
        </w:rPr>
        <w:lastRenderedPageBreak/>
        <w:t>3.5. Vers un partenariat public‑privé structurant</w:t>
      </w:r>
    </w:p>
    <w:p w14:paraId="6F9F9607" w14:textId="09BBE8DD"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La pleine réalisation de cette vision territoriale repose sur l’établissement d’un </w:t>
      </w:r>
      <w:r w:rsidRPr="74327902">
        <w:rPr>
          <w:rFonts w:ascii="system-ui" w:eastAsia="system-ui" w:hAnsi="system-ui" w:cs="system-ui"/>
          <w:b/>
          <w:bCs/>
          <w:color w:val="0F1115"/>
        </w:rPr>
        <w:t>partenariat formel avec la municipalité de Popayán</w:t>
      </w:r>
      <w:r w:rsidRPr="74327902">
        <w:rPr>
          <w:rFonts w:ascii="system-ui" w:eastAsia="system-ui" w:hAnsi="system-ui" w:cs="system-ui"/>
          <w:color w:val="0F1115"/>
        </w:rPr>
        <w:t xml:space="preserve"> et, le cas échéant, avec les acteurs de la gestion des déchets (entreprises de collecte, associations de récupérateurs). Ce partenariat pourra inclure :</w:t>
      </w:r>
    </w:p>
    <w:p w14:paraId="2F268F4C" w14:textId="32848960" w:rsidR="680727F0" w:rsidRDefault="680727F0" w:rsidP="003A3A16">
      <w:pPr>
        <w:pStyle w:val="Paragraphedeliste"/>
        <w:numPr>
          <w:ilvl w:val="0"/>
          <w:numId w:val="8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Un </w:t>
      </w:r>
      <w:r w:rsidRPr="74327902">
        <w:rPr>
          <w:rFonts w:ascii="system-ui" w:eastAsia="system-ui" w:hAnsi="system-ui" w:cs="system-ui"/>
          <w:b/>
          <w:bCs/>
          <w:color w:val="0F1115"/>
        </w:rPr>
        <w:t>engagement sur la fourniture de biodéchets</w:t>
      </w:r>
      <w:r w:rsidRPr="74327902">
        <w:rPr>
          <w:rFonts w:ascii="system-ui" w:eastAsia="system-ui" w:hAnsi="system-ui" w:cs="system-ui"/>
          <w:color w:val="0F1115"/>
        </w:rPr>
        <w:t xml:space="preserve"> issus de collectes sélectives (marchés, cantines, quartiers pilotes) ;</w:t>
      </w:r>
    </w:p>
    <w:p w14:paraId="01FCBC99" w14:textId="7FACEDC9" w:rsidR="680727F0" w:rsidRDefault="680727F0" w:rsidP="003A3A16">
      <w:pPr>
        <w:pStyle w:val="Paragraphedeliste"/>
        <w:numPr>
          <w:ilvl w:val="0"/>
          <w:numId w:val="8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Une </w:t>
      </w:r>
      <w:r w:rsidRPr="74327902">
        <w:rPr>
          <w:rFonts w:ascii="system-ui" w:eastAsia="system-ui" w:hAnsi="system-ui" w:cs="system-ui"/>
          <w:b/>
          <w:bCs/>
          <w:color w:val="0F1115"/>
        </w:rPr>
        <w:t>contribution financière</w:t>
      </w:r>
      <w:r w:rsidRPr="74327902">
        <w:rPr>
          <w:rFonts w:ascii="system-ui" w:eastAsia="system-ui" w:hAnsi="system-ui" w:cs="system-ui"/>
          <w:color w:val="0F1115"/>
        </w:rPr>
        <w:t xml:space="preserve"> de la municipalité, proportionnelle aux coûts évités d’enfouissement (tarif de traitement inférieur au coût d’élimination actuel) ;</w:t>
      </w:r>
    </w:p>
    <w:p w14:paraId="6FF5FFA9" w14:textId="7CEB975B" w:rsidR="680727F0" w:rsidRDefault="680727F0" w:rsidP="003A3A16">
      <w:pPr>
        <w:pStyle w:val="Paragraphedeliste"/>
        <w:numPr>
          <w:ilvl w:val="0"/>
          <w:numId w:val="8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Une </w:t>
      </w:r>
      <w:r w:rsidRPr="74327902">
        <w:rPr>
          <w:rFonts w:ascii="system-ui" w:eastAsia="system-ui" w:hAnsi="system-ui" w:cs="system-ui"/>
          <w:b/>
          <w:bCs/>
          <w:color w:val="0F1115"/>
        </w:rPr>
        <w:t>collaboration technique</w:t>
      </w:r>
      <w:r w:rsidRPr="74327902">
        <w:rPr>
          <w:rFonts w:ascii="system-ui" w:eastAsia="system-ui" w:hAnsi="system-ui" w:cs="system-ui"/>
          <w:color w:val="0F1115"/>
        </w:rPr>
        <w:t xml:space="preserve"> pour la mise en place de collectes différenciées et la sensibilisation des citoyens.</w:t>
      </w:r>
    </w:p>
    <w:p w14:paraId="5B757799" w14:textId="477F462A" w:rsidR="680727F0" w:rsidRDefault="680727F0"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En s’inscrivant dans ce cadre, le pôle BSF d’Hacienda Esmeralda ne se limite pas à une innovation agricole isolée : il devient une </w:t>
      </w:r>
      <w:r w:rsidRPr="74327902">
        <w:rPr>
          <w:rFonts w:ascii="system-ui" w:eastAsia="system-ui" w:hAnsi="system-ui" w:cs="system-ui"/>
          <w:b/>
          <w:bCs/>
          <w:color w:val="0F1115"/>
        </w:rPr>
        <w:t>infrastructure structurante pour la transition écologique du territoire</w:t>
      </w:r>
      <w:r w:rsidRPr="74327902">
        <w:rPr>
          <w:rFonts w:ascii="system-ui" w:eastAsia="system-ui" w:hAnsi="system-ui" w:cs="system-ui"/>
          <w:color w:val="0F1115"/>
        </w:rPr>
        <w:t>, démontrant qu’un modèle agricole peut être à la fois productif, régénératif et intégré aux cycles urbains.</w:t>
      </w:r>
    </w:p>
    <w:p w14:paraId="2AD67596" w14:textId="5ECE0202" w:rsidR="1DD9F603" w:rsidRDefault="1DD9F603"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Le modèle conçu pour Hacienda Esmeralda n’est pas une exception locale. Il est conçu pour être reproductible et adaptable à d’autres territoires colombiens et latino‑américains. Les facteurs de succès – disponibilité de biodéchets, existence d’un tissu agricole, soutien public, engagement d’investisseurs à impact – se retrouvent dans de nombreuses régions.</w:t>
      </w:r>
    </w:p>
    <w:p w14:paraId="5685C341" w14:textId="46F5CFBC" w:rsidR="1DD9F603" w:rsidRDefault="1DD9F603" w:rsidP="74327902">
      <w:pPr>
        <w:shd w:val="clear" w:color="auto" w:fill="FFFFFF" w:themeFill="background1"/>
        <w:spacing w:before="240" w:after="240"/>
      </w:pPr>
      <w:r w:rsidRPr="74327902">
        <w:rPr>
          <w:rFonts w:ascii="system-ui" w:eastAsia="system-ui" w:hAnsi="system-ui" w:cs="system-ui"/>
          <w:color w:val="0F1115"/>
        </w:rPr>
        <w:t>La feuille de route proposée (pilote, mise à l’échelle, industrialisation) permet une montée en puissance maîtrisée, sécurisant les investissements à chaque palier. Le partenariat avec la municipalité de Popayán, les institutions académiques et les acteurs privés assurera l’ancrage territorial et l’accès aux ressources nécessaires.</w:t>
      </w:r>
    </w:p>
    <w:p w14:paraId="04F89546" w14:textId="46D8A931" w:rsidR="74327902" w:rsidRDefault="74327902" w:rsidP="74327902">
      <w:pPr>
        <w:shd w:val="clear" w:color="auto" w:fill="FFFFFF" w:themeFill="background1"/>
        <w:spacing w:before="240" w:after="240"/>
        <w:rPr>
          <w:rFonts w:ascii="system-ui" w:eastAsia="system-ui" w:hAnsi="system-ui" w:cs="system-ui"/>
          <w:color w:val="0F1115"/>
        </w:rPr>
      </w:pPr>
    </w:p>
    <w:p w14:paraId="0BB19F00" w14:textId="71F70D55" w:rsidR="0C810D17" w:rsidRDefault="0C810D17" w:rsidP="74327902">
      <w:pPr>
        <w:pStyle w:val="Titre1"/>
        <w:rPr>
          <w:rFonts w:ascii="system-ui" w:eastAsia="system-ui" w:hAnsi="system-ui" w:cs="system-ui"/>
        </w:rPr>
      </w:pPr>
      <w:r w:rsidRPr="74327902">
        <w:rPr>
          <w:rFonts w:ascii="system-ui" w:eastAsia="system-ui" w:hAnsi="system-ui" w:cs="system-ui"/>
        </w:rPr>
        <w:t>4. Impact Stratégique : Un Moteur de Performance Économique et Écologique</w:t>
      </w:r>
    </w:p>
    <w:p w14:paraId="6753B07F" w14:textId="5596233F"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Le pôle de bioconversion par la Mouche Soldat Noire (BSF) agit à deux niveaux complémentaires et indissociables : d’une part comme </w:t>
      </w:r>
      <w:r w:rsidRPr="74327902">
        <w:rPr>
          <w:rFonts w:ascii="system-ui" w:eastAsia="system-ui" w:hAnsi="system-ui" w:cs="system-ui"/>
          <w:b/>
          <w:bCs/>
          <w:color w:val="0F1115"/>
        </w:rPr>
        <w:t>unité de production d’intrants internes</w:t>
      </w:r>
      <w:r w:rsidRPr="74327902">
        <w:rPr>
          <w:rFonts w:ascii="system-ui" w:eastAsia="system-ui" w:hAnsi="system-ui" w:cs="system-ui"/>
          <w:color w:val="0F1115"/>
        </w:rPr>
        <w:t xml:space="preserve"> qui renforce l’autonomie et la rentabilité de l’Hacienda, d’autre part comme </w:t>
      </w:r>
      <w:r w:rsidRPr="74327902">
        <w:rPr>
          <w:rFonts w:ascii="system-ui" w:eastAsia="system-ui" w:hAnsi="system-ui" w:cs="system-ui"/>
          <w:b/>
          <w:bCs/>
          <w:color w:val="0F1115"/>
        </w:rPr>
        <w:t>infrastructure de service territorial</w:t>
      </w:r>
      <w:r w:rsidRPr="74327902">
        <w:rPr>
          <w:rFonts w:ascii="system-ui" w:eastAsia="system-ui" w:hAnsi="system-ui" w:cs="system-ui"/>
          <w:color w:val="0F1115"/>
        </w:rPr>
        <w:t xml:space="preserve"> qui transforme un passif environnemental en actif pour la collectivité. Cette double fonction fait du pôle un levier stratégique de la transition vers une agriculture régénérative et une économie circulaire.</w:t>
      </w:r>
    </w:p>
    <w:p w14:paraId="5AD25CA3" w14:textId="31B33D58" w:rsidR="0C810D17" w:rsidRDefault="0C810D17" w:rsidP="74327902">
      <w:pPr>
        <w:pStyle w:val="Titre2"/>
        <w:rPr>
          <w:rFonts w:ascii="system-ui" w:eastAsia="system-ui" w:hAnsi="system-ui" w:cs="system-ui"/>
        </w:rPr>
      </w:pPr>
      <w:r w:rsidRPr="74327902">
        <w:rPr>
          <w:rFonts w:ascii="system-ui" w:eastAsia="system-ui" w:hAnsi="system-ui" w:cs="system-ui"/>
        </w:rPr>
        <w:lastRenderedPageBreak/>
        <w:t>4.1. Un pôle productif : produire des ressources internes à haute valeur</w:t>
      </w:r>
    </w:p>
    <w:p w14:paraId="75B6438F" w14:textId="24650D02"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En interne, le pôle BSF génère deux coproduits stratégiques qui remplacent des intrants externes coûteux et dont les marchés sont volatils.</w:t>
      </w:r>
    </w:p>
    <w:p w14:paraId="14A20EB3" w14:textId="5FEF4FDC" w:rsidR="0C810D17" w:rsidRDefault="0C810D17" w:rsidP="74327902">
      <w:pPr>
        <w:pStyle w:val="Titre3"/>
        <w:rPr>
          <w:rFonts w:ascii="system-ui" w:eastAsia="system-ui" w:hAnsi="system-ui" w:cs="system-ui"/>
        </w:rPr>
      </w:pPr>
      <w:r w:rsidRPr="74327902">
        <w:rPr>
          <w:rFonts w:ascii="system-ui" w:eastAsia="system-ui" w:hAnsi="system-ui" w:cs="system-ui"/>
        </w:rPr>
        <w:t>4.1.1. Les protéines vivantes (larves)</w:t>
      </w:r>
    </w:p>
    <w:p w14:paraId="6CC36F21" w14:textId="173E4ABE"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Les larves récoltées constituent une source de protéines animales de haute qualité nutritionnelle. Leur production représente typiquement </w:t>
      </w:r>
      <w:r w:rsidRPr="74327902">
        <w:rPr>
          <w:rFonts w:ascii="system-ui" w:eastAsia="system-ui" w:hAnsi="system-ui" w:cs="system-ui"/>
          <w:b/>
          <w:bCs/>
          <w:color w:val="0F1115"/>
        </w:rPr>
        <w:t>10 à 20 % de la masse de déchets humides entrants</w:t>
      </w:r>
      <w:r w:rsidRPr="74327902">
        <w:rPr>
          <w:rFonts w:ascii="system-ui" w:eastAsia="system-ui" w:hAnsi="system-ui" w:cs="system-ui"/>
          <w:color w:val="0F1115"/>
        </w:rPr>
        <w:t xml:space="preserve"> (ce chiffre peut atteindre 15–25 % dans des conditions optimales avec des substrats riches).</w:t>
      </w:r>
    </w:p>
    <w:p w14:paraId="576DCCFF" w14:textId="738A74F2"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Ces larves sont utilisées comme aliment frais ou séché pour :</w:t>
      </w:r>
    </w:p>
    <w:p w14:paraId="64751751" w14:textId="0F06B6BB" w:rsidR="0C810D17" w:rsidRDefault="0C810D17" w:rsidP="003A3A16">
      <w:pPr>
        <w:pStyle w:val="Paragraphedeliste"/>
        <w:numPr>
          <w:ilvl w:val="0"/>
          <w:numId w:val="8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Les poules pondeuses (pôle avicole), permettant de substituer </w:t>
      </w:r>
      <w:r w:rsidRPr="74327902">
        <w:rPr>
          <w:rFonts w:ascii="system-ui" w:eastAsia="system-ui" w:hAnsi="system-ui" w:cs="system-ui"/>
          <w:b/>
          <w:bCs/>
          <w:color w:val="0F1115"/>
        </w:rPr>
        <w:t>20 à 50 % de la ration protéique conventionnelle</w:t>
      </w:r>
      <w:r w:rsidRPr="74327902">
        <w:rPr>
          <w:rFonts w:ascii="system-ui" w:eastAsia="system-ui" w:hAnsi="system-ui" w:cs="system-ui"/>
          <w:color w:val="0F1115"/>
        </w:rPr>
        <w:t xml:space="preserve"> (tourteau de soja, farine de poisson) ;</w:t>
      </w:r>
    </w:p>
    <w:p w14:paraId="6F3457FF" w14:textId="26442B11" w:rsidR="0C810D17" w:rsidRDefault="0C810D17" w:rsidP="003A3A16">
      <w:pPr>
        <w:pStyle w:val="Paragraphedeliste"/>
        <w:numPr>
          <w:ilvl w:val="0"/>
          <w:numId w:val="8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Les tilapias (pôle aquaponique), avec des taux de substitution pouvant atteindre </w:t>
      </w:r>
      <w:r w:rsidRPr="74327902">
        <w:rPr>
          <w:rFonts w:ascii="system-ui" w:eastAsia="system-ui" w:hAnsi="system-ui" w:cs="system-ui"/>
          <w:b/>
          <w:bCs/>
          <w:color w:val="0F1115"/>
        </w:rPr>
        <w:t>40 à 100 %</w:t>
      </w:r>
      <w:r w:rsidRPr="74327902">
        <w:rPr>
          <w:rFonts w:ascii="system-ui" w:eastAsia="system-ui" w:hAnsi="system-ui" w:cs="system-ui"/>
          <w:color w:val="0F1115"/>
        </w:rPr>
        <w:t xml:space="preserve"> selon les études, sans impact négatif sur la croissance ni la santé des poissons.</w:t>
      </w:r>
    </w:p>
    <w:p w14:paraId="07A03530" w14:textId="1E540B22"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L’impact économique direct est double :</w:t>
      </w:r>
    </w:p>
    <w:p w14:paraId="17F41525" w14:textId="2AD027CF" w:rsidR="0C810D17" w:rsidRDefault="0C810D17" w:rsidP="003A3A16">
      <w:pPr>
        <w:pStyle w:val="Paragraphedeliste"/>
        <w:numPr>
          <w:ilvl w:val="0"/>
          <w:numId w:val="8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Réduction des achats extérieurs</w:t>
      </w:r>
      <w:r w:rsidRPr="74327902">
        <w:rPr>
          <w:rFonts w:ascii="system-ui" w:eastAsia="system-ui" w:hAnsi="system-ui" w:cs="system-ui"/>
          <w:color w:val="0F1115"/>
        </w:rPr>
        <w:t xml:space="preserve"> : le principal poste de dépense de l’aviculture et de l’aquaculture devient une économie récurrente ;</w:t>
      </w:r>
    </w:p>
    <w:p w14:paraId="7608842B" w14:textId="4C0C5CB3" w:rsidR="0C810D17" w:rsidRDefault="0C810D17" w:rsidP="003A3A16">
      <w:pPr>
        <w:pStyle w:val="Paragraphedeliste"/>
        <w:numPr>
          <w:ilvl w:val="0"/>
          <w:numId w:val="8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Stabilisation des coûts</w:t>
      </w:r>
      <w:r w:rsidRPr="74327902">
        <w:rPr>
          <w:rFonts w:ascii="system-ui" w:eastAsia="system-ui" w:hAnsi="system-ui" w:cs="system-ui"/>
          <w:color w:val="0F1115"/>
        </w:rPr>
        <w:t xml:space="preserve"> : l’autoproduction protège des fluctuations des marchés internationaux.</w:t>
      </w:r>
    </w:p>
    <w:p w14:paraId="12E4E5D5" w14:textId="7E6E2161" w:rsidR="0C810D17" w:rsidRDefault="0C810D17" w:rsidP="74327902">
      <w:pPr>
        <w:pStyle w:val="Titre3"/>
        <w:rPr>
          <w:rFonts w:ascii="system-ui" w:eastAsia="system-ui" w:hAnsi="system-ui" w:cs="system-ui"/>
        </w:rPr>
      </w:pPr>
      <w:r w:rsidRPr="74327902">
        <w:rPr>
          <w:rFonts w:ascii="system-ui" w:eastAsia="system-ui" w:hAnsi="system-ui" w:cs="system-ui"/>
        </w:rPr>
        <w:t>4.1.2. Le frass (amendement organique)</w:t>
      </w:r>
    </w:p>
    <w:p w14:paraId="4FC4BC26" w14:textId="6930A07B"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Le frass est le résidu solide issu de la digestion des larves, mélangé à leurs exuvies et aux micro‑organismes de la bioconversion. Sa production correspond à </w:t>
      </w:r>
      <w:r w:rsidRPr="74327902">
        <w:rPr>
          <w:rFonts w:ascii="system-ui" w:eastAsia="system-ui" w:hAnsi="system-ui" w:cs="system-ui"/>
          <w:b/>
          <w:bCs/>
          <w:color w:val="0F1115"/>
        </w:rPr>
        <w:t>30 à 50 % du substrat initial</w:t>
      </w:r>
      <w:r w:rsidRPr="74327902">
        <w:rPr>
          <w:rFonts w:ascii="system-ui" w:eastAsia="system-ui" w:hAnsi="system-ui" w:cs="system-ui"/>
          <w:color w:val="0F1115"/>
        </w:rPr>
        <w:t xml:space="preserve"> (à une humidité résiduelle de 40–60 %). Il présente les caractéristiques suivantes :</w:t>
      </w:r>
    </w:p>
    <w:p w14:paraId="44D1D14E" w14:textId="4B9B5E29" w:rsidR="0C810D17" w:rsidRDefault="0C810D17" w:rsidP="003A3A16">
      <w:pPr>
        <w:pStyle w:val="Paragraphedeliste"/>
        <w:numPr>
          <w:ilvl w:val="0"/>
          <w:numId w:val="8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Richesse nutritionnelle</w:t>
      </w:r>
      <w:r w:rsidRPr="74327902">
        <w:rPr>
          <w:rFonts w:ascii="system-ui" w:eastAsia="system-ui" w:hAnsi="system-ui" w:cs="system-ui"/>
          <w:color w:val="0F1115"/>
        </w:rPr>
        <w:t xml:space="preserve"> : teneur en NPK de l’ordre de 2–3‑2 (% en matière sèche), complétée par une large gamme d’oligo‑éléments ;</w:t>
      </w:r>
    </w:p>
    <w:p w14:paraId="1D0E2FDA" w14:textId="301EB76F" w:rsidR="0C810D17" w:rsidRDefault="0C810D17" w:rsidP="003A3A16">
      <w:pPr>
        <w:pStyle w:val="Paragraphedeliste"/>
        <w:numPr>
          <w:ilvl w:val="0"/>
          <w:numId w:val="8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Vie microbienne</w:t>
      </w:r>
      <w:r w:rsidRPr="74327902">
        <w:rPr>
          <w:rFonts w:ascii="system-ui" w:eastAsia="system-ui" w:hAnsi="system-ui" w:cs="system-ui"/>
          <w:color w:val="0F1115"/>
        </w:rPr>
        <w:t xml:space="preserve"> : contient des bactéries bénéfiques (Bacillus spp., Pseudomonas spp.) qui contribuent à la suppression de pathogènes telluriques et à la mobilisation des nutriments ;</w:t>
      </w:r>
    </w:p>
    <w:p w14:paraId="3944659B" w14:textId="56FBE19F" w:rsidR="0C810D17" w:rsidRDefault="0C810D17" w:rsidP="003A3A16">
      <w:pPr>
        <w:pStyle w:val="Paragraphedeliste"/>
        <w:numPr>
          <w:ilvl w:val="0"/>
          <w:numId w:val="8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Effet sur les sols acides</w:t>
      </w:r>
      <w:r w:rsidRPr="74327902">
        <w:rPr>
          <w:rFonts w:ascii="system-ui" w:eastAsia="system-ui" w:hAnsi="system-ui" w:cs="system-ui"/>
          <w:color w:val="0F1115"/>
        </w:rPr>
        <w:t xml:space="preserve"> : son pH neutre à légèrement alcalin (7,0–7,5) permet de corriger naturellement l’acidité des sols volcaniques du Cauca, tout en apportant de la matière organique stable.</w:t>
      </w:r>
    </w:p>
    <w:p w14:paraId="39188828" w14:textId="169A0F3D"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lastRenderedPageBreak/>
        <w:t xml:space="preserve">L’utilisation du frass permet de </w:t>
      </w:r>
      <w:r w:rsidRPr="74327902">
        <w:rPr>
          <w:rFonts w:ascii="system-ui" w:eastAsia="system-ui" w:hAnsi="system-ui" w:cs="system-ui"/>
          <w:b/>
          <w:bCs/>
          <w:color w:val="0F1115"/>
        </w:rPr>
        <w:t>substituer totalement les engrais chimiques de synthèse</w:t>
      </w:r>
      <w:r w:rsidRPr="74327902">
        <w:rPr>
          <w:rFonts w:ascii="system-ui" w:eastAsia="system-ui" w:hAnsi="system-ui" w:cs="system-ui"/>
          <w:color w:val="0F1115"/>
        </w:rPr>
        <w:t xml:space="preserve"> dans les cultures maraîchères et les cultures de plein champ, réduisant ainsi un second poste de coût majeur et contribuant à la régénération des sols.</w:t>
      </w:r>
    </w:p>
    <w:p w14:paraId="2F25BFCC" w14:textId="6015F12D" w:rsidR="0C810D17" w:rsidRDefault="0C810D17" w:rsidP="74327902">
      <w:pPr>
        <w:pStyle w:val="Titre3"/>
        <w:rPr>
          <w:rFonts w:ascii="system-ui" w:eastAsia="system-ui" w:hAnsi="system-ui" w:cs="system-ui"/>
        </w:rPr>
      </w:pPr>
      <w:r w:rsidRPr="74327902">
        <w:rPr>
          <w:rFonts w:ascii="system-ui" w:eastAsia="system-ui" w:hAnsi="system-ui" w:cs="system-ui"/>
        </w:rPr>
        <w:t>4.1.3. Une autonomie stratégique</w:t>
      </w:r>
    </w:p>
    <w:p w14:paraId="6B97AD33" w14:textId="02D8698A"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En produisant localement ses protéines et ses fertilisants, l’Hacienda se prémunit contre les risques d’approvisionnement liés aux chaînes logistiques internationales et aux crises conjoncturelles. Cette autonomie constitue un avantage compétitif durable, d’autant plus précieux dans un contexte de hausse des prix des intrants agricoles.</w:t>
      </w:r>
    </w:p>
    <w:p w14:paraId="32720063" w14:textId="11745AC0" w:rsidR="0C810D17" w:rsidRDefault="0C810D17" w:rsidP="74327902">
      <w:pPr>
        <w:pStyle w:val="Titre2"/>
        <w:rPr>
          <w:rFonts w:ascii="system-ui" w:eastAsia="system-ui" w:hAnsi="system-ui" w:cs="system-ui"/>
        </w:rPr>
      </w:pPr>
      <w:r w:rsidRPr="74327902">
        <w:rPr>
          <w:rFonts w:ascii="system-ui" w:eastAsia="system-ui" w:hAnsi="system-ui" w:cs="system-ui"/>
        </w:rPr>
        <w:t>4.2. Une infrastructure de service territorial</w:t>
      </w:r>
    </w:p>
    <w:p w14:paraId="013EA1D6" w14:textId="19CCF48B"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Parallèlement à sa fonction productive, le pôle BSF remplit une mission d’intérêt collectif en valorisant les biodéchets du territoire.</w:t>
      </w:r>
    </w:p>
    <w:p w14:paraId="10CA26D6" w14:textId="406FE2A3" w:rsidR="0C810D17" w:rsidRDefault="0C810D17" w:rsidP="74327902">
      <w:pPr>
        <w:pStyle w:val="Titre3"/>
        <w:rPr>
          <w:rFonts w:ascii="system-ui" w:eastAsia="system-ui" w:hAnsi="system-ui" w:cs="system-ui"/>
        </w:rPr>
      </w:pPr>
      <w:r w:rsidRPr="74327902">
        <w:rPr>
          <w:rFonts w:ascii="system-ui" w:eastAsia="system-ui" w:hAnsi="system-ui" w:cs="system-ui"/>
        </w:rPr>
        <w:t>4.2.1. Bénéfices pour la municipalité de Popayán</w:t>
      </w:r>
    </w:p>
    <w:p w14:paraId="22511D74" w14:textId="715155B3"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En s’approvisionnant en biodéchets urbains (marchés, cantines, collectes sélectives), le pôle contribue à :</w:t>
      </w:r>
    </w:p>
    <w:p w14:paraId="64A276D4" w14:textId="14EB7E31" w:rsidR="0C810D17" w:rsidRDefault="0C810D17" w:rsidP="003A3A16">
      <w:pPr>
        <w:pStyle w:val="Paragraphedeliste"/>
        <w:numPr>
          <w:ilvl w:val="0"/>
          <w:numId w:val="8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Réduire le volume des déchets enfouis</w:t>
      </w:r>
      <w:r w:rsidRPr="74327902">
        <w:rPr>
          <w:rFonts w:ascii="system-ui" w:eastAsia="system-ui" w:hAnsi="system-ui" w:cs="system-ui"/>
          <w:color w:val="0F1115"/>
        </w:rPr>
        <w:t xml:space="preserve"> : chaque tonne traitée par bioconversion est soustraite à l’enfouissement, prolongeant la durée de vie des sites de stockage ;</w:t>
      </w:r>
    </w:p>
    <w:p w14:paraId="6E21EFF0" w14:textId="648BF22C" w:rsidR="0C810D17" w:rsidRDefault="0C810D17" w:rsidP="003A3A16">
      <w:pPr>
        <w:pStyle w:val="Paragraphedeliste"/>
        <w:numPr>
          <w:ilvl w:val="0"/>
          <w:numId w:val="8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Diminuer les coûts de gestion</w:t>
      </w:r>
      <w:r w:rsidRPr="74327902">
        <w:rPr>
          <w:rFonts w:ascii="system-ui" w:eastAsia="system-ui" w:hAnsi="system-ui" w:cs="system-ui"/>
          <w:color w:val="0F1115"/>
        </w:rPr>
        <w:t xml:space="preserve"> : la valorisation locale des déchets réduit les dépenses de collecte, de transport et de traitement ;</w:t>
      </w:r>
    </w:p>
    <w:p w14:paraId="2EE7E89D" w14:textId="7A9D03FB" w:rsidR="0C810D17" w:rsidRDefault="0C810D17" w:rsidP="003A3A16">
      <w:pPr>
        <w:pStyle w:val="Paragraphedeliste"/>
        <w:numPr>
          <w:ilvl w:val="0"/>
          <w:numId w:val="8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Améliorer l’image environnementale</w:t>
      </w:r>
      <w:r w:rsidRPr="74327902">
        <w:rPr>
          <w:rFonts w:ascii="system-ui" w:eastAsia="system-ui" w:hAnsi="system-ui" w:cs="system-ui"/>
          <w:color w:val="0F1115"/>
        </w:rPr>
        <w:t xml:space="preserve"> : la municipalité s’inscrit dans une démarche d’économie circulaire et de lutte contre le changement climatique, renforçant son attractivité et sa conformité avec les objectifs nationaux.</w:t>
      </w:r>
    </w:p>
    <w:p w14:paraId="67917C71" w14:textId="1CE84A98" w:rsidR="0C810D17" w:rsidRDefault="0C810D17" w:rsidP="74327902">
      <w:pPr>
        <w:pStyle w:val="Titre3"/>
        <w:rPr>
          <w:rFonts w:ascii="system-ui" w:eastAsia="system-ui" w:hAnsi="system-ui" w:cs="system-ui"/>
        </w:rPr>
      </w:pPr>
      <w:r w:rsidRPr="74327902">
        <w:rPr>
          <w:rFonts w:ascii="system-ui" w:eastAsia="system-ui" w:hAnsi="system-ui" w:cs="system-ui"/>
        </w:rPr>
        <w:t>4.2.2. Synergie entre intérêts privés et publics</w:t>
      </w:r>
    </w:p>
    <w:p w14:paraId="77994DFE" w14:textId="14886A23"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Le modèle économique du pôle permet de </w:t>
      </w:r>
      <w:r w:rsidRPr="74327902">
        <w:rPr>
          <w:rFonts w:ascii="system-ui" w:eastAsia="system-ui" w:hAnsi="system-ui" w:cs="system-ui"/>
          <w:b/>
          <w:bCs/>
          <w:color w:val="0F1115"/>
        </w:rPr>
        <w:t>concilier rentabilité privée et utilité publique</w:t>
      </w:r>
      <w:r w:rsidRPr="74327902">
        <w:rPr>
          <w:rFonts w:ascii="system-ui" w:eastAsia="system-ui" w:hAnsi="system-ui" w:cs="system-ui"/>
          <w:color w:val="0F1115"/>
        </w:rPr>
        <w:t xml:space="preserve"> :</w:t>
      </w:r>
    </w:p>
    <w:p w14:paraId="4C7010D8" w14:textId="060546ED" w:rsidR="0C810D17" w:rsidRDefault="0C810D17" w:rsidP="003A3A16">
      <w:pPr>
        <w:pStyle w:val="Paragraphedeliste"/>
        <w:numPr>
          <w:ilvl w:val="0"/>
          <w:numId w:val="8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L’Hacienda bénéficie d’une ressource gratuite (ou faiblement rémunérée) pour alimenter ses larves ;</w:t>
      </w:r>
    </w:p>
    <w:p w14:paraId="6EF6F053" w14:textId="7E50110A" w:rsidR="0C810D17" w:rsidRDefault="0C810D17" w:rsidP="003A3A16">
      <w:pPr>
        <w:pStyle w:val="Paragraphedeliste"/>
        <w:numPr>
          <w:ilvl w:val="0"/>
          <w:numId w:val="8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La municipalité transforme une charge budgétaire (gestion des déchets) en un service valorisant, pouvant faire l’objet d’une convention de partenariat avec une rémunération mutualisée.</w:t>
      </w:r>
    </w:p>
    <w:p w14:paraId="4C95B516" w14:textId="52FEE635" w:rsidR="0C810D17" w:rsidRDefault="0C810D17" w:rsidP="74327902">
      <w:pPr>
        <w:pStyle w:val="Titre2"/>
        <w:rPr>
          <w:rFonts w:ascii="system-ui" w:eastAsia="system-ui" w:hAnsi="system-ui" w:cs="system-ui"/>
        </w:rPr>
      </w:pPr>
      <w:r w:rsidRPr="74327902">
        <w:rPr>
          <w:rFonts w:ascii="system-ui" w:eastAsia="system-ui" w:hAnsi="system-ui" w:cs="system-ui"/>
        </w:rPr>
        <w:lastRenderedPageBreak/>
        <w:t>4.3. Synthèse : un levier de performance globale</w:t>
      </w:r>
    </w:p>
    <w:p w14:paraId="074028E5" w14:textId="1B84BA91"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En réunissant ces deux dimensions, le pôle BSF incarne un modèle où l’intérêt économique de la ferme et l’intérêt environnemental de la ville convergent. Ses contributions se déclinent en quatre catégories d’impact :</w:t>
      </w:r>
    </w:p>
    <w:tbl>
      <w:tblPr>
        <w:tblW w:w="0" w:type="auto"/>
        <w:tblLook w:val="06A0" w:firstRow="1" w:lastRow="0" w:firstColumn="1" w:lastColumn="0" w:noHBand="1" w:noVBand="1"/>
      </w:tblPr>
      <w:tblGrid>
        <w:gridCol w:w="2104"/>
        <w:gridCol w:w="4252"/>
        <w:gridCol w:w="2716"/>
      </w:tblGrid>
      <w:tr w:rsidR="001D239A" w14:paraId="0BA88033" w14:textId="77777777" w:rsidTr="74327902">
        <w:trPr>
          <w:trHeight w:val="300"/>
        </w:trPr>
        <w:tc>
          <w:tcPr>
            <w:tcW w:w="1815" w:type="dxa"/>
            <w:tcBorders>
              <w:top w:val="nil"/>
              <w:bottom w:val="single" w:sz="6" w:space="0" w:color="auto"/>
            </w:tcBorders>
            <w:tcMar>
              <w:top w:w="150" w:type="dxa"/>
              <w:bottom w:w="150" w:type="dxa"/>
              <w:right w:w="240" w:type="dxa"/>
            </w:tcMar>
            <w:vAlign w:val="center"/>
          </w:tcPr>
          <w:p w14:paraId="202A8B91" w14:textId="7506F999" w:rsidR="74327902" w:rsidRDefault="74327902" w:rsidP="74327902">
            <w:pPr>
              <w:shd w:val="clear" w:color="auto" w:fill="FFFFFF" w:themeFill="background1"/>
              <w:spacing w:after="0" w:line="375" w:lineRule="auto"/>
              <w:rPr>
                <w:rFonts w:ascii="system-ui" w:eastAsia="system-ui" w:hAnsi="system-ui" w:cs="system-ui"/>
                <w:b/>
                <w:bCs/>
                <w:sz w:val="22"/>
                <w:szCs w:val="22"/>
              </w:rPr>
            </w:pPr>
            <w:r w:rsidRPr="74327902">
              <w:rPr>
                <w:rFonts w:ascii="system-ui" w:eastAsia="system-ui" w:hAnsi="system-ui" w:cs="system-ui"/>
                <w:b/>
                <w:bCs/>
                <w:sz w:val="22"/>
                <w:szCs w:val="22"/>
              </w:rPr>
              <w:t>Domaine</w:t>
            </w:r>
          </w:p>
        </w:tc>
        <w:tc>
          <w:tcPr>
            <w:tcW w:w="4650" w:type="dxa"/>
            <w:tcBorders>
              <w:top w:val="nil"/>
              <w:bottom w:val="single" w:sz="6" w:space="0" w:color="auto"/>
            </w:tcBorders>
            <w:tcMar>
              <w:top w:w="150" w:type="dxa"/>
              <w:left w:w="240" w:type="dxa"/>
              <w:bottom w:w="150" w:type="dxa"/>
              <w:right w:w="240" w:type="dxa"/>
            </w:tcMar>
            <w:vAlign w:val="center"/>
          </w:tcPr>
          <w:p w14:paraId="04B2A364" w14:textId="3E85F848" w:rsidR="74327902" w:rsidRDefault="74327902" w:rsidP="74327902">
            <w:pPr>
              <w:shd w:val="clear" w:color="auto" w:fill="FFFFFF" w:themeFill="background1"/>
              <w:spacing w:after="0" w:line="375" w:lineRule="auto"/>
              <w:rPr>
                <w:rFonts w:ascii="system-ui" w:eastAsia="system-ui" w:hAnsi="system-ui" w:cs="system-ui"/>
                <w:b/>
                <w:bCs/>
                <w:sz w:val="22"/>
                <w:szCs w:val="22"/>
              </w:rPr>
            </w:pPr>
            <w:r w:rsidRPr="74327902">
              <w:rPr>
                <w:rFonts w:ascii="system-ui" w:eastAsia="system-ui" w:hAnsi="system-ui" w:cs="system-ui"/>
                <w:b/>
                <w:bCs/>
                <w:sz w:val="22"/>
                <w:szCs w:val="22"/>
              </w:rPr>
              <w:t>Indicateur clé</w:t>
            </w:r>
          </w:p>
        </w:tc>
        <w:tc>
          <w:tcPr>
            <w:tcW w:w="3015" w:type="dxa"/>
            <w:tcBorders>
              <w:top w:val="nil"/>
              <w:bottom w:val="single" w:sz="6" w:space="0" w:color="auto"/>
            </w:tcBorders>
            <w:tcMar>
              <w:top w:w="150" w:type="dxa"/>
              <w:left w:w="240" w:type="dxa"/>
              <w:bottom w:w="150" w:type="dxa"/>
              <w:right w:w="240" w:type="dxa"/>
            </w:tcMar>
            <w:vAlign w:val="center"/>
          </w:tcPr>
          <w:p w14:paraId="2113410E" w14:textId="1E44B999" w:rsidR="74327902" w:rsidRDefault="74327902" w:rsidP="74327902">
            <w:pPr>
              <w:shd w:val="clear" w:color="auto" w:fill="FFFFFF" w:themeFill="background1"/>
              <w:spacing w:after="0" w:line="375" w:lineRule="auto"/>
              <w:rPr>
                <w:rFonts w:ascii="system-ui" w:eastAsia="system-ui" w:hAnsi="system-ui" w:cs="system-ui"/>
                <w:b/>
                <w:bCs/>
                <w:sz w:val="22"/>
                <w:szCs w:val="22"/>
              </w:rPr>
            </w:pPr>
            <w:r w:rsidRPr="74327902">
              <w:rPr>
                <w:rFonts w:ascii="system-ui" w:eastAsia="system-ui" w:hAnsi="system-ui" w:cs="system-ui"/>
                <w:b/>
                <w:bCs/>
                <w:sz w:val="22"/>
                <w:szCs w:val="22"/>
              </w:rPr>
              <w:t>Valeur cible (à 5 t/jour)</w:t>
            </w:r>
          </w:p>
        </w:tc>
      </w:tr>
      <w:tr w:rsidR="001D239A" w14:paraId="3FAD3F71" w14:textId="77777777" w:rsidTr="74327902">
        <w:trPr>
          <w:trHeight w:val="300"/>
        </w:trPr>
        <w:tc>
          <w:tcPr>
            <w:tcW w:w="1815" w:type="dxa"/>
            <w:tcBorders>
              <w:bottom w:val="single" w:sz="6" w:space="0" w:color="auto"/>
            </w:tcBorders>
            <w:tcMar>
              <w:top w:w="150" w:type="dxa"/>
              <w:bottom w:w="150" w:type="dxa"/>
              <w:right w:w="240" w:type="dxa"/>
            </w:tcMar>
            <w:vAlign w:val="center"/>
          </w:tcPr>
          <w:p w14:paraId="6915E10A" w14:textId="35109CD8" w:rsidR="74327902" w:rsidRDefault="74327902" w:rsidP="74327902">
            <w:pPr>
              <w:shd w:val="clear" w:color="auto" w:fill="FFFFFF" w:themeFill="background1"/>
              <w:spacing w:after="0" w:line="375" w:lineRule="auto"/>
              <w:rPr>
                <w:rFonts w:ascii="system-ui" w:eastAsia="system-ui" w:hAnsi="system-ui" w:cs="system-ui"/>
                <w:b/>
                <w:bCs/>
                <w:sz w:val="22"/>
                <w:szCs w:val="22"/>
              </w:rPr>
            </w:pPr>
            <w:r w:rsidRPr="74327902">
              <w:rPr>
                <w:rFonts w:ascii="system-ui" w:eastAsia="system-ui" w:hAnsi="system-ui" w:cs="system-ui"/>
                <w:b/>
                <w:bCs/>
                <w:sz w:val="22"/>
                <w:szCs w:val="22"/>
              </w:rPr>
              <w:t>Économique</w:t>
            </w:r>
          </w:p>
        </w:tc>
        <w:tc>
          <w:tcPr>
            <w:tcW w:w="4650" w:type="dxa"/>
            <w:tcBorders>
              <w:bottom w:val="single" w:sz="6" w:space="0" w:color="auto"/>
            </w:tcBorders>
            <w:tcMar>
              <w:top w:w="150" w:type="dxa"/>
              <w:left w:w="240" w:type="dxa"/>
              <w:bottom w:w="150" w:type="dxa"/>
              <w:right w:w="240" w:type="dxa"/>
            </w:tcMar>
            <w:vAlign w:val="center"/>
          </w:tcPr>
          <w:p w14:paraId="40A879DA" w14:textId="22652C9A"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Économies d’aliments (substitution 40‑60%)</w:t>
            </w:r>
          </w:p>
        </w:tc>
        <w:tc>
          <w:tcPr>
            <w:tcW w:w="3015" w:type="dxa"/>
            <w:tcBorders>
              <w:bottom w:val="single" w:sz="6" w:space="0" w:color="auto"/>
            </w:tcBorders>
            <w:tcMar>
              <w:top w:w="150" w:type="dxa"/>
              <w:left w:w="240" w:type="dxa"/>
              <w:bottom w:w="150" w:type="dxa"/>
            </w:tcMar>
            <w:vAlign w:val="center"/>
          </w:tcPr>
          <w:p w14:paraId="068943D8" w14:textId="34AC783E"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30 000 – 80 000 €/an</w:t>
            </w:r>
          </w:p>
        </w:tc>
      </w:tr>
      <w:tr w:rsidR="001D239A" w14:paraId="4F6C89C9" w14:textId="77777777" w:rsidTr="74327902">
        <w:trPr>
          <w:trHeight w:val="300"/>
        </w:trPr>
        <w:tc>
          <w:tcPr>
            <w:tcW w:w="1815" w:type="dxa"/>
            <w:tcBorders>
              <w:bottom w:val="single" w:sz="6" w:space="0" w:color="auto"/>
            </w:tcBorders>
            <w:tcMar>
              <w:top w:w="150" w:type="dxa"/>
              <w:bottom w:w="150" w:type="dxa"/>
              <w:right w:w="240" w:type="dxa"/>
            </w:tcMar>
            <w:vAlign w:val="center"/>
          </w:tcPr>
          <w:p w14:paraId="62F614BF" w14:textId="4E9F5051" w:rsidR="74327902" w:rsidRDefault="74327902" w:rsidP="74327902">
            <w:pPr>
              <w:rPr>
                <w:rFonts w:ascii="system-ui" w:eastAsia="system-ui" w:hAnsi="system-ui" w:cs="system-ui"/>
              </w:rPr>
            </w:pPr>
          </w:p>
        </w:tc>
        <w:tc>
          <w:tcPr>
            <w:tcW w:w="4650" w:type="dxa"/>
            <w:tcBorders>
              <w:bottom w:val="single" w:sz="6" w:space="0" w:color="auto"/>
            </w:tcBorders>
            <w:tcMar>
              <w:top w:w="150" w:type="dxa"/>
              <w:left w:w="240" w:type="dxa"/>
              <w:bottom w:w="150" w:type="dxa"/>
              <w:right w:w="240" w:type="dxa"/>
            </w:tcMar>
            <w:vAlign w:val="center"/>
          </w:tcPr>
          <w:p w14:paraId="37E8EA33" w14:textId="5754D283"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Revenus de commercialisation (larves + frass)</w:t>
            </w:r>
          </w:p>
        </w:tc>
        <w:tc>
          <w:tcPr>
            <w:tcW w:w="3015" w:type="dxa"/>
            <w:tcBorders>
              <w:bottom w:val="single" w:sz="6" w:space="0" w:color="auto"/>
            </w:tcBorders>
            <w:tcMar>
              <w:top w:w="150" w:type="dxa"/>
              <w:left w:w="240" w:type="dxa"/>
              <w:bottom w:w="150" w:type="dxa"/>
            </w:tcMar>
            <w:vAlign w:val="center"/>
          </w:tcPr>
          <w:p w14:paraId="4EF29549" w14:textId="78394706"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150 000 – 900 000 €/an</w:t>
            </w:r>
          </w:p>
        </w:tc>
      </w:tr>
      <w:tr w:rsidR="001D239A" w14:paraId="089A4EF3" w14:textId="77777777" w:rsidTr="74327902">
        <w:trPr>
          <w:trHeight w:val="300"/>
        </w:trPr>
        <w:tc>
          <w:tcPr>
            <w:tcW w:w="1815" w:type="dxa"/>
            <w:tcBorders>
              <w:bottom w:val="single" w:sz="6" w:space="0" w:color="auto"/>
            </w:tcBorders>
            <w:tcMar>
              <w:top w:w="150" w:type="dxa"/>
              <w:bottom w:w="150" w:type="dxa"/>
              <w:right w:w="240" w:type="dxa"/>
            </w:tcMar>
            <w:vAlign w:val="center"/>
          </w:tcPr>
          <w:p w14:paraId="5CD93805" w14:textId="22B4107E" w:rsidR="74327902" w:rsidRDefault="74327902" w:rsidP="74327902">
            <w:pPr>
              <w:shd w:val="clear" w:color="auto" w:fill="FFFFFF" w:themeFill="background1"/>
              <w:spacing w:after="0" w:line="375" w:lineRule="auto"/>
              <w:rPr>
                <w:rFonts w:ascii="system-ui" w:eastAsia="system-ui" w:hAnsi="system-ui" w:cs="system-ui"/>
                <w:b/>
                <w:bCs/>
                <w:sz w:val="22"/>
                <w:szCs w:val="22"/>
              </w:rPr>
            </w:pPr>
            <w:r w:rsidRPr="74327902">
              <w:rPr>
                <w:rFonts w:ascii="system-ui" w:eastAsia="system-ui" w:hAnsi="system-ui" w:cs="system-ui"/>
                <w:b/>
                <w:bCs/>
                <w:sz w:val="22"/>
                <w:szCs w:val="22"/>
              </w:rPr>
              <w:t>Environnemental</w:t>
            </w:r>
          </w:p>
        </w:tc>
        <w:tc>
          <w:tcPr>
            <w:tcW w:w="4650" w:type="dxa"/>
            <w:tcBorders>
              <w:bottom w:val="single" w:sz="6" w:space="0" w:color="auto"/>
            </w:tcBorders>
            <w:tcMar>
              <w:top w:w="150" w:type="dxa"/>
              <w:left w:w="240" w:type="dxa"/>
              <w:bottom w:w="150" w:type="dxa"/>
              <w:right w:w="240" w:type="dxa"/>
            </w:tcMar>
            <w:vAlign w:val="center"/>
          </w:tcPr>
          <w:p w14:paraId="1A3ACDD7" w14:textId="3261D93B"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Tonnes de déchets valorisés/an</w:t>
            </w:r>
          </w:p>
        </w:tc>
        <w:tc>
          <w:tcPr>
            <w:tcW w:w="3015" w:type="dxa"/>
            <w:tcBorders>
              <w:bottom w:val="single" w:sz="6" w:space="0" w:color="auto"/>
            </w:tcBorders>
            <w:tcMar>
              <w:top w:w="150" w:type="dxa"/>
              <w:left w:w="240" w:type="dxa"/>
              <w:bottom w:w="150" w:type="dxa"/>
            </w:tcMar>
            <w:vAlign w:val="center"/>
          </w:tcPr>
          <w:p w14:paraId="6DDC81BE" w14:textId="5F073863"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1 500 t</w:t>
            </w:r>
          </w:p>
        </w:tc>
      </w:tr>
      <w:tr w:rsidR="001D239A" w14:paraId="30949013" w14:textId="77777777" w:rsidTr="74327902">
        <w:trPr>
          <w:trHeight w:val="300"/>
        </w:trPr>
        <w:tc>
          <w:tcPr>
            <w:tcW w:w="1815" w:type="dxa"/>
            <w:tcBorders>
              <w:bottom w:val="single" w:sz="6" w:space="0" w:color="auto"/>
            </w:tcBorders>
            <w:tcMar>
              <w:top w:w="150" w:type="dxa"/>
              <w:bottom w:w="150" w:type="dxa"/>
              <w:right w:w="240" w:type="dxa"/>
            </w:tcMar>
            <w:vAlign w:val="center"/>
          </w:tcPr>
          <w:p w14:paraId="05AA09E8" w14:textId="7074838B" w:rsidR="74327902" w:rsidRDefault="74327902" w:rsidP="74327902">
            <w:pPr>
              <w:rPr>
                <w:rFonts w:ascii="system-ui" w:eastAsia="system-ui" w:hAnsi="system-ui" w:cs="system-ui"/>
              </w:rPr>
            </w:pPr>
          </w:p>
        </w:tc>
        <w:tc>
          <w:tcPr>
            <w:tcW w:w="4650" w:type="dxa"/>
            <w:tcBorders>
              <w:bottom w:val="single" w:sz="6" w:space="0" w:color="auto"/>
            </w:tcBorders>
            <w:tcMar>
              <w:top w:w="150" w:type="dxa"/>
              <w:left w:w="240" w:type="dxa"/>
              <w:bottom w:w="150" w:type="dxa"/>
              <w:right w:w="240" w:type="dxa"/>
            </w:tcMar>
            <w:vAlign w:val="center"/>
          </w:tcPr>
          <w:p w14:paraId="080D262D" w14:textId="7B134AA5"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Réduction du volume des déchets</w:t>
            </w:r>
          </w:p>
        </w:tc>
        <w:tc>
          <w:tcPr>
            <w:tcW w:w="3015" w:type="dxa"/>
            <w:tcBorders>
              <w:bottom w:val="single" w:sz="6" w:space="0" w:color="auto"/>
            </w:tcBorders>
            <w:tcMar>
              <w:top w:w="150" w:type="dxa"/>
              <w:left w:w="240" w:type="dxa"/>
              <w:bottom w:w="150" w:type="dxa"/>
            </w:tcMar>
            <w:vAlign w:val="center"/>
          </w:tcPr>
          <w:p w14:paraId="34F30BB4" w14:textId="07A676A8"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50‑70 %</w:t>
            </w:r>
          </w:p>
        </w:tc>
      </w:tr>
      <w:tr w:rsidR="001D239A" w14:paraId="31933AEF" w14:textId="77777777" w:rsidTr="74327902">
        <w:trPr>
          <w:trHeight w:val="300"/>
        </w:trPr>
        <w:tc>
          <w:tcPr>
            <w:tcW w:w="1815" w:type="dxa"/>
            <w:tcBorders>
              <w:bottom w:val="single" w:sz="6" w:space="0" w:color="auto"/>
            </w:tcBorders>
            <w:tcMar>
              <w:top w:w="150" w:type="dxa"/>
              <w:bottom w:w="150" w:type="dxa"/>
              <w:right w:w="240" w:type="dxa"/>
            </w:tcMar>
            <w:vAlign w:val="center"/>
          </w:tcPr>
          <w:p w14:paraId="3CADE455" w14:textId="7B0FBE86" w:rsidR="74327902" w:rsidRDefault="74327902" w:rsidP="74327902">
            <w:pPr>
              <w:rPr>
                <w:rFonts w:ascii="system-ui" w:eastAsia="system-ui" w:hAnsi="system-ui" w:cs="system-ui"/>
              </w:rPr>
            </w:pPr>
          </w:p>
        </w:tc>
        <w:tc>
          <w:tcPr>
            <w:tcW w:w="4650" w:type="dxa"/>
            <w:tcBorders>
              <w:bottom w:val="single" w:sz="6" w:space="0" w:color="auto"/>
            </w:tcBorders>
            <w:tcMar>
              <w:top w:w="150" w:type="dxa"/>
              <w:left w:w="240" w:type="dxa"/>
              <w:bottom w:w="150" w:type="dxa"/>
              <w:right w:w="240" w:type="dxa"/>
            </w:tcMar>
            <w:vAlign w:val="center"/>
          </w:tcPr>
          <w:p w14:paraId="00C4F842" w14:textId="5AD1C03E"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Émissions de GES évitées (eq CO₂)</w:t>
            </w:r>
          </w:p>
        </w:tc>
        <w:tc>
          <w:tcPr>
            <w:tcW w:w="3015" w:type="dxa"/>
            <w:tcBorders>
              <w:bottom w:val="single" w:sz="6" w:space="0" w:color="auto"/>
            </w:tcBorders>
            <w:tcMar>
              <w:top w:w="150" w:type="dxa"/>
              <w:left w:w="240" w:type="dxa"/>
              <w:bottom w:w="150" w:type="dxa"/>
            </w:tcMar>
            <w:vAlign w:val="center"/>
          </w:tcPr>
          <w:p w14:paraId="1FE4F278" w14:textId="096EC194"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500 – 1 000 t/an</w:t>
            </w:r>
          </w:p>
        </w:tc>
      </w:tr>
      <w:tr w:rsidR="001D239A" w14:paraId="671C1BB4" w14:textId="77777777" w:rsidTr="74327902">
        <w:trPr>
          <w:trHeight w:val="300"/>
        </w:trPr>
        <w:tc>
          <w:tcPr>
            <w:tcW w:w="1815" w:type="dxa"/>
            <w:tcBorders>
              <w:bottom w:val="single" w:sz="6" w:space="0" w:color="auto"/>
            </w:tcBorders>
            <w:tcMar>
              <w:top w:w="150" w:type="dxa"/>
              <w:bottom w:w="150" w:type="dxa"/>
              <w:right w:w="240" w:type="dxa"/>
            </w:tcMar>
            <w:vAlign w:val="center"/>
          </w:tcPr>
          <w:p w14:paraId="7EAA43F3" w14:textId="0F8293CB" w:rsidR="74327902" w:rsidRDefault="74327902" w:rsidP="74327902">
            <w:pPr>
              <w:shd w:val="clear" w:color="auto" w:fill="FFFFFF" w:themeFill="background1"/>
              <w:spacing w:after="0" w:line="375" w:lineRule="auto"/>
              <w:rPr>
                <w:rFonts w:ascii="system-ui" w:eastAsia="system-ui" w:hAnsi="system-ui" w:cs="system-ui"/>
                <w:b/>
                <w:bCs/>
                <w:sz w:val="22"/>
                <w:szCs w:val="22"/>
              </w:rPr>
            </w:pPr>
            <w:r w:rsidRPr="74327902">
              <w:rPr>
                <w:rFonts w:ascii="system-ui" w:eastAsia="system-ui" w:hAnsi="system-ui" w:cs="system-ui"/>
                <w:b/>
                <w:bCs/>
                <w:sz w:val="22"/>
                <w:szCs w:val="22"/>
              </w:rPr>
              <w:t>Agronomique</w:t>
            </w:r>
          </w:p>
        </w:tc>
        <w:tc>
          <w:tcPr>
            <w:tcW w:w="4650" w:type="dxa"/>
            <w:tcBorders>
              <w:bottom w:val="single" w:sz="6" w:space="0" w:color="auto"/>
            </w:tcBorders>
            <w:tcMar>
              <w:top w:w="150" w:type="dxa"/>
              <w:left w:w="240" w:type="dxa"/>
              <w:bottom w:w="150" w:type="dxa"/>
              <w:right w:w="240" w:type="dxa"/>
            </w:tcMar>
            <w:vAlign w:val="center"/>
          </w:tcPr>
          <w:p w14:paraId="1087685C" w14:textId="22E28C4B"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Surface fertilisée avec frass</w:t>
            </w:r>
          </w:p>
        </w:tc>
        <w:tc>
          <w:tcPr>
            <w:tcW w:w="3015" w:type="dxa"/>
            <w:tcBorders>
              <w:bottom w:val="single" w:sz="6" w:space="0" w:color="auto"/>
            </w:tcBorders>
            <w:tcMar>
              <w:top w:w="150" w:type="dxa"/>
              <w:left w:w="240" w:type="dxa"/>
              <w:bottom w:w="150" w:type="dxa"/>
            </w:tcMar>
            <w:vAlign w:val="center"/>
          </w:tcPr>
          <w:p w14:paraId="61F2504B" w14:textId="3102B30F"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50 – 100 ha</w:t>
            </w:r>
          </w:p>
        </w:tc>
      </w:tr>
      <w:tr w:rsidR="001D239A" w14:paraId="3C379AFB" w14:textId="77777777" w:rsidTr="74327902">
        <w:trPr>
          <w:trHeight w:val="300"/>
        </w:trPr>
        <w:tc>
          <w:tcPr>
            <w:tcW w:w="1815" w:type="dxa"/>
            <w:tcBorders>
              <w:bottom w:val="single" w:sz="6" w:space="0" w:color="auto"/>
            </w:tcBorders>
            <w:tcMar>
              <w:top w:w="150" w:type="dxa"/>
              <w:bottom w:w="150" w:type="dxa"/>
              <w:right w:w="240" w:type="dxa"/>
            </w:tcMar>
            <w:vAlign w:val="center"/>
          </w:tcPr>
          <w:p w14:paraId="3B012E3F" w14:textId="06616FE1" w:rsidR="74327902" w:rsidRDefault="74327902" w:rsidP="74327902">
            <w:pPr>
              <w:rPr>
                <w:rFonts w:ascii="system-ui" w:eastAsia="system-ui" w:hAnsi="system-ui" w:cs="system-ui"/>
              </w:rPr>
            </w:pPr>
          </w:p>
        </w:tc>
        <w:tc>
          <w:tcPr>
            <w:tcW w:w="4650" w:type="dxa"/>
            <w:tcBorders>
              <w:bottom w:val="single" w:sz="6" w:space="0" w:color="auto"/>
            </w:tcBorders>
            <w:tcMar>
              <w:top w:w="150" w:type="dxa"/>
              <w:left w:w="240" w:type="dxa"/>
              <w:bottom w:w="150" w:type="dxa"/>
              <w:right w:w="240" w:type="dxa"/>
            </w:tcMar>
            <w:vAlign w:val="center"/>
          </w:tcPr>
          <w:p w14:paraId="36246E25" w14:textId="1CEBD026"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Substitution d’engrais chimiques</w:t>
            </w:r>
          </w:p>
        </w:tc>
        <w:tc>
          <w:tcPr>
            <w:tcW w:w="3015" w:type="dxa"/>
            <w:tcBorders>
              <w:bottom w:val="single" w:sz="6" w:space="0" w:color="auto"/>
            </w:tcBorders>
            <w:tcMar>
              <w:top w:w="150" w:type="dxa"/>
              <w:left w:w="240" w:type="dxa"/>
              <w:bottom w:w="150" w:type="dxa"/>
            </w:tcMar>
            <w:vAlign w:val="center"/>
          </w:tcPr>
          <w:p w14:paraId="62889CB7" w14:textId="7C2E340A"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100 %</w:t>
            </w:r>
          </w:p>
        </w:tc>
      </w:tr>
      <w:tr w:rsidR="001D239A" w14:paraId="40685659" w14:textId="77777777" w:rsidTr="74327902">
        <w:trPr>
          <w:trHeight w:val="300"/>
        </w:trPr>
        <w:tc>
          <w:tcPr>
            <w:tcW w:w="1815" w:type="dxa"/>
            <w:tcBorders>
              <w:bottom w:val="single" w:sz="6" w:space="0" w:color="auto"/>
            </w:tcBorders>
            <w:tcMar>
              <w:top w:w="150" w:type="dxa"/>
              <w:bottom w:w="150" w:type="dxa"/>
              <w:right w:w="240" w:type="dxa"/>
            </w:tcMar>
            <w:vAlign w:val="center"/>
          </w:tcPr>
          <w:p w14:paraId="3D51CBEE" w14:textId="45FDEA96" w:rsidR="74327902" w:rsidRDefault="74327902" w:rsidP="74327902">
            <w:pPr>
              <w:shd w:val="clear" w:color="auto" w:fill="FFFFFF" w:themeFill="background1"/>
              <w:spacing w:after="0" w:line="375" w:lineRule="auto"/>
              <w:rPr>
                <w:rFonts w:ascii="system-ui" w:eastAsia="system-ui" w:hAnsi="system-ui" w:cs="system-ui"/>
                <w:b/>
                <w:bCs/>
                <w:sz w:val="22"/>
                <w:szCs w:val="22"/>
              </w:rPr>
            </w:pPr>
            <w:r w:rsidRPr="74327902">
              <w:rPr>
                <w:rFonts w:ascii="system-ui" w:eastAsia="system-ui" w:hAnsi="system-ui" w:cs="system-ui"/>
                <w:b/>
                <w:bCs/>
                <w:sz w:val="22"/>
                <w:szCs w:val="22"/>
              </w:rPr>
              <w:t>Social</w:t>
            </w:r>
          </w:p>
        </w:tc>
        <w:tc>
          <w:tcPr>
            <w:tcW w:w="4650" w:type="dxa"/>
            <w:tcBorders>
              <w:bottom w:val="single" w:sz="6" w:space="0" w:color="auto"/>
            </w:tcBorders>
            <w:tcMar>
              <w:top w:w="150" w:type="dxa"/>
              <w:left w:w="240" w:type="dxa"/>
              <w:bottom w:w="150" w:type="dxa"/>
              <w:right w:w="240" w:type="dxa"/>
            </w:tcMar>
            <w:vAlign w:val="center"/>
          </w:tcPr>
          <w:p w14:paraId="29E221C0" w14:textId="61B07E2A"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Emplois directs créés</w:t>
            </w:r>
          </w:p>
        </w:tc>
        <w:tc>
          <w:tcPr>
            <w:tcW w:w="3015" w:type="dxa"/>
            <w:tcBorders>
              <w:bottom w:val="single" w:sz="6" w:space="0" w:color="auto"/>
            </w:tcBorders>
            <w:tcMar>
              <w:top w:w="150" w:type="dxa"/>
              <w:left w:w="240" w:type="dxa"/>
              <w:bottom w:w="150" w:type="dxa"/>
            </w:tcMar>
            <w:vAlign w:val="center"/>
          </w:tcPr>
          <w:p w14:paraId="07EA2E8F" w14:textId="625A8EF1"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3 – 5</w:t>
            </w:r>
          </w:p>
        </w:tc>
      </w:tr>
      <w:tr w:rsidR="001D239A" w14:paraId="5DEBDF4A" w14:textId="77777777" w:rsidTr="74327902">
        <w:trPr>
          <w:trHeight w:val="300"/>
        </w:trPr>
        <w:tc>
          <w:tcPr>
            <w:tcW w:w="1815" w:type="dxa"/>
            <w:tcBorders>
              <w:bottom w:val="single" w:sz="6" w:space="0" w:color="auto"/>
            </w:tcBorders>
            <w:tcMar>
              <w:top w:w="150" w:type="dxa"/>
              <w:bottom w:w="150" w:type="dxa"/>
              <w:right w:w="240" w:type="dxa"/>
            </w:tcMar>
            <w:vAlign w:val="center"/>
          </w:tcPr>
          <w:p w14:paraId="426DE412" w14:textId="549AAD1C" w:rsidR="74327902" w:rsidRDefault="74327902" w:rsidP="74327902">
            <w:pPr>
              <w:rPr>
                <w:rFonts w:ascii="system-ui" w:eastAsia="system-ui" w:hAnsi="system-ui" w:cs="system-ui"/>
              </w:rPr>
            </w:pPr>
          </w:p>
        </w:tc>
        <w:tc>
          <w:tcPr>
            <w:tcW w:w="4650" w:type="dxa"/>
            <w:tcBorders>
              <w:bottom w:val="single" w:sz="6" w:space="0" w:color="auto"/>
            </w:tcBorders>
            <w:tcMar>
              <w:top w:w="150" w:type="dxa"/>
              <w:left w:w="240" w:type="dxa"/>
              <w:bottom w:w="150" w:type="dxa"/>
              <w:right w:w="240" w:type="dxa"/>
            </w:tcMar>
            <w:vAlign w:val="center"/>
          </w:tcPr>
          <w:p w14:paraId="31B7A2A3" w14:textId="7C8E1E60"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Emplois indirects (collecte, logistique)</w:t>
            </w:r>
          </w:p>
        </w:tc>
        <w:tc>
          <w:tcPr>
            <w:tcW w:w="3015" w:type="dxa"/>
            <w:tcBorders>
              <w:bottom w:val="single" w:sz="6" w:space="0" w:color="auto"/>
            </w:tcBorders>
            <w:tcMar>
              <w:top w:w="150" w:type="dxa"/>
              <w:left w:w="240" w:type="dxa"/>
              <w:bottom w:w="150" w:type="dxa"/>
            </w:tcMar>
            <w:vAlign w:val="center"/>
          </w:tcPr>
          <w:p w14:paraId="5FD8A785" w14:textId="7D7B6346" w:rsidR="74327902" w:rsidRDefault="74327902" w:rsidP="74327902">
            <w:pPr>
              <w:shd w:val="clear" w:color="auto" w:fill="FFFFFF" w:themeFill="background1"/>
              <w:spacing w:after="0" w:line="375" w:lineRule="auto"/>
              <w:rPr>
                <w:rFonts w:ascii="system-ui" w:eastAsia="system-ui" w:hAnsi="system-ui" w:cs="system-ui"/>
                <w:sz w:val="22"/>
                <w:szCs w:val="22"/>
              </w:rPr>
            </w:pPr>
            <w:r w:rsidRPr="74327902">
              <w:rPr>
                <w:rFonts w:ascii="system-ui" w:eastAsia="system-ui" w:hAnsi="system-ui" w:cs="system-ui"/>
                <w:sz w:val="22"/>
                <w:szCs w:val="22"/>
              </w:rPr>
              <w:t>5 – 10</w:t>
            </w:r>
          </w:p>
        </w:tc>
      </w:tr>
    </w:tbl>
    <w:p w14:paraId="1847C7C8" w14:textId="54666918" w:rsidR="0C810D17" w:rsidRDefault="0C810D17" w:rsidP="74327902">
      <w:p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Ces impacts contribuent directement à la réalisation des Objectifs de Développement Durable (ODD) :</w:t>
      </w:r>
    </w:p>
    <w:p w14:paraId="1D5204E2" w14:textId="4F03373E" w:rsidR="0C810D17" w:rsidRDefault="0C810D17" w:rsidP="003A3A16">
      <w:pPr>
        <w:pStyle w:val="Paragraphedeliste"/>
        <w:numPr>
          <w:ilvl w:val="0"/>
          <w:numId w:val="8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ODD 2</w:t>
      </w:r>
      <w:r w:rsidRPr="74327902">
        <w:rPr>
          <w:rFonts w:ascii="system-ui" w:eastAsia="system-ui" w:hAnsi="system-ui" w:cs="system-ui"/>
          <w:color w:val="0F1115"/>
        </w:rPr>
        <w:t xml:space="preserve"> (Faim zéro) : production locale de protéines et d’engrais organiques ;</w:t>
      </w:r>
    </w:p>
    <w:p w14:paraId="66B7ED11" w14:textId="7CB1E8BE" w:rsidR="0C810D17" w:rsidRDefault="0C810D17" w:rsidP="003A3A16">
      <w:pPr>
        <w:pStyle w:val="Paragraphedeliste"/>
        <w:numPr>
          <w:ilvl w:val="0"/>
          <w:numId w:val="8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ODD 8</w:t>
      </w:r>
      <w:r w:rsidRPr="74327902">
        <w:rPr>
          <w:rFonts w:ascii="system-ui" w:eastAsia="system-ui" w:hAnsi="system-ui" w:cs="system-ui"/>
          <w:color w:val="0F1115"/>
        </w:rPr>
        <w:t xml:space="preserve"> (Travail décent et croissance économique) : création d’emplois de qualité ;</w:t>
      </w:r>
    </w:p>
    <w:p w14:paraId="4EF073EB" w14:textId="10B3F3F6" w:rsidR="0C810D17" w:rsidRDefault="0C810D17" w:rsidP="003A3A16">
      <w:pPr>
        <w:pStyle w:val="Paragraphedeliste"/>
        <w:numPr>
          <w:ilvl w:val="0"/>
          <w:numId w:val="8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ODD 11</w:t>
      </w:r>
      <w:r w:rsidRPr="74327902">
        <w:rPr>
          <w:rFonts w:ascii="system-ui" w:eastAsia="system-ui" w:hAnsi="system-ui" w:cs="system-ui"/>
          <w:color w:val="0F1115"/>
        </w:rPr>
        <w:t xml:space="preserve"> (Villes et communautés durables) : gestion durable des déchets urbains ;</w:t>
      </w:r>
    </w:p>
    <w:p w14:paraId="57315F17" w14:textId="3B74814B" w:rsidR="0C810D17" w:rsidRDefault="0C810D17" w:rsidP="003A3A16">
      <w:pPr>
        <w:pStyle w:val="Paragraphedeliste"/>
        <w:numPr>
          <w:ilvl w:val="0"/>
          <w:numId w:val="8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ODD 12</w:t>
      </w:r>
      <w:r w:rsidRPr="74327902">
        <w:rPr>
          <w:rFonts w:ascii="system-ui" w:eastAsia="system-ui" w:hAnsi="system-ui" w:cs="system-ui"/>
          <w:color w:val="0F1115"/>
        </w:rPr>
        <w:t xml:space="preserve"> (Consommation et production responsables) : circularité et réduction des intrants chimiques ;</w:t>
      </w:r>
    </w:p>
    <w:p w14:paraId="29E9BA71" w14:textId="1C86E277" w:rsidR="0C810D17" w:rsidRDefault="0C810D17" w:rsidP="003A3A16">
      <w:pPr>
        <w:pStyle w:val="Paragraphedeliste"/>
        <w:numPr>
          <w:ilvl w:val="0"/>
          <w:numId w:val="8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ODD 13</w:t>
      </w:r>
      <w:r w:rsidRPr="74327902">
        <w:rPr>
          <w:rFonts w:ascii="system-ui" w:eastAsia="system-ui" w:hAnsi="system-ui" w:cs="system-ui"/>
          <w:color w:val="0F1115"/>
        </w:rPr>
        <w:t xml:space="preserve"> (Lutte contre le changement climatique) : réduction des émissions de GES ;</w:t>
      </w:r>
    </w:p>
    <w:p w14:paraId="661A5677" w14:textId="0268570C" w:rsidR="0C810D17" w:rsidRDefault="0C810D17" w:rsidP="003A3A16">
      <w:pPr>
        <w:pStyle w:val="Paragraphedeliste"/>
        <w:numPr>
          <w:ilvl w:val="0"/>
          <w:numId w:val="8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lastRenderedPageBreak/>
        <w:t>ODD 15</w:t>
      </w:r>
      <w:r w:rsidRPr="74327902">
        <w:rPr>
          <w:rFonts w:ascii="system-ui" w:eastAsia="system-ui" w:hAnsi="system-ui" w:cs="system-ui"/>
          <w:color w:val="0F1115"/>
        </w:rPr>
        <w:t xml:space="preserve"> (Vie terrestre) : régénération des sols et préservation de la biodiversité.</w:t>
      </w:r>
    </w:p>
    <w:p w14:paraId="75BBDB16" w14:textId="47530C38" w:rsidR="74327902" w:rsidRDefault="74327902" w:rsidP="74327902">
      <w:pPr>
        <w:rPr>
          <w:rFonts w:ascii="system-ui" w:eastAsia="system-ui" w:hAnsi="system-ui" w:cs="system-ui"/>
        </w:rPr>
      </w:pPr>
    </w:p>
    <w:p w14:paraId="5201CCEE" w14:textId="6135D356" w:rsidR="74327902" w:rsidRDefault="74327902" w:rsidP="74327902">
      <w:pPr>
        <w:shd w:val="clear" w:color="auto" w:fill="FFFFFF" w:themeFill="background1"/>
        <w:spacing w:before="240" w:after="240"/>
        <w:rPr>
          <w:rFonts w:ascii="system-ui" w:eastAsia="system-ui" w:hAnsi="system-ui" w:cs="system-ui"/>
          <w:i/>
          <w:iCs/>
          <w:color w:val="0F1115"/>
        </w:rPr>
      </w:pPr>
    </w:p>
    <w:p w14:paraId="69607B60" w14:textId="3A80E8AC" w:rsidR="74327902" w:rsidRDefault="74327902" w:rsidP="74327902">
      <w:pPr>
        <w:rPr>
          <w:rFonts w:ascii="system-ui" w:eastAsia="system-ui" w:hAnsi="system-ui" w:cs="system-ui"/>
        </w:rPr>
      </w:pPr>
    </w:p>
    <w:p w14:paraId="641479E4" w14:textId="6FCAEC77" w:rsidR="0BECCB96" w:rsidRDefault="0BECCB96" w:rsidP="74327902">
      <w:pPr>
        <w:pStyle w:val="Titre1"/>
        <w:rPr>
          <w:rFonts w:ascii="system-ui" w:eastAsia="system-ui" w:hAnsi="system-ui" w:cs="system-ui"/>
          <w:b/>
          <w:bCs/>
          <w:sz w:val="24"/>
          <w:szCs w:val="24"/>
        </w:rPr>
      </w:pPr>
      <w:r w:rsidRPr="74327902">
        <w:rPr>
          <w:rFonts w:ascii="system-ui" w:eastAsia="system-ui" w:hAnsi="system-ui" w:cs="system-ui"/>
        </w:rPr>
        <w:t xml:space="preserve">5. Fonctionnement Technique du Pôle : </w:t>
      </w:r>
      <w:r w:rsidR="00D71026">
        <w:rPr>
          <w:rFonts w:ascii="system-ui" w:eastAsia="system-ui" w:hAnsi="system-ui" w:cs="system-ui"/>
        </w:rPr>
        <w:t xml:space="preserve">Des </w:t>
      </w:r>
      <w:proofErr w:type="gramStart"/>
      <w:r w:rsidR="00D71026">
        <w:rPr>
          <w:rFonts w:ascii="system-ui" w:eastAsia="system-ui" w:hAnsi="system-ui" w:cs="system-ui"/>
        </w:rPr>
        <w:t xml:space="preserve">déchets </w:t>
      </w:r>
      <w:r w:rsidRPr="74327902">
        <w:rPr>
          <w:rFonts w:ascii="system-ui" w:eastAsia="system-ui" w:hAnsi="system-ui" w:cs="system-ui"/>
        </w:rPr>
        <w:t xml:space="preserve"> à</w:t>
      </w:r>
      <w:proofErr w:type="gramEnd"/>
      <w:r w:rsidRPr="74327902">
        <w:rPr>
          <w:rFonts w:ascii="system-ui" w:eastAsia="system-ui" w:hAnsi="system-ui" w:cs="system-ui"/>
        </w:rPr>
        <w:t xml:space="preserve"> la Ressource</w:t>
      </w:r>
    </w:p>
    <w:p w14:paraId="3577BB3D" w14:textId="17894F25" w:rsidR="0BECCB96" w:rsidRDefault="0BECCB96" w:rsidP="74327902">
      <w:pPr>
        <w:rPr>
          <w:rFonts w:ascii="system-ui" w:eastAsia="system-ui" w:hAnsi="system-ui" w:cs="system-ui"/>
        </w:rPr>
      </w:pPr>
      <w:r w:rsidRPr="74327902">
        <w:rPr>
          <w:rFonts w:ascii="system-ui" w:eastAsia="system-ui" w:hAnsi="system-ui" w:cs="system-ui"/>
        </w:rPr>
        <w:t>Le pôle de bioconversion repose sur un cycle de production maîtrisé, optimisé pour transformer les déchets organiques en ressources de haute valeur. Ce chapitre décrit le cycle biologique de la Mouche Soldat Noire (</w:t>
      </w:r>
      <w:r w:rsidRPr="74327902">
        <w:rPr>
          <w:rFonts w:ascii="system-ui" w:eastAsia="system-ui" w:hAnsi="system-ui" w:cs="system-ui"/>
          <w:i/>
          <w:iCs/>
        </w:rPr>
        <w:t>Hermetia illucens</w:t>
      </w:r>
      <w:r w:rsidRPr="74327902">
        <w:rPr>
          <w:rFonts w:ascii="system-ui" w:eastAsia="system-ui" w:hAnsi="system-ui" w:cs="system-ui"/>
        </w:rPr>
        <w:t>), l’infrastructure technique nécessaire à chaque étape, et les flux d’entrées et de sorties du système.</w:t>
      </w:r>
    </w:p>
    <w:p w14:paraId="0B9D5456" w14:textId="77777777" w:rsidR="00B142C5" w:rsidRPr="00B142C5" w:rsidRDefault="00B142C5" w:rsidP="00CA650E">
      <w:pPr>
        <w:pStyle w:val="Titre2"/>
        <w:rPr>
          <w:rFonts w:eastAsia="system-ui"/>
        </w:rPr>
      </w:pPr>
      <w:r w:rsidRPr="00B142C5">
        <w:rPr>
          <w:rFonts w:eastAsia="system-ui"/>
        </w:rPr>
        <w:t>5.1 Composition – Trois sous-ensembles intégrés</w:t>
      </w:r>
    </w:p>
    <w:tbl>
      <w:tblPr>
        <w:tblW w:w="0" w:type="auto"/>
        <w:tblCellMar>
          <w:top w:w="15" w:type="dxa"/>
          <w:left w:w="15" w:type="dxa"/>
          <w:bottom w:w="15" w:type="dxa"/>
          <w:right w:w="15" w:type="dxa"/>
        </w:tblCellMar>
        <w:tblLook w:val="04A0" w:firstRow="1" w:lastRow="0" w:firstColumn="1" w:lastColumn="0" w:noHBand="0" w:noVBand="1"/>
      </w:tblPr>
      <w:tblGrid>
        <w:gridCol w:w="2301"/>
        <w:gridCol w:w="2051"/>
        <w:gridCol w:w="2085"/>
        <w:gridCol w:w="1632"/>
        <w:gridCol w:w="1003"/>
      </w:tblGrid>
      <w:tr w:rsidR="00031891" w:rsidRPr="00B142C5" w14:paraId="10196EE2" w14:textId="77777777">
        <w:trPr>
          <w:tblHeader/>
        </w:trPr>
        <w:tc>
          <w:tcPr>
            <w:tcW w:w="0" w:type="auto"/>
            <w:tcBorders>
              <w:top w:val="nil"/>
            </w:tcBorders>
            <w:tcMar>
              <w:top w:w="150" w:type="dxa"/>
              <w:left w:w="0" w:type="dxa"/>
              <w:bottom w:w="150" w:type="dxa"/>
              <w:right w:w="240" w:type="dxa"/>
            </w:tcMar>
            <w:vAlign w:val="center"/>
            <w:hideMark/>
          </w:tcPr>
          <w:p w14:paraId="2DB90E48" w14:textId="77777777" w:rsidR="00B142C5" w:rsidRPr="00B142C5" w:rsidRDefault="00B142C5" w:rsidP="00B142C5">
            <w:pPr>
              <w:rPr>
                <w:rFonts w:ascii="system-ui" w:eastAsia="system-ui" w:hAnsi="system-ui" w:cs="system-ui"/>
              </w:rPr>
            </w:pPr>
            <w:r w:rsidRPr="00B142C5">
              <w:rPr>
                <w:rFonts w:ascii="system-ui" w:eastAsia="system-ui" w:hAnsi="system-ui" w:cs="system-ui"/>
              </w:rPr>
              <w:t>Sous-ensemble</w:t>
            </w:r>
          </w:p>
        </w:tc>
        <w:tc>
          <w:tcPr>
            <w:tcW w:w="0" w:type="auto"/>
            <w:tcBorders>
              <w:top w:val="nil"/>
            </w:tcBorders>
            <w:tcMar>
              <w:top w:w="150" w:type="dxa"/>
              <w:left w:w="240" w:type="dxa"/>
              <w:bottom w:w="150" w:type="dxa"/>
              <w:right w:w="240" w:type="dxa"/>
            </w:tcMar>
            <w:vAlign w:val="center"/>
            <w:hideMark/>
          </w:tcPr>
          <w:p w14:paraId="2F65ABFC" w14:textId="77777777" w:rsidR="00B142C5" w:rsidRPr="00B142C5" w:rsidRDefault="00B142C5" w:rsidP="00B142C5">
            <w:pPr>
              <w:rPr>
                <w:rFonts w:ascii="system-ui" w:eastAsia="system-ui" w:hAnsi="system-ui" w:cs="system-ui"/>
              </w:rPr>
            </w:pPr>
            <w:r w:rsidRPr="00B142C5">
              <w:rPr>
                <w:rFonts w:ascii="system-ui" w:eastAsia="system-ui" w:hAnsi="system-ui" w:cs="system-ui"/>
              </w:rPr>
              <w:t>Fonction</w:t>
            </w:r>
          </w:p>
        </w:tc>
        <w:tc>
          <w:tcPr>
            <w:tcW w:w="0" w:type="auto"/>
            <w:tcBorders>
              <w:top w:val="nil"/>
            </w:tcBorders>
            <w:tcMar>
              <w:top w:w="150" w:type="dxa"/>
              <w:left w:w="240" w:type="dxa"/>
              <w:bottom w:w="150" w:type="dxa"/>
              <w:right w:w="240" w:type="dxa"/>
            </w:tcMar>
            <w:vAlign w:val="center"/>
            <w:hideMark/>
          </w:tcPr>
          <w:p w14:paraId="6A83B57D" w14:textId="77777777" w:rsidR="00B142C5" w:rsidRPr="00B142C5" w:rsidRDefault="00B142C5" w:rsidP="00B142C5">
            <w:pPr>
              <w:rPr>
                <w:rFonts w:ascii="system-ui" w:eastAsia="system-ui" w:hAnsi="system-ui" w:cs="system-ui"/>
              </w:rPr>
            </w:pPr>
            <w:r w:rsidRPr="00B142C5">
              <w:rPr>
                <w:rFonts w:ascii="system-ui" w:eastAsia="system-ui" w:hAnsi="system-ui" w:cs="system-ui"/>
              </w:rPr>
              <w:t>Intrants typiques</w:t>
            </w:r>
          </w:p>
        </w:tc>
        <w:tc>
          <w:tcPr>
            <w:tcW w:w="0" w:type="auto"/>
            <w:tcBorders>
              <w:top w:val="nil"/>
            </w:tcBorders>
            <w:tcMar>
              <w:top w:w="150" w:type="dxa"/>
              <w:left w:w="240" w:type="dxa"/>
              <w:bottom w:w="150" w:type="dxa"/>
              <w:right w:w="240" w:type="dxa"/>
            </w:tcMar>
            <w:vAlign w:val="center"/>
            <w:hideMark/>
          </w:tcPr>
          <w:p w14:paraId="59D67F89" w14:textId="77777777" w:rsidR="00B142C5" w:rsidRPr="00B142C5" w:rsidRDefault="00B142C5" w:rsidP="00B142C5">
            <w:pPr>
              <w:rPr>
                <w:rFonts w:ascii="system-ui" w:eastAsia="system-ui" w:hAnsi="system-ui" w:cs="system-ui"/>
              </w:rPr>
            </w:pPr>
            <w:r w:rsidRPr="00B142C5">
              <w:rPr>
                <w:rFonts w:ascii="system-ui" w:eastAsia="system-ui" w:hAnsi="system-ui" w:cs="system-ui"/>
              </w:rPr>
              <w:t>Outputs</w:t>
            </w:r>
          </w:p>
        </w:tc>
        <w:tc>
          <w:tcPr>
            <w:tcW w:w="0" w:type="auto"/>
            <w:tcBorders>
              <w:top w:val="nil"/>
            </w:tcBorders>
            <w:tcMar>
              <w:top w:w="150" w:type="dxa"/>
              <w:left w:w="240" w:type="dxa"/>
              <w:bottom w:w="150" w:type="dxa"/>
              <w:right w:w="240" w:type="dxa"/>
            </w:tcMar>
            <w:vAlign w:val="center"/>
            <w:hideMark/>
          </w:tcPr>
          <w:p w14:paraId="14E77FAB" w14:textId="77777777" w:rsidR="00B142C5" w:rsidRPr="00B142C5" w:rsidRDefault="00B142C5" w:rsidP="00B142C5">
            <w:pPr>
              <w:rPr>
                <w:rFonts w:ascii="system-ui" w:eastAsia="system-ui" w:hAnsi="system-ui" w:cs="system-ui"/>
              </w:rPr>
            </w:pPr>
            <w:r w:rsidRPr="00B142C5">
              <w:rPr>
                <w:rFonts w:ascii="system-ui" w:eastAsia="system-ui" w:hAnsi="system-ui" w:cs="system-ui"/>
              </w:rPr>
              <w:t>Délai</w:t>
            </w:r>
          </w:p>
        </w:tc>
      </w:tr>
      <w:tr w:rsidR="00031891" w:rsidRPr="00B142C5" w14:paraId="72CF9D46" w14:textId="77777777">
        <w:tc>
          <w:tcPr>
            <w:tcW w:w="0" w:type="auto"/>
            <w:tcMar>
              <w:top w:w="150" w:type="dxa"/>
              <w:left w:w="0" w:type="dxa"/>
              <w:bottom w:w="150" w:type="dxa"/>
              <w:right w:w="240" w:type="dxa"/>
            </w:tcMar>
            <w:vAlign w:val="center"/>
            <w:hideMark/>
          </w:tcPr>
          <w:p w14:paraId="3ABF8A93" w14:textId="77777777" w:rsidR="00B142C5" w:rsidRPr="00B142C5" w:rsidRDefault="00B142C5" w:rsidP="00B142C5">
            <w:pPr>
              <w:rPr>
                <w:rFonts w:ascii="system-ui" w:eastAsia="system-ui" w:hAnsi="system-ui" w:cs="system-ui"/>
              </w:rPr>
            </w:pPr>
            <w:r w:rsidRPr="00B142C5">
              <w:rPr>
                <w:rFonts w:ascii="system-ui" w:eastAsia="system-ui" w:hAnsi="system-ui" w:cs="system-ui"/>
                <w:b/>
                <w:bCs/>
              </w:rPr>
              <w:t>Unité BSF</w:t>
            </w:r>
          </w:p>
        </w:tc>
        <w:tc>
          <w:tcPr>
            <w:tcW w:w="0" w:type="auto"/>
            <w:tcMar>
              <w:top w:w="150" w:type="dxa"/>
              <w:left w:w="240" w:type="dxa"/>
              <w:bottom w:w="150" w:type="dxa"/>
              <w:right w:w="240" w:type="dxa"/>
            </w:tcMar>
            <w:vAlign w:val="center"/>
            <w:hideMark/>
          </w:tcPr>
          <w:p w14:paraId="61340543" w14:textId="77777777" w:rsidR="00B142C5" w:rsidRPr="00B142C5" w:rsidRDefault="00B142C5" w:rsidP="00B142C5">
            <w:pPr>
              <w:rPr>
                <w:rFonts w:ascii="system-ui" w:eastAsia="system-ui" w:hAnsi="system-ui" w:cs="system-ui"/>
              </w:rPr>
            </w:pPr>
            <w:r w:rsidRPr="00B142C5">
              <w:rPr>
                <w:rFonts w:ascii="system-ui" w:eastAsia="system-ui" w:hAnsi="system-ui" w:cs="system-ui"/>
              </w:rPr>
              <w:t>Bioconversion rapide</w:t>
            </w:r>
          </w:p>
        </w:tc>
        <w:tc>
          <w:tcPr>
            <w:tcW w:w="0" w:type="auto"/>
            <w:tcMar>
              <w:top w:w="150" w:type="dxa"/>
              <w:left w:w="240" w:type="dxa"/>
              <w:bottom w:w="150" w:type="dxa"/>
              <w:right w:w="240" w:type="dxa"/>
            </w:tcMar>
            <w:vAlign w:val="center"/>
            <w:hideMark/>
          </w:tcPr>
          <w:p w14:paraId="23BACFB5" w14:textId="77777777" w:rsidR="00B142C5" w:rsidRPr="00B142C5" w:rsidRDefault="00B142C5" w:rsidP="00B142C5">
            <w:pPr>
              <w:rPr>
                <w:rFonts w:ascii="system-ui" w:eastAsia="system-ui" w:hAnsi="system-ui" w:cs="system-ui"/>
              </w:rPr>
            </w:pPr>
            <w:r w:rsidRPr="00B142C5">
              <w:rPr>
                <w:rFonts w:ascii="system-ui" w:eastAsia="system-ui" w:hAnsi="system-ui" w:cs="system-ui"/>
              </w:rPr>
              <w:t>Fientes, déchets de cuisine/marché</w:t>
            </w:r>
          </w:p>
        </w:tc>
        <w:tc>
          <w:tcPr>
            <w:tcW w:w="0" w:type="auto"/>
            <w:tcMar>
              <w:top w:w="150" w:type="dxa"/>
              <w:left w:w="240" w:type="dxa"/>
              <w:bottom w:w="150" w:type="dxa"/>
              <w:right w:w="240" w:type="dxa"/>
            </w:tcMar>
            <w:vAlign w:val="center"/>
            <w:hideMark/>
          </w:tcPr>
          <w:p w14:paraId="50BF099A" w14:textId="77777777" w:rsidR="00B142C5" w:rsidRPr="00B142C5" w:rsidRDefault="00B142C5" w:rsidP="00B142C5">
            <w:pPr>
              <w:rPr>
                <w:rFonts w:ascii="system-ui" w:eastAsia="system-ui" w:hAnsi="system-ui" w:cs="system-ui"/>
              </w:rPr>
            </w:pPr>
            <w:r w:rsidRPr="00B142C5">
              <w:rPr>
                <w:rFonts w:ascii="system-ui" w:eastAsia="system-ui" w:hAnsi="system-ui" w:cs="system-ui"/>
              </w:rPr>
              <w:t>Larves (protéines) + Frass</w:t>
            </w:r>
          </w:p>
        </w:tc>
        <w:tc>
          <w:tcPr>
            <w:tcW w:w="0" w:type="auto"/>
            <w:tcMar>
              <w:top w:w="150" w:type="dxa"/>
              <w:left w:w="240" w:type="dxa"/>
              <w:bottom w:w="150" w:type="dxa"/>
              <w:right w:w="0" w:type="dxa"/>
            </w:tcMar>
            <w:vAlign w:val="center"/>
            <w:hideMark/>
          </w:tcPr>
          <w:p w14:paraId="4BE03149" w14:textId="77777777" w:rsidR="00B142C5" w:rsidRPr="00B142C5" w:rsidRDefault="00B142C5" w:rsidP="00B142C5">
            <w:pPr>
              <w:rPr>
                <w:rFonts w:ascii="system-ui" w:eastAsia="system-ui" w:hAnsi="system-ui" w:cs="system-ui"/>
              </w:rPr>
            </w:pPr>
            <w:r w:rsidRPr="00B142C5">
              <w:rPr>
                <w:rFonts w:ascii="system-ui" w:eastAsia="system-ui" w:hAnsi="system-ui" w:cs="system-ui"/>
              </w:rPr>
              <w:t>14 jours</w:t>
            </w:r>
          </w:p>
        </w:tc>
      </w:tr>
      <w:tr w:rsidR="00031891" w:rsidRPr="00B142C5" w14:paraId="01E7B3CE" w14:textId="77777777">
        <w:tc>
          <w:tcPr>
            <w:tcW w:w="0" w:type="auto"/>
            <w:tcMar>
              <w:top w:w="150" w:type="dxa"/>
              <w:left w:w="0" w:type="dxa"/>
              <w:bottom w:w="150" w:type="dxa"/>
              <w:right w:w="240" w:type="dxa"/>
            </w:tcMar>
            <w:vAlign w:val="center"/>
            <w:hideMark/>
          </w:tcPr>
          <w:p w14:paraId="21D18BE1" w14:textId="77777777" w:rsidR="00B142C5" w:rsidRPr="00B142C5" w:rsidRDefault="00B142C5" w:rsidP="00B142C5">
            <w:pPr>
              <w:rPr>
                <w:rFonts w:ascii="system-ui" w:eastAsia="system-ui" w:hAnsi="system-ui" w:cs="system-ui"/>
              </w:rPr>
            </w:pPr>
            <w:r w:rsidRPr="00B142C5">
              <w:rPr>
                <w:rFonts w:ascii="system-ui" w:eastAsia="system-ui" w:hAnsi="system-ui" w:cs="system-ui"/>
                <w:b/>
                <w:bCs/>
              </w:rPr>
              <w:t>Plateformes de compostage</w:t>
            </w:r>
          </w:p>
        </w:tc>
        <w:tc>
          <w:tcPr>
            <w:tcW w:w="0" w:type="auto"/>
            <w:tcMar>
              <w:top w:w="150" w:type="dxa"/>
              <w:left w:w="240" w:type="dxa"/>
              <w:bottom w:w="150" w:type="dxa"/>
              <w:right w:w="240" w:type="dxa"/>
            </w:tcMar>
            <w:vAlign w:val="center"/>
            <w:hideMark/>
          </w:tcPr>
          <w:p w14:paraId="7EEFFD8B" w14:textId="77777777" w:rsidR="00B142C5" w:rsidRPr="00B142C5" w:rsidRDefault="00B142C5" w:rsidP="00B142C5">
            <w:pPr>
              <w:rPr>
                <w:rFonts w:ascii="system-ui" w:eastAsia="system-ui" w:hAnsi="system-ui" w:cs="system-ui"/>
              </w:rPr>
            </w:pPr>
            <w:r w:rsidRPr="00B142C5">
              <w:rPr>
                <w:rFonts w:ascii="system-ui" w:eastAsia="system-ui" w:hAnsi="system-ui" w:cs="system-ui"/>
              </w:rPr>
              <w:t>Stabilisation des matières ligneuses</w:t>
            </w:r>
          </w:p>
        </w:tc>
        <w:tc>
          <w:tcPr>
            <w:tcW w:w="0" w:type="auto"/>
            <w:tcMar>
              <w:top w:w="150" w:type="dxa"/>
              <w:left w:w="240" w:type="dxa"/>
              <w:bottom w:w="150" w:type="dxa"/>
              <w:right w:w="240" w:type="dxa"/>
            </w:tcMar>
            <w:vAlign w:val="center"/>
            <w:hideMark/>
          </w:tcPr>
          <w:p w14:paraId="57DEB049" w14:textId="77777777" w:rsidR="00B142C5" w:rsidRPr="00B142C5" w:rsidRDefault="00B142C5" w:rsidP="00B142C5">
            <w:pPr>
              <w:rPr>
                <w:rFonts w:ascii="system-ui" w:eastAsia="system-ui" w:hAnsi="system-ui" w:cs="system-ui"/>
              </w:rPr>
            </w:pPr>
            <w:r w:rsidRPr="00B142C5">
              <w:rPr>
                <w:rFonts w:ascii="system-ui" w:eastAsia="system-ui" w:hAnsi="system-ui" w:cs="system-ui"/>
              </w:rPr>
              <w:t>Résidus de cultures, paillage bambou, fumier</w:t>
            </w:r>
          </w:p>
        </w:tc>
        <w:tc>
          <w:tcPr>
            <w:tcW w:w="0" w:type="auto"/>
            <w:tcMar>
              <w:top w:w="150" w:type="dxa"/>
              <w:left w:w="240" w:type="dxa"/>
              <w:bottom w:w="150" w:type="dxa"/>
              <w:right w:w="240" w:type="dxa"/>
            </w:tcMar>
            <w:vAlign w:val="center"/>
            <w:hideMark/>
          </w:tcPr>
          <w:p w14:paraId="151DC4DA" w14:textId="77777777" w:rsidR="00B142C5" w:rsidRPr="00B142C5" w:rsidRDefault="00B142C5" w:rsidP="00B142C5">
            <w:pPr>
              <w:rPr>
                <w:rFonts w:ascii="system-ui" w:eastAsia="system-ui" w:hAnsi="system-ui" w:cs="system-ui"/>
              </w:rPr>
            </w:pPr>
            <w:r w:rsidRPr="00B142C5">
              <w:rPr>
                <w:rFonts w:ascii="system-ui" w:eastAsia="system-ui" w:hAnsi="system-ui" w:cs="system-ui"/>
              </w:rPr>
              <w:t>Compost mûr</w:t>
            </w:r>
          </w:p>
        </w:tc>
        <w:tc>
          <w:tcPr>
            <w:tcW w:w="0" w:type="auto"/>
            <w:tcMar>
              <w:top w:w="150" w:type="dxa"/>
              <w:left w:w="240" w:type="dxa"/>
              <w:bottom w:w="150" w:type="dxa"/>
              <w:right w:w="0" w:type="dxa"/>
            </w:tcMar>
            <w:vAlign w:val="center"/>
            <w:hideMark/>
          </w:tcPr>
          <w:p w14:paraId="32159AFD" w14:textId="77777777" w:rsidR="00B142C5" w:rsidRPr="00B142C5" w:rsidRDefault="00B142C5" w:rsidP="00B142C5">
            <w:pPr>
              <w:rPr>
                <w:rFonts w:ascii="system-ui" w:eastAsia="system-ui" w:hAnsi="system-ui" w:cs="system-ui"/>
              </w:rPr>
            </w:pPr>
            <w:r w:rsidRPr="00B142C5">
              <w:rPr>
                <w:rFonts w:ascii="system-ui" w:eastAsia="system-ui" w:hAnsi="system-ui" w:cs="system-ui"/>
              </w:rPr>
              <w:t>3-4 mois</w:t>
            </w:r>
          </w:p>
        </w:tc>
      </w:tr>
      <w:tr w:rsidR="00031891" w:rsidRPr="00B142C5" w14:paraId="0048723C" w14:textId="77777777">
        <w:tc>
          <w:tcPr>
            <w:tcW w:w="0" w:type="auto"/>
            <w:tcMar>
              <w:top w:w="150" w:type="dxa"/>
              <w:left w:w="0" w:type="dxa"/>
              <w:bottom w:w="150" w:type="dxa"/>
              <w:right w:w="240" w:type="dxa"/>
            </w:tcMar>
            <w:vAlign w:val="center"/>
            <w:hideMark/>
          </w:tcPr>
          <w:p w14:paraId="30E99BC9" w14:textId="77777777" w:rsidR="00B142C5" w:rsidRPr="00B142C5" w:rsidRDefault="00B142C5" w:rsidP="00B142C5">
            <w:pPr>
              <w:rPr>
                <w:rFonts w:ascii="system-ui" w:eastAsia="system-ui" w:hAnsi="system-ui" w:cs="system-ui"/>
              </w:rPr>
            </w:pPr>
            <w:r w:rsidRPr="00B142C5">
              <w:rPr>
                <w:rFonts w:ascii="system-ui" w:eastAsia="system-ui" w:hAnsi="system-ui" w:cs="system-ui"/>
                <w:b/>
                <w:bCs/>
              </w:rPr>
              <w:t>Unités de lombricompostage</w:t>
            </w:r>
          </w:p>
        </w:tc>
        <w:tc>
          <w:tcPr>
            <w:tcW w:w="0" w:type="auto"/>
            <w:tcMar>
              <w:top w:w="150" w:type="dxa"/>
              <w:left w:w="240" w:type="dxa"/>
              <w:bottom w:w="150" w:type="dxa"/>
              <w:right w:w="240" w:type="dxa"/>
            </w:tcMar>
            <w:vAlign w:val="center"/>
            <w:hideMark/>
          </w:tcPr>
          <w:p w14:paraId="0D0A3F79" w14:textId="77777777" w:rsidR="00B142C5" w:rsidRPr="00B142C5" w:rsidRDefault="00B142C5" w:rsidP="00B142C5">
            <w:pPr>
              <w:rPr>
                <w:rFonts w:ascii="system-ui" w:eastAsia="system-ui" w:hAnsi="system-ui" w:cs="system-ui"/>
              </w:rPr>
            </w:pPr>
            <w:r w:rsidRPr="00B142C5">
              <w:rPr>
                <w:rFonts w:ascii="system-ui" w:eastAsia="system-ui" w:hAnsi="system-ui" w:cs="system-ui"/>
              </w:rPr>
              <w:t>Affinage biologique et enrichissement</w:t>
            </w:r>
          </w:p>
        </w:tc>
        <w:tc>
          <w:tcPr>
            <w:tcW w:w="0" w:type="auto"/>
            <w:tcMar>
              <w:top w:w="150" w:type="dxa"/>
              <w:left w:w="240" w:type="dxa"/>
              <w:bottom w:w="150" w:type="dxa"/>
              <w:right w:w="240" w:type="dxa"/>
            </w:tcMar>
            <w:vAlign w:val="center"/>
            <w:hideMark/>
          </w:tcPr>
          <w:p w14:paraId="5D31BA14" w14:textId="10E819EE" w:rsidR="00B142C5" w:rsidRPr="00B142C5" w:rsidRDefault="00B83377" w:rsidP="00B142C5">
            <w:pPr>
              <w:rPr>
                <w:rFonts w:ascii="system-ui" w:eastAsia="system-ui" w:hAnsi="system-ui" w:cs="system-ui"/>
              </w:rPr>
            </w:pPr>
            <w:r w:rsidRPr="00B83377">
              <w:rPr>
                <w:rFonts w:ascii="system-ui" w:eastAsia="system-ui" w:hAnsi="system-ui" w:cs="system-ui"/>
              </w:rPr>
              <w:t>Déchets pré-compostés, frass jeune</w:t>
            </w:r>
          </w:p>
        </w:tc>
        <w:tc>
          <w:tcPr>
            <w:tcW w:w="0" w:type="auto"/>
            <w:vAlign w:val="center"/>
            <w:hideMark/>
          </w:tcPr>
          <w:p w14:paraId="57BC8926" w14:textId="77777777" w:rsidR="00B142C5" w:rsidRPr="00B142C5" w:rsidRDefault="00B142C5" w:rsidP="00B142C5">
            <w:pPr>
              <w:rPr>
                <w:rFonts w:ascii="system-ui" w:eastAsia="system-ui" w:hAnsi="system-ui" w:cs="system-ui"/>
              </w:rPr>
            </w:pPr>
          </w:p>
        </w:tc>
        <w:tc>
          <w:tcPr>
            <w:tcW w:w="0" w:type="auto"/>
            <w:vAlign w:val="center"/>
            <w:hideMark/>
          </w:tcPr>
          <w:p w14:paraId="76E6689E" w14:textId="77777777" w:rsidR="00B142C5" w:rsidRPr="00B142C5" w:rsidRDefault="00B142C5" w:rsidP="00B142C5">
            <w:pPr>
              <w:rPr>
                <w:rFonts w:ascii="system-ui" w:eastAsia="system-ui" w:hAnsi="system-ui" w:cs="system-ui"/>
              </w:rPr>
            </w:pPr>
          </w:p>
        </w:tc>
      </w:tr>
    </w:tbl>
    <w:p w14:paraId="6B7E532A" w14:textId="77777777" w:rsidR="00B142C5" w:rsidRDefault="00B142C5" w:rsidP="74327902">
      <w:pPr>
        <w:rPr>
          <w:rFonts w:ascii="system-ui" w:eastAsia="system-ui" w:hAnsi="system-ui" w:cs="system-ui"/>
        </w:rPr>
      </w:pPr>
    </w:p>
    <w:p w14:paraId="46B8F520" w14:textId="77777777" w:rsidR="00B142C5" w:rsidRDefault="00B142C5" w:rsidP="74327902">
      <w:pPr>
        <w:pStyle w:val="Titre2"/>
      </w:pPr>
    </w:p>
    <w:p w14:paraId="4D470DFC" w14:textId="62A414FE" w:rsidR="00E95755" w:rsidRDefault="0BECCB96" w:rsidP="74327902">
      <w:pPr>
        <w:pStyle w:val="Titre2"/>
      </w:pPr>
      <w:r w:rsidRPr="74327902">
        <w:t>5.</w:t>
      </w:r>
      <w:r w:rsidR="00B83377">
        <w:t>2</w:t>
      </w:r>
      <w:r w:rsidRPr="74327902">
        <w:t xml:space="preserve">. </w:t>
      </w:r>
      <w:r w:rsidR="009C608A">
        <w:t>Cycles de vie et pro</w:t>
      </w:r>
      <w:r w:rsidR="00D95536">
        <w:t>cessus détaillés</w:t>
      </w:r>
    </w:p>
    <w:p w14:paraId="579B6A92" w14:textId="7BAC1448" w:rsidR="0BECCB96" w:rsidRDefault="009C608A" w:rsidP="74327902">
      <w:pPr>
        <w:pStyle w:val="Titre2"/>
        <w:rPr>
          <w:rFonts w:ascii="system-ui" w:eastAsia="system-ui" w:hAnsi="system-ui" w:cs="system-ui"/>
          <w:b/>
          <w:bCs/>
          <w:sz w:val="24"/>
          <w:szCs w:val="24"/>
        </w:rPr>
      </w:pPr>
      <w:r>
        <w:t xml:space="preserve">5.2.1 </w:t>
      </w:r>
      <w:r w:rsidR="0BECCB96" w:rsidRPr="74327902">
        <w:t>Cycle de vie de la Mouche Soldat Noire</w:t>
      </w:r>
    </w:p>
    <w:p w14:paraId="4F74314B" w14:textId="15534F72" w:rsidR="0BECCB96" w:rsidRDefault="0BECCB96" w:rsidP="74327902">
      <w:pPr>
        <w:rPr>
          <w:rFonts w:ascii="system-ui" w:eastAsia="system-ui" w:hAnsi="system-ui" w:cs="system-ui"/>
        </w:rPr>
      </w:pPr>
      <w:r w:rsidRPr="74327902">
        <w:rPr>
          <w:rFonts w:ascii="system-ui" w:eastAsia="system-ui" w:hAnsi="system-ui" w:cs="system-ui"/>
          <w:i/>
          <w:iCs/>
        </w:rPr>
        <w:t>Hermetia illucens</w:t>
      </w:r>
      <w:r w:rsidRPr="74327902">
        <w:rPr>
          <w:rFonts w:ascii="system-ui" w:eastAsia="system-ui" w:hAnsi="system-ui" w:cs="system-ui"/>
        </w:rPr>
        <w:t xml:space="preserve"> présente un cycle de vie complet (holométabole) qui conditionne l’organisation de l’élevage. Les durées et les performances dépendent fortement des paramètres environnementaux (température, hygrométrie).</w:t>
      </w:r>
    </w:p>
    <w:tbl>
      <w:tblPr>
        <w:tblW w:w="0" w:type="auto"/>
        <w:tblLook w:val="06A0" w:firstRow="1" w:lastRow="0" w:firstColumn="1" w:lastColumn="0" w:noHBand="1" w:noVBand="1"/>
      </w:tblPr>
      <w:tblGrid>
        <w:gridCol w:w="2134"/>
        <w:gridCol w:w="1327"/>
        <w:gridCol w:w="2143"/>
        <w:gridCol w:w="3468"/>
      </w:tblGrid>
      <w:tr w:rsidR="00E95755" w14:paraId="09BB62D7" w14:textId="77777777" w:rsidTr="74327902">
        <w:trPr>
          <w:trHeight w:val="300"/>
        </w:trPr>
        <w:tc>
          <w:tcPr>
            <w:tcW w:w="1470" w:type="dxa"/>
            <w:tcBorders>
              <w:top w:val="nil"/>
              <w:bottom w:val="single" w:sz="6" w:space="0" w:color="auto"/>
            </w:tcBorders>
            <w:tcMar>
              <w:top w:w="150" w:type="dxa"/>
              <w:bottom w:w="150" w:type="dxa"/>
              <w:right w:w="240" w:type="dxa"/>
            </w:tcMar>
            <w:vAlign w:val="center"/>
          </w:tcPr>
          <w:p w14:paraId="37571373" w14:textId="7364EB48" w:rsidR="74327902" w:rsidRDefault="74327902" w:rsidP="74327902">
            <w:pPr>
              <w:rPr>
                <w:rFonts w:ascii="system-ui" w:eastAsia="system-ui" w:hAnsi="system-ui" w:cs="system-ui"/>
                <w:b/>
                <w:bCs/>
              </w:rPr>
            </w:pPr>
            <w:r w:rsidRPr="74327902">
              <w:rPr>
                <w:rFonts w:ascii="system-ui" w:eastAsia="system-ui" w:hAnsi="system-ui" w:cs="system-ui"/>
                <w:b/>
                <w:bCs/>
              </w:rPr>
              <w:t>Stade</w:t>
            </w:r>
          </w:p>
        </w:tc>
        <w:tc>
          <w:tcPr>
            <w:tcW w:w="1320" w:type="dxa"/>
            <w:tcBorders>
              <w:top w:val="nil"/>
              <w:bottom w:val="single" w:sz="6" w:space="0" w:color="auto"/>
            </w:tcBorders>
            <w:tcMar>
              <w:top w:w="150" w:type="dxa"/>
              <w:left w:w="240" w:type="dxa"/>
              <w:bottom w:w="150" w:type="dxa"/>
              <w:right w:w="240" w:type="dxa"/>
            </w:tcMar>
            <w:vAlign w:val="center"/>
          </w:tcPr>
          <w:p w14:paraId="0DF466CC" w14:textId="19C4F810" w:rsidR="74327902" w:rsidRDefault="74327902" w:rsidP="74327902">
            <w:pPr>
              <w:rPr>
                <w:rFonts w:ascii="system-ui" w:eastAsia="system-ui" w:hAnsi="system-ui" w:cs="system-ui"/>
                <w:b/>
                <w:bCs/>
              </w:rPr>
            </w:pPr>
            <w:r w:rsidRPr="74327902">
              <w:rPr>
                <w:rFonts w:ascii="system-ui" w:eastAsia="system-ui" w:hAnsi="system-ui" w:cs="system-ui"/>
                <w:b/>
                <w:bCs/>
              </w:rPr>
              <w:t>Durée typique</w:t>
            </w:r>
          </w:p>
        </w:tc>
        <w:tc>
          <w:tcPr>
            <w:tcW w:w="2325" w:type="dxa"/>
            <w:tcBorders>
              <w:top w:val="nil"/>
              <w:bottom w:val="single" w:sz="6" w:space="0" w:color="auto"/>
            </w:tcBorders>
            <w:tcMar>
              <w:top w:w="150" w:type="dxa"/>
              <w:left w:w="240" w:type="dxa"/>
              <w:bottom w:w="150" w:type="dxa"/>
              <w:right w:w="240" w:type="dxa"/>
            </w:tcMar>
            <w:vAlign w:val="center"/>
          </w:tcPr>
          <w:p w14:paraId="384DF042" w14:textId="385F8F4F" w:rsidR="74327902" w:rsidRDefault="74327902" w:rsidP="74327902">
            <w:pPr>
              <w:rPr>
                <w:rFonts w:ascii="system-ui" w:eastAsia="system-ui" w:hAnsi="system-ui" w:cs="system-ui"/>
                <w:b/>
                <w:bCs/>
              </w:rPr>
            </w:pPr>
            <w:r w:rsidRPr="74327902">
              <w:rPr>
                <w:rFonts w:ascii="system-ui" w:eastAsia="system-ui" w:hAnsi="system-ui" w:cs="system-ui"/>
                <w:b/>
                <w:bCs/>
              </w:rPr>
              <w:t>Conditions optimales</w:t>
            </w:r>
          </w:p>
        </w:tc>
        <w:tc>
          <w:tcPr>
            <w:tcW w:w="3945" w:type="dxa"/>
            <w:tcBorders>
              <w:top w:val="nil"/>
              <w:bottom w:val="single" w:sz="6" w:space="0" w:color="auto"/>
            </w:tcBorders>
            <w:tcMar>
              <w:top w:w="150" w:type="dxa"/>
              <w:left w:w="240" w:type="dxa"/>
              <w:bottom w:w="150" w:type="dxa"/>
              <w:right w:w="240" w:type="dxa"/>
            </w:tcMar>
            <w:vAlign w:val="center"/>
          </w:tcPr>
          <w:p w14:paraId="53FDA6E9" w14:textId="7FB1C956" w:rsidR="74327902" w:rsidRDefault="74327902" w:rsidP="74327902">
            <w:pPr>
              <w:rPr>
                <w:rFonts w:ascii="system-ui" w:eastAsia="system-ui" w:hAnsi="system-ui" w:cs="system-ui"/>
                <w:b/>
                <w:bCs/>
              </w:rPr>
            </w:pPr>
            <w:r w:rsidRPr="74327902">
              <w:rPr>
                <w:rFonts w:ascii="system-ui" w:eastAsia="system-ui" w:hAnsi="system-ui" w:cs="system-ui"/>
                <w:b/>
                <w:bCs/>
              </w:rPr>
              <w:t>Remarques opérationnelles</w:t>
            </w:r>
          </w:p>
        </w:tc>
      </w:tr>
      <w:tr w:rsidR="00E95755" w14:paraId="418DA69E" w14:textId="77777777" w:rsidTr="74327902">
        <w:trPr>
          <w:trHeight w:val="300"/>
        </w:trPr>
        <w:tc>
          <w:tcPr>
            <w:tcW w:w="1470" w:type="dxa"/>
            <w:tcBorders>
              <w:bottom w:val="single" w:sz="6" w:space="0" w:color="auto"/>
            </w:tcBorders>
            <w:tcMar>
              <w:top w:w="150" w:type="dxa"/>
              <w:bottom w:w="150" w:type="dxa"/>
              <w:right w:w="240" w:type="dxa"/>
            </w:tcMar>
            <w:vAlign w:val="center"/>
          </w:tcPr>
          <w:p w14:paraId="38376D98" w14:textId="458B423D" w:rsidR="74327902" w:rsidRDefault="74327902" w:rsidP="74327902">
            <w:pPr>
              <w:rPr>
                <w:rFonts w:ascii="system-ui" w:eastAsia="system-ui" w:hAnsi="system-ui" w:cs="system-ui"/>
                <w:b/>
                <w:bCs/>
              </w:rPr>
            </w:pPr>
            <w:r w:rsidRPr="74327902">
              <w:rPr>
                <w:rFonts w:ascii="system-ui" w:eastAsia="system-ui" w:hAnsi="system-ui" w:cs="system-ui"/>
                <w:b/>
                <w:bCs/>
              </w:rPr>
              <w:t>Œuf</w:t>
            </w:r>
          </w:p>
        </w:tc>
        <w:tc>
          <w:tcPr>
            <w:tcW w:w="1320" w:type="dxa"/>
            <w:tcBorders>
              <w:bottom w:val="single" w:sz="6" w:space="0" w:color="auto"/>
            </w:tcBorders>
            <w:tcMar>
              <w:top w:w="150" w:type="dxa"/>
              <w:left w:w="240" w:type="dxa"/>
              <w:bottom w:w="150" w:type="dxa"/>
              <w:right w:w="240" w:type="dxa"/>
            </w:tcMar>
            <w:vAlign w:val="center"/>
          </w:tcPr>
          <w:p w14:paraId="7D19B82B" w14:textId="7D709E3C" w:rsidR="74327902" w:rsidRDefault="74327902" w:rsidP="74327902">
            <w:pPr>
              <w:rPr>
                <w:rFonts w:ascii="system-ui" w:eastAsia="system-ui" w:hAnsi="system-ui" w:cs="system-ui"/>
              </w:rPr>
            </w:pPr>
            <w:r w:rsidRPr="74327902">
              <w:rPr>
                <w:rFonts w:ascii="system-ui" w:eastAsia="system-ui" w:hAnsi="system-ui" w:cs="system-ui"/>
              </w:rPr>
              <w:t>3 – 5 jours</w:t>
            </w:r>
          </w:p>
        </w:tc>
        <w:tc>
          <w:tcPr>
            <w:tcW w:w="2325" w:type="dxa"/>
            <w:tcBorders>
              <w:bottom w:val="single" w:sz="6" w:space="0" w:color="auto"/>
            </w:tcBorders>
            <w:tcMar>
              <w:top w:w="150" w:type="dxa"/>
              <w:left w:w="240" w:type="dxa"/>
              <w:bottom w:w="150" w:type="dxa"/>
              <w:right w:w="240" w:type="dxa"/>
            </w:tcMar>
            <w:vAlign w:val="center"/>
          </w:tcPr>
          <w:p w14:paraId="5CFD3CFE" w14:textId="5E747595" w:rsidR="74327902" w:rsidRDefault="74327902" w:rsidP="74327902">
            <w:pPr>
              <w:rPr>
                <w:rFonts w:ascii="system-ui" w:eastAsia="system-ui" w:hAnsi="system-ui" w:cs="system-ui"/>
              </w:rPr>
            </w:pPr>
            <w:r w:rsidRPr="74327902">
              <w:rPr>
                <w:rFonts w:ascii="system-ui" w:eastAsia="system-ui" w:hAnsi="system-ui" w:cs="system-ui"/>
              </w:rPr>
              <w:t>T° : 26 – 30 °C ; HR &gt; 60 %</w:t>
            </w:r>
          </w:p>
        </w:tc>
        <w:tc>
          <w:tcPr>
            <w:tcW w:w="3945" w:type="dxa"/>
            <w:tcBorders>
              <w:bottom w:val="single" w:sz="6" w:space="0" w:color="auto"/>
            </w:tcBorders>
            <w:tcMar>
              <w:top w:w="150" w:type="dxa"/>
              <w:left w:w="240" w:type="dxa"/>
              <w:bottom w:w="150" w:type="dxa"/>
            </w:tcMar>
            <w:vAlign w:val="center"/>
          </w:tcPr>
          <w:p w14:paraId="348091CC" w14:textId="78C7E17E" w:rsidR="74327902" w:rsidRDefault="74327902" w:rsidP="74327902">
            <w:pPr>
              <w:rPr>
                <w:rFonts w:ascii="system-ui" w:eastAsia="system-ui" w:hAnsi="system-ui" w:cs="system-ui"/>
              </w:rPr>
            </w:pPr>
            <w:r w:rsidRPr="74327902">
              <w:rPr>
                <w:rFonts w:ascii="system-ui" w:eastAsia="system-ui" w:hAnsi="system-ui" w:cs="system-ui"/>
              </w:rPr>
              <w:t>Les œufs sont pondus en grappes dans les interstices des supports de ponte.</w:t>
            </w:r>
          </w:p>
        </w:tc>
      </w:tr>
      <w:tr w:rsidR="00E95755" w14:paraId="1E621C0D" w14:textId="77777777" w:rsidTr="74327902">
        <w:trPr>
          <w:trHeight w:val="300"/>
        </w:trPr>
        <w:tc>
          <w:tcPr>
            <w:tcW w:w="1470" w:type="dxa"/>
            <w:tcBorders>
              <w:bottom w:val="single" w:sz="6" w:space="0" w:color="auto"/>
            </w:tcBorders>
            <w:tcMar>
              <w:top w:w="150" w:type="dxa"/>
              <w:bottom w:w="150" w:type="dxa"/>
              <w:right w:w="240" w:type="dxa"/>
            </w:tcMar>
            <w:vAlign w:val="center"/>
          </w:tcPr>
          <w:p w14:paraId="4F63FAFA" w14:textId="5E181B05" w:rsidR="74327902" w:rsidRDefault="74327902" w:rsidP="74327902">
            <w:pPr>
              <w:rPr>
                <w:rFonts w:ascii="system-ui" w:eastAsia="system-ui" w:hAnsi="system-ui" w:cs="system-ui"/>
                <w:b/>
                <w:bCs/>
              </w:rPr>
            </w:pPr>
            <w:r w:rsidRPr="74327902">
              <w:rPr>
                <w:rFonts w:ascii="system-ui" w:eastAsia="system-ui" w:hAnsi="system-ui" w:cs="system-ui"/>
                <w:b/>
                <w:bCs/>
              </w:rPr>
              <w:t>Larve (jeune)</w:t>
            </w:r>
          </w:p>
        </w:tc>
        <w:tc>
          <w:tcPr>
            <w:tcW w:w="1320" w:type="dxa"/>
            <w:tcBorders>
              <w:bottom w:val="single" w:sz="6" w:space="0" w:color="auto"/>
            </w:tcBorders>
            <w:tcMar>
              <w:top w:w="150" w:type="dxa"/>
              <w:left w:w="240" w:type="dxa"/>
              <w:bottom w:w="150" w:type="dxa"/>
              <w:right w:w="240" w:type="dxa"/>
            </w:tcMar>
            <w:vAlign w:val="center"/>
          </w:tcPr>
          <w:p w14:paraId="14B07410" w14:textId="44DE55A4" w:rsidR="74327902" w:rsidRDefault="74327902" w:rsidP="74327902">
            <w:pPr>
              <w:rPr>
                <w:rFonts w:ascii="system-ui" w:eastAsia="system-ui" w:hAnsi="system-ui" w:cs="system-ui"/>
              </w:rPr>
            </w:pPr>
            <w:r w:rsidRPr="74327902">
              <w:rPr>
                <w:rFonts w:ascii="system-ui" w:eastAsia="system-ui" w:hAnsi="system-ui" w:cs="system-ui"/>
              </w:rPr>
              <w:t>5 – 7 jours</w:t>
            </w:r>
          </w:p>
        </w:tc>
        <w:tc>
          <w:tcPr>
            <w:tcW w:w="2325" w:type="dxa"/>
            <w:tcBorders>
              <w:bottom w:val="single" w:sz="6" w:space="0" w:color="auto"/>
            </w:tcBorders>
            <w:tcMar>
              <w:top w:w="150" w:type="dxa"/>
              <w:left w:w="240" w:type="dxa"/>
              <w:bottom w:w="150" w:type="dxa"/>
              <w:right w:w="240" w:type="dxa"/>
            </w:tcMar>
            <w:vAlign w:val="center"/>
          </w:tcPr>
          <w:p w14:paraId="1867E717" w14:textId="0CF88628" w:rsidR="74327902" w:rsidRDefault="74327902" w:rsidP="74327902">
            <w:pPr>
              <w:rPr>
                <w:rFonts w:ascii="system-ui" w:eastAsia="system-ui" w:hAnsi="system-ui" w:cs="system-ui"/>
              </w:rPr>
            </w:pPr>
            <w:r w:rsidRPr="74327902">
              <w:rPr>
                <w:rFonts w:ascii="system-ui" w:eastAsia="system-ui" w:hAnsi="system-ui" w:cs="system-ui"/>
              </w:rPr>
              <w:t>T° : 28 – 32 °C ; HR : 60 – 70 %</w:t>
            </w:r>
          </w:p>
        </w:tc>
        <w:tc>
          <w:tcPr>
            <w:tcW w:w="3945" w:type="dxa"/>
            <w:tcBorders>
              <w:bottom w:val="single" w:sz="6" w:space="0" w:color="auto"/>
            </w:tcBorders>
            <w:tcMar>
              <w:top w:w="150" w:type="dxa"/>
              <w:left w:w="240" w:type="dxa"/>
              <w:bottom w:w="150" w:type="dxa"/>
            </w:tcMar>
            <w:vAlign w:val="center"/>
          </w:tcPr>
          <w:p w14:paraId="66A19064" w14:textId="58406343" w:rsidR="74327902" w:rsidRDefault="74327902" w:rsidP="74327902">
            <w:pPr>
              <w:rPr>
                <w:rFonts w:ascii="system-ui" w:eastAsia="system-ui" w:hAnsi="system-ui" w:cs="system-ui"/>
              </w:rPr>
            </w:pPr>
            <w:r w:rsidRPr="74327902">
              <w:rPr>
                <w:rFonts w:ascii="system-ui" w:eastAsia="system-ui" w:hAnsi="system-ui" w:cs="system-ui"/>
              </w:rPr>
              <w:t>Stade de croissance rapide ; alimentation sur substrat enrichi.</w:t>
            </w:r>
          </w:p>
        </w:tc>
      </w:tr>
      <w:tr w:rsidR="00E95755" w14:paraId="6B3E7E5B" w14:textId="77777777" w:rsidTr="74327902">
        <w:trPr>
          <w:trHeight w:val="300"/>
        </w:trPr>
        <w:tc>
          <w:tcPr>
            <w:tcW w:w="1470" w:type="dxa"/>
            <w:tcBorders>
              <w:bottom w:val="single" w:sz="6" w:space="0" w:color="auto"/>
            </w:tcBorders>
            <w:tcMar>
              <w:top w:w="150" w:type="dxa"/>
              <w:bottom w:w="150" w:type="dxa"/>
              <w:right w:w="240" w:type="dxa"/>
            </w:tcMar>
            <w:vAlign w:val="center"/>
          </w:tcPr>
          <w:p w14:paraId="6F4E8868" w14:textId="3E14180C" w:rsidR="74327902" w:rsidRDefault="74327902" w:rsidP="74327902">
            <w:pPr>
              <w:rPr>
                <w:rFonts w:ascii="system-ui" w:eastAsia="system-ui" w:hAnsi="system-ui" w:cs="system-ui"/>
                <w:b/>
                <w:bCs/>
              </w:rPr>
            </w:pPr>
            <w:r w:rsidRPr="74327902">
              <w:rPr>
                <w:rFonts w:ascii="system-ui" w:eastAsia="system-ui" w:hAnsi="system-ui" w:cs="system-ui"/>
                <w:b/>
                <w:bCs/>
              </w:rPr>
              <w:t>Larve (grossissement)</w:t>
            </w:r>
          </w:p>
        </w:tc>
        <w:tc>
          <w:tcPr>
            <w:tcW w:w="1320" w:type="dxa"/>
            <w:tcBorders>
              <w:bottom w:val="single" w:sz="6" w:space="0" w:color="auto"/>
            </w:tcBorders>
            <w:tcMar>
              <w:top w:w="150" w:type="dxa"/>
              <w:left w:w="240" w:type="dxa"/>
              <w:bottom w:w="150" w:type="dxa"/>
              <w:right w:w="240" w:type="dxa"/>
            </w:tcMar>
            <w:vAlign w:val="center"/>
          </w:tcPr>
          <w:p w14:paraId="63F160EB" w14:textId="06A21770" w:rsidR="74327902" w:rsidRDefault="74327902" w:rsidP="74327902">
            <w:pPr>
              <w:rPr>
                <w:rFonts w:ascii="system-ui" w:eastAsia="system-ui" w:hAnsi="system-ui" w:cs="system-ui"/>
              </w:rPr>
            </w:pPr>
            <w:r w:rsidRPr="74327902">
              <w:rPr>
                <w:rFonts w:ascii="system-ui" w:eastAsia="system-ui" w:hAnsi="system-ui" w:cs="system-ui"/>
              </w:rPr>
              <w:t>7 – 14 jours</w:t>
            </w:r>
          </w:p>
        </w:tc>
        <w:tc>
          <w:tcPr>
            <w:tcW w:w="2325" w:type="dxa"/>
            <w:tcBorders>
              <w:bottom w:val="single" w:sz="6" w:space="0" w:color="auto"/>
            </w:tcBorders>
            <w:tcMar>
              <w:top w:w="150" w:type="dxa"/>
              <w:left w:w="240" w:type="dxa"/>
              <w:bottom w:w="150" w:type="dxa"/>
              <w:right w:w="240" w:type="dxa"/>
            </w:tcMar>
            <w:vAlign w:val="center"/>
          </w:tcPr>
          <w:p w14:paraId="2CBBE2FC" w14:textId="1B3A740B" w:rsidR="74327902" w:rsidRDefault="74327902" w:rsidP="74327902">
            <w:pPr>
              <w:rPr>
                <w:rFonts w:ascii="system-ui" w:eastAsia="system-ui" w:hAnsi="system-ui" w:cs="system-ui"/>
              </w:rPr>
            </w:pPr>
            <w:r w:rsidRPr="74327902">
              <w:rPr>
                <w:rFonts w:ascii="system-ui" w:eastAsia="system-ui" w:hAnsi="system-ui" w:cs="system-ui"/>
              </w:rPr>
              <w:t>T° : 26 – 35 °C ; HR : 60 – 80 %</w:t>
            </w:r>
          </w:p>
        </w:tc>
        <w:tc>
          <w:tcPr>
            <w:tcW w:w="3945" w:type="dxa"/>
            <w:tcBorders>
              <w:bottom w:val="single" w:sz="6" w:space="0" w:color="auto"/>
            </w:tcBorders>
            <w:tcMar>
              <w:top w:w="150" w:type="dxa"/>
              <w:left w:w="240" w:type="dxa"/>
              <w:bottom w:w="150" w:type="dxa"/>
            </w:tcMar>
            <w:vAlign w:val="center"/>
          </w:tcPr>
          <w:p w14:paraId="298C397D" w14:textId="34ADE299" w:rsidR="74327902" w:rsidRDefault="74327902" w:rsidP="74327902">
            <w:pPr>
              <w:rPr>
                <w:rFonts w:ascii="system-ui" w:eastAsia="system-ui" w:hAnsi="system-ui" w:cs="system-ui"/>
              </w:rPr>
            </w:pPr>
            <w:r w:rsidRPr="74327902">
              <w:rPr>
                <w:rFonts w:ascii="system-ui" w:eastAsia="system-ui" w:hAnsi="system-ui" w:cs="system-ui"/>
              </w:rPr>
              <w:t>Phase principale de bioconversion ; les larves atteignent 150–250 mg en fin de stade.</w:t>
            </w:r>
          </w:p>
        </w:tc>
      </w:tr>
      <w:tr w:rsidR="00E95755" w14:paraId="08BA6E76" w14:textId="77777777" w:rsidTr="74327902">
        <w:trPr>
          <w:trHeight w:val="300"/>
        </w:trPr>
        <w:tc>
          <w:tcPr>
            <w:tcW w:w="1470" w:type="dxa"/>
            <w:tcBorders>
              <w:bottom w:val="single" w:sz="6" w:space="0" w:color="auto"/>
            </w:tcBorders>
            <w:tcMar>
              <w:top w:w="150" w:type="dxa"/>
              <w:bottom w:w="150" w:type="dxa"/>
              <w:right w:w="240" w:type="dxa"/>
            </w:tcMar>
            <w:vAlign w:val="center"/>
          </w:tcPr>
          <w:p w14:paraId="5D86D5FC" w14:textId="06A4DAB9" w:rsidR="74327902" w:rsidRDefault="74327902" w:rsidP="74327902">
            <w:pPr>
              <w:rPr>
                <w:rFonts w:ascii="system-ui" w:eastAsia="system-ui" w:hAnsi="system-ui" w:cs="system-ui"/>
                <w:b/>
                <w:bCs/>
              </w:rPr>
            </w:pPr>
            <w:proofErr w:type="spellStart"/>
            <w:r w:rsidRPr="74327902">
              <w:rPr>
                <w:rFonts w:ascii="system-ui" w:eastAsia="system-ui" w:hAnsi="system-ui" w:cs="system-ui"/>
                <w:b/>
                <w:bCs/>
              </w:rPr>
              <w:t>Prépupe</w:t>
            </w:r>
            <w:proofErr w:type="spellEnd"/>
          </w:p>
        </w:tc>
        <w:tc>
          <w:tcPr>
            <w:tcW w:w="1320" w:type="dxa"/>
            <w:tcBorders>
              <w:bottom w:val="single" w:sz="6" w:space="0" w:color="auto"/>
            </w:tcBorders>
            <w:tcMar>
              <w:top w:w="150" w:type="dxa"/>
              <w:left w:w="240" w:type="dxa"/>
              <w:bottom w:w="150" w:type="dxa"/>
              <w:right w:w="240" w:type="dxa"/>
            </w:tcMar>
            <w:vAlign w:val="center"/>
          </w:tcPr>
          <w:p w14:paraId="6E06E882" w14:textId="01DDB24F" w:rsidR="74327902" w:rsidRDefault="74327902" w:rsidP="74327902">
            <w:pPr>
              <w:rPr>
                <w:rFonts w:ascii="system-ui" w:eastAsia="system-ui" w:hAnsi="system-ui" w:cs="system-ui"/>
              </w:rPr>
            </w:pPr>
            <w:r w:rsidRPr="74327902">
              <w:rPr>
                <w:rFonts w:ascii="system-ui" w:eastAsia="system-ui" w:hAnsi="system-ui" w:cs="system-ui"/>
              </w:rPr>
              <w:t>3 – 7 jours</w:t>
            </w:r>
          </w:p>
        </w:tc>
        <w:tc>
          <w:tcPr>
            <w:tcW w:w="2325" w:type="dxa"/>
            <w:tcBorders>
              <w:bottom w:val="single" w:sz="6" w:space="0" w:color="auto"/>
            </w:tcBorders>
            <w:tcMar>
              <w:top w:w="150" w:type="dxa"/>
              <w:left w:w="240" w:type="dxa"/>
              <w:bottom w:w="150" w:type="dxa"/>
              <w:right w:w="240" w:type="dxa"/>
            </w:tcMar>
            <w:vAlign w:val="center"/>
          </w:tcPr>
          <w:p w14:paraId="244DF4A1" w14:textId="50D44712" w:rsidR="74327902" w:rsidRDefault="74327902" w:rsidP="74327902">
            <w:pPr>
              <w:rPr>
                <w:rFonts w:ascii="system-ui" w:eastAsia="system-ui" w:hAnsi="system-ui" w:cs="system-ui"/>
              </w:rPr>
            </w:pPr>
            <w:r w:rsidRPr="74327902">
              <w:rPr>
                <w:rFonts w:ascii="system-ui" w:eastAsia="system-ui" w:hAnsi="system-ui" w:cs="system-ui"/>
              </w:rPr>
              <w:t>T° ambiante, migration hors du substrat</w:t>
            </w:r>
          </w:p>
        </w:tc>
        <w:tc>
          <w:tcPr>
            <w:tcW w:w="3945" w:type="dxa"/>
            <w:tcBorders>
              <w:bottom w:val="single" w:sz="6" w:space="0" w:color="auto"/>
            </w:tcBorders>
            <w:tcMar>
              <w:top w:w="150" w:type="dxa"/>
              <w:left w:w="240" w:type="dxa"/>
              <w:bottom w:w="150" w:type="dxa"/>
            </w:tcMar>
            <w:vAlign w:val="center"/>
          </w:tcPr>
          <w:p w14:paraId="62BA0979" w14:textId="7F79F6F3" w:rsidR="74327902" w:rsidRDefault="74327902" w:rsidP="74327902">
            <w:pPr>
              <w:rPr>
                <w:rFonts w:ascii="system-ui" w:eastAsia="system-ui" w:hAnsi="system-ui" w:cs="system-ui"/>
              </w:rPr>
            </w:pPr>
            <w:r w:rsidRPr="74327902">
              <w:rPr>
                <w:rFonts w:ascii="system-ui" w:eastAsia="system-ui" w:hAnsi="system-ui" w:cs="system-ui"/>
              </w:rPr>
              <w:t>Les larves cessent de s’alimenter, se décolorent et migrent vers un endroit sec pour la nymphose.</w:t>
            </w:r>
          </w:p>
        </w:tc>
      </w:tr>
      <w:tr w:rsidR="00E95755" w14:paraId="706DB499" w14:textId="77777777" w:rsidTr="74327902">
        <w:trPr>
          <w:trHeight w:val="300"/>
        </w:trPr>
        <w:tc>
          <w:tcPr>
            <w:tcW w:w="1470" w:type="dxa"/>
            <w:tcBorders>
              <w:bottom w:val="single" w:sz="6" w:space="0" w:color="auto"/>
            </w:tcBorders>
            <w:tcMar>
              <w:top w:w="150" w:type="dxa"/>
              <w:bottom w:w="150" w:type="dxa"/>
              <w:right w:w="240" w:type="dxa"/>
            </w:tcMar>
            <w:vAlign w:val="center"/>
          </w:tcPr>
          <w:p w14:paraId="2FEFBB85" w14:textId="5574673E" w:rsidR="74327902" w:rsidRDefault="74327902" w:rsidP="74327902">
            <w:pPr>
              <w:rPr>
                <w:rFonts w:ascii="system-ui" w:eastAsia="system-ui" w:hAnsi="system-ui" w:cs="system-ui"/>
                <w:b/>
                <w:bCs/>
              </w:rPr>
            </w:pPr>
            <w:r w:rsidRPr="74327902">
              <w:rPr>
                <w:rFonts w:ascii="system-ui" w:eastAsia="system-ui" w:hAnsi="system-ui" w:cs="system-ui"/>
                <w:b/>
                <w:bCs/>
              </w:rPr>
              <w:t>Nymphe</w:t>
            </w:r>
          </w:p>
        </w:tc>
        <w:tc>
          <w:tcPr>
            <w:tcW w:w="1320" w:type="dxa"/>
            <w:tcBorders>
              <w:bottom w:val="single" w:sz="6" w:space="0" w:color="auto"/>
            </w:tcBorders>
            <w:tcMar>
              <w:top w:w="150" w:type="dxa"/>
              <w:left w:w="240" w:type="dxa"/>
              <w:bottom w:w="150" w:type="dxa"/>
              <w:right w:w="240" w:type="dxa"/>
            </w:tcMar>
            <w:vAlign w:val="center"/>
          </w:tcPr>
          <w:p w14:paraId="277E7DCE" w14:textId="68FB76E5" w:rsidR="74327902" w:rsidRDefault="74327902" w:rsidP="74327902">
            <w:pPr>
              <w:rPr>
                <w:rFonts w:ascii="system-ui" w:eastAsia="system-ui" w:hAnsi="system-ui" w:cs="system-ui"/>
              </w:rPr>
            </w:pPr>
            <w:r w:rsidRPr="74327902">
              <w:rPr>
                <w:rFonts w:ascii="system-ui" w:eastAsia="system-ui" w:hAnsi="system-ui" w:cs="system-ui"/>
              </w:rPr>
              <w:t>7 – 14 jours</w:t>
            </w:r>
          </w:p>
        </w:tc>
        <w:tc>
          <w:tcPr>
            <w:tcW w:w="2325" w:type="dxa"/>
            <w:tcBorders>
              <w:bottom w:val="single" w:sz="6" w:space="0" w:color="auto"/>
            </w:tcBorders>
            <w:tcMar>
              <w:top w:w="150" w:type="dxa"/>
              <w:left w:w="240" w:type="dxa"/>
              <w:bottom w:w="150" w:type="dxa"/>
              <w:right w:w="240" w:type="dxa"/>
            </w:tcMar>
            <w:vAlign w:val="center"/>
          </w:tcPr>
          <w:p w14:paraId="114BDF6F" w14:textId="227DBE7C" w:rsidR="74327902" w:rsidRDefault="74327902" w:rsidP="74327902">
            <w:pPr>
              <w:rPr>
                <w:rFonts w:ascii="system-ui" w:eastAsia="system-ui" w:hAnsi="system-ui" w:cs="system-ui"/>
              </w:rPr>
            </w:pPr>
            <w:r w:rsidRPr="74327902">
              <w:rPr>
                <w:rFonts w:ascii="system-ui" w:eastAsia="system-ui" w:hAnsi="system-ui" w:cs="system-ui"/>
              </w:rPr>
              <w:t>T° : 25 – 30 °C ; HR modérée (50–60 %)</w:t>
            </w:r>
          </w:p>
        </w:tc>
        <w:tc>
          <w:tcPr>
            <w:tcW w:w="3945" w:type="dxa"/>
            <w:tcBorders>
              <w:bottom w:val="single" w:sz="6" w:space="0" w:color="auto"/>
            </w:tcBorders>
            <w:tcMar>
              <w:top w:w="150" w:type="dxa"/>
              <w:left w:w="240" w:type="dxa"/>
              <w:bottom w:w="150" w:type="dxa"/>
            </w:tcMar>
            <w:vAlign w:val="center"/>
          </w:tcPr>
          <w:p w14:paraId="38D7C99A" w14:textId="0F0D6456" w:rsidR="74327902" w:rsidRDefault="74327902" w:rsidP="74327902">
            <w:pPr>
              <w:rPr>
                <w:rFonts w:ascii="system-ui" w:eastAsia="system-ui" w:hAnsi="system-ui" w:cs="system-ui"/>
              </w:rPr>
            </w:pPr>
            <w:r w:rsidRPr="74327902">
              <w:rPr>
                <w:rFonts w:ascii="system-ui" w:eastAsia="system-ui" w:hAnsi="system-ui" w:cs="system-ui"/>
              </w:rPr>
              <w:t>Phase immobile, sans alimentation ; se déroule dans un substrat sec.</w:t>
            </w:r>
          </w:p>
        </w:tc>
      </w:tr>
      <w:tr w:rsidR="00E95755" w14:paraId="38EE361F" w14:textId="77777777" w:rsidTr="74327902">
        <w:trPr>
          <w:trHeight w:val="300"/>
        </w:trPr>
        <w:tc>
          <w:tcPr>
            <w:tcW w:w="1470" w:type="dxa"/>
            <w:tcBorders>
              <w:bottom w:val="single" w:sz="6" w:space="0" w:color="auto"/>
            </w:tcBorders>
            <w:tcMar>
              <w:top w:w="150" w:type="dxa"/>
              <w:bottom w:w="150" w:type="dxa"/>
              <w:right w:w="240" w:type="dxa"/>
            </w:tcMar>
            <w:vAlign w:val="center"/>
          </w:tcPr>
          <w:p w14:paraId="5F23591F" w14:textId="287F3671" w:rsidR="74327902" w:rsidRDefault="74327902" w:rsidP="74327902">
            <w:pPr>
              <w:rPr>
                <w:rFonts w:ascii="system-ui" w:eastAsia="system-ui" w:hAnsi="system-ui" w:cs="system-ui"/>
                <w:b/>
                <w:bCs/>
              </w:rPr>
            </w:pPr>
            <w:r w:rsidRPr="74327902">
              <w:rPr>
                <w:rFonts w:ascii="system-ui" w:eastAsia="system-ui" w:hAnsi="system-ui" w:cs="system-ui"/>
                <w:b/>
                <w:bCs/>
              </w:rPr>
              <w:t>Adulte</w:t>
            </w:r>
          </w:p>
        </w:tc>
        <w:tc>
          <w:tcPr>
            <w:tcW w:w="1320" w:type="dxa"/>
            <w:tcBorders>
              <w:bottom w:val="single" w:sz="6" w:space="0" w:color="auto"/>
            </w:tcBorders>
            <w:tcMar>
              <w:top w:w="150" w:type="dxa"/>
              <w:left w:w="240" w:type="dxa"/>
              <w:bottom w:w="150" w:type="dxa"/>
              <w:right w:w="240" w:type="dxa"/>
            </w:tcMar>
            <w:vAlign w:val="center"/>
          </w:tcPr>
          <w:p w14:paraId="366F2E05" w14:textId="312AA1AE" w:rsidR="74327902" w:rsidRDefault="74327902" w:rsidP="74327902">
            <w:pPr>
              <w:rPr>
                <w:rFonts w:ascii="system-ui" w:eastAsia="system-ui" w:hAnsi="system-ui" w:cs="system-ui"/>
              </w:rPr>
            </w:pPr>
            <w:r w:rsidRPr="74327902">
              <w:rPr>
                <w:rFonts w:ascii="system-ui" w:eastAsia="system-ui" w:hAnsi="system-ui" w:cs="system-ui"/>
              </w:rPr>
              <w:t>5 – 8 jours</w:t>
            </w:r>
          </w:p>
        </w:tc>
        <w:tc>
          <w:tcPr>
            <w:tcW w:w="2325" w:type="dxa"/>
            <w:tcBorders>
              <w:bottom w:val="single" w:sz="6" w:space="0" w:color="auto"/>
            </w:tcBorders>
            <w:tcMar>
              <w:top w:w="150" w:type="dxa"/>
              <w:left w:w="240" w:type="dxa"/>
              <w:bottom w:w="150" w:type="dxa"/>
              <w:right w:w="240" w:type="dxa"/>
            </w:tcMar>
            <w:vAlign w:val="center"/>
          </w:tcPr>
          <w:p w14:paraId="79AB13F5" w14:textId="118367FA" w:rsidR="74327902" w:rsidRDefault="74327902" w:rsidP="74327902">
            <w:pPr>
              <w:rPr>
                <w:rFonts w:ascii="system-ui" w:eastAsia="system-ui" w:hAnsi="system-ui" w:cs="system-ui"/>
              </w:rPr>
            </w:pPr>
            <w:r w:rsidRPr="74327902">
              <w:rPr>
                <w:rFonts w:ascii="system-ui" w:eastAsia="system-ui" w:hAnsi="system-ui" w:cs="system-ui"/>
              </w:rPr>
              <w:t>T° : 25 – 32 °C ; HR : 50 – 70 % ; lumière naturelle ou UV</w:t>
            </w:r>
          </w:p>
        </w:tc>
        <w:tc>
          <w:tcPr>
            <w:tcW w:w="3945" w:type="dxa"/>
            <w:tcBorders>
              <w:bottom w:val="single" w:sz="6" w:space="0" w:color="auto"/>
            </w:tcBorders>
            <w:tcMar>
              <w:top w:w="150" w:type="dxa"/>
              <w:left w:w="240" w:type="dxa"/>
              <w:bottom w:w="150" w:type="dxa"/>
            </w:tcMar>
            <w:vAlign w:val="center"/>
          </w:tcPr>
          <w:p w14:paraId="0200EFEF" w14:textId="318B6C67" w:rsidR="74327902" w:rsidRDefault="74327902" w:rsidP="74327902">
            <w:pPr>
              <w:rPr>
                <w:rFonts w:ascii="system-ui" w:eastAsia="system-ui" w:hAnsi="system-ui" w:cs="system-ui"/>
              </w:rPr>
            </w:pPr>
            <w:r w:rsidRPr="74327902">
              <w:rPr>
                <w:rFonts w:ascii="system-ui" w:eastAsia="system-ui" w:hAnsi="system-ui" w:cs="system-ui"/>
              </w:rPr>
              <w:t>Les adultes ne s’alimentent pas ; l’accouplement a lieu en vol, nécessitant des cages spacieuses.</w:t>
            </w:r>
          </w:p>
        </w:tc>
      </w:tr>
    </w:tbl>
    <w:p w14:paraId="113790E3" w14:textId="27DBE971" w:rsidR="74327902" w:rsidRDefault="74327902" w:rsidP="74327902">
      <w:pPr>
        <w:rPr>
          <w:rFonts w:ascii="system-ui" w:eastAsia="system-ui" w:hAnsi="system-ui" w:cs="system-ui"/>
          <w:b/>
          <w:bCs/>
        </w:rPr>
      </w:pPr>
    </w:p>
    <w:p w14:paraId="1513B190" w14:textId="24339B82" w:rsidR="0BECCB96" w:rsidRDefault="0BECCB96" w:rsidP="74327902">
      <w:pPr>
        <w:rPr>
          <w:rFonts w:ascii="system-ui" w:eastAsia="system-ui" w:hAnsi="system-ui" w:cs="system-ui"/>
        </w:rPr>
      </w:pPr>
      <w:r w:rsidRPr="74327902">
        <w:rPr>
          <w:rFonts w:ascii="system-ui" w:eastAsia="system-ui" w:hAnsi="system-ui" w:cs="system-ui"/>
          <w:b/>
          <w:bCs/>
        </w:rPr>
        <w:lastRenderedPageBreak/>
        <w:t>Paramètres zootechniques clés</w:t>
      </w:r>
      <w:r w:rsidRPr="74327902">
        <w:rPr>
          <w:rFonts w:ascii="system-ui" w:eastAsia="system-ui" w:hAnsi="system-ui" w:cs="system-ui"/>
        </w:rPr>
        <w:t xml:space="preserve"> :</w:t>
      </w:r>
    </w:p>
    <w:p w14:paraId="2627A90F" w14:textId="5C6C8630" w:rsidR="0BECCB96" w:rsidRDefault="0BECCB96" w:rsidP="003A3A16">
      <w:pPr>
        <w:numPr>
          <w:ilvl w:val="0"/>
          <w:numId w:val="79"/>
        </w:numPr>
        <w:rPr>
          <w:rFonts w:ascii="system-ui" w:eastAsia="system-ui" w:hAnsi="system-ui" w:cs="system-ui"/>
        </w:rPr>
      </w:pPr>
      <w:r w:rsidRPr="74327902">
        <w:rPr>
          <w:rFonts w:ascii="system-ui" w:eastAsia="system-ui" w:hAnsi="system-ui" w:cs="system-ui"/>
          <w:b/>
          <w:bCs/>
        </w:rPr>
        <w:t>Fécondité</w:t>
      </w:r>
      <w:r w:rsidRPr="74327902">
        <w:rPr>
          <w:rFonts w:ascii="system-ui" w:eastAsia="system-ui" w:hAnsi="system-ui" w:cs="system-ui"/>
        </w:rPr>
        <w:t xml:space="preserve"> : une femelle pond en moyenne </w:t>
      </w:r>
      <w:r w:rsidRPr="74327902">
        <w:rPr>
          <w:rFonts w:ascii="system-ui" w:eastAsia="system-ui" w:hAnsi="system-ui" w:cs="system-ui"/>
          <w:b/>
          <w:bCs/>
        </w:rPr>
        <w:t>500 à 900 œufs</w:t>
      </w:r>
      <w:r w:rsidRPr="74327902">
        <w:rPr>
          <w:rFonts w:ascii="system-ui" w:eastAsia="system-ui" w:hAnsi="system-ui" w:cs="system-ui"/>
        </w:rPr>
        <w:t xml:space="preserve"> au cours de sa vie.</w:t>
      </w:r>
    </w:p>
    <w:p w14:paraId="73A0E766" w14:textId="00F8B916" w:rsidR="0BECCB96" w:rsidRDefault="0BECCB96" w:rsidP="003A3A16">
      <w:pPr>
        <w:numPr>
          <w:ilvl w:val="0"/>
          <w:numId w:val="79"/>
        </w:numPr>
        <w:rPr>
          <w:rFonts w:ascii="system-ui" w:eastAsia="system-ui" w:hAnsi="system-ui" w:cs="system-ui"/>
        </w:rPr>
      </w:pPr>
      <w:r w:rsidRPr="74327902">
        <w:rPr>
          <w:rFonts w:ascii="system-ui" w:eastAsia="system-ui" w:hAnsi="system-ui" w:cs="system-ui"/>
          <w:b/>
          <w:bCs/>
        </w:rPr>
        <w:t>Densité larvaire optimale</w:t>
      </w:r>
      <w:r w:rsidRPr="74327902">
        <w:rPr>
          <w:rFonts w:ascii="system-ui" w:eastAsia="system-ui" w:hAnsi="system-ui" w:cs="system-ui"/>
        </w:rPr>
        <w:t xml:space="preserve"> : </w:t>
      </w:r>
      <w:r w:rsidRPr="74327902">
        <w:rPr>
          <w:rFonts w:ascii="system-ui" w:eastAsia="system-ui" w:hAnsi="system-ui" w:cs="system-ui"/>
          <w:b/>
          <w:bCs/>
        </w:rPr>
        <w:t>8 à 10 larves par cm²</w:t>
      </w:r>
      <w:r w:rsidRPr="74327902">
        <w:rPr>
          <w:rFonts w:ascii="system-ui" w:eastAsia="system-ui" w:hAnsi="system-ui" w:cs="system-ui"/>
        </w:rPr>
        <w:t xml:space="preserve"> de surface de bac pour éviter la compétition et l’échauffement.</w:t>
      </w:r>
    </w:p>
    <w:p w14:paraId="7E52EE0C" w14:textId="765D6424" w:rsidR="0BECCB96" w:rsidRDefault="0BECCB96" w:rsidP="003A3A16">
      <w:pPr>
        <w:numPr>
          <w:ilvl w:val="0"/>
          <w:numId w:val="79"/>
        </w:numPr>
        <w:rPr>
          <w:rFonts w:ascii="system-ui" w:eastAsia="system-ui" w:hAnsi="system-ui" w:cs="system-ui"/>
        </w:rPr>
      </w:pPr>
      <w:r w:rsidRPr="74327902">
        <w:rPr>
          <w:rFonts w:ascii="system-ui" w:eastAsia="system-ui" w:hAnsi="system-ui" w:cs="system-ui"/>
          <w:b/>
          <w:bCs/>
        </w:rPr>
        <w:t>Taux de conversion</w:t>
      </w:r>
      <w:r w:rsidRPr="74327902">
        <w:rPr>
          <w:rFonts w:ascii="system-ui" w:eastAsia="system-ui" w:hAnsi="system-ui" w:cs="system-ui"/>
        </w:rPr>
        <w:t xml:space="preserve"> : le ratio de conversion du substrat (FCR) varie de </w:t>
      </w:r>
      <w:proofErr w:type="gramStart"/>
      <w:r w:rsidRPr="74327902">
        <w:rPr>
          <w:rFonts w:ascii="system-ui" w:eastAsia="system-ui" w:hAnsi="system-ui" w:cs="system-ui"/>
          <w:b/>
          <w:bCs/>
        </w:rPr>
        <w:t>4:</w:t>
      </w:r>
      <w:proofErr w:type="gramEnd"/>
      <w:r w:rsidRPr="74327902">
        <w:rPr>
          <w:rFonts w:ascii="system-ui" w:eastAsia="system-ui" w:hAnsi="system-ui" w:cs="system-ui"/>
          <w:b/>
          <w:bCs/>
        </w:rPr>
        <w:t xml:space="preserve">1 à </w:t>
      </w:r>
      <w:proofErr w:type="gramStart"/>
      <w:r w:rsidRPr="74327902">
        <w:rPr>
          <w:rFonts w:ascii="system-ui" w:eastAsia="system-ui" w:hAnsi="system-ui" w:cs="system-ui"/>
          <w:b/>
          <w:bCs/>
        </w:rPr>
        <w:t>8:</w:t>
      </w:r>
      <w:proofErr w:type="gramEnd"/>
      <w:r w:rsidRPr="74327902">
        <w:rPr>
          <w:rFonts w:ascii="system-ui" w:eastAsia="system-ui" w:hAnsi="system-ui" w:cs="system-ui"/>
          <w:b/>
          <w:bCs/>
        </w:rPr>
        <w:t>1</w:t>
      </w:r>
      <w:r w:rsidRPr="74327902">
        <w:rPr>
          <w:rFonts w:ascii="system-ui" w:eastAsia="system-ui" w:hAnsi="system-ui" w:cs="system-ui"/>
        </w:rPr>
        <w:t xml:space="preserve"> (kg de substrat humide pour 1 kg de larves fraîches), selon la qualité du substrat.</w:t>
      </w:r>
    </w:p>
    <w:p w14:paraId="2B8D6AAA" w14:textId="247C3BEA" w:rsidR="0BECCB96" w:rsidRDefault="0BECCB96" w:rsidP="003A3A16">
      <w:pPr>
        <w:numPr>
          <w:ilvl w:val="0"/>
          <w:numId w:val="79"/>
        </w:numPr>
        <w:rPr>
          <w:rFonts w:ascii="system-ui" w:eastAsia="system-ui" w:hAnsi="system-ui" w:cs="system-ui"/>
        </w:rPr>
      </w:pPr>
      <w:r w:rsidRPr="74327902">
        <w:rPr>
          <w:rFonts w:ascii="system-ui" w:eastAsia="system-ui" w:hAnsi="system-ui" w:cs="system-ui"/>
          <w:b/>
          <w:bCs/>
        </w:rPr>
        <w:t>Réduction du substrat</w:t>
      </w:r>
      <w:r w:rsidRPr="74327902">
        <w:rPr>
          <w:rFonts w:ascii="system-ui" w:eastAsia="system-ui" w:hAnsi="system-ui" w:cs="system-ui"/>
        </w:rPr>
        <w:t xml:space="preserve"> : </w:t>
      </w:r>
      <w:r w:rsidRPr="74327902">
        <w:rPr>
          <w:rFonts w:ascii="system-ui" w:eastAsia="system-ui" w:hAnsi="system-ui" w:cs="system-ui"/>
          <w:b/>
          <w:bCs/>
        </w:rPr>
        <w:t>50 à 80 %</w:t>
      </w:r>
      <w:r w:rsidRPr="74327902">
        <w:rPr>
          <w:rFonts w:ascii="system-ui" w:eastAsia="system-ui" w:hAnsi="system-ui" w:cs="system-ui"/>
        </w:rPr>
        <w:t xml:space="preserve"> du poids humide initial est transformé ou évaporé en 12–14 jours.</w:t>
      </w:r>
    </w:p>
    <w:p w14:paraId="6787D0B0" w14:textId="3DD6B102" w:rsidR="0BECCB96" w:rsidRDefault="0BECCB96" w:rsidP="74327902">
      <w:pPr>
        <w:pStyle w:val="Titre2"/>
        <w:rPr>
          <w:rFonts w:ascii="system-ui" w:eastAsia="system-ui" w:hAnsi="system-ui" w:cs="system-ui"/>
          <w:b/>
          <w:bCs/>
          <w:sz w:val="24"/>
          <w:szCs w:val="24"/>
        </w:rPr>
      </w:pPr>
      <w:r w:rsidRPr="74327902">
        <w:t>5.</w:t>
      </w:r>
      <w:r w:rsidR="000A22B3">
        <w:t>2</w:t>
      </w:r>
      <w:r w:rsidR="00031891">
        <w:t>.</w:t>
      </w:r>
      <w:r w:rsidR="007F0C1C">
        <w:t>2</w:t>
      </w:r>
      <w:r w:rsidR="006B21BF">
        <w:t>.</w:t>
      </w:r>
      <w:r w:rsidR="00BC7F3F">
        <w:t xml:space="preserve"> </w:t>
      </w:r>
      <w:r w:rsidRPr="74327902">
        <w:t xml:space="preserve"> Infrastructure technique : modules fonctionnels</w:t>
      </w:r>
    </w:p>
    <w:p w14:paraId="3ED0843F" w14:textId="0E27DEC1" w:rsidR="0BECCB96" w:rsidRDefault="0BECCB96" w:rsidP="74327902">
      <w:pPr>
        <w:rPr>
          <w:rFonts w:ascii="system-ui" w:eastAsia="system-ui" w:hAnsi="system-ui" w:cs="system-ui"/>
        </w:rPr>
      </w:pPr>
      <w:r w:rsidRPr="74327902">
        <w:rPr>
          <w:rFonts w:ascii="system-ui" w:eastAsia="system-ui" w:hAnsi="system-ui" w:cs="system-ui"/>
        </w:rPr>
        <w:t>L’unité de bioconversion est organisée en sept modules complémentaires, permettant une séparation des flux et une maîtrise des conditions d’élevage.</w:t>
      </w:r>
    </w:p>
    <w:p w14:paraId="470C7840" w14:textId="4B5E4930" w:rsidR="0BECCB96" w:rsidRDefault="0BECCB96" w:rsidP="00402D73">
      <w:pPr>
        <w:pStyle w:val="Titre4"/>
        <w:rPr>
          <w:rFonts w:ascii="system-ui" w:eastAsia="system-ui" w:hAnsi="system-ui" w:cs="system-ui"/>
          <w:b/>
          <w:bCs/>
        </w:rPr>
      </w:pPr>
      <w:r w:rsidRPr="74327902">
        <w:t>5.2.</w:t>
      </w:r>
      <w:r w:rsidR="003D7F49">
        <w:t>2</w:t>
      </w:r>
      <w:r w:rsidRPr="74327902">
        <w:t>.</w:t>
      </w:r>
      <w:r w:rsidR="003D7F49">
        <w:t>1</w:t>
      </w:r>
      <w:r w:rsidRPr="74327902">
        <w:t xml:space="preserve"> Réception et prétraitement des déchets</w:t>
      </w:r>
    </w:p>
    <w:p w14:paraId="0799B9C5" w14:textId="77726240" w:rsidR="0BECCB96" w:rsidRDefault="0BECCB96" w:rsidP="74327902">
      <w:pPr>
        <w:rPr>
          <w:rFonts w:ascii="system-ui" w:eastAsia="system-ui" w:hAnsi="system-ui" w:cs="system-ui"/>
        </w:rPr>
      </w:pPr>
      <w:r w:rsidRPr="74327902">
        <w:rPr>
          <w:rFonts w:ascii="system-ui" w:eastAsia="system-ui" w:hAnsi="system-ui" w:cs="system-ui"/>
          <w:b/>
          <w:bCs/>
        </w:rPr>
        <w:t>Fonction</w:t>
      </w:r>
      <w:r w:rsidRPr="74327902">
        <w:rPr>
          <w:rFonts w:ascii="system-ui" w:eastAsia="system-ui" w:hAnsi="system-ui" w:cs="system-ui"/>
        </w:rPr>
        <w:t xml:space="preserve"> : Réception, tri, broyage et homogénéisation des intrants organiques.</w:t>
      </w:r>
    </w:p>
    <w:p w14:paraId="54EE29C2" w14:textId="349DE211" w:rsidR="0BECCB96" w:rsidRDefault="0BECCB96" w:rsidP="74327902">
      <w:pPr>
        <w:rPr>
          <w:rFonts w:ascii="system-ui" w:eastAsia="system-ui" w:hAnsi="system-ui" w:cs="system-ui"/>
        </w:rPr>
      </w:pPr>
      <w:r w:rsidRPr="74327902">
        <w:rPr>
          <w:rFonts w:ascii="system-ui" w:eastAsia="system-ui" w:hAnsi="system-ui" w:cs="system-ui"/>
          <w:b/>
          <w:bCs/>
        </w:rPr>
        <w:t>Infrastructures</w:t>
      </w:r>
      <w:r w:rsidRPr="74327902">
        <w:rPr>
          <w:rFonts w:ascii="system-ui" w:eastAsia="system-ui" w:hAnsi="system-ui" w:cs="system-ui"/>
        </w:rPr>
        <w:t xml:space="preserve"> :</w:t>
      </w:r>
    </w:p>
    <w:p w14:paraId="77E70328" w14:textId="11885B01" w:rsidR="0BECCB96" w:rsidRDefault="0BECCB96" w:rsidP="003A3A16">
      <w:pPr>
        <w:numPr>
          <w:ilvl w:val="0"/>
          <w:numId w:val="78"/>
        </w:numPr>
        <w:rPr>
          <w:rFonts w:ascii="system-ui" w:eastAsia="system-ui" w:hAnsi="system-ui" w:cs="system-ui"/>
        </w:rPr>
      </w:pPr>
      <w:r w:rsidRPr="74327902">
        <w:rPr>
          <w:rFonts w:ascii="system-ui" w:eastAsia="system-ui" w:hAnsi="system-ui" w:cs="system-ui"/>
        </w:rPr>
        <w:t>Quai de déchargement avec zone étanche et drainée ;</w:t>
      </w:r>
    </w:p>
    <w:p w14:paraId="1531CBB9" w14:textId="433FAC19" w:rsidR="0BECCB96" w:rsidRDefault="0BECCB96" w:rsidP="003A3A16">
      <w:pPr>
        <w:numPr>
          <w:ilvl w:val="0"/>
          <w:numId w:val="78"/>
        </w:numPr>
        <w:rPr>
          <w:rFonts w:ascii="system-ui" w:eastAsia="system-ui" w:hAnsi="system-ui" w:cs="system-ui"/>
        </w:rPr>
      </w:pPr>
      <w:r w:rsidRPr="74327902">
        <w:rPr>
          <w:rFonts w:ascii="system-ui" w:eastAsia="system-ui" w:hAnsi="system-ui" w:cs="system-ui"/>
        </w:rPr>
        <w:t>Broyeur (shredder) pour réduire la taille des particules (&lt; 10 mm) ;</w:t>
      </w:r>
    </w:p>
    <w:p w14:paraId="4381CD53" w14:textId="2C33D48F" w:rsidR="0BECCB96" w:rsidRDefault="0BECCB96" w:rsidP="003A3A16">
      <w:pPr>
        <w:numPr>
          <w:ilvl w:val="0"/>
          <w:numId w:val="78"/>
        </w:numPr>
        <w:rPr>
          <w:rFonts w:ascii="system-ui" w:eastAsia="system-ui" w:hAnsi="system-ui" w:cs="system-ui"/>
        </w:rPr>
      </w:pPr>
      <w:r w:rsidRPr="74327902">
        <w:rPr>
          <w:rFonts w:ascii="system-ui" w:eastAsia="system-ui" w:hAnsi="system-ui" w:cs="system-ui"/>
        </w:rPr>
        <w:t>Mélangeur pour ajuster l’humidité (cible : 60–70 %) et homogénéiser la composition ;</w:t>
      </w:r>
    </w:p>
    <w:p w14:paraId="2AD9D8B9" w14:textId="6E750A10" w:rsidR="0BECCB96" w:rsidRDefault="0BECCB96" w:rsidP="003A3A16">
      <w:pPr>
        <w:numPr>
          <w:ilvl w:val="0"/>
          <w:numId w:val="78"/>
        </w:numPr>
        <w:rPr>
          <w:rFonts w:ascii="system-ui" w:eastAsia="system-ui" w:hAnsi="system-ui" w:cs="system-ui"/>
        </w:rPr>
      </w:pPr>
      <w:r w:rsidRPr="74327902">
        <w:rPr>
          <w:rFonts w:ascii="system-ui" w:eastAsia="system-ui" w:hAnsi="system-ui" w:cs="system-ui"/>
        </w:rPr>
        <w:t>Bassins ou silos de stockage temporaire avec système de drainage des lixiviats.</w:t>
      </w:r>
    </w:p>
    <w:p w14:paraId="6384B717" w14:textId="46632563" w:rsidR="0BECCB96" w:rsidRDefault="0BECCB96" w:rsidP="74327902">
      <w:pPr>
        <w:rPr>
          <w:rFonts w:ascii="system-ui" w:eastAsia="system-ui" w:hAnsi="system-ui" w:cs="system-ui"/>
        </w:rPr>
      </w:pPr>
      <w:r w:rsidRPr="74327902">
        <w:rPr>
          <w:rFonts w:ascii="system-ui" w:eastAsia="system-ui" w:hAnsi="system-ui" w:cs="system-ui"/>
          <w:b/>
          <w:bCs/>
        </w:rPr>
        <w:t>Conditions</w:t>
      </w:r>
      <w:r w:rsidRPr="74327902">
        <w:rPr>
          <w:rFonts w:ascii="system-ui" w:eastAsia="system-ui" w:hAnsi="system-ui" w:cs="system-ui"/>
        </w:rPr>
        <w:t xml:space="preserve"> : Zone couverte, sol bétonné pour faciliter le nettoyage et l’hygiène.</w:t>
      </w:r>
    </w:p>
    <w:p w14:paraId="7F3DF04A" w14:textId="2D88A776" w:rsidR="0BECCB96" w:rsidRDefault="0BECCB96" w:rsidP="00402D73">
      <w:pPr>
        <w:pStyle w:val="Titre4"/>
        <w:rPr>
          <w:rFonts w:ascii="system-ui" w:eastAsia="system-ui" w:hAnsi="system-ui" w:cs="system-ui"/>
          <w:b/>
          <w:bCs/>
        </w:rPr>
      </w:pPr>
      <w:r w:rsidRPr="74327902">
        <w:t>5.2.</w:t>
      </w:r>
      <w:r w:rsidR="003D7F49">
        <w:t>2</w:t>
      </w:r>
      <w:r w:rsidRPr="74327902">
        <w:t>.</w:t>
      </w:r>
      <w:r w:rsidR="003D7F49">
        <w:t>2</w:t>
      </w:r>
      <w:r w:rsidRPr="74327902">
        <w:t xml:space="preserve"> Nursery (éclosion et démarrage)</w:t>
      </w:r>
    </w:p>
    <w:p w14:paraId="29DC2BD0" w14:textId="260EE959" w:rsidR="0BECCB96" w:rsidRDefault="0BECCB96" w:rsidP="74327902">
      <w:pPr>
        <w:rPr>
          <w:rFonts w:ascii="system-ui" w:eastAsia="system-ui" w:hAnsi="system-ui" w:cs="system-ui"/>
        </w:rPr>
      </w:pPr>
      <w:r w:rsidRPr="74327902">
        <w:rPr>
          <w:rFonts w:ascii="system-ui" w:eastAsia="system-ui" w:hAnsi="system-ui" w:cs="system-ui"/>
          <w:b/>
          <w:bCs/>
        </w:rPr>
        <w:t>Fonction</w:t>
      </w:r>
      <w:r w:rsidRPr="74327902">
        <w:rPr>
          <w:rFonts w:ascii="system-ui" w:eastAsia="system-ui" w:hAnsi="system-ui" w:cs="system-ui"/>
        </w:rPr>
        <w:t xml:space="preserve"> : Éclosion des œufs et élevage des jeunes larves (premier stade) avant leur transfert en bacs de grossissement.</w:t>
      </w:r>
    </w:p>
    <w:p w14:paraId="27E5FAE3" w14:textId="703CE8EF" w:rsidR="0BECCB96" w:rsidRDefault="0BECCB96" w:rsidP="74327902">
      <w:pPr>
        <w:rPr>
          <w:rFonts w:ascii="system-ui" w:eastAsia="system-ui" w:hAnsi="system-ui" w:cs="system-ui"/>
        </w:rPr>
      </w:pPr>
      <w:r w:rsidRPr="74327902">
        <w:rPr>
          <w:rFonts w:ascii="system-ui" w:eastAsia="system-ui" w:hAnsi="system-ui" w:cs="system-ui"/>
          <w:b/>
          <w:bCs/>
        </w:rPr>
        <w:t>Infrastructures</w:t>
      </w:r>
      <w:r w:rsidRPr="74327902">
        <w:rPr>
          <w:rFonts w:ascii="system-ui" w:eastAsia="system-ui" w:hAnsi="system-ui" w:cs="system-ui"/>
        </w:rPr>
        <w:t xml:space="preserve"> :</w:t>
      </w:r>
    </w:p>
    <w:p w14:paraId="740B13A8" w14:textId="41D4A3E4" w:rsidR="0BECCB96" w:rsidRDefault="0BECCB96" w:rsidP="003A3A16">
      <w:pPr>
        <w:numPr>
          <w:ilvl w:val="0"/>
          <w:numId w:val="77"/>
        </w:numPr>
        <w:rPr>
          <w:rFonts w:ascii="system-ui" w:eastAsia="system-ui" w:hAnsi="system-ui" w:cs="system-ui"/>
        </w:rPr>
      </w:pPr>
      <w:r w:rsidRPr="74327902">
        <w:rPr>
          <w:rFonts w:ascii="system-ui" w:eastAsia="system-ui" w:hAnsi="system-ui" w:cs="system-ui"/>
        </w:rPr>
        <w:t>Boîtes ou plateaux en plastique disposés sur racks métalliques ;</w:t>
      </w:r>
    </w:p>
    <w:p w14:paraId="5907243E" w14:textId="5B69AA62" w:rsidR="0BECCB96" w:rsidRDefault="0BECCB96" w:rsidP="003A3A16">
      <w:pPr>
        <w:numPr>
          <w:ilvl w:val="0"/>
          <w:numId w:val="77"/>
        </w:numPr>
        <w:rPr>
          <w:rFonts w:ascii="system-ui" w:eastAsia="system-ui" w:hAnsi="system-ui" w:cs="system-ui"/>
        </w:rPr>
      </w:pPr>
      <w:proofErr w:type="gramStart"/>
      <w:r w:rsidRPr="74327902">
        <w:rPr>
          <w:rFonts w:ascii="system-ui" w:eastAsia="system-ui" w:hAnsi="system-ui" w:cs="system-ui"/>
        </w:rPr>
        <w:t>Petite zone incubateur</w:t>
      </w:r>
      <w:proofErr w:type="gramEnd"/>
      <w:r w:rsidRPr="74327902">
        <w:rPr>
          <w:rFonts w:ascii="system-ui" w:eastAsia="system-ui" w:hAnsi="system-ui" w:cs="system-ui"/>
        </w:rPr>
        <w:t xml:space="preserve"> avec contrôle de température (25–30 °C) et hygrométrie élevée (&gt; 70 %) ;</w:t>
      </w:r>
    </w:p>
    <w:p w14:paraId="3970687B" w14:textId="05B6C89E" w:rsidR="0BECCB96" w:rsidRDefault="0BECCB96" w:rsidP="003A3A16">
      <w:pPr>
        <w:numPr>
          <w:ilvl w:val="0"/>
          <w:numId w:val="77"/>
        </w:numPr>
        <w:rPr>
          <w:rFonts w:ascii="system-ui" w:eastAsia="system-ui" w:hAnsi="system-ui" w:cs="system-ui"/>
        </w:rPr>
      </w:pPr>
      <w:r w:rsidRPr="74327902">
        <w:rPr>
          <w:rFonts w:ascii="system-ui" w:eastAsia="system-ui" w:hAnsi="system-ui" w:cs="system-ui"/>
        </w:rPr>
        <w:t>Système d’arrosage léger pour maintenir l’humidité du substrat de démarrage (son de blé ou mélange fin).</w:t>
      </w:r>
    </w:p>
    <w:p w14:paraId="311951D9" w14:textId="3CE45422" w:rsidR="0BECCB96" w:rsidRDefault="0BECCB96" w:rsidP="00402D73">
      <w:pPr>
        <w:pStyle w:val="Titre4"/>
        <w:rPr>
          <w:rFonts w:ascii="system-ui" w:eastAsia="system-ui" w:hAnsi="system-ui" w:cs="system-ui"/>
          <w:b/>
          <w:bCs/>
        </w:rPr>
      </w:pPr>
      <w:r w:rsidRPr="74327902">
        <w:t>5.2</w:t>
      </w:r>
      <w:r w:rsidR="00B85875">
        <w:t>.2</w:t>
      </w:r>
      <w:r w:rsidRPr="74327902">
        <w:t>.3. Bioconversion / grow</w:t>
      </w:r>
      <w:r w:rsidRPr="74327902">
        <w:rPr>
          <w:rFonts w:ascii="Cambria Math" w:hAnsi="Cambria Math" w:cs="Cambria Math"/>
        </w:rPr>
        <w:t>‑</w:t>
      </w:r>
      <w:r w:rsidRPr="74327902">
        <w:t>out (engraissement)</w:t>
      </w:r>
    </w:p>
    <w:p w14:paraId="57A61DBB" w14:textId="78C103A8" w:rsidR="0BECCB96" w:rsidRDefault="0BECCB96" w:rsidP="74327902">
      <w:pPr>
        <w:rPr>
          <w:rFonts w:ascii="system-ui" w:eastAsia="system-ui" w:hAnsi="system-ui" w:cs="system-ui"/>
        </w:rPr>
      </w:pPr>
      <w:r w:rsidRPr="74327902">
        <w:rPr>
          <w:rFonts w:ascii="system-ui" w:eastAsia="system-ui" w:hAnsi="system-ui" w:cs="system-ui"/>
          <w:b/>
          <w:bCs/>
        </w:rPr>
        <w:t>Fonction</w:t>
      </w:r>
      <w:r w:rsidRPr="74327902">
        <w:rPr>
          <w:rFonts w:ascii="system-ui" w:eastAsia="system-ui" w:hAnsi="system-ui" w:cs="system-ui"/>
        </w:rPr>
        <w:t xml:space="preserve"> : Phase principale de traitement des déchets et de grossissement des larves.</w:t>
      </w:r>
    </w:p>
    <w:p w14:paraId="6C343762" w14:textId="00B05DEE" w:rsidR="0BECCB96" w:rsidRDefault="0BECCB96" w:rsidP="74327902">
      <w:pPr>
        <w:rPr>
          <w:rFonts w:ascii="system-ui" w:eastAsia="system-ui" w:hAnsi="system-ui" w:cs="system-ui"/>
        </w:rPr>
      </w:pPr>
      <w:r w:rsidRPr="74327902">
        <w:rPr>
          <w:rFonts w:ascii="system-ui" w:eastAsia="system-ui" w:hAnsi="system-ui" w:cs="system-ui"/>
          <w:b/>
          <w:bCs/>
        </w:rPr>
        <w:t>Infrastructures</w:t>
      </w:r>
      <w:r w:rsidRPr="74327902">
        <w:rPr>
          <w:rFonts w:ascii="system-ui" w:eastAsia="system-ui" w:hAnsi="system-ui" w:cs="system-ui"/>
        </w:rPr>
        <w:t xml:space="preserve"> :</w:t>
      </w:r>
    </w:p>
    <w:p w14:paraId="6F0E650B" w14:textId="4636E1B5" w:rsidR="0BECCB96" w:rsidRDefault="0BECCB96" w:rsidP="003A3A16">
      <w:pPr>
        <w:numPr>
          <w:ilvl w:val="0"/>
          <w:numId w:val="76"/>
        </w:numPr>
        <w:rPr>
          <w:rFonts w:ascii="system-ui" w:eastAsia="system-ui" w:hAnsi="system-ui" w:cs="system-ui"/>
        </w:rPr>
      </w:pPr>
      <w:r w:rsidRPr="74327902">
        <w:rPr>
          <w:rFonts w:ascii="system-ui" w:eastAsia="system-ui" w:hAnsi="system-ui" w:cs="system-ui"/>
        </w:rPr>
        <w:lastRenderedPageBreak/>
        <w:t>Bacs en plastique rigide ou en béton revêtu, de dimensions standardisées (ex. 1 × 1,5 × 0,3 m) ;</w:t>
      </w:r>
    </w:p>
    <w:p w14:paraId="70DEC934" w14:textId="755035D5" w:rsidR="0BECCB96" w:rsidRDefault="0BECCB96" w:rsidP="003A3A16">
      <w:pPr>
        <w:numPr>
          <w:ilvl w:val="0"/>
          <w:numId w:val="76"/>
        </w:numPr>
        <w:rPr>
          <w:rFonts w:ascii="system-ui" w:eastAsia="system-ui" w:hAnsi="system-ui" w:cs="system-ui"/>
        </w:rPr>
      </w:pPr>
      <w:r w:rsidRPr="74327902">
        <w:rPr>
          <w:rFonts w:ascii="system-ui" w:eastAsia="system-ui" w:hAnsi="system-ui" w:cs="system-ui"/>
        </w:rPr>
        <w:t>Racks verticaux pour optimiser l’occupation spatiale et faciliter la manutention ;</w:t>
      </w:r>
    </w:p>
    <w:p w14:paraId="35C9A1C7" w14:textId="17829E83" w:rsidR="0BECCB96" w:rsidRDefault="0BECCB96" w:rsidP="003A3A16">
      <w:pPr>
        <w:numPr>
          <w:ilvl w:val="0"/>
          <w:numId w:val="76"/>
        </w:numPr>
        <w:rPr>
          <w:rFonts w:ascii="system-ui" w:eastAsia="system-ui" w:hAnsi="system-ui" w:cs="system-ui"/>
        </w:rPr>
      </w:pPr>
      <w:r w:rsidRPr="74327902">
        <w:rPr>
          <w:rFonts w:ascii="system-ui" w:eastAsia="system-ui" w:hAnsi="system-ui" w:cs="system-ui"/>
        </w:rPr>
        <w:t>Ventilation forcée ou naturelle pour éviter l’accumulation de CO₂ et réguler la température.</w:t>
      </w:r>
    </w:p>
    <w:p w14:paraId="38DFAE63" w14:textId="1B8C51DA" w:rsidR="0BECCB96" w:rsidRDefault="0BECCB96" w:rsidP="74327902">
      <w:pPr>
        <w:rPr>
          <w:rFonts w:ascii="system-ui" w:eastAsia="system-ui" w:hAnsi="system-ui" w:cs="system-ui"/>
        </w:rPr>
      </w:pPr>
      <w:r w:rsidRPr="74327902">
        <w:rPr>
          <w:rFonts w:ascii="system-ui" w:eastAsia="system-ui" w:hAnsi="system-ui" w:cs="system-ui"/>
          <w:b/>
          <w:bCs/>
        </w:rPr>
        <w:t>Conditions opératoires</w:t>
      </w:r>
      <w:r w:rsidRPr="74327902">
        <w:rPr>
          <w:rFonts w:ascii="system-ui" w:eastAsia="system-ui" w:hAnsi="system-ui" w:cs="system-ui"/>
        </w:rPr>
        <w:t xml:space="preserve"> :</w:t>
      </w:r>
    </w:p>
    <w:p w14:paraId="6E182139" w14:textId="522A39E6" w:rsidR="0BECCB96" w:rsidRDefault="0BECCB96" w:rsidP="003A3A16">
      <w:pPr>
        <w:numPr>
          <w:ilvl w:val="0"/>
          <w:numId w:val="75"/>
        </w:numPr>
        <w:rPr>
          <w:rFonts w:ascii="system-ui" w:eastAsia="system-ui" w:hAnsi="system-ui" w:cs="system-ui"/>
        </w:rPr>
      </w:pPr>
      <w:r w:rsidRPr="74327902">
        <w:rPr>
          <w:rFonts w:ascii="system-ui" w:eastAsia="system-ui" w:hAnsi="system-ui" w:cs="system-ui"/>
        </w:rPr>
        <w:t>Température : 26–35 °C (idéalement 28–32 °C) ;</w:t>
      </w:r>
    </w:p>
    <w:p w14:paraId="0B2F3701" w14:textId="2A5C2A46" w:rsidR="0BECCB96" w:rsidRDefault="0BECCB96" w:rsidP="003A3A16">
      <w:pPr>
        <w:numPr>
          <w:ilvl w:val="0"/>
          <w:numId w:val="75"/>
        </w:numPr>
        <w:rPr>
          <w:rFonts w:ascii="system-ui" w:eastAsia="system-ui" w:hAnsi="system-ui" w:cs="system-ui"/>
        </w:rPr>
      </w:pPr>
      <w:r w:rsidRPr="74327902">
        <w:rPr>
          <w:rFonts w:ascii="system-ui" w:eastAsia="system-ui" w:hAnsi="system-ui" w:cs="system-ui"/>
        </w:rPr>
        <w:t>Humidité relative ambiante : 60–80 % ;</w:t>
      </w:r>
    </w:p>
    <w:p w14:paraId="69A3514D" w14:textId="041AE264" w:rsidR="0BECCB96" w:rsidRDefault="0BECCB96" w:rsidP="003A3A16">
      <w:pPr>
        <w:numPr>
          <w:ilvl w:val="0"/>
          <w:numId w:val="75"/>
        </w:numPr>
        <w:rPr>
          <w:rFonts w:ascii="system-ui" w:eastAsia="system-ui" w:hAnsi="system-ui" w:cs="system-ui"/>
        </w:rPr>
      </w:pPr>
      <w:r w:rsidRPr="74327902">
        <w:rPr>
          <w:rFonts w:ascii="system-ui" w:eastAsia="system-ui" w:hAnsi="system-ui" w:cs="system-ui"/>
        </w:rPr>
        <w:t>Épaisseur du substrat : 10–15 cm ;</w:t>
      </w:r>
    </w:p>
    <w:p w14:paraId="3E262676" w14:textId="048BDE2E" w:rsidR="0BECCB96" w:rsidRDefault="0BECCB96" w:rsidP="003A3A16">
      <w:pPr>
        <w:numPr>
          <w:ilvl w:val="0"/>
          <w:numId w:val="75"/>
        </w:numPr>
        <w:rPr>
          <w:rFonts w:ascii="system-ui" w:eastAsia="system-ui" w:hAnsi="system-ui" w:cs="system-ui"/>
        </w:rPr>
      </w:pPr>
      <w:r w:rsidRPr="74327902">
        <w:rPr>
          <w:rFonts w:ascii="system-ui" w:eastAsia="system-ui" w:hAnsi="system-ui" w:cs="system-ui"/>
        </w:rPr>
        <w:t>Durée du cycle : 10–14 jours, selon la charge organique.</w:t>
      </w:r>
    </w:p>
    <w:p w14:paraId="2EF290B6" w14:textId="253FA4F6" w:rsidR="0BECCB96" w:rsidRDefault="0BECCB96" w:rsidP="00402D73">
      <w:pPr>
        <w:pStyle w:val="Titre4"/>
        <w:rPr>
          <w:rFonts w:ascii="system-ui" w:eastAsia="system-ui" w:hAnsi="system-ui" w:cs="system-ui"/>
          <w:b/>
          <w:bCs/>
        </w:rPr>
      </w:pPr>
      <w:r w:rsidRPr="74327902">
        <w:t>5.2.</w:t>
      </w:r>
      <w:r w:rsidR="00B85875">
        <w:t>2.</w:t>
      </w:r>
      <w:r w:rsidRPr="74327902">
        <w:t>4. Reproduction (breeding)</w:t>
      </w:r>
    </w:p>
    <w:p w14:paraId="3707D6F7" w14:textId="51B57ABC" w:rsidR="0BECCB96" w:rsidRDefault="0BECCB96" w:rsidP="74327902">
      <w:pPr>
        <w:rPr>
          <w:rFonts w:ascii="system-ui" w:eastAsia="system-ui" w:hAnsi="system-ui" w:cs="system-ui"/>
        </w:rPr>
      </w:pPr>
      <w:r w:rsidRPr="74327902">
        <w:rPr>
          <w:rFonts w:ascii="system-ui" w:eastAsia="system-ui" w:hAnsi="system-ui" w:cs="system-ui"/>
          <w:b/>
          <w:bCs/>
        </w:rPr>
        <w:t>Fonction</w:t>
      </w:r>
      <w:r w:rsidRPr="74327902">
        <w:rPr>
          <w:rFonts w:ascii="system-ui" w:eastAsia="system-ui" w:hAnsi="system-ui" w:cs="system-ui"/>
        </w:rPr>
        <w:t xml:space="preserve"> : Accouplement des adultes et production continue d’œufs.</w:t>
      </w:r>
    </w:p>
    <w:p w14:paraId="5535AFA6" w14:textId="6C456B28" w:rsidR="0BECCB96" w:rsidRDefault="0BECCB96" w:rsidP="74327902">
      <w:pPr>
        <w:rPr>
          <w:rFonts w:ascii="system-ui" w:eastAsia="system-ui" w:hAnsi="system-ui" w:cs="system-ui"/>
        </w:rPr>
      </w:pPr>
      <w:r w:rsidRPr="74327902">
        <w:rPr>
          <w:rFonts w:ascii="system-ui" w:eastAsia="system-ui" w:hAnsi="system-ui" w:cs="system-ui"/>
          <w:b/>
          <w:bCs/>
        </w:rPr>
        <w:t>Infrastructures</w:t>
      </w:r>
      <w:r w:rsidRPr="74327902">
        <w:rPr>
          <w:rFonts w:ascii="system-ui" w:eastAsia="system-ui" w:hAnsi="system-ui" w:cs="system-ui"/>
        </w:rPr>
        <w:t xml:space="preserve"> :</w:t>
      </w:r>
    </w:p>
    <w:p w14:paraId="44E24E99" w14:textId="3935DCCD" w:rsidR="0BECCB96" w:rsidRDefault="0BECCB96" w:rsidP="003A3A16">
      <w:pPr>
        <w:numPr>
          <w:ilvl w:val="0"/>
          <w:numId w:val="74"/>
        </w:numPr>
        <w:rPr>
          <w:rFonts w:ascii="system-ui" w:eastAsia="system-ui" w:hAnsi="system-ui" w:cs="system-ui"/>
        </w:rPr>
      </w:pPr>
      <w:r w:rsidRPr="74327902">
        <w:rPr>
          <w:rFonts w:ascii="system-ui" w:eastAsia="system-ui" w:hAnsi="system-ui" w:cs="system-ui"/>
        </w:rPr>
        <w:t>Cages à mouches (« love cages ») grillagées, de volume suffisant (≥ 1 m³) pour permettre le vol nuptial ;</w:t>
      </w:r>
    </w:p>
    <w:p w14:paraId="3DE5DA21" w14:textId="05E1C1DE" w:rsidR="0BECCB96" w:rsidRDefault="0BECCB96" w:rsidP="003A3A16">
      <w:pPr>
        <w:numPr>
          <w:ilvl w:val="0"/>
          <w:numId w:val="74"/>
        </w:numPr>
        <w:rPr>
          <w:rFonts w:ascii="system-ui" w:eastAsia="system-ui" w:hAnsi="system-ui" w:cs="system-ui"/>
        </w:rPr>
      </w:pPr>
      <w:r w:rsidRPr="74327902">
        <w:rPr>
          <w:rFonts w:ascii="system-ui" w:eastAsia="system-ui" w:hAnsi="system-ui" w:cs="system-ui"/>
        </w:rPr>
        <w:t>Supports de ponte (cartons ondulés, lattes de bois) placés en hauteur, reproduisant les interstices recherchés par les femelles ;</w:t>
      </w:r>
    </w:p>
    <w:p w14:paraId="6FBA1912" w14:textId="72A0E8F0" w:rsidR="0BECCB96" w:rsidRDefault="0BECCB96" w:rsidP="003A3A16">
      <w:pPr>
        <w:numPr>
          <w:ilvl w:val="0"/>
          <w:numId w:val="74"/>
        </w:numPr>
        <w:rPr>
          <w:rFonts w:ascii="system-ui" w:eastAsia="system-ui" w:hAnsi="system-ui" w:cs="system-ui"/>
        </w:rPr>
      </w:pPr>
      <w:r w:rsidRPr="74327902">
        <w:rPr>
          <w:rFonts w:ascii="system-ui" w:eastAsia="system-ui" w:hAnsi="system-ui" w:cs="system-ui"/>
        </w:rPr>
        <w:t>Attractants optionnels (frass fermenté) pour stimuler l’accouplement.</w:t>
      </w:r>
    </w:p>
    <w:p w14:paraId="68BF16E1" w14:textId="05864FAE" w:rsidR="0BECCB96" w:rsidRDefault="0BECCB96" w:rsidP="74327902">
      <w:pPr>
        <w:rPr>
          <w:rFonts w:ascii="system-ui" w:eastAsia="system-ui" w:hAnsi="system-ui" w:cs="system-ui"/>
        </w:rPr>
      </w:pPr>
      <w:r w:rsidRPr="74327902">
        <w:rPr>
          <w:rFonts w:ascii="system-ui" w:eastAsia="system-ui" w:hAnsi="system-ui" w:cs="system-ui"/>
          <w:b/>
          <w:bCs/>
        </w:rPr>
        <w:t>Conditions</w:t>
      </w:r>
      <w:r w:rsidRPr="74327902">
        <w:rPr>
          <w:rFonts w:ascii="system-ui" w:eastAsia="system-ui" w:hAnsi="system-ui" w:cs="system-ui"/>
        </w:rPr>
        <w:t xml:space="preserve"> :</w:t>
      </w:r>
    </w:p>
    <w:p w14:paraId="01859442" w14:textId="0548F144" w:rsidR="0BECCB96" w:rsidRDefault="0BECCB96" w:rsidP="003A3A16">
      <w:pPr>
        <w:numPr>
          <w:ilvl w:val="0"/>
          <w:numId w:val="73"/>
        </w:numPr>
        <w:rPr>
          <w:rFonts w:ascii="system-ui" w:eastAsia="system-ui" w:hAnsi="system-ui" w:cs="system-ui"/>
        </w:rPr>
      </w:pPr>
      <w:r w:rsidRPr="74327902">
        <w:rPr>
          <w:rFonts w:ascii="system-ui" w:eastAsia="system-ui" w:hAnsi="system-ui" w:cs="system-ui"/>
        </w:rPr>
        <w:t>Température : 25–32 °C ;</w:t>
      </w:r>
    </w:p>
    <w:p w14:paraId="7FA186AD" w14:textId="652FCB5B" w:rsidR="0BECCB96" w:rsidRDefault="0BECCB96" w:rsidP="003A3A16">
      <w:pPr>
        <w:numPr>
          <w:ilvl w:val="0"/>
          <w:numId w:val="73"/>
        </w:numPr>
        <w:rPr>
          <w:rFonts w:ascii="system-ui" w:eastAsia="system-ui" w:hAnsi="system-ui" w:cs="system-ui"/>
        </w:rPr>
      </w:pPr>
      <w:r w:rsidRPr="74327902">
        <w:rPr>
          <w:rFonts w:ascii="system-ui" w:eastAsia="system-ui" w:hAnsi="system-ui" w:cs="system-ui"/>
        </w:rPr>
        <w:t>Humidité : 50–70 % ;</w:t>
      </w:r>
    </w:p>
    <w:p w14:paraId="5200E0AC" w14:textId="5263B0A1" w:rsidR="0BECCB96" w:rsidRDefault="0BECCB96" w:rsidP="003A3A16">
      <w:pPr>
        <w:numPr>
          <w:ilvl w:val="0"/>
          <w:numId w:val="73"/>
        </w:numPr>
        <w:rPr>
          <w:rFonts w:ascii="system-ui" w:eastAsia="system-ui" w:hAnsi="system-ui" w:cs="system-ui"/>
        </w:rPr>
      </w:pPr>
      <w:r w:rsidRPr="74327902">
        <w:rPr>
          <w:rFonts w:ascii="system-ui" w:eastAsia="system-ui" w:hAnsi="system-ui" w:cs="system-ui"/>
        </w:rPr>
        <w:t>Photopériode : 12–16 h de lumière naturelle ou éclairage LED (intensité &gt; 100 lux) ;</w:t>
      </w:r>
    </w:p>
    <w:p w14:paraId="09151B2A" w14:textId="2A5B1073" w:rsidR="0BECCB96" w:rsidRDefault="0BECCB96" w:rsidP="003A3A16">
      <w:pPr>
        <w:numPr>
          <w:ilvl w:val="0"/>
          <w:numId w:val="73"/>
        </w:numPr>
        <w:rPr>
          <w:rFonts w:ascii="system-ui" w:eastAsia="system-ui" w:hAnsi="system-ui" w:cs="system-ui"/>
        </w:rPr>
      </w:pPr>
      <w:r w:rsidRPr="74327902">
        <w:rPr>
          <w:rFonts w:ascii="system-ui" w:eastAsia="system-ui" w:hAnsi="system-ui" w:cs="system-ui"/>
        </w:rPr>
        <w:t>Apport d’eau et de sucre (solution sucrée) indispensable pour la survie et la reproduction des adultes.</w:t>
      </w:r>
    </w:p>
    <w:p w14:paraId="10AE8D8A" w14:textId="715D6453" w:rsidR="0BECCB96" w:rsidRDefault="0BECCB96" w:rsidP="00402D73">
      <w:pPr>
        <w:pStyle w:val="Titre4"/>
        <w:rPr>
          <w:rFonts w:ascii="system-ui" w:eastAsia="system-ui" w:hAnsi="system-ui" w:cs="system-ui"/>
          <w:b/>
          <w:bCs/>
        </w:rPr>
      </w:pPr>
      <w:r w:rsidRPr="74327902">
        <w:t>5.2.</w:t>
      </w:r>
      <w:r w:rsidR="00B85875">
        <w:t>2.</w:t>
      </w:r>
      <w:r w:rsidRPr="74327902">
        <w:t>5. Récolte et séparation</w:t>
      </w:r>
    </w:p>
    <w:p w14:paraId="2083C60C" w14:textId="2B7A5F50" w:rsidR="0BECCB96" w:rsidRDefault="0BECCB96" w:rsidP="74327902">
      <w:pPr>
        <w:rPr>
          <w:rFonts w:ascii="system-ui" w:eastAsia="system-ui" w:hAnsi="system-ui" w:cs="system-ui"/>
        </w:rPr>
      </w:pPr>
      <w:r w:rsidRPr="74327902">
        <w:rPr>
          <w:rFonts w:ascii="system-ui" w:eastAsia="system-ui" w:hAnsi="system-ui" w:cs="system-ui"/>
          <w:b/>
          <w:bCs/>
        </w:rPr>
        <w:t>Fonction</w:t>
      </w:r>
      <w:r w:rsidRPr="74327902">
        <w:rPr>
          <w:rFonts w:ascii="system-ui" w:eastAsia="system-ui" w:hAnsi="system-ui" w:cs="system-ui"/>
        </w:rPr>
        <w:t xml:space="preserve"> : Séparation des larves, du frass et des prépupes en fin de cycle.</w:t>
      </w:r>
    </w:p>
    <w:p w14:paraId="28827D0F" w14:textId="1521CA9B" w:rsidR="0BECCB96" w:rsidRDefault="0BECCB96" w:rsidP="74327902">
      <w:pPr>
        <w:rPr>
          <w:rFonts w:ascii="system-ui" w:eastAsia="system-ui" w:hAnsi="system-ui" w:cs="system-ui"/>
        </w:rPr>
      </w:pPr>
      <w:r w:rsidRPr="74327902">
        <w:rPr>
          <w:rFonts w:ascii="system-ui" w:eastAsia="system-ui" w:hAnsi="system-ui" w:cs="system-ui"/>
          <w:b/>
          <w:bCs/>
        </w:rPr>
        <w:t>Infrastructures</w:t>
      </w:r>
      <w:r w:rsidRPr="74327902">
        <w:rPr>
          <w:rFonts w:ascii="system-ui" w:eastAsia="system-ui" w:hAnsi="system-ui" w:cs="system-ui"/>
        </w:rPr>
        <w:t xml:space="preserve"> :</w:t>
      </w:r>
    </w:p>
    <w:p w14:paraId="10FE7491" w14:textId="6A2E0E72" w:rsidR="0BECCB96" w:rsidRDefault="0BECCB96" w:rsidP="003A3A16">
      <w:pPr>
        <w:numPr>
          <w:ilvl w:val="0"/>
          <w:numId w:val="72"/>
        </w:numPr>
        <w:rPr>
          <w:rFonts w:ascii="system-ui" w:eastAsia="system-ui" w:hAnsi="system-ui" w:cs="system-ui"/>
        </w:rPr>
      </w:pPr>
      <w:r w:rsidRPr="74327902">
        <w:rPr>
          <w:rFonts w:ascii="system-ui" w:eastAsia="system-ui" w:hAnsi="system-ui" w:cs="system-ui"/>
        </w:rPr>
        <w:t>Système d’auto‑récolte : rampes inclinées exploitant le comportement de migration des prépupes ;</w:t>
      </w:r>
    </w:p>
    <w:p w14:paraId="1293E6E5" w14:textId="2C63CDF1" w:rsidR="0BECCB96" w:rsidRDefault="0BECCB96" w:rsidP="003A3A16">
      <w:pPr>
        <w:numPr>
          <w:ilvl w:val="0"/>
          <w:numId w:val="72"/>
        </w:numPr>
        <w:rPr>
          <w:rFonts w:ascii="system-ui" w:eastAsia="system-ui" w:hAnsi="system-ui" w:cs="system-ui"/>
        </w:rPr>
      </w:pPr>
      <w:r w:rsidRPr="74327902">
        <w:rPr>
          <w:rFonts w:ascii="system-ui" w:eastAsia="system-ui" w:hAnsi="system-ui" w:cs="system-ui"/>
        </w:rPr>
        <w:lastRenderedPageBreak/>
        <w:t>Tamis vibrants ou rotatifs pour séparer les larves vivantes du frass (différence de calibre) ;</w:t>
      </w:r>
    </w:p>
    <w:p w14:paraId="45CCCDE5" w14:textId="50F7F0E2" w:rsidR="0BECCB96" w:rsidRDefault="0BECCB96" w:rsidP="003A3A16">
      <w:pPr>
        <w:numPr>
          <w:ilvl w:val="0"/>
          <w:numId w:val="72"/>
        </w:numPr>
        <w:rPr>
          <w:rFonts w:ascii="system-ui" w:eastAsia="system-ui" w:hAnsi="system-ui" w:cs="system-ui"/>
        </w:rPr>
      </w:pPr>
      <w:r w:rsidRPr="74327902">
        <w:rPr>
          <w:rFonts w:ascii="system-ui" w:eastAsia="system-ui" w:hAnsi="system-ui" w:cs="system-ui"/>
        </w:rPr>
        <w:t>Convoyeurs ou bassins de flottation pour la séparation par densité.</w:t>
      </w:r>
    </w:p>
    <w:p w14:paraId="6FD26BDA" w14:textId="44D8CEA4" w:rsidR="0BECCB96" w:rsidRDefault="0BECCB96" w:rsidP="74327902">
      <w:pPr>
        <w:rPr>
          <w:rFonts w:ascii="system-ui" w:eastAsia="system-ui" w:hAnsi="system-ui" w:cs="system-ui"/>
        </w:rPr>
      </w:pPr>
      <w:r w:rsidRPr="74327902">
        <w:rPr>
          <w:rFonts w:ascii="system-ui" w:eastAsia="system-ui" w:hAnsi="system-ui" w:cs="system-ui"/>
          <w:b/>
          <w:bCs/>
        </w:rPr>
        <w:t>Objectif</w:t>
      </w:r>
      <w:r w:rsidRPr="74327902">
        <w:rPr>
          <w:rFonts w:ascii="system-ui" w:eastAsia="system-ui" w:hAnsi="system-ui" w:cs="system-ui"/>
        </w:rPr>
        <w:t xml:space="preserve"> : Obtenir un flux de larves propre (destiné à l’alimentation animale) et un frass sans larves résiduelles.</w:t>
      </w:r>
    </w:p>
    <w:p w14:paraId="2AF1F5A4" w14:textId="337D05DF" w:rsidR="0BECCB96" w:rsidRDefault="0BECCB96" w:rsidP="00402D73">
      <w:pPr>
        <w:pStyle w:val="Titre4"/>
        <w:rPr>
          <w:rFonts w:ascii="system-ui" w:eastAsia="system-ui" w:hAnsi="system-ui" w:cs="system-ui"/>
          <w:b/>
          <w:bCs/>
        </w:rPr>
      </w:pPr>
      <w:r w:rsidRPr="74327902">
        <w:t>5.2.</w:t>
      </w:r>
      <w:r w:rsidR="00B85875">
        <w:t>2</w:t>
      </w:r>
      <w:r w:rsidR="00673E3F">
        <w:t>.</w:t>
      </w:r>
      <w:r w:rsidRPr="74327902">
        <w:t>6. Post</w:t>
      </w:r>
      <w:r w:rsidRPr="74327902">
        <w:rPr>
          <w:rFonts w:ascii="Cambria Math" w:hAnsi="Cambria Math" w:cs="Cambria Math"/>
        </w:rPr>
        <w:t>‑</w:t>
      </w:r>
      <w:r w:rsidRPr="74327902">
        <w:t>traitement</w:t>
      </w:r>
    </w:p>
    <w:p w14:paraId="078EFE8A" w14:textId="1F772DB9" w:rsidR="0BECCB96" w:rsidRDefault="0BECCB96" w:rsidP="74327902">
      <w:pPr>
        <w:rPr>
          <w:rFonts w:ascii="system-ui" w:eastAsia="system-ui" w:hAnsi="system-ui" w:cs="system-ui"/>
        </w:rPr>
      </w:pPr>
      <w:r w:rsidRPr="74327902">
        <w:rPr>
          <w:rFonts w:ascii="system-ui" w:eastAsia="system-ui" w:hAnsi="system-ui" w:cs="system-ui"/>
          <w:b/>
          <w:bCs/>
        </w:rPr>
        <w:t>Fonction</w:t>
      </w:r>
      <w:r w:rsidRPr="74327902">
        <w:rPr>
          <w:rFonts w:ascii="system-ui" w:eastAsia="system-ui" w:hAnsi="system-ui" w:cs="system-ui"/>
        </w:rPr>
        <w:t xml:space="preserve"> : Transformation et stabilisation des produits pour leur conservation et leur valorisation.</w:t>
      </w:r>
    </w:p>
    <w:p w14:paraId="14BF6E75" w14:textId="2A425CCF" w:rsidR="0BECCB96" w:rsidRDefault="0BECCB96" w:rsidP="74327902">
      <w:pPr>
        <w:rPr>
          <w:rFonts w:ascii="system-ui" w:eastAsia="system-ui" w:hAnsi="system-ui" w:cs="system-ui"/>
        </w:rPr>
      </w:pPr>
      <w:r w:rsidRPr="74327902">
        <w:rPr>
          <w:rFonts w:ascii="system-ui" w:eastAsia="system-ui" w:hAnsi="system-ui" w:cs="system-ui"/>
          <w:b/>
          <w:bCs/>
        </w:rPr>
        <w:t>Infrastructures</w:t>
      </w:r>
      <w:r w:rsidRPr="74327902">
        <w:rPr>
          <w:rFonts w:ascii="system-ui" w:eastAsia="system-ui" w:hAnsi="system-ui" w:cs="system-ui"/>
        </w:rPr>
        <w:t xml:space="preserve"> :</w:t>
      </w:r>
    </w:p>
    <w:p w14:paraId="09374D5A" w14:textId="486C6753" w:rsidR="0BECCB96" w:rsidRDefault="0BECCB96" w:rsidP="003A3A16">
      <w:pPr>
        <w:numPr>
          <w:ilvl w:val="0"/>
          <w:numId w:val="71"/>
        </w:numPr>
        <w:rPr>
          <w:rFonts w:ascii="system-ui" w:eastAsia="system-ui" w:hAnsi="system-ui" w:cs="system-ui"/>
        </w:rPr>
      </w:pPr>
      <w:r w:rsidRPr="74327902">
        <w:rPr>
          <w:rFonts w:ascii="system-ui" w:eastAsia="system-ui" w:hAnsi="system-ui" w:cs="system-ui"/>
        </w:rPr>
        <w:t>Séchoir solaire (serre équipée de claies) ou séchoir mécanique (rotatif ou à lit fluidisé) pour les larves ;</w:t>
      </w:r>
    </w:p>
    <w:p w14:paraId="66ECFF25" w14:textId="584CE87F" w:rsidR="0BECCB96" w:rsidRDefault="0BECCB96" w:rsidP="003A3A16">
      <w:pPr>
        <w:numPr>
          <w:ilvl w:val="0"/>
          <w:numId w:val="71"/>
        </w:numPr>
        <w:rPr>
          <w:rFonts w:ascii="system-ui" w:eastAsia="system-ui" w:hAnsi="system-ui" w:cs="system-ui"/>
        </w:rPr>
      </w:pPr>
      <w:r w:rsidRPr="74327902">
        <w:rPr>
          <w:rFonts w:ascii="system-ui" w:eastAsia="system-ui" w:hAnsi="system-ui" w:cs="system-ui"/>
        </w:rPr>
        <w:t>Broyeur pour la production de farine protéique à partir de larves séchées ;</w:t>
      </w:r>
    </w:p>
    <w:p w14:paraId="5211E9F4" w14:textId="13919685" w:rsidR="0BECCB96" w:rsidRDefault="0BECCB96" w:rsidP="003A3A16">
      <w:pPr>
        <w:numPr>
          <w:ilvl w:val="0"/>
          <w:numId w:val="71"/>
        </w:numPr>
        <w:rPr>
          <w:rFonts w:ascii="system-ui" w:eastAsia="system-ui" w:hAnsi="system-ui" w:cs="system-ui"/>
        </w:rPr>
      </w:pPr>
      <w:r w:rsidRPr="74327902">
        <w:rPr>
          <w:rFonts w:ascii="system-ui" w:eastAsia="system-ui" w:hAnsi="system-ui" w:cs="system-ui"/>
        </w:rPr>
        <w:t>Presse à huile optionnelle pour l’extraction de lipides ;</w:t>
      </w:r>
    </w:p>
    <w:p w14:paraId="0BE42C40" w14:textId="7D5290D8" w:rsidR="0BECCB96" w:rsidRDefault="0BECCB96" w:rsidP="003A3A16">
      <w:pPr>
        <w:numPr>
          <w:ilvl w:val="0"/>
          <w:numId w:val="71"/>
        </w:numPr>
        <w:rPr>
          <w:rFonts w:ascii="system-ui" w:eastAsia="system-ui" w:hAnsi="system-ui" w:cs="system-ui"/>
        </w:rPr>
      </w:pPr>
      <w:r w:rsidRPr="74327902">
        <w:rPr>
          <w:rFonts w:ascii="system-ui" w:eastAsia="system-ui" w:hAnsi="system-ui" w:cs="system-ui"/>
        </w:rPr>
        <w:t>Tamis et ensacheuse pour le conditionnement du frass.</w:t>
      </w:r>
    </w:p>
    <w:p w14:paraId="7326027B" w14:textId="3AB01B79" w:rsidR="0BECCB96" w:rsidRDefault="0BECCB96" w:rsidP="74327902">
      <w:pPr>
        <w:rPr>
          <w:rFonts w:ascii="system-ui" w:eastAsia="system-ui" w:hAnsi="system-ui" w:cs="system-ui"/>
        </w:rPr>
      </w:pPr>
      <w:r w:rsidRPr="74327902">
        <w:rPr>
          <w:rFonts w:ascii="system-ui" w:eastAsia="system-ui" w:hAnsi="system-ui" w:cs="system-ui"/>
          <w:b/>
          <w:bCs/>
        </w:rPr>
        <w:t>Paramètres</w:t>
      </w:r>
      <w:r w:rsidRPr="74327902">
        <w:rPr>
          <w:rFonts w:ascii="system-ui" w:eastAsia="system-ui" w:hAnsi="system-ui" w:cs="system-ui"/>
        </w:rPr>
        <w:t xml:space="preserve"> :</w:t>
      </w:r>
    </w:p>
    <w:p w14:paraId="2E48202F" w14:textId="758577A9" w:rsidR="0BECCB96" w:rsidRDefault="0BECCB96" w:rsidP="003A3A16">
      <w:pPr>
        <w:numPr>
          <w:ilvl w:val="0"/>
          <w:numId w:val="70"/>
        </w:numPr>
        <w:rPr>
          <w:rFonts w:ascii="system-ui" w:eastAsia="system-ui" w:hAnsi="system-ui" w:cs="system-ui"/>
        </w:rPr>
      </w:pPr>
      <w:r w:rsidRPr="74327902">
        <w:rPr>
          <w:rFonts w:ascii="system-ui" w:eastAsia="system-ui" w:hAnsi="system-ui" w:cs="system-ui"/>
        </w:rPr>
        <w:t>Séchage des larves jusqu’à une humidité &lt; 10 % pour une conservation prolongée ;</w:t>
      </w:r>
    </w:p>
    <w:p w14:paraId="7450FADB" w14:textId="6456B52B" w:rsidR="0BECCB96" w:rsidRDefault="0BECCB96" w:rsidP="003A3A16">
      <w:pPr>
        <w:numPr>
          <w:ilvl w:val="0"/>
          <w:numId w:val="70"/>
        </w:numPr>
        <w:rPr>
          <w:rFonts w:ascii="system-ui" w:eastAsia="system-ui" w:hAnsi="system-ui" w:cs="system-ui"/>
        </w:rPr>
      </w:pPr>
      <w:r w:rsidRPr="74327902">
        <w:rPr>
          <w:rFonts w:ascii="system-ui" w:eastAsia="system-ui" w:hAnsi="system-ui" w:cs="system-ui"/>
        </w:rPr>
        <w:t>Température de séchage ≤ 80 °C pour préserver la qualité nutritionnelle.</w:t>
      </w:r>
    </w:p>
    <w:p w14:paraId="49C40A50" w14:textId="4AA3E3C2" w:rsidR="0BECCB96" w:rsidRDefault="0BECCB96" w:rsidP="005B5679">
      <w:pPr>
        <w:pStyle w:val="Titre4"/>
        <w:rPr>
          <w:rFonts w:ascii="system-ui" w:eastAsia="system-ui" w:hAnsi="system-ui" w:cs="system-ui"/>
          <w:b/>
          <w:bCs/>
        </w:rPr>
      </w:pPr>
      <w:r w:rsidRPr="74327902">
        <w:t>5.2.</w:t>
      </w:r>
      <w:r w:rsidR="00673E3F">
        <w:t>3.</w:t>
      </w:r>
      <w:r w:rsidRPr="74327902">
        <w:t>7. Stockage et expédition</w:t>
      </w:r>
    </w:p>
    <w:p w14:paraId="5628880D" w14:textId="1C3B1FB8" w:rsidR="0BECCB96" w:rsidRDefault="0BECCB96" w:rsidP="74327902">
      <w:pPr>
        <w:rPr>
          <w:rFonts w:ascii="system-ui" w:eastAsia="system-ui" w:hAnsi="system-ui" w:cs="system-ui"/>
        </w:rPr>
      </w:pPr>
      <w:r w:rsidRPr="74327902">
        <w:rPr>
          <w:rFonts w:ascii="system-ui" w:eastAsia="system-ui" w:hAnsi="system-ui" w:cs="system-ui"/>
          <w:b/>
          <w:bCs/>
        </w:rPr>
        <w:t>Fonction</w:t>
      </w:r>
      <w:r w:rsidRPr="74327902">
        <w:rPr>
          <w:rFonts w:ascii="system-ui" w:eastAsia="system-ui" w:hAnsi="system-ui" w:cs="system-ui"/>
        </w:rPr>
        <w:t xml:space="preserve"> : Conservation des produits finis avant utilisation interne ou commercialisation.</w:t>
      </w:r>
    </w:p>
    <w:p w14:paraId="62025635" w14:textId="187E445D" w:rsidR="0BECCB96" w:rsidRDefault="0BECCB96" w:rsidP="74327902">
      <w:pPr>
        <w:rPr>
          <w:rFonts w:ascii="system-ui" w:eastAsia="system-ui" w:hAnsi="system-ui" w:cs="system-ui"/>
        </w:rPr>
      </w:pPr>
      <w:r w:rsidRPr="74327902">
        <w:rPr>
          <w:rFonts w:ascii="system-ui" w:eastAsia="system-ui" w:hAnsi="system-ui" w:cs="system-ui"/>
          <w:b/>
          <w:bCs/>
        </w:rPr>
        <w:t>Infrastructures</w:t>
      </w:r>
      <w:r w:rsidRPr="74327902">
        <w:rPr>
          <w:rFonts w:ascii="system-ui" w:eastAsia="system-ui" w:hAnsi="system-ui" w:cs="system-ui"/>
        </w:rPr>
        <w:t xml:space="preserve"> :</w:t>
      </w:r>
    </w:p>
    <w:p w14:paraId="1260B5DA" w14:textId="53E5C5DA" w:rsidR="0BECCB96" w:rsidRDefault="0BECCB96" w:rsidP="003A3A16">
      <w:pPr>
        <w:numPr>
          <w:ilvl w:val="0"/>
          <w:numId w:val="69"/>
        </w:numPr>
        <w:rPr>
          <w:rFonts w:ascii="system-ui" w:eastAsia="system-ui" w:hAnsi="system-ui" w:cs="system-ui"/>
        </w:rPr>
      </w:pPr>
      <w:r w:rsidRPr="74327902">
        <w:rPr>
          <w:rFonts w:ascii="system-ui" w:eastAsia="system-ui" w:hAnsi="system-ui" w:cs="system-ui"/>
        </w:rPr>
        <w:t>Silos ou conteneurs hermétiques pour les larves séchées et la farine ;</w:t>
      </w:r>
    </w:p>
    <w:p w14:paraId="574A2BF5" w14:textId="52A892CC" w:rsidR="0BECCB96" w:rsidRDefault="0BECCB96" w:rsidP="003A3A16">
      <w:pPr>
        <w:numPr>
          <w:ilvl w:val="0"/>
          <w:numId w:val="69"/>
        </w:numPr>
        <w:rPr>
          <w:rFonts w:ascii="system-ui" w:eastAsia="system-ui" w:hAnsi="system-ui" w:cs="system-ui"/>
        </w:rPr>
      </w:pPr>
      <w:r w:rsidRPr="74327902">
        <w:rPr>
          <w:rFonts w:ascii="system-ui" w:eastAsia="system-ui" w:hAnsi="system-ui" w:cs="system-ui"/>
        </w:rPr>
        <w:t>Entrepôt sec, ventilé et à l’abri des rongeurs et insectes pour le frass ;</w:t>
      </w:r>
    </w:p>
    <w:p w14:paraId="48A90E81" w14:textId="163CA728" w:rsidR="0BECCB96" w:rsidRDefault="0BECCB96" w:rsidP="003A3A16">
      <w:pPr>
        <w:numPr>
          <w:ilvl w:val="0"/>
          <w:numId w:val="69"/>
        </w:numPr>
        <w:rPr>
          <w:rFonts w:ascii="system-ui" w:eastAsia="system-ui" w:hAnsi="system-ui" w:cs="system-ui"/>
        </w:rPr>
      </w:pPr>
      <w:r w:rsidRPr="74327902">
        <w:rPr>
          <w:rFonts w:ascii="system-ui" w:eastAsia="system-ui" w:hAnsi="system-ui" w:cs="system-ui"/>
        </w:rPr>
        <w:t>Zone de chargement pour la logistique.</w:t>
      </w:r>
    </w:p>
    <w:p w14:paraId="7266D651" w14:textId="091DD29B" w:rsidR="0BECCB96" w:rsidRDefault="0BECCB96" w:rsidP="74327902">
      <w:pPr>
        <w:rPr>
          <w:rFonts w:ascii="system-ui" w:eastAsia="system-ui" w:hAnsi="system-ui" w:cs="system-ui"/>
        </w:rPr>
      </w:pPr>
      <w:r w:rsidRPr="74327902">
        <w:rPr>
          <w:rFonts w:ascii="system-ui" w:eastAsia="system-ui" w:hAnsi="system-ui" w:cs="system-ui"/>
          <w:b/>
          <w:bCs/>
        </w:rPr>
        <w:t>Durée de conservation</w:t>
      </w:r>
      <w:r w:rsidRPr="74327902">
        <w:rPr>
          <w:rFonts w:ascii="system-ui" w:eastAsia="system-ui" w:hAnsi="system-ui" w:cs="system-ui"/>
        </w:rPr>
        <w:t xml:space="preserve"> : Les larves séchées peuvent se conserver 6 à 12 mois dans de bonnes conditions ; le frass stabilisé se conserve plus d’un an.</w:t>
      </w:r>
    </w:p>
    <w:p w14:paraId="2B492D73" w14:textId="725DE5CB" w:rsidR="00673E3F" w:rsidRDefault="00673E3F" w:rsidP="007A016E">
      <w:pPr>
        <w:pStyle w:val="Titre3"/>
        <w:rPr>
          <w:rFonts w:eastAsia="system-ui"/>
        </w:rPr>
      </w:pPr>
      <w:r>
        <w:rPr>
          <w:rFonts w:eastAsia="system-ui"/>
        </w:rPr>
        <w:t>5.2.2</w:t>
      </w:r>
      <w:r w:rsidR="007A016E">
        <w:rPr>
          <w:rFonts w:eastAsia="system-ui"/>
        </w:rPr>
        <w:t xml:space="preserve"> Lombricompostage</w:t>
      </w:r>
    </w:p>
    <w:p w14:paraId="312B04B3" w14:textId="5961DA84" w:rsidR="00E62C50" w:rsidRDefault="007A016E" w:rsidP="74327902">
      <w:pPr>
        <w:rPr>
          <w:rFonts w:ascii="system-ui" w:eastAsia="system-ui" w:hAnsi="system-ui" w:cs="system-ui"/>
        </w:rPr>
      </w:pPr>
      <w:r w:rsidRPr="007A016E">
        <w:rPr>
          <w:rFonts w:ascii="system-ui" w:eastAsia="system-ui" w:hAnsi="system-ui" w:cs="system-ui"/>
        </w:rPr>
        <w:t>Préparation du lit avec matière organique pré-décomposée (compost jeune ou frass). Introduction d'</w:t>
      </w:r>
      <w:proofErr w:type="spellStart"/>
      <w:r w:rsidRPr="007A016E">
        <w:rPr>
          <w:rFonts w:ascii="system-ui" w:eastAsia="system-ui" w:hAnsi="system-ui" w:cs="system-ui"/>
        </w:rPr>
        <w:t>Eisenia</w:t>
      </w:r>
      <w:proofErr w:type="spellEnd"/>
      <w:r w:rsidRPr="007A016E">
        <w:rPr>
          <w:rFonts w:ascii="system-ui" w:eastAsia="system-ui" w:hAnsi="system-ui" w:cs="system-ui"/>
        </w:rPr>
        <w:t xml:space="preserve"> </w:t>
      </w:r>
      <w:proofErr w:type="spellStart"/>
      <w:r w:rsidRPr="007A016E">
        <w:rPr>
          <w:rFonts w:ascii="system-ui" w:eastAsia="system-ui" w:hAnsi="system-ui" w:cs="system-ui"/>
        </w:rPr>
        <w:t>fetida</w:t>
      </w:r>
      <w:proofErr w:type="spellEnd"/>
      <w:r w:rsidRPr="007A016E">
        <w:rPr>
          <w:rFonts w:ascii="system-ui" w:eastAsia="system-ui" w:hAnsi="system-ui" w:cs="system-ui"/>
        </w:rPr>
        <w:t xml:space="preserve"> (densité 1-2 kg/m²). Alimentation régulière, maintien de l'humidité (70-80 %). Récolte du lombricompost après 2-3 mois. Extraction des vers pour reproduction ou vente.</w:t>
      </w:r>
    </w:p>
    <w:p w14:paraId="34C5973A" w14:textId="6A678340" w:rsidR="00E62C50" w:rsidRDefault="00E62C50" w:rsidP="007A016E">
      <w:pPr>
        <w:pStyle w:val="Titre3"/>
        <w:rPr>
          <w:rFonts w:eastAsia="system-ui"/>
        </w:rPr>
      </w:pPr>
      <w:r>
        <w:rPr>
          <w:rFonts w:eastAsia="system-ui"/>
        </w:rPr>
        <w:lastRenderedPageBreak/>
        <w:t>5.2.3</w:t>
      </w:r>
      <w:r w:rsidR="00FC4EAE">
        <w:rPr>
          <w:rFonts w:eastAsia="system-ui"/>
        </w:rPr>
        <w:t xml:space="preserve"> compost</w:t>
      </w:r>
      <w:r w:rsidR="00F255EF">
        <w:rPr>
          <w:rFonts w:eastAsia="system-ui"/>
        </w:rPr>
        <w:t>e</w:t>
      </w:r>
    </w:p>
    <w:p w14:paraId="7F28B43C" w14:textId="1CDFA9C3" w:rsidR="00673E3F" w:rsidRDefault="005B5679" w:rsidP="74327902">
      <w:pPr>
        <w:rPr>
          <w:rFonts w:ascii="system-ui" w:eastAsia="system-ui" w:hAnsi="system-ui" w:cs="system-ui"/>
        </w:rPr>
      </w:pPr>
      <w:r w:rsidRPr="005B5679">
        <w:rPr>
          <w:rFonts w:ascii="system-ui" w:eastAsia="system-ui" w:hAnsi="system-ui" w:cs="system-ui"/>
        </w:rPr>
        <w:t xml:space="preserve">Mélange de matières carbonées (bambou broyé, paille) et azotées (fientes, déchets verts) avec un rapport C/N de 25-30. Contrôle de la température (55-65°C pendant la phase thermophile). Retournement toutes les 2 semaines. Maturation 2-4 mois. Tamisage à 15 </w:t>
      </w:r>
      <w:proofErr w:type="spellStart"/>
      <w:r w:rsidRPr="005B5679">
        <w:rPr>
          <w:rFonts w:ascii="system-ui" w:eastAsia="system-ui" w:hAnsi="system-ui" w:cs="system-ui"/>
        </w:rPr>
        <w:t>mm.</w:t>
      </w:r>
      <w:proofErr w:type="spellEnd"/>
    </w:p>
    <w:p w14:paraId="5B5CC85B" w14:textId="7FC47A70" w:rsidR="0BECCB96" w:rsidRDefault="0BECCB96" w:rsidP="74327902">
      <w:pPr>
        <w:pStyle w:val="Titre3"/>
        <w:rPr>
          <w:rFonts w:ascii="system-ui" w:eastAsia="system-ui" w:hAnsi="system-ui" w:cs="system-ui"/>
          <w:b/>
          <w:bCs/>
          <w:sz w:val="24"/>
          <w:szCs w:val="24"/>
        </w:rPr>
      </w:pPr>
      <w:r w:rsidRPr="74327902">
        <w:t>5.3. Flux du système : intrants et produits</w:t>
      </w:r>
    </w:p>
    <w:p w14:paraId="3C1FBC43" w14:textId="00C1D92B" w:rsidR="0BECCB96" w:rsidRDefault="0BECCB96" w:rsidP="74327902">
      <w:pPr>
        <w:pStyle w:val="Titre3"/>
        <w:rPr>
          <w:rFonts w:ascii="system-ui" w:eastAsia="system-ui" w:hAnsi="system-ui" w:cs="system-ui"/>
          <w:b/>
          <w:bCs/>
          <w:sz w:val="24"/>
          <w:szCs w:val="24"/>
        </w:rPr>
      </w:pPr>
      <w:r w:rsidRPr="74327902">
        <w:t>5.3.1. Entrées (intrants)</w:t>
      </w:r>
    </w:p>
    <w:p w14:paraId="00D8C680" w14:textId="0E4B972B" w:rsidR="0BECCB96" w:rsidRDefault="0BECCB96" w:rsidP="74327902">
      <w:pPr>
        <w:pStyle w:val="Titre4"/>
        <w:rPr>
          <w:rFonts w:ascii="system-ui" w:eastAsia="system-ui" w:hAnsi="system-ui" w:cs="system-ui"/>
          <w:i w:val="0"/>
          <w:iCs w:val="0"/>
        </w:rPr>
      </w:pPr>
      <w:r w:rsidRPr="74327902">
        <w:t>Flux internes :</w:t>
      </w:r>
    </w:p>
    <w:p w14:paraId="69E8D406" w14:textId="5736477E" w:rsidR="0BECCB96" w:rsidRDefault="0BECCB96" w:rsidP="003A3A16">
      <w:pPr>
        <w:numPr>
          <w:ilvl w:val="0"/>
          <w:numId w:val="68"/>
        </w:numPr>
        <w:rPr>
          <w:rFonts w:ascii="system-ui" w:eastAsia="system-ui" w:hAnsi="system-ui" w:cs="system-ui"/>
        </w:rPr>
      </w:pPr>
      <w:r w:rsidRPr="74327902">
        <w:rPr>
          <w:rFonts w:ascii="system-ui" w:eastAsia="system-ui" w:hAnsi="system-ui" w:cs="system-ui"/>
          <w:b/>
          <w:bCs/>
        </w:rPr>
        <w:t>Fientes avicoles</w:t>
      </w:r>
      <w:r w:rsidRPr="74327902">
        <w:rPr>
          <w:rFonts w:ascii="system-ui" w:eastAsia="system-ui" w:hAnsi="system-ui" w:cs="system-ui"/>
        </w:rPr>
        <w:t xml:space="preserve"> : issues du pôle avicole, riches en azote (teneur en N ~ 2–4 %), constituant un substrat de base privilégié.</w:t>
      </w:r>
    </w:p>
    <w:p w14:paraId="55C14F3C" w14:textId="3C512599" w:rsidR="0BECCB96" w:rsidRDefault="0BECCB96" w:rsidP="003A3A16">
      <w:pPr>
        <w:numPr>
          <w:ilvl w:val="0"/>
          <w:numId w:val="68"/>
        </w:numPr>
        <w:rPr>
          <w:rFonts w:ascii="system-ui" w:eastAsia="system-ui" w:hAnsi="system-ui" w:cs="system-ui"/>
        </w:rPr>
      </w:pPr>
      <w:r w:rsidRPr="74327902">
        <w:rPr>
          <w:rFonts w:ascii="system-ui" w:eastAsia="system-ui" w:hAnsi="system-ui" w:cs="system-ui"/>
          <w:b/>
          <w:bCs/>
        </w:rPr>
        <w:t>Résidus de cultures</w:t>
      </w:r>
      <w:r w:rsidRPr="74327902">
        <w:rPr>
          <w:rFonts w:ascii="system-ui" w:eastAsia="system-ui" w:hAnsi="system-ui" w:cs="system-ui"/>
        </w:rPr>
        <w:t xml:space="preserve"> : déchets végétaux du pôle agricole et de l’atelier de transformation (épluchures, feuilles, produits non </w:t>
      </w:r>
      <w:proofErr w:type="gramStart"/>
      <w:r w:rsidRPr="74327902">
        <w:rPr>
          <w:rFonts w:ascii="system-ui" w:eastAsia="system-ui" w:hAnsi="system-ui" w:cs="system-ui"/>
        </w:rPr>
        <w:t>commercialisables).</w:t>
      </w:r>
      <w:r w:rsidR="2CC8010D" w:rsidRPr="74327902">
        <w:rPr>
          <w:rFonts w:ascii="system-ui" w:eastAsia="system-ui" w:hAnsi="system-ui" w:cs="system-ui"/>
        </w:rPr>
        <w:t>..</w:t>
      </w:r>
      <w:proofErr w:type="gramEnd"/>
    </w:p>
    <w:p w14:paraId="27B04AFC" w14:textId="33751280" w:rsidR="0BECCB96" w:rsidRDefault="0BECCB96" w:rsidP="74327902">
      <w:pPr>
        <w:pStyle w:val="Titre4"/>
        <w:rPr>
          <w:rFonts w:ascii="system-ui" w:eastAsia="system-ui" w:hAnsi="system-ui" w:cs="system-ui"/>
          <w:i w:val="0"/>
          <w:iCs w:val="0"/>
        </w:rPr>
      </w:pPr>
      <w:r w:rsidRPr="74327902">
        <w:t xml:space="preserve">Flux </w:t>
      </w:r>
      <w:proofErr w:type="gramStart"/>
      <w:r w:rsidRPr="74327902">
        <w:t>externes  :</w:t>
      </w:r>
      <w:proofErr w:type="gramEnd"/>
    </w:p>
    <w:p w14:paraId="6C85182B" w14:textId="47C0172A" w:rsidR="0BECCB96" w:rsidRDefault="0BECCB96" w:rsidP="003A3A16">
      <w:pPr>
        <w:numPr>
          <w:ilvl w:val="0"/>
          <w:numId w:val="67"/>
        </w:numPr>
        <w:rPr>
          <w:rFonts w:ascii="system-ui" w:eastAsia="system-ui" w:hAnsi="system-ui" w:cs="system-ui"/>
        </w:rPr>
      </w:pPr>
      <w:r w:rsidRPr="74327902">
        <w:rPr>
          <w:rFonts w:ascii="system-ui" w:eastAsia="system-ui" w:hAnsi="system-ui" w:cs="system-ui"/>
          <w:b/>
          <w:bCs/>
        </w:rPr>
        <w:t>Biodéchets urbains</w:t>
      </w:r>
      <w:r w:rsidRPr="74327902">
        <w:rPr>
          <w:rFonts w:ascii="system-ui" w:eastAsia="system-ui" w:hAnsi="system-ui" w:cs="system-ui"/>
        </w:rPr>
        <w:t xml:space="preserve"> : restes alimentaires, déchets de marchés, déchets de cantines, collectés sélectivement en partenariat avec la municipalité de Popayán.</w:t>
      </w:r>
    </w:p>
    <w:p w14:paraId="14EC652B" w14:textId="2F735DB1" w:rsidR="0BECCB96" w:rsidRDefault="0BECCB96" w:rsidP="74327902">
      <w:pPr>
        <w:rPr>
          <w:rFonts w:ascii="system-ui" w:eastAsia="system-ui" w:hAnsi="system-ui" w:cs="system-ui"/>
        </w:rPr>
      </w:pPr>
      <w:r w:rsidRPr="74327902">
        <w:rPr>
          <w:rFonts w:ascii="system-ui" w:eastAsia="system-ui" w:hAnsi="system-ui" w:cs="system-ui"/>
          <w:b/>
          <w:bCs/>
        </w:rPr>
        <w:t>Préparation</w:t>
      </w:r>
      <w:r w:rsidRPr="74327902">
        <w:rPr>
          <w:rFonts w:ascii="system-ui" w:eastAsia="system-ui" w:hAnsi="system-ui" w:cs="system-ui"/>
        </w:rPr>
        <w:t xml:space="preserve"> : Les intrants sont mélangés pour obtenir un rapport carbone/azote (C/N) optimal (entre 20 et 30) et une humidité de 60–70 %. Les substrats trop grossiers sont broyés.</w:t>
      </w:r>
    </w:p>
    <w:p w14:paraId="10BB551E" w14:textId="2C871CCB" w:rsidR="0BECCB96" w:rsidRDefault="0BECCB96" w:rsidP="74327902">
      <w:pPr>
        <w:pStyle w:val="Titre3"/>
        <w:rPr>
          <w:rFonts w:ascii="system-ui" w:eastAsia="system-ui" w:hAnsi="system-ui" w:cs="system-ui"/>
          <w:b/>
          <w:bCs/>
          <w:sz w:val="24"/>
          <w:szCs w:val="24"/>
        </w:rPr>
      </w:pPr>
      <w:r w:rsidRPr="74327902">
        <w:t>5.3.2. Sorties (produits)</w:t>
      </w:r>
    </w:p>
    <w:tbl>
      <w:tblPr>
        <w:tblW w:w="0" w:type="auto"/>
        <w:tblLook w:val="06A0" w:firstRow="1" w:lastRow="0" w:firstColumn="1" w:lastColumn="0" w:noHBand="1" w:noVBand="1"/>
      </w:tblPr>
      <w:tblGrid>
        <w:gridCol w:w="1516"/>
        <w:gridCol w:w="2619"/>
        <w:gridCol w:w="2588"/>
        <w:gridCol w:w="2349"/>
      </w:tblGrid>
      <w:tr w:rsidR="00E95755" w14:paraId="5DE6B9EE" w14:textId="77777777" w:rsidTr="74327902">
        <w:trPr>
          <w:trHeight w:val="300"/>
        </w:trPr>
        <w:tc>
          <w:tcPr>
            <w:tcW w:w="1271" w:type="dxa"/>
            <w:tcBorders>
              <w:top w:val="nil"/>
              <w:bottom w:val="single" w:sz="6" w:space="0" w:color="auto"/>
            </w:tcBorders>
            <w:tcMar>
              <w:top w:w="150" w:type="dxa"/>
              <w:bottom w:w="150" w:type="dxa"/>
              <w:right w:w="240" w:type="dxa"/>
            </w:tcMar>
            <w:vAlign w:val="center"/>
          </w:tcPr>
          <w:p w14:paraId="26D9724B" w14:textId="2FBC9FDD" w:rsidR="74327902" w:rsidRDefault="74327902" w:rsidP="74327902">
            <w:pPr>
              <w:rPr>
                <w:rFonts w:ascii="system-ui" w:eastAsia="system-ui" w:hAnsi="system-ui" w:cs="system-ui"/>
                <w:b/>
                <w:bCs/>
              </w:rPr>
            </w:pPr>
            <w:r w:rsidRPr="74327902">
              <w:rPr>
                <w:rFonts w:ascii="system-ui" w:eastAsia="system-ui" w:hAnsi="system-ui" w:cs="system-ui"/>
                <w:b/>
                <w:bCs/>
              </w:rPr>
              <w:t>Produit</w:t>
            </w:r>
          </w:p>
        </w:tc>
        <w:tc>
          <w:tcPr>
            <w:tcW w:w="2647" w:type="dxa"/>
            <w:tcBorders>
              <w:top w:val="nil"/>
              <w:bottom w:val="single" w:sz="6" w:space="0" w:color="auto"/>
            </w:tcBorders>
            <w:tcMar>
              <w:top w:w="150" w:type="dxa"/>
              <w:left w:w="240" w:type="dxa"/>
              <w:bottom w:w="150" w:type="dxa"/>
              <w:right w:w="240" w:type="dxa"/>
            </w:tcMar>
            <w:vAlign w:val="center"/>
          </w:tcPr>
          <w:p w14:paraId="02B8BA27" w14:textId="4D3EB2C6" w:rsidR="74327902" w:rsidRDefault="74327902" w:rsidP="74327902">
            <w:pPr>
              <w:rPr>
                <w:rFonts w:ascii="system-ui" w:eastAsia="system-ui" w:hAnsi="system-ui" w:cs="system-ui"/>
                <w:b/>
                <w:bCs/>
              </w:rPr>
            </w:pPr>
            <w:r w:rsidRPr="74327902">
              <w:rPr>
                <w:rFonts w:ascii="system-ui" w:eastAsia="system-ui" w:hAnsi="system-ui" w:cs="system-ui"/>
                <w:b/>
                <w:bCs/>
              </w:rPr>
              <w:t>Caractéristiques</w:t>
            </w:r>
          </w:p>
        </w:tc>
        <w:tc>
          <w:tcPr>
            <w:tcW w:w="2647" w:type="dxa"/>
            <w:tcBorders>
              <w:top w:val="nil"/>
              <w:bottom w:val="single" w:sz="6" w:space="0" w:color="auto"/>
            </w:tcBorders>
            <w:tcMar>
              <w:top w:w="150" w:type="dxa"/>
              <w:left w:w="240" w:type="dxa"/>
              <w:bottom w:w="150" w:type="dxa"/>
              <w:right w:w="240" w:type="dxa"/>
            </w:tcMar>
            <w:vAlign w:val="center"/>
          </w:tcPr>
          <w:p w14:paraId="322C24AC" w14:textId="321C6932" w:rsidR="74327902" w:rsidRDefault="74327902" w:rsidP="74327902">
            <w:pPr>
              <w:rPr>
                <w:rFonts w:ascii="system-ui" w:eastAsia="system-ui" w:hAnsi="system-ui" w:cs="system-ui"/>
                <w:b/>
                <w:bCs/>
              </w:rPr>
            </w:pPr>
            <w:r w:rsidRPr="74327902">
              <w:rPr>
                <w:rFonts w:ascii="system-ui" w:eastAsia="system-ui" w:hAnsi="system-ui" w:cs="system-ui"/>
                <w:b/>
                <w:bCs/>
              </w:rPr>
              <w:t>Utilisation</w:t>
            </w:r>
          </w:p>
        </w:tc>
        <w:tc>
          <w:tcPr>
            <w:tcW w:w="2400" w:type="dxa"/>
            <w:tcBorders>
              <w:top w:val="nil"/>
              <w:bottom w:val="single" w:sz="6" w:space="0" w:color="auto"/>
            </w:tcBorders>
            <w:tcMar>
              <w:top w:w="150" w:type="dxa"/>
              <w:left w:w="240" w:type="dxa"/>
              <w:bottom w:w="150" w:type="dxa"/>
              <w:right w:w="240" w:type="dxa"/>
            </w:tcMar>
            <w:vAlign w:val="center"/>
          </w:tcPr>
          <w:p w14:paraId="1F339808" w14:textId="40EAD7E9" w:rsidR="74327902" w:rsidRDefault="74327902" w:rsidP="74327902">
            <w:pPr>
              <w:rPr>
                <w:rFonts w:ascii="system-ui" w:eastAsia="system-ui" w:hAnsi="system-ui" w:cs="system-ui"/>
                <w:b/>
                <w:bCs/>
              </w:rPr>
            </w:pPr>
            <w:r w:rsidRPr="74327902">
              <w:rPr>
                <w:rFonts w:ascii="system-ui" w:eastAsia="system-ui" w:hAnsi="system-ui" w:cs="system-ui"/>
                <w:b/>
                <w:bCs/>
              </w:rPr>
              <w:t>Rendement (par tonne de déchet humide)</w:t>
            </w:r>
          </w:p>
        </w:tc>
      </w:tr>
      <w:tr w:rsidR="00E95755" w14:paraId="347A5B02" w14:textId="77777777" w:rsidTr="74327902">
        <w:trPr>
          <w:trHeight w:val="300"/>
        </w:trPr>
        <w:tc>
          <w:tcPr>
            <w:tcW w:w="1271" w:type="dxa"/>
            <w:tcBorders>
              <w:bottom w:val="single" w:sz="6" w:space="0" w:color="auto"/>
            </w:tcBorders>
            <w:tcMar>
              <w:top w:w="150" w:type="dxa"/>
              <w:bottom w:w="150" w:type="dxa"/>
              <w:right w:w="240" w:type="dxa"/>
            </w:tcMar>
            <w:vAlign w:val="center"/>
          </w:tcPr>
          <w:p w14:paraId="4251BF1D" w14:textId="5EA9EE05" w:rsidR="74327902" w:rsidRDefault="74327902" w:rsidP="74327902">
            <w:pPr>
              <w:rPr>
                <w:rFonts w:ascii="system-ui" w:eastAsia="system-ui" w:hAnsi="system-ui" w:cs="system-ui"/>
                <w:b/>
                <w:bCs/>
              </w:rPr>
            </w:pPr>
            <w:r w:rsidRPr="74327902">
              <w:rPr>
                <w:rFonts w:ascii="system-ui" w:eastAsia="system-ui" w:hAnsi="system-ui" w:cs="system-ui"/>
                <w:b/>
                <w:bCs/>
              </w:rPr>
              <w:t>Larves vivantes</w:t>
            </w:r>
          </w:p>
        </w:tc>
        <w:tc>
          <w:tcPr>
            <w:tcW w:w="2647" w:type="dxa"/>
            <w:tcBorders>
              <w:bottom w:val="single" w:sz="6" w:space="0" w:color="auto"/>
            </w:tcBorders>
            <w:tcMar>
              <w:top w:w="150" w:type="dxa"/>
              <w:left w:w="240" w:type="dxa"/>
              <w:bottom w:w="150" w:type="dxa"/>
              <w:right w:w="240" w:type="dxa"/>
            </w:tcMar>
            <w:vAlign w:val="center"/>
          </w:tcPr>
          <w:p w14:paraId="342FC2B5" w14:textId="4FE6EB0C" w:rsidR="74327902" w:rsidRDefault="74327902" w:rsidP="74327902">
            <w:pPr>
              <w:rPr>
                <w:rFonts w:ascii="system-ui" w:eastAsia="system-ui" w:hAnsi="system-ui" w:cs="system-ui"/>
              </w:rPr>
            </w:pPr>
            <w:r w:rsidRPr="74327902">
              <w:rPr>
                <w:rFonts w:ascii="system-ui" w:eastAsia="system-ui" w:hAnsi="system-ui" w:cs="system-ui"/>
              </w:rPr>
              <w:t>Taux de protéines : 40–45 % (MS) ; lipides : 15–25 % (MS)</w:t>
            </w:r>
          </w:p>
        </w:tc>
        <w:tc>
          <w:tcPr>
            <w:tcW w:w="2647" w:type="dxa"/>
            <w:tcBorders>
              <w:bottom w:val="single" w:sz="6" w:space="0" w:color="auto"/>
            </w:tcBorders>
            <w:tcMar>
              <w:top w:w="150" w:type="dxa"/>
              <w:left w:w="240" w:type="dxa"/>
              <w:bottom w:w="150" w:type="dxa"/>
              <w:right w:w="240" w:type="dxa"/>
            </w:tcMar>
            <w:vAlign w:val="center"/>
          </w:tcPr>
          <w:p w14:paraId="6B00F572" w14:textId="78A556D1" w:rsidR="74327902" w:rsidRDefault="74327902" w:rsidP="74327902">
            <w:pPr>
              <w:rPr>
                <w:rFonts w:ascii="system-ui" w:eastAsia="system-ui" w:hAnsi="system-ui" w:cs="system-ui"/>
              </w:rPr>
            </w:pPr>
            <w:r w:rsidRPr="74327902">
              <w:rPr>
                <w:rFonts w:ascii="system-ui" w:eastAsia="system-ui" w:hAnsi="system-ui" w:cs="system-ui"/>
              </w:rPr>
              <w:t>Alimentation directe pour volailles et poissons</w:t>
            </w:r>
          </w:p>
        </w:tc>
        <w:tc>
          <w:tcPr>
            <w:tcW w:w="2400" w:type="dxa"/>
            <w:tcBorders>
              <w:bottom w:val="single" w:sz="6" w:space="0" w:color="auto"/>
            </w:tcBorders>
            <w:tcMar>
              <w:top w:w="150" w:type="dxa"/>
              <w:left w:w="240" w:type="dxa"/>
              <w:bottom w:w="150" w:type="dxa"/>
            </w:tcMar>
            <w:vAlign w:val="center"/>
          </w:tcPr>
          <w:p w14:paraId="7AC67390" w14:textId="01AF7749" w:rsidR="74327902" w:rsidRDefault="74327902" w:rsidP="74327902">
            <w:pPr>
              <w:rPr>
                <w:rFonts w:ascii="system-ui" w:eastAsia="system-ui" w:hAnsi="system-ui" w:cs="system-ui"/>
              </w:rPr>
            </w:pPr>
            <w:r w:rsidRPr="74327902">
              <w:rPr>
                <w:rFonts w:ascii="system-ui" w:eastAsia="system-ui" w:hAnsi="system-ui" w:cs="system-ui"/>
              </w:rPr>
              <w:t>100–200 kg</w:t>
            </w:r>
          </w:p>
        </w:tc>
      </w:tr>
      <w:tr w:rsidR="00E95755" w14:paraId="2237E997" w14:textId="77777777" w:rsidTr="74327902">
        <w:trPr>
          <w:trHeight w:val="300"/>
        </w:trPr>
        <w:tc>
          <w:tcPr>
            <w:tcW w:w="1271" w:type="dxa"/>
            <w:tcBorders>
              <w:bottom w:val="single" w:sz="6" w:space="0" w:color="auto"/>
            </w:tcBorders>
            <w:tcMar>
              <w:top w:w="150" w:type="dxa"/>
              <w:bottom w:w="150" w:type="dxa"/>
              <w:right w:w="240" w:type="dxa"/>
            </w:tcMar>
            <w:vAlign w:val="center"/>
          </w:tcPr>
          <w:p w14:paraId="30AA76E1" w14:textId="76ECED52" w:rsidR="74327902" w:rsidRDefault="74327902" w:rsidP="74327902">
            <w:pPr>
              <w:rPr>
                <w:rFonts w:ascii="system-ui" w:eastAsia="system-ui" w:hAnsi="system-ui" w:cs="system-ui"/>
                <w:b/>
                <w:bCs/>
              </w:rPr>
            </w:pPr>
            <w:r w:rsidRPr="74327902">
              <w:rPr>
                <w:rFonts w:ascii="system-ui" w:eastAsia="system-ui" w:hAnsi="system-ui" w:cs="system-ui"/>
                <w:b/>
                <w:bCs/>
              </w:rPr>
              <w:t>Larves séchées / farine</w:t>
            </w:r>
          </w:p>
        </w:tc>
        <w:tc>
          <w:tcPr>
            <w:tcW w:w="2647" w:type="dxa"/>
            <w:tcBorders>
              <w:bottom w:val="single" w:sz="6" w:space="0" w:color="auto"/>
            </w:tcBorders>
            <w:tcMar>
              <w:top w:w="150" w:type="dxa"/>
              <w:left w:w="240" w:type="dxa"/>
              <w:bottom w:w="150" w:type="dxa"/>
              <w:right w:w="240" w:type="dxa"/>
            </w:tcMar>
            <w:vAlign w:val="center"/>
          </w:tcPr>
          <w:p w14:paraId="6BA1BEC6" w14:textId="76387877" w:rsidR="74327902" w:rsidRDefault="74327902" w:rsidP="74327902">
            <w:pPr>
              <w:rPr>
                <w:rFonts w:ascii="system-ui" w:eastAsia="system-ui" w:hAnsi="system-ui" w:cs="system-ui"/>
              </w:rPr>
            </w:pPr>
            <w:r w:rsidRPr="74327902">
              <w:rPr>
                <w:rFonts w:ascii="system-ui" w:eastAsia="system-ui" w:hAnsi="system-ui" w:cs="system-ui"/>
              </w:rPr>
              <w:t>Humidité &lt; 10 % ; protéines : 45–55 % ; conservation longue</w:t>
            </w:r>
          </w:p>
        </w:tc>
        <w:tc>
          <w:tcPr>
            <w:tcW w:w="2647" w:type="dxa"/>
            <w:tcBorders>
              <w:bottom w:val="single" w:sz="6" w:space="0" w:color="auto"/>
            </w:tcBorders>
            <w:tcMar>
              <w:top w:w="150" w:type="dxa"/>
              <w:left w:w="240" w:type="dxa"/>
              <w:bottom w:w="150" w:type="dxa"/>
              <w:right w:w="240" w:type="dxa"/>
            </w:tcMar>
            <w:vAlign w:val="center"/>
          </w:tcPr>
          <w:p w14:paraId="17B25910" w14:textId="15024E4E" w:rsidR="74327902" w:rsidRDefault="74327902" w:rsidP="74327902">
            <w:pPr>
              <w:rPr>
                <w:rFonts w:ascii="system-ui" w:eastAsia="system-ui" w:hAnsi="system-ui" w:cs="system-ui"/>
              </w:rPr>
            </w:pPr>
            <w:r w:rsidRPr="74327902">
              <w:rPr>
                <w:rFonts w:ascii="system-ui" w:eastAsia="system-ui" w:hAnsi="system-ui" w:cs="system-ui"/>
              </w:rPr>
              <w:t>Alimentation animale (substitution soja/poisson)</w:t>
            </w:r>
          </w:p>
        </w:tc>
        <w:tc>
          <w:tcPr>
            <w:tcW w:w="2400" w:type="dxa"/>
            <w:tcBorders>
              <w:bottom w:val="single" w:sz="6" w:space="0" w:color="auto"/>
            </w:tcBorders>
            <w:tcMar>
              <w:top w:w="150" w:type="dxa"/>
              <w:left w:w="240" w:type="dxa"/>
              <w:bottom w:w="150" w:type="dxa"/>
            </w:tcMar>
            <w:vAlign w:val="center"/>
          </w:tcPr>
          <w:p w14:paraId="27586000" w14:textId="0B7039D4" w:rsidR="74327902" w:rsidRDefault="74327902" w:rsidP="74327902">
            <w:pPr>
              <w:rPr>
                <w:rFonts w:ascii="system-ui" w:eastAsia="system-ui" w:hAnsi="system-ui" w:cs="system-ui"/>
              </w:rPr>
            </w:pPr>
            <w:r w:rsidRPr="74327902">
              <w:rPr>
                <w:rFonts w:ascii="system-ui" w:eastAsia="system-ui" w:hAnsi="system-ui" w:cs="system-ui"/>
              </w:rPr>
              <w:t>25–50 kg (équivalent sec)</w:t>
            </w:r>
          </w:p>
        </w:tc>
      </w:tr>
      <w:tr w:rsidR="00E95755" w14:paraId="4CE845C0" w14:textId="77777777" w:rsidTr="74327902">
        <w:trPr>
          <w:trHeight w:val="300"/>
        </w:trPr>
        <w:tc>
          <w:tcPr>
            <w:tcW w:w="1271" w:type="dxa"/>
            <w:tcBorders>
              <w:bottom w:val="single" w:sz="6" w:space="0" w:color="auto"/>
            </w:tcBorders>
            <w:tcMar>
              <w:top w:w="150" w:type="dxa"/>
              <w:bottom w:w="150" w:type="dxa"/>
              <w:right w:w="240" w:type="dxa"/>
            </w:tcMar>
            <w:vAlign w:val="center"/>
          </w:tcPr>
          <w:p w14:paraId="5C94EB56" w14:textId="54CD400F" w:rsidR="74327902" w:rsidRDefault="74327902" w:rsidP="74327902">
            <w:pPr>
              <w:rPr>
                <w:rFonts w:ascii="system-ui" w:eastAsia="system-ui" w:hAnsi="system-ui" w:cs="system-ui"/>
                <w:b/>
                <w:bCs/>
              </w:rPr>
            </w:pPr>
            <w:r w:rsidRPr="74327902">
              <w:rPr>
                <w:rFonts w:ascii="system-ui" w:eastAsia="system-ui" w:hAnsi="system-ui" w:cs="system-ui"/>
                <w:b/>
                <w:bCs/>
              </w:rPr>
              <w:lastRenderedPageBreak/>
              <w:t>Frass</w:t>
            </w:r>
          </w:p>
        </w:tc>
        <w:tc>
          <w:tcPr>
            <w:tcW w:w="2647" w:type="dxa"/>
            <w:tcBorders>
              <w:bottom w:val="single" w:sz="6" w:space="0" w:color="auto"/>
            </w:tcBorders>
            <w:tcMar>
              <w:top w:w="150" w:type="dxa"/>
              <w:left w:w="240" w:type="dxa"/>
              <w:bottom w:w="150" w:type="dxa"/>
              <w:right w:w="240" w:type="dxa"/>
            </w:tcMar>
            <w:vAlign w:val="center"/>
          </w:tcPr>
          <w:p w14:paraId="4ED97511" w14:textId="5062BCC9" w:rsidR="74327902" w:rsidRDefault="74327902" w:rsidP="74327902">
            <w:pPr>
              <w:rPr>
                <w:rFonts w:ascii="system-ui" w:eastAsia="system-ui" w:hAnsi="system-ui" w:cs="system-ui"/>
              </w:rPr>
            </w:pPr>
            <w:r w:rsidRPr="74327902">
              <w:rPr>
                <w:rFonts w:ascii="system-ui" w:eastAsia="system-ui" w:hAnsi="system-ui" w:cs="system-ui"/>
              </w:rPr>
              <w:t>NPK : 2‑3‑2 (MS) ; pH : 7,0–7,5 ; matière organique &gt; 40 %</w:t>
            </w:r>
          </w:p>
        </w:tc>
        <w:tc>
          <w:tcPr>
            <w:tcW w:w="2647" w:type="dxa"/>
            <w:tcBorders>
              <w:bottom w:val="single" w:sz="6" w:space="0" w:color="auto"/>
            </w:tcBorders>
            <w:tcMar>
              <w:top w:w="150" w:type="dxa"/>
              <w:left w:w="240" w:type="dxa"/>
              <w:bottom w:w="150" w:type="dxa"/>
              <w:right w:w="240" w:type="dxa"/>
            </w:tcMar>
            <w:vAlign w:val="center"/>
          </w:tcPr>
          <w:p w14:paraId="281EC48A" w14:textId="126D912D" w:rsidR="74327902" w:rsidRDefault="74327902" w:rsidP="74327902">
            <w:pPr>
              <w:rPr>
                <w:rFonts w:ascii="system-ui" w:eastAsia="system-ui" w:hAnsi="system-ui" w:cs="system-ui"/>
              </w:rPr>
            </w:pPr>
            <w:r w:rsidRPr="74327902">
              <w:rPr>
                <w:rFonts w:ascii="system-ui" w:eastAsia="system-ui" w:hAnsi="system-ui" w:cs="system-ui"/>
              </w:rPr>
              <w:t>Amendement organique, fertilisation de base</w:t>
            </w:r>
          </w:p>
        </w:tc>
        <w:tc>
          <w:tcPr>
            <w:tcW w:w="2400" w:type="dxa"/>
            <w:tcBorders>
              <w:bottom w:val="single" w:sz="6" w:space="0" w:color="auto"/>
            </w:tcBorders>
            <w:tcMar>
              <w:top w:w="150" w:type="dxa"/>
              <w:left w:w="240" w:type="dxa"/>
              <w:bottom w:w="150" w:type="dxa"/>
            </w:tcMar>
            <w:vAlign w:val="center"/>
          </w:tcPr>
          <w:p w14:paraId="0A567963" w14:textId="05BD79C2" w:rsidR="74327902" w:rsidRDefault="74327902" w:rsidP="74327902">
            <w:pPr>
              <w:rPr>
                <w:rFonts w:ascii="system-ui" w:eastAsia="system-ui" w:hAnsi="system-ui" w:cs="system-ui"/>
              </w:rPr>
            </w:pPr>
            <w:r w:rsidRPr="74327902">
              <w:rPr>
                <w:rFonts w:ascii="system-ui" w:eastAsia="system-ui" w:hAnsi="system-ui" w:cs="system-ui"/>
              </w:rPr>
              <w:t>300–500 kg</w:t>
            </w:r>
          </w:p>
        </w:tc>
      </w:tr>
      <w:tr w:rsidR="00E95755" w14:paraId="0DAADE46" w14:textId="77777777" w:rsidTr="74327902">
        <w:trPr>
          <w:trHeight w:val="300"/>
        </w:trPr>
        <w:tc>
          <w:tcPr>
            <w:tcW w:w="1271" w:type="dxa"/>
            <w:tcBorders>
              <w:bottom w:val="single" w:sz="6" w:space="0" w:color="auto"/>
            </w:tcBorders>
            <w:tcMar>
              <w:top w:w="150" w:type="dxa"/>
              <w:bottom w:w="150" w:type="dxa"/>
              <w:right w:w="240" w:type="dxa"/>
            </w:tcMar>
            <w:vAlign w:val="center"/>
          </w:tcPr>
          <w:p w14:paraId="7DA1786A" w14:textId="4521684A" w:rsidR="74327902" w:rsidRDefault="74327902" w:rsidP="74327902">
            <w:pPr>
              <w:rPr>
                <w:rFonts w:ascii="system-ui" w:eastAsia="system-ui" w:hAnsi="system-ui" w:cs="system-ui"/>
                <w:b/>
                <w:bCs/>
              </w:rPr>
            </w:pPr>
            <w:r w:rsidRPr="74327902">
              <w:rPr>
                <w:rFonts w:ascii="system-ui" w:eastAsia="system-ui" w:hAnsi="system-ui" w:cs="system-ui"/>
                <w:b/>
                <w:bCs/>
              </w:rPr>
              <w:t>Lixiviats (effluents)</w:t>
            </w:r>
          </w:p>
        </w:tc>
        <w:tc>
          <w:tcPr>
            <w:tcW w:w="2647" w:type="dxa"/>
            <w:tcBorders>
              <w:bottom w:val="single" w:sz="6" w:space="0" w:color="auto"/>
            </w:tcBorders>
            <w:tcMar>
              <w:top w:w="150" w:type="dxa"/>
              <w:left w:w="240" w:type="dxa"/>
              <w:bottom w:w="150" w:type="dxa"/>
              <w:right w:w="240" w:type="dxa"/>
            </w:tcMar>
            <w:vAlign w:val="center"/>
          </w:tcPr>
          <w:p w14:paraId="40C9F0FF" w14:textId="497197EB" w:rsidR="74327902" w:rsidRDefault="74327902" w:rsidP="74327902">
            <w:pPr>
              <w:rPr>
                <w:rFonts w:ascii="system-ui" w:eastAsia="system-ui" w:hAnsi="system-ui" w:cs="system-ui"/>
              </w:rPr>
            </w:pPr>
            <w:r w:rsidRPr="74327902">
              <w:rPr>
                <w:rFonts w:ascii="system-ui" w:eastAsia="system-ui" w:hAnsi="system-ui" w:cs="system-ui"/>
              </w:rPr>
              <w:t>Eaux de drainage chargées en nutriments</w:t>
            </w:r>
          </w:p>
        </w:tc>
        <w:tc>
          <w:tcPr>
            <w:tcW w:w="2647" w:type="dxa"/>
            <w:tcBorders>
              <w:bottom w:val="single" w:sz="6" w:space="0" w:color="auto"/>
            </w:tcBorders>
            <w:tcMar>
              <w:top w:w="150" w:type="dxa"/>
              <w:left w:w="240" w:type="dxa"/>
              <w:bottom w:w="150" w:type="dxa"/>
              <w:right w:w="240" w:type="dxa"/>
            </w:tcMar>
            <w:vAlign w:val="center"/>
          </w:tcPr>
          <w:p w14:paraId="1C4DFFC4" w14:textId="169FCD8A" w:rsidR="74327902" w:rsidRDefault="74327902" w:rsidP="74327902">
            <w:pPr>
              <w:rPr>
                <w:rFonts w:ascii="system-ui" w:eastAsia="system-ui" w:hAnsi="system-ui" w:cs="system-ui"/>
              </w:rPr>
            </w:pPr>
            <w:r w:rsidRPr="74327902">
              <w:rPr>
                <w:rFonts w:ascii="system-ui" w:eastAsia="system-ui" w:hAnsi="system-ui" w:cs="system-ui"/>
              </w:rPr>
              <w:t>Recyclage dans les cultures (fertigation) ou digestion anaérobie</w:t>
            </w:r>
          </w:p>
        </w:tc>
        <w:tc>
          <w:tcPr>
            <w:tcW w:w="2400" w:type="dxa"/>
            <w:tcBorders>
              <w:bottom w:val="single" w:sz="6" w:space="0" w:color="auto"/>
            </w:tcBorders>
            <w:tcMar>
              <w:top w:w="150" w:type="dxa"/>
              <w:left w:w="240" w:type="dxa"/>
              <w:bottom w:w="150" w:type="dxa"/>
            </w:tcMar>
            <w:vAlign w:val="center"/>
          </w:tcPr>
          <w:p w14:paraId="26DEC407" w14:textId="5BFD8D04" w:rsidR="74327902" w:rsidRDefault="74327902" w:rsidP="74327902">
            <w:pPr>
              <w:rPr>
                <w:rFonts w:ascii="system-ui" w:eastAsia="system-ui" w:hAnsi="system-ui" w:cs="system-ui"/>
              </w:rPr>
            </w:pPr>
            <w:r w:rsidRPr="74327902">
              <w:rPr>
                <w:rFonts w:ascii="system-ui" w:eastAsia="system-ui" w:hAnsi="system-ui" w:cs="system-ui"/>
              </w:rPr>
              <w:t>Variable selon gestion</w:t>
            </w:r>
          </w:p>
        </w:tc>
      </w:tr>
    </w:tbl>
    <w:p w14:paraId="412F8BA2" w14:textId="52483EF2" w:rsidR="74327902" w:rsidRDefault="74327902" w:rsidP="74327902">
      <w:pPr>
        <w:rPr>
          <w:rFonts w:ascii="system-ui" w:eastAsia="system-ui" w:hAnsi="system-ui" w:cs="system-ui"/>
          <w:b/>
          <w:bCs/>
        </w:rPr>
      </w:pPr>
    </w:p>
    <w:p w14:paraId="60092DAE" w14:textId="0900E21E" w:rsidR="0BECCB96" w:rsidRDefault="0BECCB96" w:rsidP="74327902">
      <w:pPr>
        <w:pStyle w:val="Titre2"/>
        <w:rPr>
          <w:rFonts w:ascii="system-ui" w:eastAsia="system-ui" w:hAnsi="system-ui" w:cs="system-ui"/>
          <w:b/>
          <w:bCs/>
          <w:sz w:val="24"/>
          <w:szCs w:val="24"/>
        </w:rPr>
      </w:pPr>
      <w:r w:rsidRPr="74327902">
        <w:t>5.4. Conditions d’exploitation et indicateurs de performance</w:t>
      </w:r>
    </w:p>
    <w:p w14:paraId="1E1C0A34" w14:textId="42892F3D" w:rsidR="0BECCB96" w:rsidRDefault="0BECCB96" w:rsidP="74327902">
      <w:pPr>
        <w:rPr>
          <w:rFonts w:ascii="system-ui" w:eastAsia="system-ui" w:hAnsi="system-ui" w:cs="system-ui"/>
        </w:rPr>
      </w:pPr>
      <w:r w:rsidRPr="74327902">
        <w:rPr>
          <w:rFonts w:ascii="system-ui" w:eastAsia="system-ui" w:hAnsi="system-ui" w:cs="system-ui"/>
        </w:rPr>
        <w:t>Pour garantir la fiabilité et la répétabilité du procédé, des indicateurs de performance clés (KPI) sont suivis quotidiennement :</w:t>
      </w:r>
    </w:p>
    <w:p w14:paraId="1E821909" w14:textId="516DEB06" w:rsidR="001821AE" w:rsidRDefault="00220437" w:rsidP="00220437">
      <w:pPr>
        <w:pStyle w:val="Titre3"/>
        <w:rPr>
          <w:rFonts w:eastAsia="system-ui"/>
        </w:rPr>
      </w:pPr>
      <w:r>
        <w:rPr>
          <w:rFonts w:eastAsia="system-ui"/>
        </w:rPr>
        <w:t xml:space="preserve">5.4.1 </w:t>
      </w:r>
      <w:r w:rsidR="002B6FE2">
        <w:rPr>
          <w:rFonts w:eastAsia="system-ui"/>
        </w:rPr>
        <w:t>Bioconversion</w:t>
      </w:r>
      <w:r>
        <w:rPr>
          <w:rFonts w:eastAsia="system-ui"/>
        </w:rPr>
        <w:t xml:space="preserve"> par larves</w:t>
      </w:r>
      <w:r w:rsidR="002B6FE2">
        <w:rPr>
          <w:rFonts w:eastAsia="system-ui"/>
        </w:rPr>
        <w:t xml:space="preserve"> </w:t>
      </w:r>
      <w:r>
        <w:rPr>
          <w:rFonts w:eastAsia="system-ui"/>
        </w:rPr>
        <w:t>de BSF</w:t>
      </w:r>
    </w:p>
    <w:p w14:paraId="3020A3D0" w14:textId="7CE08473" w:rsidR="0BECCB96" w:rsidRDefault="0BECCB96" w:rsidP="003A3A16">
      <w:pPr>
        <w:numPr>
          <w:ilvl w:val="0"/>
          <w:numId w:val="66"/>
        </w:numPr>
        <w:rPr>
          <w:rFonts w:ascii="system-ui" w:eastAsia="system-ui" w:hAnsi="system-ui" w:cs="system-ui"/>
        </w:rPr>
      </w:pPr>
      <w:r w:rsidRPr="74327902">
        <w:rPr>
          <w:rFonts w:ascii="system-ui" w:eastAsia="system-ui" w:hAnsi="system-ui" w:cs="system-ui"/>
          <w:b/>
          <w:bCs/>
        </w:rPr>
        <w:t>Température et humidité</w:t>
      </w:r>
      <w:r w:rsidRPr="74327902">
        <w:rPr>
          <w:rFonts w:ascii="system-ui" w:eastAsia="system-ui" w:hAnsi="system-ui" w:cs="system-ui"/>
        </w:rPr>
        <w:t xml:space="preserve"> (ambiance et cœur des bacs) ;</w:t>
      </w:r>
    </w:p>
    <w:p w14:paraId="2FEE4205" w14:textId="42F71F76" w:rsidR="0BECCB96" w:rsidRDefault="0BECCB96" w:rsidP="003A3A16">
      <w:pPr>
        <w:numPr>
          <w:ilvl w:val="0"/>
          <w:numId w:val="66"/>
        </w:numPr>
        <w:rPr>
          <w:rFonts w:ascii="system-ui" w:eastAsia="system-ui" w:hAnsi="system-ui" w:cs="system-ui"/>
        </w:rPr>
      </w:pPr>
      <w:r w:rsidRPr="74327902">
        <w:rPr>
          <w:rFonts w:ascii="system-ui" w:eastAsia="system-ui" w:hAnsi="system-ui" w:cs="system-ui"/>
          <w:b/>
          <w:bCs/>
        </w:rPr>
        <w:t>Humidité du substrat</w:t>
      </w:r>
      <w:r w:rsidRPr="74327902">
        <w:rPr>
          <w:rFonts w:ascii="system-ui" w:eastAsia="system-ui" w:hAnsi="system-ui" w:cs="system-ui"/>
        </w:rPr>
        <w:t xml:space="preserve"> (pesée, contrôle visuel</w:t>
      </w:r>
      <w:r w:rsidR="156D7891" w:rsidRPr="74327902">
        <w:rPr>
          <w:rFonts w:ascii="system-ui" w:eastAsia="system-ui" w:hAnsi="system-ui" w:cs="system-ui"/>
        </w:rPr>
        <w:t>, mesures</w:t>
      </w:r>
      <w:r w:rsidRPr="74327902">
        <w:rPr>
          <w:rFonts w:ascii="system-ui" w:eastAsia="system-ui" w:hAnsi="system-ui" w:cs="system-ui"/>
        </w:rPr>
        <w:t>) ;</w:t>
      </w:r>
    </w:p>
    <w:p w14:paraId="3460EB07" w14:textId="2926165B" w:rsidR="0BECCB96" w:rsidRDefault="0BECCB96" w:rsidP="003A3A16">
      <w:pPr>
        <w:numPr>
          <w:ilvl w:val="0"/>
          <w:numId w:val="66"/>
        </w:numPr>
        <w:rPr>
          <w:rFonts w:ascii="system-ui" w:eastAsia="system-ui" w:hAnsi="system-ui" w:cs="system-ui"/>
        </w:rPr>
      </w:pPr>
      <w:r w:rsidRPr="74327902">
        <w:rPr>
          <w:rFonts w:ascii="system-ui" w:eastAsia="system-ui" w:hAnsi="system-ui" w:cs="system-ui"/>
          <w:b/>
          <w:bCs/>
        </w:rPr>
        <w:t>Consommation de substrat</w:t>
      </w:r>
      <w:r w:rsidRPr="74327902">
        <w:rPr>
          <w:rFonts w:ascii="system-ui" w:eastAsia="system-ui" w:hAnsi="system-ui" w:cs="system-ui"/>
        </w:rPr>
        <w:t xml:space="preserve"> (kg de déchet entrant / kg de larves sortantes) ;</w:t>
      </w:r>
    </w:p>
    <w:p w14:paraId="6567C137" w14:textId="41612B78" w:rsidR="0BECCB96" w:rsidRDefault="0BECCB96" w:rsidP="003A3A16">
      <w:pPr>
        <w:numPr>
          <w:ilvl w:val="0"/>
          <w:numId w:val="66"/>
        </w:numPr>
        <w:rPr>
          <w:rFonts w:ascii="system-ui" w:eastAsia="system-ui" w:hAnsi="system-ui" w:cs="system-ui"/>
        </w:rPr>
      </w:pPr>
      <w:r w:rsidRPr="74327902">
        <w:rPr>
          <w:rFonts w:ascii="system-ui" w:eastAsia="system-ui" w:hAnsi="system-ui" w:cs="system-ui"/>
          <w:b/>
          <w:bCs/>
        </w:rPr>
        <w:t>Taux de mortalité larvaire</w:t>
      </w:r>
      <w:r w:rsidRPr="74327902">
        <w:rPr>
          <w:rFonts w:ascii="system-ui" w:eastAsia="system-ui" w:hAnsi="system-ui" w:cs="system-ui"/>
        </w:rPr>
        <w:t xml:space="preserve"> (visuel, échantillons) ;</w:t>
      </w:r>
    </w:p>
    <w:p w14:paraId="3F148814" w14:textId="1AD68AF6" w:rsidR="0BECCB96" w:rsidRDefault="0BECCB96" w:rsidP="003A3A16">
      <w:pPr>
        <w:numPr>
          <w:ilvl w:val="0"/>
          <w:numId w:val="66"/>
        </w:numPr>
        <w:rPr>
          <w:rFonts w:ascii="system-ui" w:eastAsia="system-ui" w:hAnsi="system-ui" w:cs="system-ui"/>
        </w:rPr>
      </w:pPr>
      <w:r w:rsidRPr="74327902">
        <w:rPr>
          <w:rFonts w:ascii="system-ui" w:eastAsia="system-ui" w:hAnsi="system-ui" w:cs="system-ui"/>
          <w:b/>
          <w:bCs/>
        </w:rPr>
        <w:t>Productivité</w:t>
      </w:r>
      <w:r w:rsidRPr="74327902">
        <w:rPr>
          <w:rFonts w:ascii="system-ui" w:eastAsia="system-ui" w:hAnsi="system-ui" w:cs="system-ui"/>
        </w:rPr>
        <w:t xml:space="preserve"> (kg de larves produites par m² de bac et par jour).</w:t>
      </w:r>
    </w:p>
    <w:p w14:paraId="6A13DBCF" w14:textId="21856783" w:rsidR="0BECCB96" w:rsidRDefault="0BECCB96" w:rsidP="74327902">
      <w:pPr>
        <w:rPr>
          <w:rFonts w:ascii="system-ui" w:eastAsia="system-ui" w:hAnsi="system-ui" w:cs="system-ui"/>
        </w:rPr>
      </w:pPr>
      <w:r w:rsidRPr="74327902">
        <w:rPr>
          <w:rFonts w:ascii="system-ui" w:eastAsia="system-ui" w:hAnsi="system-ui" w:cs="system-ui"/>
        </w:rPr>
        <w:t>Une fiche de suivi quotidien permet d’ajuster l’alimentation, l’aération et les transferts pour maintenir les performances dans les plages optimales.</w:t>
      </w:r>
    </w:p>
    <w:p w14:paraId="7E0CA278" w14:textId="5105AB88" w:rsidR="74327902" w:rsidRDefault="00A13B84" w:rsidP="74327902">
      <w:pPr>
        <w:pStyle w:val="Titre3"/>
        <w:rPr>
          <w:rFonts w:ascii="system-ui" w:eastAsia="system-ui" w:hAnsi="system-ui" w:cs="system-ui"/>
        </w:rPr>
      </w:pPr>
      <w:r>
        <w:rPr>
          <w:rFonts w:ascii="system-ui" w:eastAsia="system-ui" w:hAnsi="system-ui" w:cs="system-ui"/>
        </w:rPr>
        <w:t>5.4.2</w:t>
      </w:r>
      <w:r w:rsidR="002B6FE2">
        <w:rPr>
          <w:rFonts w:ascii="system-ui" w:eastAsia="system-ui" w:hAnsi="system-ui" w:cs="system-ui"/>
        </w:rPr>
        <w:t xml:space="preserve"> </w:t>
      </w:r>
      <w:r w:rsidR="00A948A2">
        <w:rPr>
          <w:rFonts w:ascii="system-ui" w:eastAsia="system-ui" w:hAnsi="system-ui" w:cs="system-ui"/>
        </w:rPr>
        <w:t>Lombricompostage</w:t>
      </w:r>
    </w:p>
    <w:p w14:paraId="42079BF5" w14:textId="3243DED1" w:rsidR="47CEFA1C" w:rsidRDefault="47CEFA1C" w:rsidP="47CEFA1C"/>
    <w:p w14:paraId="7F2B8A12" w14:textId="5D143BA2" w:rsidR="00A13B84" w:rsidRDefault="00A13B84" w:rsidP="00A948A2">
      <w:pPr>
        <w:pStyle w:val="Titre3"/>
      </w:pPr>
      <w:r>
        <w:t>5.4.3</w:t>
      </w:r>
      <w:r w:rsidR="00A948A2">
        <w:t xml:space="preserve"> Composte</w:t>
      </w:r>
    </w:p>
    <w:p w14:paraId="37676640" w14:textId="0C0C87CE" w:rsidR="47CEFA1C" w:rsidRDefault="47CEFA1C" w:rsidP="47CEFA1C"/>
    <w:p w14:paraId="60A82B94" w14:textId="77777777" w:rsidR="00A948A2" w:rsidRDefault="00A948A2" w:rsidP="47CEFA1C"/>
    <w:p w14:paraId="383EDD29" w14:textId="45A3FFE0" w:rsidR="5C313E36" w:rsidRDefault="5C313E36" w:rsidP="74327902">
      <w:pPr>
        <w:pStyle w:val="Titre1"/>
        <w:rPr>
          <w:rFonts w:ascii="system-ui" w:eastAsia="system-ui" w:hAnsi="system-ui" w:cs="system-ui"/>
          <w:b/>
          <w:bCs/>
          <w:sz w:val="28"/>
          <w:szCs w:val="28"/>
        </w:rPr>
      </w:pPr>
      <w:r w:rsidRPr="74327902">
        <w:t>6. Modèle Économique du Pôle de Bioconversion</w:t>
      </w:r>
    </w:p>
    <w:p w14:paraId="348EF597" w14:textId="32374CF3" w:rsidR="5C313E36" w:rsidRDefault="5C313E36" w:rsidP="74327902">
      <w:pPr>
        <w:rPr>
          <w:rFonts w:ascii="system-ui" w:eastAsia="system-ui" w:hAnsi="system-ui" w:cs="system-ui"/>
          <w:b/>
          <w:bCs/>
          <w:sz w:val="28"/>
          <w:szCs w:val="28"/>
        </w:rPr>
      </w:pPr>
      <w:r w:rsidRPr="74327902">
        <w:t xml:space="preserve">Le modèle économique du pôle </w:t>
      </w:r>
      <w:r w:rsidR="004D35F9">
        <w:t>Bioconversion</w:t>
      </w:r>
      <w:r w:rsidRPr="74327902">
        <w:t xml:space="preserve"> repose sur une double valeur : d’une part les économies réalisées par substitution d’intrants externes (aliments pour animaux, engrais) et d’autre part les revenus générés par la vente de coproduits (larves, frass</w:t>
      </w:r>
      <w:r w:rsidR="00A62AD0">
        <w:t>, vers compost</w:t>
      </w:r>
      <w:r w:rsidRPr="74327902">
        <w:t xml:space="preserve">) et de services (traitement de déchets). Ce chapitre détaille les hypothèses de </w:t>
      </w:r>
      <w:r w:rsidRPr="74327902">
        <w:lastRenderedPageBreak/>
        <w:t>dimensionnement, les investissements, les charges d’exploitation et les perspectives de rentabilité.</w:t>
      </w:r>
    </w:p>
    <w:p w14:paraId="4FD8A416" w14:textId="3343AC7E" w:rsidR="5C313E36" w:rsidRDefault="7827198E" w:rsidP="47CEFA1C">
      <w:pPr>
        <w:pStyle w:val="Titre2"/>
        <w:rPr>
          <w:rFonts w:ascii="system-ui" w:eastAsia="system-ui" w:hAnsi="system-ui" w:cs="system-ui"/>
          <w:b/>
          <w:bCs/>
          <w:sz w:val="28"/>
          <w:szCs w:val="28"/>
        </w:rPr>
      </w:pPr>
      <w:r>
        <w:t>6.1. Hypothèses de dimensionnement</w:t>
      </w:r>
    </w:p>
    <w:p w14:paraId="53037941" w14:textId="0BDF73BA" w:rsidR="00131B37" w:rsidRDefault="00131B37" w:rsidP="00864179">
      <w:pPr>
        <w:pStyle w:val="Titre3"/>
      </w:pPr>
      <w:r>
        <w:t>6.1.1</w:t>
      </w:r>
      <w:r w:rsidR="002A1BAE">
        <w:t xml:space="preserve"> Bio conversion par BSF</w:t>
      </w:r>
    </w:p>
    <w:p w14:paraId="559E8D8B" w14:textId="384F3DD2" w:rsidR="5C313E36" w:rsidRDefault="5C313E36" w:rsidP="74327902">
      <w:pPr>
        <w:rPr>
          <w:rFonts w:ascii="system-ui" w:eastAsia="system-ui" w:hAnsi="system-ui" w:cs="system-ui"/>
          <w:b/>
          <w:bCs/>
          <w:sz w:val="28"/>
          <w:szCs w:val="28"/>
        </w:rPr>
      </w:pPr>
      <w:r w:rsidRPr="74327902">
        <w:t>Les calculs ci‑dessous s’appuient sur une unité de bioconversion dimensionnée pour 5 tonnes de biodéchets par jour, soit une capacité annuelle de 1 500 tonnes (base 300 jours de fonctionnement par an). Ce dimensionnement correspond à la phase de mise à l’échelle (Phase 2 de la feuille de route) et permet d’atteindre des économies d’échelle significatives.</w:t>
      </w:r>
    </w:p>
    <w:tbl>
      <w:tblPr>
        <w:tblW w:w="0" w:type="auto"/>
        <w:tblInd w:w="-315" w:type="dxa"/>
        <w:tblLook w:val="06A0" w:firstRow="1" w:lastRow="0" w:firstColumn="1" w:lastColumn="0" w:noHBand="1" w:noVBand="1"/>
      </w:tblPr>
      <w:tblGrid>
        <w:gridCol w:w="4951"/>
        <w:gridCol w:w="4436"/>
      </w:tblGrid>
      <w:tr w:rsidR="000A22B3" w14:paraId="7CA9E160" w14:textId="77777777" w:rsidTr="74327902">
        <w:trPr>
          <w:trHeight w:val="300"/>
        </w:trPr>
        <w:tc>
          <w:tcPr>
            <w:tcW w:w="4969" w:type="dxa"/>
            <w:tcBorders>
              <w:top w:val="nil"/>
              <w:bottom w:val="single" w:sz="6" w:space="0" w:color="auto"/>
            </w:tcBorders>
            <w:tcMar>
              <w:top w:w="150" w:type="dxa"/>
              <w:bottom w:w="150" w:type="dxa"/>
              <w:right w:w="240" w:type="dxa"/>
            </w:tcMar>
            <w:vAlign w:val="center"/>
          </w:tcPr>
          <w:p w14:paraId="76B09363" w14:textId="507D0FD2" w:rsidR="74327902" w:rsidRDefault="74327902" w:rsidP="74327902">
            <w:pPr>
              <w:rPr>
                <w:rFonts w:ascii="system-ui" w:eastAsia="system-ui" w:hAnsi="system-ui" w:cs="system-ui"/>
                <w:b/>
                <w:bCs/>
                <w:sz w:val="28"/>
                <w:szCs w:val="28"/>
              </w:rPr>
            </w:pPr>
            <w:r>
              <w:t>Paramètre</w:t>
            </w:r>
          </w:p>
        </w:tc>
        <w:tc>
          <w:tcPr>
            <w:tcW w:w="4455" w:type="dxa"/>
            <w:tcBorders>
              <w:top w:val="nil"/>
              <w:bottom w:val="single" w:sz="6" w:space="0" w:color="auto"/>
            </w:tcBorders>
            <w:tcMar>
              <w:top w:w="150" w:type="dxa"/>
              <w:left w:w="240" w:type="dxa"/>
              <w:bottom w:w="150" w:type="dxa"/>
              <w:right w:w="240" w:type="dxa"/>
            </w:tcMar>
            <w:vAlign w:val="center"/>
          </w:tcPr>
          <w:p w14:paraId="674985CF" w14:textId="11A1E234" w:rsidR="74327902" w:rsidRDefault="74327902" w:rsidP="74327902">
            <w:pPr>
              <w:rPr>
                <w:rFonts w:ascii="system-ui" w:eastAsia="system-ui" w:hAnsi="system-ui" w:cs="system-ui"/>
                <w:b/>
                <w:bCs/>
                <w:sz w:val="28"/>
                <w:szCs w:val="28"/>
              </w:rPr>
            </w:pPr>
            <w:r>
              <w:t>Valeur</w:t>
            </w:r>
          </w:p>
        </w:tc>
      </w:tr>
      <w:tr w:rsidR="000A22B3" w14:paraId="7DAE98BE" w14:textId="77777777" w:rsidTr="74327902">
        <w:trPr>
          <w:trHeight w:val="300"/>
        </w:trPr>
        <w:tc>
          <w:tcPr>
            <w:tcW w:w="4969" w:type="dxa"/>
            <w:tcBorders>
              <w:bottom w:val="single" w:sz="6" w:space="0" w:color="auto"/>
            </w:tcBorders>
            <w:tcMar>
              <w:top w:w="150" w:type="dxa"/>
              <w:bottom w:w="150" w:type="dxa"/>
              <w:right w:w="240" w:type="dxa"/>
            </w:tcMar>
            <w:vAlign w:val="center"/>
          </w:tcPr>
          <w:p w14:paraId="22D3398E" w14:textId="68BA610E" w:rsidR="74327902" w:rsidRDefault="74327902" w:rsidP="74327902">
            <w:pPr>
              <w:rPr>
                <w:rFonts w:ascii="system-ui" w:eastAsia="system-ui" w:hAnsi="system-ui" w:cs="system-ui"/>
                <w:b/>
                <w:bCs/>
                <w:sz w:val="28"/>
                <w:szCs w:val="28"/>
              </w:rPr>
            </w:pPr>
            <w:r>
              <w:t>Capacité de traitement</w:t>
            </w:r>
          </w:p>
        </w:tc>
        <w:tc>
          <w:tcPr>
            <w:tcW w:w="4455" w:type="dxa"/>
            <w:tcBorders>
              <w:bottom w:val="single" w:sz="6" w:space="0" w:color="auto"/>
            </w:tcBorders>
            <w:tcMar>
              <w:top w:w="150" w:type="dxa"/>
              <w:left w:w="240" w:type="dxa"/>
              <w:bottom w:w="150" w:type="dxa"/>
            </w:tcMar>
            <w:vAlign w:val="center"/>
          </w:tcPr>
          <w:p w14:paraId="3DF13959" w14:textId="1ABD16F6" w:rsidR="74327902" w:rsidRDefault="74327902" w:rsidP="74327902">
            <w:pPr>
              <w:rPr>
                <w:rFonts w:ascii="system-ui" w:eastAsia="system-ui" w:hAnsi="system-ui" w:cs="system-ui"/>
                <w:b/>
                <w:bCs/>
                <w:sz w:val="28"/>
                <w:szCs w:val="28"/>
              </w:rPr>
            </w:pPr>
            <w:r>
              <w:t>5 t/jour</w:t>
            </w:r>
          </w:p>
        </w:tc>
      </w:tr>
      <w:tr w:rsidR="000A22B3" w14:paraId="791BDE0E" w14:textId="77777777" w:rsidTr="74327902">
        <w:trPr>
          <w:trHeight w:val="300"/>
        </w:trPr>
        <w:tc>
          <w:tcPr>
            <w:tcW w:w="4969" w:type="dxa"/>
            <w:tcBorders>
              <w:bottom w:val="single" w:sz="6" w:space="0" w:color="auto"/>
            </w:tcBorders>
            <w:tcMar>
              <w:top w:w="150" w:type="dxa"/>
              <w:bottom w:w="150" w:type="dxa"/>
              <w:right w:w="240" w:type="dxa"/>
            </w:tcMar>
            <w:vAlign w:val="center"/>
          </w:tcPr>
          <w:p w14:paraId="481B9F2E" w14:textId="58748B4F" w:rsidR="74327902" w:rsidRDefault="74327902" w:rsidP="74327902">
            <w:pPr>
              <w:rPr>
                <w:rFonts w:ascii="system-ui" w:eastAsia="system-ui" w:hAnsi="system-ui" w:cs="system-ui"/>
                <w:b/>
                <w:bCs/>
                <w:sz w:val="28"/>
                <w:szCs w:val="28"/>
              </w:rPr>
            </w:pPr>
            <w:r>
              <w:t>Jours de fonctionnement</w:t>
            </w:r>
          </w:p>
        </w:tc>
        <w:tc>
          <w:tcPr>
            <w:tcW w:w="4455" w:type="dxa"/>
            <w:tcBorders>
              <w:bottom w:val="single" w:sz="6" w:space="0" w:color="auto"/>
            </w:tcBorders>
            <w:tcMar>
              <w:top w:w="150" w:type="dxa"/>
              <w:left w:w="240" w:type="dxa"/>
              <w:bottom w:w="150" w:type="dxa"/>
            </w:tcMar>
            <w:vAlign w:val="center"/>
          </w:tcPr>
          <w:p w14:paraId="39C94AAC" w14:textId="6B3A64E4" w:rsidR="74327902" w:rsidRDefault="74327902" w:rsidP="74327902">
            <w:pPr>
              <w:rPr>
                <w:rFonts w:ascii="system-ui" w:eastAsia="system-ui" w:hAnsi="system-ui" w:cs="system-ui"/>
                <w:b/>
                <w:bCs/>
                <w:sz w:val="28"/>
                <w:szCs w:val="28"/>
              </w:rPr>
            </w:pPr>
            <w:r>
              <w:t>300 j/an</w:t>
            </w:r>
          </w:p>
        </w:tc>
      </w:tr>
      <w:tr w:rsidR="000A22B3" w14:paraId="544E4E32" w14:textId="77777777" w:rsidTr="74327902">
        <w:trPr>
          <w:trHeight w:val="300"/>
        </w:trPr>
        <w:tc>
          <w:tcPr>
            <w:tcW w:w="4969" w:type="dxa"/>
            <w:tcBorders>
              <w:bottom w:val="single" w:sz="6" w:space="0" w:color="auto"/>
            </w:tcBorders>
            <w:tcMar>
              <w:top w:w="150" w:type="dxa"/>
              <w:bottom w:w="150" w:type="dxa"/>
              <w:right w:w="240" w:type="dxa"/>
            </w:tcMar>
            <w:vAlign w:val="center"/>
          </w:tcPr>
          <w:p w14:paraId="162AA817" w14:textId="25F9F9C8" w:rsidR="74327902" w:rsidRDefault="74327902" w:rsidP="74327902">
            <w:pPr>
              <w:rPr>
                <w:rFonts w:ascii="system-ui" w:eastAsia="system-ui" w:hAnsi="system-ui" w:cs="system-ui"/>
                <w:b/>
                <w:bCs/>
                <w:sz w:val="28"/>
                <w:szCs w:val="28"/>
              </w:rPr>
            </w:pPr>
            <w:r>
              <w:t>Déchets traités annuels</w:t>
            </w:r>
          </w:p>
        </w:tc>
        <w:tc>
          <w:tcPr>
            <w:tcW w:w="4455" w:type="dxa"/>
            <w:tcBorders>
              <w:bottom w:val="single" w:sz="6" w:space="0" w:color="auto"/>
            </w:tcBorders>
            <w:tcMar>
              <w:top w:w="150" w:type="dxa"/>
              <w:left w:w="240" w:type="dxa"/>
              <w:bottom w:w="150" w:type="dxa"/>
            </w:tcMar>
            <w:vAlign w:val="center"/>
          </w:tcPr>
          <w:p w14:paraId="3ED75774" w14:textId="5F305C95" w:rsidR="74327902" w:rsidRDefault="74327902" w:rsidP="74327902">
            <w:pPr>
              <w:rPr>
                <w:rFonts w:ascii="system-ui" w:eastAsia="system-ui" w:hAnsi="system-ui" w:cs="system-ui"/>
                <w:b/>
                <w:bCs/>
                <w:sz w:val="28"/>
                <w:szCs w:val="28"/>
              </w:rPr>
            </w:pPr>
            <w:r>
              <w:t>1 500 t</w:t>
            </w:r>
          </w:p>
        </w:tc>
      </w:tr>
      <w:tr w:rsidR="000A22B3" w14:paraId="1D61D78E" w14:textId="77777777" w:rsidTr="74327902">
        <w:trPr>
          <w:trHeight w:val="300"/>
        </w:trPr>
        <w:tc>
          <w:tcPr>
            <w:tcW w:w="4969" w:type="dxa"/>
            <w:tcBorders>
              <w:bottom w:val="single" w:sz="6" w:space="0" w:color="auto"/>
            </w:tcBorders>
            <w:tcMar>
              <w:top w:w="150" w:type="dxa"/>
              <w:bottom w:w="150" w:type="dxa"/>
              <w:right w:w="240" w:type="dxa"/>
            </w:tcMar>
            <w:vAlign w:val="center"/>
          </w:tcPr>
          <w:p w14:paraId="6313343C" w14:textId="56376EA0" w:rsidR="74327902" w:rsidRDefault="74327902" w:rsidP="74327902">
            <w:pPr>
              <w:rPr>
                <w:rFonts w:ascii="system-ui" w:eastAsia="system-ui" w:hAnsi="system-ui" w:cs="system-ui"/>
                <w:b/>
                <w:bCs/>
                <w:sz w:val="28"/>
                <w:szCs w:val="28"/>
              </w:rPr>
            </w:pPr>
            <w:r>
              <w:t>Rendement larves (moyen)</w:t>
            </w:r>
          </w:p>
        </w:tc>
        <w:tc>
          <w:tcPr>
            <w:tcW w:w="4455" w:type="dxa"/>
            <w:tcBorders>
              <w:bottom w:val="single" w:sz="6" w:space="0" w:color="auto"/>
            </w:tcBorders>
            <w:tcMar>
              <w:top w:w="150" w:type="dxa"/>
              <w:left w:w="240" w:type="dxa"/>
              <w:bottom w:w="150" w:type="dxa"/>
            </w:tcMar>
            <w:vAlign w:val="center"/>
          </w:tcPr>
          <w:p w14:paraId="09BE07C1" w14:textId="548D1391" w:rsidR="74327902" w:rsidRDefault="74327902" w:rsidP="74327902">
            <w:pPr>
              <w:rPr>
                <w:rFonts w:ascii="system-ui" w:eastAsia="system-ui" w:hAnsi="system-ui" w:cs="system-ui"/>
                <w:b/>
                <w:bCs/>
                <w:sz w:val="28"/>
                <w:szCs w:val="28"/>
              </w:rPr>
            </w:pPr>
            <w:r>
              <w:t>15–20 % du substrat humide → 0,75–1 t/jour</w:t>
            </w:r>
          </w:p>
        </w:tc>
      </w:tr>
      <w:tr w:rsidR="000A22B3" w14:paraId="0842F280" w14:textId="77777777" w:rsidTr="74327902">
        <w:trPr>
          <w:trHeight w:val="300"/>
        </w:trPr>
        <w:tc>
          <w:tcPr>
            <w:tcW w:w="4969" w:type="dxa"/>
            <w:tcBorders>
              <w:bottom w:val="single" w:sz="6" w:space="0" w:color="auto"/>
            </w:tcBorders>
            <w:tcMar>
              <w:top w:w="150" w:type="dxa"/>
              <w:bottom w:w="150" w:type="dxa"/>
              <w:right w:w="240" w:type="dxa"/>
            </w:tcMar>
            <w:vAlign w:val="center"/>
          </w:tcPr>
          <w:p w14:paraId="5B908127" w14:textId="7AA97071" w:rsidR="74327902" w:rsidRDefault="74327902" w:rsidP="74327902">
            <w:pPr>
              <w:rPr>
                <w:rFonts w:ascii="system-ui" w:eastAsia="system-ui" w:hAnsi="system-ui" w:cs="system-ui"/>
                <w:b/>
                <w:bCs/>
                <w:sz w:val="28"/>
                <w:szCs w:val="28"/>
              </w:rPr>
            </w:pPr>
            <w:r>
              <w:t>Production annuelle de larves fraîches</w:t>
            </w:r>
          </w:p>
        </w:tc>
        <w:tc>
          <w:tcPr>
            <w:tcW w:w="4455" w:type="dxa"/>
            <w:tcBorders>
              <w:bottom w:val="single" w:sz="6" w:space="0" w:color="auto"/>
            </w:tcBorders>
            <w:tcMar>
              <w:top w:w="150" w:type="dxa"/>
              <w:left w:w="240" w:type="dxa"/>
              <w:bottom w:w="150" w:type="dxa"/>
            </w:tcMar>
            <w:vAlign w:val="center"/>
          </w:tcPr>
          <w:p w14:paraId="639694A2" w14:textId="2ED60E71" w:rsidR="74327902" w:rsidRDefault="74327902" w:rsidP="74327902">
            <w:pPr>
              <w:rPr>
                <w:rFonts w:ascii="system-ui" w:eastAsia="system-ui" w:hAnsi="system-ui" w:cs="system-ui"/>
                <w:b/>
                <w:bCs/>
                <w:sz w:val="28"/>
                <w:szCs w:val="28"/>
              </w:rPr>
            </w:pPr>
            <w:r>
              <w:t>225–300 t</w:t>
            </w:r>
          </w:p>
        </w:tc>
      </w:tr>
      <w:tr w:rsidR="000A22B3" w14:paraId="72FCE390" w14:textId="77777777" w:rsidTr="74327902">
        <w:trPr>
          <w:trHeight w:val="300"/>
        </w:trPr>
        <w:tc>
          <w:tcPr>
            <w:tcW w:w="4969" w:type="dxa"/>
            <w:tcBorders>
              <w:bottom w:val="single" w:sz="6" w:space="0" w:color="auto"/>
            </w:tcBorders>
            <w:tcMar>
              <w:top w:w="150" w:type="dxa"/>
              <w:bottom w:w="150" w:type="dxa"/>
              <w:right w:w="240" w:type="dxa"/>
            </w:tcMar>
            <w:vAlign w:val="center"/>
          </w:tcPr>
          <w:p w14:paraId="0D748B7B" w14:textId="6FA3E3AA" w:rsidR="74327902" w:rsidRDefault="74327902" w:rsidP="74327902">
            <w:pPr>
              <w:rPr>
                <w:rFonts w:ascii="system-ui" w:eastAsia="system-ui" w:hAnsi="system-ui" w:cs="system-ui"/>
                <w:b/>
                <w:bCs/>
                <w:sz w:val="28"/>
                <w:szCs w:val="28"/>
              </w:rPr>
            </w:pPr>
            <w:r>
              <w:t>Rendement frass (moyen)</w:t>
            </w:r>
          </w:p>
        </w:tc>
        <w:tc>
          <w:tcPr>
            <w:tcW w:w="4455" w:type="dxa"/>
            <w:tcBorders>
              <w:bottom w:val="single" w:sz="6" w:space="0" w:color="auto"/>
            </w:tcBorders>
            <w:tcMar>
              <w:top w:w="150" w:type="dxa"/>
              <w:left w:w="240" w:type="dxa"/>
              <w:bottom w:w="150" w:type="dxa"/>
            </w:tcMar>
            <w:vAlign w:val="center"/>
          </w:tcPr>
          <w:p w14:paraId="35DA3481" w14:textId="3D00E305" w:rsidR="74327902" w:rsidRDefault="74327902" w:rsidP="74327902">
            <w:pPr>
              <w:rPr>
                <w:rFonts w:ascii="system-ui" w:eastAsia="system-ui" w:hAnsi="system-ui" w:cs="system-ui"/>
                <w:b/>
                <w:bCs/>
                <w:sz w:val="28"/>
                <w:szCs w:val="28"/>
              </w:rPr>
            </w:pPr>
            <w:r>
              <w:t>30–40 % du substrat initial → 1,5–2 t/jour</w:t>
            </w:r>
          </w:p>
        </w:tc>
      </w:tr>
      <w:tr w:rsidR="000A22B3" w14:paraId="0564A2BF" w14:textId="77777777" w:rsidTr="74327902">
        <w:trPr>
          <w:trHeight w:val="300"/>
        </w:trPr>
        <w:tc>
          <w:tcPr>
            <w:tcW w:w="4969" w:type="dxa"/>
            <w:tcBorders>
              <w:bottom w:val="single" w:sz="6" w:space="0" w:color="auto"/>
            </w:tcBorders>
            <w:tcMar>
              <w:top w:w="150" w:type="dxa"/>
              <w:bottom w:w="150" w:type="dxa"/>
              <w:right w:w="240" w:type="dxa"/>
            </w:tcMar>
            <w:vAlign w:val="center"/>
          </w:tcPr>
          <w:p w14:paraId="2692CA03" w14:textId="4DECF503" w:rsidR="74327902" w:rsidRDefault="74327902" w:rsidP="74327902">
            <w:pPr>
              <w:rPr>
                <w:rFonts w:ascii="system-ui" w:eastAsia="system-ui" w:hAnsi="system-ui" w:cs="system-ui"/>
                <w:b/>
                <w:bCs/>
                <w:sz w:val="28"/>
                <w:szCs w:val="28"/>
              </w:rPr>
            </w:pPr>
            <w:r>
              <w:t>Production annuelle de frass</w:t>
            </w:r>
          </w:p>
        </w:tc>
        <w:tc>
          <w:tcPr>
            <w:tcW w:w="4455" w:type="dxa"/>
            <w:tcBorders>
              <w:bottom w:val="single" w:sz="6" w:space="0" w:color="auto"/>
            </w:tcBorders>
            <w:tcMar>
              <w:top w:w="150" w:type="dxa"/>
              <w:left w:w="240" w:type="dxa"/>
              <w:bottom w:w="150" w:type="dxa"/>
            </w:tcMar>
            <w:vAlign w:val="center"/>
          </w:tcPr>
          <w:p w14:paraId="1475B066" w14:textId="38A492E8" w:rsidR="74327902" w:rsidRDefault="74327902" w:rsidP="74327902">
            <w:pPr>
              <w:rPr>
                <w:rFonts w:ascii="system-ui" w:eastAsia="system-ui" w:hAnsi="system-ui" w:cs="system-ui"/>
                <w:b/>
                <w:bCs/>
                <w:sz w:val="28"/>
                <w:szCs w:val="28"/>
              </w:rPr>
            </w:pPr>
            <w:r>
              <w:t>450–600 t</w:t>
            </w:r>
          </w:p>
        </w:tc>
      </w:tr>
    </w:tbl>
    <w:p w14:paraId="415DFFF9" w14:textId="5F7D2C88" w:rsidR="5C313E36" w:rsidRDefault="5C313E36" w:rsidP="74327902">
      <w:r w:rsidRPr="74327902">
        <w:t>Ces rendements sont réalistes pour un substrat mixte (fientes avicoles, déchets de marché, restes alimentaires) dans des conditions opératoires maîtrisées (température, humidité, densité larvaire).</w:t>
      </w:r>
    </w:p>
    <w:p w14:paraId="127103AA" w14:textId="3784C7B3" w:rsidR="00864179" w:rsidRDefault="00864179" w:rsidP="00F04E72">
      <w:pPr>
        <w:pStyle w:val="Titre3"/>
      </w:pPr>
      <w:r>
        <w:t>6.1.2 Lombricompostage</w:t>
      </w:r>
    </w:p>
    <w:p w14:paraId="19002195" w14:textId="77777777" w:rsidR="00864179" w:rsidRDefault="00864179" w:rsidP="74327902"/>
    <w:p w14:paraId="023C0189" w14:textId="6325F0A7" w:rsidR="00864179" w:rsidRDefault="00864179" w:rsidP="00F04E72">
      <w:pPr>
        <w:pStyle w:val="Titre3"/>
      </w:pPr>
      <w:r>
        <w:t xml:space="preserve">6.1.3 </w:t>
      </w:r>
      <w:r w:rsidR="00F04E72">
        <w:t>Compostage</w:t>
      </w:r>
    </w:p>
    <w:p w14:paraId="2BB6C79A" w14:textId="77777777" w:rsidR="0091503C" w:rsidRDefault="0091503C" w:rsidP="74327902">
      <w:pPr>
        <w:rPr>
          <w:rFonts w:ascii="system-ui" w:eastAsia="system-ui" w:hAnsi="system-ui" w:cs="system-ui"/>
          <w:b/>
          <w:bCs/>
          <w:sz w:val="28"/>
          <w:szCs w:val="28"/>
        </w:rPr>
      </w:pPr>
    </w:p>
    <w:p w14:paraId="494D9EA4" w14:textId="32E3A121" w:rsidR="5C313E36" w:rsidRDefault="5C313E36" w:rsidP="74327902">
      <w:pPr>
        <w:pStyle w:val="Titre2"/>
        <w:rPr>
          <w:rFonts w:ascii="system-ui" w:eastAsia="system-ui" w:hAnsi="system-ui" w:cs="system-ui"/>
          <w:b/>
          <w:bCs/>
          <w:sz w:val="28"/>
          <w:szCs w:val="28"/>
        </w:rPr>
      </w:pPr>
      <w:r w:rsidRPr="74327902">
        <w:lastRenderedPageBreak/>
        <w:t>6.2. Investissements (CAPEX)</w:t>
      </w:r>
    </w:p>
    <w:p w14:paraId="15A9F3F6" w14:textId="0FC4CD5A" w:rsidR="5C313E36" w:rsidRDefault="00DA6F3D" w:rsidP="74327902">
      <w:pPr>
        <w:rPr>
          <w:rFonts w:ascii="system-ui" w:eastAsia="system-ui" w:hAnsi="system-ui" w:cs="system-ui"/>
          <w:b/>
          <w:bCs/>
          <w:sz w:val="28"/>
          <w:szCs w:val="28"/>
        </w:rPr>
      </w:pPr>
      <w:r>
        <w:t>Uniquement pour les larve</w:t>
      </w:r>
      <w:r w:rsidR="00A21386">
        <w:t>s</w:t>
      </w:r>
      <w:r>
        <w:t xml:space="preserve"> de BSF</w:t>
      </w:r>
      <w:r w:rsidR="00FD5689">
        <w:t>,</w:t>
      </w:r>
      <w:r>
        <w:t xml:space="preserve"> les composte étant </w:t>
      </w:r>
      <w:r w:rsidR="00CB3EE8">
        <w:t>des structure</w:t>
      </w:r>
      <w:r w:rsidR="00A21386">
        <w:t>s</w:t>
      </w:r>
      <w:r w:rsidR="00CB3EE8">
        <w:t xml:space="preserve"> </w:t>
      </w:r>
      <w:r w:rsidR="00FD5689">
        <w:t>indépendante</w:t>
      </w:r>
      <w:r w:rsidR="00A21386">
        <w:t>s</w:t>
      </w:r>
      <w:r w:rsidR="00CB3EE8">
        <w:t xml:space="preserve"> de l’</w:t>
      </w:r>
      <w:r w:rsidR="00FD5689">
        <w:t>extérieur</w:t>
      </w:r>
      <w:r w:rsidR="00CB3EE8">
        <w:t xml:space="preserve"> et dont les production</w:t>
      </w:r>
      <w:r w:rsidR="00A21386">
        <w:t>s</w:t>
      </w:r>
      <w:r w:rsidR="00CB3EE8">
        <w:t xml:space="preserve"> </w:t>
      </w:r>
      <w:r w:rsidR="00FD5689">
        <w:t>se</w:t>
      </w:r>
      <w:r w:rsidR="00A21386">
        <w:t>r</w:t>
      </w:r>
      <w:r w:rsidR="00FD5689">
        <w:t>on</w:t>
      </w:r>
      <w:r w:rsidR="00A21386">
        <w:t>t</w:t>
      </w:r>
      <w:r w:rsidR="00FD5689">
        <w:t xml:space="preserve"> valorisées sur l’exploitation</w:t>
      </w:r>
      <w:r w:rsidR="00903489">
        <w:t>, étant des</w:t>
      </w:r>
      <w:r w:rsidR="00514191">
        <w:t xml:space="preserve"> système passif les investissements sont négligeables</w:t>
      </w:r>
      <w:r w:rsidR="00FD5689">
        <w:t>.</w:t>
      </w:r>
      <w:r w:rsidR="00A21386">
        <w:br/>
      </w:r>
      <w:r w:rsidR="5C313E36" w:rsidRPr="74327902">
        <w:t>L’investissement initial couvre le génie civil, les équipements de prétraitement, les infrastructures d’élevage, les systèmes de récolte et de post‑traitement, ainsi que les zones de stockage. Les montants sont exprimés en euros et fournis sous forme de fourchettes adaptées au contexte colombien.</w:t>
      </w:r>
    </w:p>
    <w:tbl>
      <w:tblPr>
        <w:tblW w:w="0" w:type="auto"/>
        <w:tblLook w:val="06A0" w:firstRow="1" w:lastRow="0" w:firstColumn="1" w:lastColumn="0" w:noHBand="1" w:noVBand="1"/>
      </w:tblPr>
      <w:tblGrid>
        <w:gridCol w:w="2553"/>
        <w:gridCol w:w="4348"/>
        <w:gridCol w:w="2171"/>
      </w:tblGrid>
      <w:tr w:rsidR="001D239A" w14:paraId="2EF52C73" w14:textId="77777777" w:rsidTr="74327902">
        <w:trPr>
          <w:trHeight w:val="300"/>
        </w:trPr>
        <w:tc>
          <w:tcPr>
            <w:tcW w:w="2558" w:type="dxa"/>
            <w:tcBorders>
              <w:top w:val="nil"/>
              <w:bottom w:val="single" w:sz="6" w:space="0" w:color="auto"/>
            </w:tcBorders>
            <w:tcMar>
              <w:top w:w="150" w:type="dxa"/>
              <w:bottom w:w="150" w:type="dxa"/>
              <w:right w:w="240" w:type="dxa"/>
            </w:tcMar>
            <w:vAlign w:val="center"/>
          </w:tcPr>
          <w:p w14:paraId="4E50C716" w14:textId="0E0F9A0B" w:rsidR="74327902" w:rsidRDefault="74327902" w:rsidP="74327902">
            <w:pPr>
              <w:rPr>
                <w:rFonts w:ascii="system-ui" w:eastAsia="system-ui" w:hAnsi="system-ui" w:cs="system-ui"/>
                <w:b/>
                <w:bCs/>
                <w:sz w:val="28"/>
                <w:szCs w:val="28"/>
              </w:rPr>
            </w:pPr>
            <w:r>
              <w:t>Poste</w:t>
            </w:r>
          </w:p>
        </w:tc>
        <w:tc>
          <w:tcPr>
            <w:tcW w:w="4365" w:type="dxa"/>
            <w:tcBorders>
              <w:top w:val="nil"/>
              <w:bottom w:val="single" w:sz="6" w:space="0" w:color="auto"/>
            </w:tcBorders>
            <w:tcMar>
              <w:top w:w="150" w:type="dxa"/>
              <w:left w:w="240" w:type="dxa"/>
              <w:bottom w:w="150" w:type="dxa"/>
              <w:right w:w="240" w:type="dxa"/>
            </w:tcMar>
            <w:vAlign w:val="center"/>
          </w:tcPr>
          <w:p w14:paraId="4023A161" w14:textId="60E31B00" w:rsidR="74327902" w:rsidRDefault="74327902" w:rsidP="74327902">
            <w:pPr>
              <w:rPr>
                <w:rFonts w:ascii="system-ui" w:eastAsia="system-ui" w:hAnsi="system-ui" w:cs="system-ui"/>
                <w:b/>
                <w:bCs/>
                <w:sz w:val="28"/>
                <w:szCs w:val="28"/>
              </w:rPr>
            </w:pPr>
            <w:r>
              <w:t>Description</w:t>
            </w:r>
          </w:p>
        </w:tc>
        <w:tc>
          <w:tcPr>
            <w:tcW w:w="2175" w:type="dxa"/>
            <w:tcBorders>
              <w:top w:val="nil"/>
              <w:bottom w:val="single" w:sz="6" w:space="0" w:color="auto"/>
            </w:tcBorders>
            <w:tcMar>
              <w:top w:w="150" w:type="dxa"/>
              <w:left w:w="240" w:type="dxa"/>
              <w:bottom w:w="150" w:type="dxa"/>
              <w:right w:w="240" w:type="dxa"/>
            </w:tcMar>
            <w:vAlign w:val="center"/>
          </w:tcPr>
          <w:p w14:paraId="3C18D55B" w14:textId="1562563A" w:rsidR="74327902" w:rsidRDefault="74327902" w:rsidP="74327902">
            <w:pPr>
              <w:rPr>
                <w:rFonts w:ascii="system-ui" w:eastAsia="system-ui" w:hAnsi="system-ui" w:cs="system-ui"/>
                <w:b/>
                <w:bCs/>
                <w:sz w:val="28"/>
                <w:szCs w:val="28"/>
              </w:rPr>
            </w:pPr>
            <w:r>
              <w:t>Estimation (€)</w:t>
            </w:r>
          </w:p>
        </w:tc>
      </w:tr>
      <w:tr w:rsidR="001D239A" w14:paraId="20945642" w14:textId="77777777" w:rsidTr="74327902">
        <w:trPr>
          <w:trHeight w:val="300"/>
        </w:trPr>
        <w:tc>
          <w:tcPr>
            <w:tcW w:w="2558" w:type="dxa"/>
            <w:tcBorders>
              <w:bottom w:val="single" w:sz="6" w:space="0" w:color="auto"/>
            </w:tcBorders>
            <w:tcMar>
              <w:top w:w="150" w:type="dxa"/>
              <w:bottom w:w="150" w:type="dxa"/>
              <w:right w:w="240" w:type="dxa"/>
            </w:tcMar>
            <w:vAlign w:val="center"/>
          </w:tcPr>
          <w:p w14:paraId="7626436E" w14:textId="0FCD9312" w:rsidR="74327902" w:rsidRDefault="74327902" w:rsidP="74327902">
            <w:pPr>
              <w:rPr>
                <w:rFonts w:ascii="system-ui" w:eastAsia="system-ui" w:hAnsi="system-ui" w:cs="system-ui"/>
                <w:b/>
                <w:bCs/>
                <w:sz w:val="28"/>
                <w:szCs w:val="28"/>
              </w:rPr>
            </w:pPr>
            <w:r>
              <w:t>Génie civil</w:t>
            </w:r>
          </w:p>
        </w:tc>
        <w:tc>
          <w:tcPr>
            <w:tcW w:w="4365" w:type="dxa"/>
            <w:tcBorders>
              <w:bottom w:val="single" w:sz="6" w:space="0" w:color="auto"/>
            </w:tcBorders>
            <w:tcMar>
              <w:top w:w="150" w:type="dxa"/>
              <w:left w:w="240" w:type="dxa"/>
              <w:bottom w:w="150" w:type="dxa"/>
              <w:right w:w="240" w:type="dxa"/>
            </w:tcMar>
            <w:vAlign w:val="center"/>
          </w:tcPr>
          <w:p w14:paraId="6C3A097E" w14:textId="7856AF67" w:rsidR="74327902" w:rsidRDefault="74327902" w:rsidP="74327902">
            <w:pPr>
              <w:rPr>
                <w:rFonts w:ascii="system-ui" w:eastAsia="system-ui" w:hAnsi="system-ui" w:cs="system-ui"/>
                <w:b/>
                <w:bCs/>
                <w:sz w:val="28"/>
                <w:szCs w:val="28"/>
              </w:rPr>
            </w:pPr>
            <w:r>
              <w:t>Dalles béton, drainage, zones couvertes, séparation des modules</w:t>
            </w:r>
          </w:p>
        </w:tc>
        <w:tc>
          <w:tcPr>
            <w:tcW w:w="2175" w:type="dxa"/>
            <w:tcBorders>
              <w:bottom w:val="single" w:sz="6" w:space="0" w:color="auto"/>
            </w:tcBorders>
            <w:tcMar>
              <w:top w:w="150" w:type="dxa"/>
              <w:left w:w="240" w:type="dxa"/>
              <w:bottom w:w="150" w:type="dxa"/>
            </w:tcMar>
            <w:vAlign w:val="center"/>
          </w:tcPr>
          <w:p w14:paraId="2F438F3A" w14:textId="4AE94240" w:rsidR="74327902" w:rsidRDefault="74327902" w:rsidP="74327902">
            <w:pPr>
              <w:rPr>
                <w:rFonts w:ascii="system-ui" w:eastAsia="system-ui" w:hAnsi="system-ui" w:cs="system-ui"/>
                <w:b/>
                <w:bCs/>
                <w:sz w:val="28"/>
                <w:szCs w:val="28"/>
              </w:rPr>
            </w:pPr>
            <w:r>
              <w:t>40 000 – 80 000</w:t>
            </w:r>
          </w:p>
        </w:tc>
      </w:tr>
      <w:tr w:rsidR="001D239A" w14:paraId="655A4415" w14:textId="77777777" w:rsidTr="74327902">
        <w:trPr>
          <w:trHeight w:val="300"/>
        </w:trPr>
        <w:tc>
          <w:tcPr>
            <w:tcW w:w="2558" w:type="dxa"/>
            <w:tcBorders>
              <w:bottom w:val="single" w:sz="6" w:space="0" w:color="auto"/>
            </w:tcBorders>
            <w:tcMar>
              <w:top w:w="150" w:type="dxa"/>
              <w:bottom w:w="150" w:type="dxa"/>
              <w:right w:w="240" w:type="dxa"/>
            </w:tcMar>
            <w:vAlign w:val="center"/>
          </w:tcPr>
          <w:p w14:paraId="26AA3F7A" w14:textId="11D48D16" w:rsidR="74327902" w:rsidRDefault="74327902" w:rsidP="74327902">
            <w:pPr>
              <w:rPr>
                <w:rFonts w:ascii="system-ui" w:eastAsia="system-ui" w:hAnsi="system-ui" w:cs="system-ui"/>
                <w:b/>
                <w:bCs/>
                <w:sz w:val="28"/>
                <w:szCs w:val="28"/>
              </w:rPr>
            </w:pPr>
            <w:r>
              <w:t>Prétraitement</w:t>
            </w:r>
          </w:p>
        </w:tc>
        <w:tc>
          <w:tcPr>
            <w:tcW w:w="4365" w:type="dxa"/>
            <w:tcBorders>
              <w:bottom w:val="single" w:sz="6" w:space="0" w:color="auto"/>
            </w:tcBorders>
            <w:tcMar>
              <w:top w:w="150" w:type="dxa"/>
              <w:left w:w="240" w:type="dxa"/>
              <w:bottom w:w="150" w:type="dxa"/>
              <w:right w:w="240" w:type="dxa"/>
            </w:tcMar>
            <w:vAlign w:val="center"/>
          </w:tcPr>
          <w:p w14:paraId="5016FF9C" w14:textId="3C6B74F4" w:rsidR="74327902" w:rsidRDefault="74327902" w:rsidP="74327902">
            <w:pPr>
              <w:rPr>
                <w:rFonts w:ascii="system-ui" w:eastAsia="system-ui" w:hAnsi="system-ui" w:cs="system-ui"/>
                <w:b/>
                <w:bCs/>
                <w:sz w:val="28"/>
                <w:szCs w:val="28"/>
              </w:rPr>
            </w:pPr>
            <w:r>
              <w:t>Broyeur, mélangeur, zone de réception, stockage temporaire</w:t>
            </w:r>
          </w:p>
        </w:tc>
        <w:tc>
          <w:tcPr>
            <w:tcW w:w="2175" w:type="dxa"/>
            <w:tcBorders>
              <w:bottom w:val="single" w:sz="6" w:space="0" w:color="auto"/>
            </w:tcBorders>
            <w:tcMar>
              <w:top w:w="150" w:type="dxa"/>
              <w:left w:w="240" w:type="dxa"/>
              <w:bottom w:w="150" w:type="dxa"/>
            </w:tcMar>
            <w:vAlign w:val="center"/>
          </w:tcPr>
          <w:p w14:paraId="6E4041D7" w14:textId="7A9DE179" w:rsidR="74327902" w:rsidRDefault="74327902" w:rsidP="74327902">
            <w:pPr>
              <w:rPr>
                <w:rFonts w:ascii="system-ui" w:eastAsia="system-ui" w:hAnsi="system-ui" w:cs="system-ui"/>
                <w:b/>
                <w:bCs/>
                <w:sz w:val="28"/>
                <w:szCs w:val="28"/>
              </w:rPr>
            </w:pPr>
            <w:r>
              <w:t>20 000 – 50 000</w:t>
            </w:r>
          </w:p>
        </w:tc>
      </w:tr>
      <w:tr w:rsidR="001D239A" w14:paraId="011EE579" w14:textId="77777777" w:rsidTr="74327902">
        <w:trPr>
          <w:trHeight w:val="300"/>
        </w:trPr>
        <w:tc>
          <w:tcPr>
            <w:tcW w:w="2558" w:type="dxa"/>
            <w:tcBorders>
              <w:bottom w:val="single" w:sz="6" w:space="0" w:color="auto"/>
            </w:tcBorders>
            <w:tcMar>
              <w:top w:w="150" w:type="dxa"/>
              <w:bottom w:w="150" w:type="dxa"/>
              <w:right w:w="240" w:type="dxa"/>
            </w:tcMar>
            <w:vAlign w:val="center"/>
          </w:tcPr>
          <w:p w14:paraId="0D6C1D38" w14:textId="1EC787EA" w:rsidR="74327902" w:rsidRDefault="74327902" w:rsidP="74327902">
            <w:pPr>
              <w:rPr>
                <w:rFonts w:ascii="system-ui" w:eastAsia="system-ui" w:hAnsi="system-ui" w:cs="system-ui"/>
                <w:b/>
                <w:bCs/>
                <w:sz w:val="28"/>
                <w:szCs w:val="28"/>
              </w:rPr>
            </w:pPr>
            <w:r>
              <w:t>Nursery &amp; racks</w:t>
            </w:r>
          </w:p>
        </w:tc>
        <w:tc>
          <w:tcPr>
            <w:tcW w:w="4365" w:type="dxa"/>
            <w:tcBorders>
              <w:bottom w:val="single" w:sz="6" w:space="0" w:color="auto"/>
            </w:tcBorders>
            <w:tcMar>
              <w:top w:w="150" w:type="dxa"/>
              <w:left w:w="240" w:type="dxa"/>
              <w:bottom w:w="150" w:type="dxa"/>
              <w:right w:w="240" w:type="dxa"/>
            </w:tcMar>
            <w:vAlign w:val="center"/>
          </w:tcPr>
          <w:p w14:paraId="6AEE6A71" w14:textId="13A299A2" w:rsidR="74327902" w:rsidRDefault="74327902" w:rsidP="74327902">
            <w:pPr>
              <w:rPr>
                <w:rFonts w:ascii="system-ui" w:eastAsia="system-ui" w:hAnsi="system-ui" w:cs="system-ui"/>
                <w:b/>
                <w:bCs/>
                <w:sz w:val="28"/>
                <w:szCs w:val="28"/>
              </w:rPr>
            </w:pPr>
            <w:r>
              <w:t>Étagères métalliques, plateaux, système d’incubation</w:t>
            </w:r>
          </w:p>
        </w:tc>
        <w:tc>
          <w:tcPr>
            <w:tcW w:w="2175" w:type="dxa"/>
            <w:tcBorders>
              <w:bottom w:val="single" w:sz="6" w:space="0" w:color="auto"/>
            </w:tcBorders>
            <w:tcMar>
              <w:top w:w="150" w:type="dxa"/>
              <w:left w:w="240" w:type="dxa"/>
              <w:bottom w:w="150" w:type="dxa"/>
            </w:tcMar>
            <w:vAlign w:val="center"/>
          </w:tcPr>
          <w:p w14:paraId="0897ED3A" w14:textId="41E92876" w:rsidR="74327902" w:rsidRDefault="74327902" w:rsidP="74327902">
            <w:pPr>
              <w:rPr>
                <w:rFonts w:ascii="system-ui" w:eastAsia="system-ui" w:hAnsi="system-ui" w:cs="system-ui"/>
                <w:b/>
                <w:bCs/>
                <w:sz w:val="28"/>
                <w:szCs w:val="28"/>
              </w:rPr>
            </w:pPr>
            <w:r>
              <w:t>10 000 – 20 000</w:t>
            </w:r>
          </w:p>
        </w:tc>
      </w:tr>
      <w:tr w:rsidR="001D239A" w14:paraId="11015019" w14:textId="77777777" w:rsidTr="74327902">
        <w:trPr>
          <w:trHeight w:val="300"/>
        </w:trPr>
        <w:tc>
          <w:tcPr>
            <w:tcW w:w="2558" w:type="dxa"/>
            <w:tcBorders>
              <w:bottom w:val="single" w:sz="6" w:space="0" w:color="auto"/>
            </w:tcBorders>
            <w:tcMar>
              <w:top w:w="150" w:type="dxa"/>
              <w:bottom w:w="150" w:type="dxa"/>
              <w:right w:w="240" w:type="dxa"/>
            </w:tcMar>
            <w:vAlign w:val="center"/>
          </w:tcPr>
          <w:p w14:paraId="5A01BB7D" w14:textId="287E6700" w:rsidR="74327902" w:rsidRDefault="74327902" w:rsidP="74327902">
            <w:pPr>
              <w:rPr>
                <w:rFonts w:ascii="system-ui" w:eastAsia="system-ui" w:hAnsi="system-ui" w:cs="system-ui"/>
                <w:b/>
                <w:bCs/>
                <w:sz w:val="28"/>
                <w:szCs w:val="28"/>
              </w:rPr>
            </w:pPr>
            <w:r>
              <w:t>Bioconversion</w:t>
            </w:r>
          </w:p>
        </w:tc>
        <w:tc>
          <w:tcPr>
            <w:tcW w:w="4365" w:type="dxa"/>
            <w:tcBorders>
              <w:bottom w:val="single" w:sz="6" w:space="0" w:color="auto"/>
            </w:tcBorders>
            <w:tcMar>
              <w:top w:w="150" w:type="dxa"/>
              <w:left w:w="240" w:type="dxa"/>
              <w:bottom w:w="150" w:type="dxa"/>
              <w:right w:w="240" w:type="dxa"/>
            </w:tcMar>
            <w:vAlign w:val="center"/>
          </w:tcPr>
          <w:p w14:paraId="51EB6218" w14:textId="2B3DF207" w:rsidR="74327902" w:rsidRDefault="74327902" w:rsidP="74327902">
            <w:pPr>
              <w:rPr>
                <w:rFonts w:ascii="system-ui" w:eastAsia="system-ui" w:hAnsi="system-ui" w:cs="system-ui"/>
                <w:b/>
                <w:bCs/>
                <w:sz w:val="28"/>
                <w:szCs w:val="28"/>
              </w:rPr>
            </w:pPr>
            <w:r>
              <w:t>Bacs de grossissement (plastique ou béton), racks verticaux</w:t>
            </w:r>
          </w:p>
        </w:tc>
        <w:tc>
          <w:tcPr>
            <w:tcW w:w="2175" w:type="dxa"/>
            <w:tcBorders>
              <w:bottom w:val="single" w:sz="6" w:space="0" w:color="auto"/>
            </w:tcBorders>
            <w:tcMar>
              <w:top w:w="150" w:type="dxa"/>
              <w:left w:w="240" w:type="dxa"/>
              <w:bottom w:w="150" w:type="dxa"/>
            </w:tcMar>
            <w:vAlign w:val="center"/>
          </w:tcPr>
          <w:p w14:paraId="284B1549" w14:textId="1E1DDFBD" w:rsidR="74327902" w:rsidRDefault="74327902" w:rsidP="74327902">
            <w:pPr>
              <w:rPr>
                <w:rFonts w:ascii="system-ui" w:eastAsia="system-ui" w:hAnsi="system-ui" w:cs="system-ui"/>
                <w:b/>
                <w:bCs/>
                <w:sz w:val="28"/>
                <w:szCs w:val="28"/>
              </w:rPr>
            </w:pPr>
            <w:r>
              <w:t>15 000 – 40 000</w:t>
            </w:r>
          </w:p>
        </w:tc>
      </w:tr>
      <w:tr w:rsidR="001D239A" w14:paraId="2734E38D" w14:textId="77777777" w:rsidTr="74327902">
        <w:trPr>
          <w:trHeight w:val="300"/>
        </w:trPr>
        <w:tc>
          <w:tcPr>
            <w:tcW w:w="2558" w:type="dxa"/>
            <w:tcBorders>
              <w:bottom w:val="single" w:sz="6" w:space="0" w:color="auto"/>
            </w:tcBorders>
            <w:tcMar>
              <w:top w:w="150" w:type="dxa"/>
              <w:bottom w:w="150" w:type="dxa"/>
              <w:right w:w="240" w:type="dxa"/>
            </w:tcMar>
            <w:vAlign w:val="center"/>
          </w:tcPr>
          <w:p w14:paraId="6D78729D" w14:textId="674448DA" w:rsidR="74327902" w:rsidRDefault="74327902" w:rsidP="74327902">
            <w:pPr>
              <w:rPr>
                <w:rFonts w:ascii="system-ui" w:eastAsia="system-ui" w:hAnsi="system-ui" w:cs="system-ui"/>
                <w:b/>
                <w:bCs/>
                <w:sz w:val="28"/>
                <w:szCs w:val="28"/>
              </w:rPr>
            </w:pPr>
            <w:r>
              <w:t>Reproduction</w:t>
            </w:r>
          </w:p>
        </w:tc>
        <w:tc>
          <w:tcPr>
            <w:tcW w:w="4365" w:type="dxa"/>
            <w:tcBorders>
              <w:bottom w:val="single" w:sz="6" w:space="0" w:color="auto"/>
            </w:tcBorders>
            <w:tcMar>
              <w:top w:w="150" w:type="dxa"/>
              <w:left w:w="240" w:type="dxa"/>
              <w:bottom w:w="150" w:type="dxa"/>
              <w:right w:w="240" w:type="dxa"/>
            </w:tcMar>
            <w:vAlign w:val="center"/>
          </w:tcPr>
          <w:p w14:paraId="15828F7F" w14:textId="6BFDB57C" w:rsidR="74327902" w:rsidRDefault="74327902" w:rsidP="74327902">
            <w:pPr>
              <w:rPr>
                <w:rFonts w:ascii="system-ui" w:eastAsia="system-ui" w:hAnsi="system-ui" w:cs="system-ui"/>
                <w:b/>
                <w:bCs/>
                <w:sz w:val="28"/>
                <w:szCs w:val="28"/>
              </w:rPr>
            </w:pPr>
            <w:r>
              <w:t>Cages à mouches, supports de ponte, éclairage</w:t>
            </w:r>
          </w:p>
        </w:tc>
        <w:tc>
          <w:tcPr>
            <w:tcW w:w="2175" w:type="dxa"/>
            <w:tcBorders>
              <w:bottom w:val="single" w:sz="6" w:space="0" w:color="auto"/>
            </w:tcBorders>
            <w:tcMar>
              <w:top w:w="150" w:type="dxa"/>
              <w:left w:w="240" w:type="dxa"/>
              <w:bottom w:w="150" w:type="dxa"/>
            </w:tcMar>
            <w:vAlign w:val="center"/>
          </w:tcPr>
          <w:p w14:paraId="127BE347" w14:textId="346F1C49" w:rsidR="74327902" w:rsidRDefault="74327902" w:rsidP="74327902">
            <w:pPr>
              <w:rPr>
                <w:rFonts w:ascii="system-ui" w:eastAsia="system-ui" w:hAnsi="system-ui" w:cs="system-ui"/>
                <w:b/>
                <w:bCs/>
                <w:sz w:val="28"/>
                <w:szCs w:val="28"/>
              </w:rPr>
            </w:pPr>
            <w:r>
              <w:t>5 000 – 15 000</w:t>
            </w:r>
          </w:p>
        </w:tc>
      </w:tr>
      <w:tr w:rsidR="001D239A" w14:paraId="2BC2EAD3" w14:textId="77777777" w:rsidTr="74327902">
        <w:trPr>
          <w:trHeight w:val="300"/>
        </w:trPr>
        <w:tc>
          <w:tcPr>
            <w:tcW w:w="2558" w:type="dxa"/>
            <w:tcBorders>
              <w:bottom w:val="single" w:sz="6" w:space="0" w:color="auto"/>
            </w:tcBorders>
            <w:tcMar>
              <w:top w:w="150" w:type="dxa"/>
              <w:bottom w:w="150" w:type="dxa"/>
              <w:right w:w="240" w:type="dxa"/>
            </w:tcMar>
            <w:vAlign w:val="center"/>
          </w:tcPr>
          <w:p w14:paraId="555F78FA" w14:textId="0BBCCD51" w:rsidR="74327902" w:rsidRDefault="74327902" w:rsidP="74327902">
            <w:pPr>
              <w:rPr>
                <w:rFonts w:ascii="system-ui" w:eastAsia="system-ui" w:hAnsi="system-ui" w:cs="system-ui"/>
                <w:b/>
                <w:bCs/>
                <w:sz w:val="28"/>
                <w:szCs w:val="28"/>
              </w:rPr>
            </w:pPr>
            <w:r>
              <w:t>Récolte &amp; séparation</w:t>
            </w:r>
          </w:p>
        </w:tc>
        <w:tc>
          <w:tcPr>
            <w:tcW w:w="4365" w:type="dxa"/>
            <w:tcBorders>
              <w:bottom w:val="single" w:sz="6" w:space="0" w:color="auto"/>
            </w:tcBorders>
            <w:tcMar>
              <w:top w:w="150" w:type="dxa"/>
              <w:left w:w="240" w:type="dxa"/>
              <w:bottom w:w="150" w:type="dxa"/>
              <w:right w:w="240" w:type="dxa"/>
            </w:tcMar>
            <w:vAlign w:val="center"/>
          </w:tcPr>
          <w:p w14:paraId="10CC47D6" w14:textId="32CA8D91" w:rsidR="74327902" w:rsidRDefault="74327902" w:rsidP="74327902">
            <w:pPr>
              <w:rPr>
                <w:rFonts w:ascii="system-ui" w:eastAsia="system-ui" w:hAnsi="system-ui" w:cs="system-ui"/>
                <w:b/>
                <w:bCs/>
                <w:sz w:val="28"/>
                <w:szCs w:val="28"/>
              </w:rPr>
            </w:pPr>
            <w:r>
              <w:t>Tamis vibrants, rampes d’auto‑récolte, convoyeurs</w:t>
            </w:r>
          </w:p>
        </w:tc>
        <w:tc>
          <w:tcPr>
            <w:tcW w:w="2175" w:type="dxa"/>
            <w:tcBorders>
              <w:bottom w:val="single" w:sz="6" w:space="0" w:color="auto"/>
            </w:tcBorders>
            <w:tcMar>
              <w:top w:w="150" w:type="dxa"/>
              <w:left w:w="240" w:type="dxa"/>
              <w:bottom w:w="150" w:type="dxa"/>
            </w:tcMar>
            <w:vAlign w:val="center"/>
          </w:tcPr>
          <w:p w14:paraId="124090E4" w14:textId="375339AA" w:rsidR="74327902" w:rsidRDefault="74327902" w:rsidP="74327902">
            <w:pPr>
              <w:rPr>
                <w:rFonts w:ascii="system-ui" w:eastAsia="system-ui" w:hAnsi="system-ui" w:cs="system-ui"/>
                <w:b/>
                <w:bCs/>
                <w:sz w:val="28"/>
                <w:szCs w:val="28"/>
              </w:rPr>
            </w:pPr>
            <w:r>
              <w:t>10 000 – 25 000</w:t>
            </w:r>
          </w:p>
        </w:tc>
      </w:tr>
      <w:tr w:rsidR="001D239A" w14:paraId="31225B17" w14:textId="77777777" w:rsidTr="74327902">
        <w:trPr>
          <w:trHeight w:val="300"/>
        </w:trPr>
        <w:tc>
          <w:tcPr>
            <w:tcW w:w="2558" w:type="dxa"/>
            <w:tcBorders>
              <w:bottom w:val="single" w:sz="6" w:space="0" w:color="auto"/>
            </w:tcBorders>
            <w:tcMar>
              <w:top w:w="150" w:type="dxa"/>
              <w:bottom w:w="150" w:type="dxa"/>
              <w:right w:w="240" w:type="dxa"/>
            </w:tcMar>
            <w:vAlign w:val="center"/>
          </w:tcPr>
          <w:p w14:paraId="1E9C40F6" w14:textId="246B9BBE" w:rsidR="74327902" w:rsidRDefault="74327902" w:rsidP="74327902">
            <w:pPr>
              <w:rPr>
                <w:rFonts w:ascii="system-ui" w:eastAsia="system-ui" w:hAnsi="system-ui" w:cs="system-ui"/>
                <w:b/>
                <w:bCs/>
                <w:sz w:val="28"/>
                <w:szCs w:val="28"/>
              </w:rPr>
            </w:pPr>
            <w:r>
              <w:t>Post‑traitement</w:t>
            </w:r>
          </w:p>
        </w:tc>
        <w:tc>
          <w:tcPr>
            <w:tcW w:w="4365" w:type="dxa"/>
            <w:tcBorders>
              <w:bottom w:val="single" w:sz="6" w:space="0" w:color="auto"/>
            </w:tcBorders>
            <w:tcMar>
              <w:top w:w="150" w:type="dxa"/>
              <w:left w:w="240" w:type="dxa"/>
              <w:bottom w:w="150" w:type="dxa"/>
              <w:right w:w="240" w:type="dxa"/>
            </w:tcMar>
            <w:vAlign w:val="center"/>
          </w:tcPr>
          <w:p w14:paraId="44849A54" w14:textId="25D13A4A" w:rsidR="74327902" w:rsidRDefault="74327902" w:rsidP="74327902">
            <w:pPr>
              <w:rPr>
                <w:rFonts w:ascii="system-ui" w:eastAsia="system-ui" w:hAnsi="system-ui" w:cs="system-ui"/>
                <w:b/>
                <w:bCs/>
                <w:sz w:val="28"/>
                <w:szCs w:val="28"/>
              </w:rPr>
            </w:pPr>
            <w:r>
              <w:t>Séchoir solaire ou mécanique, broyeur, ensacheuse</w:t>
            </w:r>
          </w:p>
        </w:tc>
        <w:tc>
          <w:tcPr>
            <w:tcW w:w="2175" w:type="dxa"/>
            <w:tcBorders>
              <w:bottom w:val="single" w:sz="6" w:space="0" w:color="auto"/>
            </w:tcBorders>
            <w:tcMar>
              <w:top w:w="150" w:type="dxa"/>
              <w:left w:w="240" w:type="dxa"/>
              <w:bottom w:w="150" w:type="dxa"/>
            </w:tcMar>
            <w:vAlign w:val="center"/>
          </w:tcPr>
          <w:p w14:paraId="4308EAD0" w14:textId="3F5B725A" w:rsidR="74327902" w:rsidRDefault="74327902" w:rsidP="74327902">
            <w:pPr>
              <w:rPr>
                <w:rFonts w:ascii="system-ui" w:eastAsia="system-ui" w:hAnsi="system-ui" w:cs="system-ui"/>
                <w:b/>
                <w:bCs/>
                <w:sz w:val="28"/>
                <w:szCs w:val="28"/>
              </w:rPr>
            </w:pPr>
            <w:r>
              <w:t>15 000 – 50 000</w:t>
            </w:r>
          </w:p>
        </w:tc>
      </w:tr>
      <w:tr w:rsidR="001D239A" w14:paraId="7C831FCD" w14:textId="77777777" w:rsidTr="74327902">
        <w:trPr>
          <w:trHeight w:val="300"/>
        </w:trPr>
        <w:tc>
          <w:tcPr>
            <w:tcW w:w="2558" w:type="dxa"/>
            <w:tcBorders>
              <w:bottom w:val="single" w:sz="6" w:space="0" w:color="auto"/>
            </w:tcBorders>
            <w:tcMar>
              <w:top w:w="150" w:type="dxa"/>
              <w:bottom w:w="150" w:type="dxa"/>
              <w:right w:w="240" w:type="dxa"/>
            </w:tcMar>
            <w:vAlign w:val="center"/>
          </w:tcPr>
          <w:p w14:paraId="5A01FC62" w14:textId="09AF532E" w:rsidR="74327902" w:rsidRDefault="74327902" w:rsidP="74327902">
            <w:pPr>
              <w:rPr>
                <w:rFonts w:ascii="system-ui" w:eastAsia="system-ui" w:hAnsi="system-ui" w:cs="system-ui"/>
                <w:b/>
                <w:bCs/>
                <w:sz w:val="28"/>
                <w:szCs w:val="28"/>
              </w:rPr>
            </w:pPr>
            <w:r>
              <w:t>Stockage &amp; logistique</w:t>
            </w:r>
          </w:p>
        </w:tc>
        <w:tc>
          <w:tcPr>
            <w:tcW w:w="4365" w:type="dxa"/>
            <w:tcBorders>
              <w:bottom w:val="single" w:sz="6" w:space="0" w:color="auto"/>
            </w:tcBorders>
            <w:tcMar>
              <w:top w:w="150" w:type="dxa"/>
              <w:left w:w="240" w:type="dxa"/>
              <w:bottom w:w="150" w:type="dxa"/>
              <w:right w:w="240" w:type="dxa"/>
            </w:tcMar>
            <w:vAlign w:val="center"/>
          </w:tcPr>
          <w:p w14:paraId="28FC7C9F" w14:textId="53A92B45" w:rsidR="74327902" w:rsidRDefault="74327902" w:rsidP="74327902">
            <w:pPr>
              <w:rPr>
                <w:rFonts w:ascii="system-ui" w:eastAsia="system-ui" w:hAnsi="system-ui" w:cs="system-ui"/>
                <w:b/>
                <w:bCs/>
                <w:sz w:val="28"/>
                <w:szCs w:val="28"/>
              </w:rPr>
            </w:pPr>
            <w:r>
              <w:t>Silos, entrepôt sec, quai de chargement</w:t>
            </w:r>
          </w:p>
        </w:tc>
        <w:tc>
          <w:tcPr>
            <w:tcW w:w="2175" w:type="dxa"/>
            <w:tcBorders>
              <w:bottom w:val="single" w:sz="6" w:space="0" w:color="auto"/>
            </w:tcBorders>
            <w:tcMar>
              <w:top w:w="150" w:type="dxa"/>
              <w:left w:w="240" w:type="dxa"/>
              <w:bottom w:w="150" w:type="dxa"/>
            </w:tcMar>
            <w:vAlign w:val="center"/>
          </w:tcPr>
          <w:p w14:paraId="62E93296" w14:textId="6D604D48" w:rsidR="74327902" w:rsidRDefault="74327902" w:rsidP="74327902">
            <w:pPr>
              <w:rPr>
                <w:rFonts w:ascii="system-ui" w:eastAsia="system-ui" w:hAnsi="system-ui" w:cs="system-ui"/>
                <w:b/>
                <w:bCs/>
                <w:sz w:val="28"/>
                <w:szCs w:val="28"/>
              </w:rPr>
            </w:pPr>
            <w:r>
              <w:t>10 000 – 20 000</w:t>
            </w:r>
          </w:p>
        </w:tc>
      </w:tr>
      <w:tr w:rsidR="001D239A" w14:paraId="38F6AF33" w14:textId="77777777" w:rsidTr="74327902">
        <w:trPr>
          <w:trHeight w:val="300"/>
        </w:trPr>
        <w:tc>
          <w:tcPr>
            <w:tcW w:w="2558" w:type="dxa"/>
            <w:tcBorders>
              <w:bottom w:val="single" w:sz="6" w:space="0" w:color="auto"/>
            </w:tcBorders>
            <w:tcMar>
              <w:top w:w="150" w:type="dxa"/>
              <w:bottom w:w="150" w:type="dxa"/>
              <w:right w:w="240" w:type="dxa"/>
            </w:tcMar>
            <w:vAlign w:val="center"/>
          </w:tcPr>
          <w:p w14:paraId="1C0414F4" w14:textId="074FF49C" w:rsidR="74327902" w:rsidRDefault="74327902" w:rsidP="74327902">
            <w:pPr>
              <w:rPr>
                <w:rFonts w:ascii="system-ui" w:eastAsia="system-ui" w:hAnsi="system-ui" w:cs="system-ui"/>
                <w:b/>
                <w:bCs/>
                <w:sz w:val="28"/>
                <w:szCs w:val="28"/>
              </w:rPr>
            </w:pPr>
            <w:r>
              <w:lastRenderedPageBreak/>
              <w:t>Ingénierie &amp; imprévus</w:t>
            </w:r>
          </w:p>
        </w:tc>
        <w:tc>
          <w:tcPr>
            <w:tcW w:w="4365" w:type="dxa"/>
            <w:tcBorders>
              <w:bottom w:val="single" w:sz="6" w:space="0" w:color="auto"/>
            </w:tcBorders>
            <w:tcMar>
              <w:top w:w="150" w:type="dxa"/>
              <w:left w:w="240" w:type="dxa"/>
              <w:bottom w:w="150" w:type="dxa"/>
              <w:right w:w="240" w:type="dxa"/>
            </w:tcMar>
            <w:vAlign w:val="center"/>
          </w:tcPr>
          <w:p w14:paraId="24D21E7C" w14:textId="1BE3900F" w:rsidR="74327902" w:rsidRDefault="74327902" w:rsidP="74327902">
            <w:pPr>
              <w:rPr>
                <w:rFonts w:ascii="system-ui" w:eastAsia="system-ui" w:hAnsi="system-ui" w:cs="system-ui"/>
                <w:b/>
                <w:bCs/>
                <w:sz w:val="28"/>
                <w:szCs w:val="28"/>
              </w:rPr>
            </w:pPr>
            <w:r>
              <w:t>Conception, supervision, réserve (10‑15 %)</w:t>
            </w:r>
          </w:p>
        </w:tc>
        <w:tc>
          <w:tcPr>
            <w:tcW w:w="2175" w:type="dxa"/>
            <w:tcBorders>
              <w:bottom w:val="single" w:sz="6" w:space="0" w:color="auto"/>
            </w:tcBorders>
            <w:tcMar>
              <w:top w:w="150" w:type="dxa"/>
              <w:left w:w="240" w:type="dxa"/>
              <w:bottom w:w="150" w:type="dxa"/>
            </w:tcMar>
            <w:vAlign w:val="center"/>
          </w:tcPr>
          <w:p w14:paraId="406BBBFD" w14:textId="6392E725" w:rsidR="74327902" w:rsidRDefault="74327902" w:rsidP="74327902">
            <w:pPr>
              <w:rPr>
                <w:rFonts w:ascii="system-ui" w:eastAsia="system-ui" w:hAnsi="system-ui" w:cs="system-ui"/>
                <w:b/>
                <w:bCs/>
                <w:sz w:val="28"/>
                <w:szCs w:val="28"/>
              </w:rPr>
            </w:pPr>
            <w:r>
              <w:t>15 000 – 40 000</w:t>
            </w:r>
          </w:p>
        </w:tc>
      </w:tr>
      <w:tr w:rsidR="001D239A" w14:paraId="30F250F7" w14:textId="77777777" w:rsidTr="74327902">
        <w:trPr>
          <w:trHeight w:val="300"/>
        </w:trPr>
        <w:tc>
          <w:tcPr>
            <w:tcW w:w="2558" w:type="dxa"/>
            <w:tcBorders>
              <w:bottom w:val="single" w:sz="6" w:space="0" w:color="auto"/>
            </w:tcBorders>
            <w:tcMar>
              <w:top w:w="150" w:type="dxa"/>
              <w:bottom w:w="150" w:type="dxa"/>
              <w:right w:w="240" w:type="dxa"/>
            </w:tcMar>
            <w:vAlign w:val="center"/>
          </w:tcPr>
          <w:p w14:paraId="30A6DEF4" w14:textId="7799EF96" w:rsidR="74327902" w:rsidRDefault="74327902" w:rsidP="74327902">
            <w:pPr>
              <w:rPr>
                <w:rFonts w:ascii="system-ui" w:eastAsia="system-ui" w:hAnsi="system-ui" w:cs="system-ui"/>
                <w:b/>
                <w:bCs/>
                <w:sz w:val="28"/>
                <w:szCs w:val="28"/>
              </w:rPr>
            </w:pPr>
            <w:r>
              <w:t>CAPEX total</w:t>
            </w:r>
          </w:p>
        </w:tc>
        <w:tc>
          <w:tcPr>
            <w:tcW w:w="4365" w:type="dxa"/>
            <w:tcBorders>
              <w:bottom w:val="single" w:sz="6" w:space="0" w:color="auto"/>
            </w:tcBorders>
            <w:tcMar>
              <w:top w:w="150" w:type="dxa"/>
              <w:left w:w="240" w:type="dxa"/>
              <w:bottom w:w="150" w:type="dxa"/>
              <w:right w:w="240" w:type="dxa"/>
            </w:tcMar>
            <w:vAlign w:val="center"/>
          </w:tcPr>
          <w:p w14:paraId="1021CFF6" w14:textId="5AC35991" w:rsidR="74327902" w:rsidRDefault="74327902" w:rsidP="74327902"/>
        </w:tc>
        <w:tc>
          <w:tcPr>
            <w:tcW w:w="2175" w:type="dxa"/>
            <w:tcBorders>
              <w:bottom w:val="single" w:sz="6" w:space="0" w:color="auto"/>
            </w:tcBorders>
            <w:tcMar>
              <w:top w:w="150" w:type="dxa"/>
              <w:left w:w="240" w:type="dxa"/>
              <w:bottom w:w="150" w:type="dxa"/>
            </w:tcMar>
            <w:vAlign w:val="center"/>
          </w:tcPr>
          <w:p w14:paraId="717436A4" w14:textId="034C7CF3" w:rsidR="74327902" w:rsidRDefault="74327902" w:rsidP="74327902">
            <w:pPr>
              <w:rPr>
                <w:rFonts w:ascii="system-ui" w:eastAsia="system-ui" w:hAnsi="system-ui" w:cs="system-ui"/>
                <w:b/>
                <w:bCs/>
                <w:sz w:val="28"/>
                <w:szCs w:val="28"/>
              </w:rPr>
            </w:pPr>
            <w:r>
              <w:t>125 000 – 300 000 €</w:t>
            </w:r>
          </w:p>
        </w:tc>
      </w:tr>
    </w:tbl>
    <w:p w14:paraId="7E236655" w14:textId="699E6C67" w:rsidR="5C313E36" w:rsidRDefault="5C313E36" w:rsidP="74327902">
      <w:pPr>
        <w:rPr>
          <w:rFonts w:ascii="system-ui" w:eastAsia="system-ui" w:hAnsi="system-ui" w:cs="system-ui"/>
          <w:b/>
          <w:bCs/>
          <w:sz w:val="28"/>
          <w:szCs w:val="28"/>
        </w:rPr>
      </w:pPr>
      <w:r w:rsidRPr="74327902">
        <w:t>Notes :</w:t>
      </w:r>
    </w:p>
    <w:p w14:paraId="58BD25DA" w14:textId="77DCCBE4" w:rsidR="5C313E36" w:rsidRDefault="5C313E36" w:rsidP="74327902">
      <w:pPr>
        <w:rPr>
          <w:rFonts w:ascii="system-ui" w:eastAsia="system-ui" w:hAnsi="system-ui" w:cs="system-ui"/>
          <w:b/>
          <w:bCs/>
          <w:sz w:val="28"/>
          <w:szCs w:val="28"/>
        </w:rPr>
      </w:pPr>
      <w:r w:rsidRPr="74327902">
        <w:t>Les investissements peuvent être réduits en phase pilote (0,5‑1 t/jour) avec des équipements plus simples et une réutilisation de bâtiments existants.</w:t>
      </w:r>
    </w:p>
    <w:p w14:paraId="7C1E5CE5" w14:textId="34322C6F" w:rsidR="5C313E36" w:rsidRDefault="5C313E36" w:rsidP="74327902">
      <w:pPr>
        <w:rPr>
          <w:rFonts w:ascii="system-ui" w:eastAsia="system-ui" w:hAnsi="system-ui" w:cs="system-ui"/>
          <w:b/>
          <w:bCs/>
          <w:sz w:val="28"/>
          <w:szCs w:val="28"/>
        </w:rPr>
      </w:pPr>
      <w:r w:rsidRPr="74327902">
        <w:t>Le post‑traitement (séchage) peut débuter par un séchage solaire, moins coûteux, avant l’acquisition d’un séchoir mécanique en phase d’industrialisation.</w:t>
      </w:r>
    </w:p>
    <w:p w14:paraId="2AEE7501" w14:textId="3A78634E" w:rsidR="5C313E36" w:rsidRDefault="5C313E36" w:rsidP="46ECA90F">
      <w:pPr>
        <w:pStyle w:val="Titre2"/>
        <w:rPr>
          <w:rFonts w:ascii="system-ui" w:eastAsia="system-ui" w:hAnsi="system-ui" w:cs="system-ui"/>
          <w:b/>
          <w:bCs/>
          <w:sz w:val="28"/>
          <w:szCs w:val="28"/>
        </w:rPr>
      </w:pPr>
      <w:r w:rsidRPr="74327902">
        <w:t>6.3. Coûts opérationnels (OPEX)</w:t>
      </w:r>
    </w:p>
    <w:p w14:paraId="6172B5F5" w14:textId="4ABFEAC2" w:rsidR="5C313E36" w:rsidRDefault="5C313E36" w:rsidP="74327902">
      <w:pPr>
        <w:rPr>
          <w:rFonts w:ascii="system-ui" w:eastAsia="system-ui" w:hAnsi="system-ui" w:cs="system-ui"/>
          <w:b/>
          <w:bCs/>
          <w:sz w:val="28"/>
          <w:szCs w:val="28"/>
        </w:rPr>
      </w:pPr>
      <w:r w:rsidRPr="74327902">
        <w:t>Les charges d’exploitation annuelles incluent la main‑d’œuvre, l’énergie, la maintenance, la logistique et les consommables. Le dimensionnement à 5 t/jour requiert une équipe dédiée de 3 à 5 personnes.</w:t>
      </w:r>
    </w:p>
    <w:tbl>
      <w:tblPr>
        <w:tblW w:w="0" w:type="auto"/>
        <w:tblLook w:val="06A0" w:firstRow="1" w:lastRow="0" w:firstColumn="1" w:lastColumn="0" w:noHBand="1" w:noVBand="1"/>
      </w:tblPr>
      <w:tblGrid>
        <w:gridCol w:w="2418"/>
        <w:gridCol w:w="4274"/>
        <w:gridCol w:w="2380"/>
      </w:tblGrid>
      <w:tr w:rsidR="001D239A" w14:paraId="4FB38C3A" w14:textId="77777777" w:rsidTr="46ECA90F">
        <w:trPr>
          <w:trHeight w:val="300"/>
        </w:trPr>
        <w:tc>
          <w:tcPr>
            <w:tcW w:w="2430" w:type="dxa"/>
            <w:tcBorders>
              <w:top w:val="nil"/>
              <w:bottom w:val="single" w:sz="6" w:space="0" w:color="auto"/>
            </w:tcBorders>
            <w:tcMar>
              <w:top w:w="150" w:type="dxa"/>
              <w:bottom w:w="150" w:type="dxa"/>
              <w:right w:w="240" w:type="dxa"/>
            </w:tcMar>
            <w:vAlign w:val="center"/>
          </w:tcPr>
          <w:p w14:paraId="0F5D598F" w14:textId="420C405F" w:rsidR="74327902" w:rsidRDefault="74327902" w:rsidP="74327902">
            <w:pPr>
              <w:rPr>
                <w:rFonts w:ascii="system-ui" w:eastAsia="system-ui" w:hAnsi="system-ui" w:cs="system-ui"/>
                <w:b/>
                <w:bCs/>
                <w:sz w:val="28"/>
                <w:szCs w:val="28"/>
              </w:rPr>
            </w:pPr>
            <w:r>
              <w:t>Poste</w:t>
            </w:r>
          </w:p>
        </w:tc>
        <w:tc>
          <w:tcPr>
            <w:tcW w:w="4335" w:type="dxa"/>
            <w:tcBorders>
              <w:top w:val="nil"/>
              <w:bottom w:val="single" w:sz="6" w:space="0" w:color="auto"/>
            </w:tcBorders>
            <w:tcMar>
              <w:top w:w="150" w:type="dxa"/>
              <w:left w:w="240" w:type="dxa"/>
              <w:bottom w:w="150" w:type="dxa"/>
              <w:right w:w="240" w:type="dxa"/>
            </w:tcMar>
            <w:vAlign w:val="center"/>
          </w:tcPr>
          <w:p w14:paraId="6BF676C8" w14:textId="4B75C2EB" w:rsidR="74327902" w:rsidRDefault="74327902" w:rsidP="74327902">
            <w:pPr>
              <w:rPr>
                <w:rFonts w:ascii="system-ui" w:eastAsia="system-ui" w:hAnsi="system-ui" w:cs="system-ui"/>
                <w:b/>
                <w:bCs/>
                <w:sz w:val="28"/>
                <w:szCs w:val="28"/>
              </w:rPr>
            </w:pPr>
            <w:r>
              <w:t>Détails</w:t>
            </w:r>
          </w:p>
        </w:tc>
        <w:tc>
          <w:tcPr>
            <w:tcW w:w="2402" w:type="dxa"/>
            <w:tcBorders>
              <w:top w:val="nil"/>
              <w:bottom w:val="single" w:sz="6" w:space="0" w:color="auto"/>
            </w:tcBorders>
            <w:tcMar>
              <w:top w:w="150" w:type="dxa"/>
              <w:left w:w="240" w:type="dxa"/>
              <w:bottom w:w="150" w:type="dxa"/>
              <w:right w:w="240" w:type="dxa"/>
            </w:tcMar>
            <w:vAlign w:val="center"/>
          </w:tcPr>
          <w:p w14:paraId="74056518" w14:textId="43FA4FAF" w:rsidR="74327902" w:rsidRDefault="74327902" w:rsidP="74327902">
            <w:pPr>
              <w:rPr>
                <w:rFonts w:ascii="system-ui" w:eastAsia="system-ui" w:hAnsi="system-ui" w:cs="system-ui"/>
                <w:b/>
                <w:bCs/>
                <w:sz w:val="28"/>
                <w:szCs w:val="28"/>
              </w:rPr>
            </w:pPr>
            <w:r>
              <w:t>Estimation (€/an)</w:t>
            </w:r>
          </w:p>
        </w:tc>
      </w:tr>
      <w:tr w:rsidR="001D239A" w14:paraId="40DDD847" w14:textId="77777777" w:rsidTr="46ECA90F">
        <w:trPr>
          <w:trHeight w:val="300"/>
        </w:trPr>
        <w:tc>
          <w:tcPr>
            <w:tcW w:w="2430" w:type="dxa"/>
            <w:tcBorders>
              <w:bottom w:val="single" w:sz="6" w:space="0" w:color="auto"/>
            </w:tcBorders>
            <w:tcMar>
              <w:top w:w="150" w:type="dxa"/>
              <w:bottom w:w="150" w:type="dxa"/>
              <w:right w:w="240" w:type="dxa"/>
            </w:tcMar>
            <w:vAlign w:val="center"/>
          </w:tcPr>
          <w:p w14:paraId="785FED1A" w14:textId="428BBAAF" w:rsidR="74327902" w:rsidRDefault="74327902" w:rsidP="74327902">
            <w:pPr>
              <w:rPr>
                <w:rFonts w:ascii="system-ui" w:eastAsia="system-ui" w:hAnsi="system-ui" w:cs="system-ui"/>
                <w:b/>
                <w:bCs/>
                <w:sz w:val="28"/>
                <w:szCs w:val="28"/>
              </w:rPr>
            </w:pPr>
            <w:r>
              <w:t>Main‑d’œuvre</w:t>
            </w:r>
          </w:p>
        </w:tc>
        <w:tc>
          <w:tcPr>
            <w:tcW w:w="4335" w:type="dxa"/>
            <w:tcBorders>
              <w:bottom w:val="single" w:sz="6" w:space="0" w:color="auto"/>
            </w:tcBorders>
            <w:tcMar>
              <w:top w:w="150" w:type="dxa"/>
              <w:left w:w="240" w:type="dxa"/>
              <w:bottom w:w="150" w:type="dxa"/>
              <w:right w:w="240" w:type="dxa"/>
            </w:tcMar>
            <w:vAlign w:val="center"/>
          </w:tcPr>
          <w:p w14:paraId="518DD834" w14:textId="562F81C7" w:rsidR="74327902" w:rsidRDefault="74327902" w:rsidP="74327902">
            <w:pPr>
              <w:rPr>
                <w:rFonts w:ascii="system-ui" w:eastAsia="system-ui" w:hAnsi="system-ui" w:cs="system-ui"/>
                <w:b/>
                <w:bCs/>
                <w:sz w:val="28"/>
                <w:szCs w:val="28"/>
              </w:rPr>
            </w:pPr>
            <w:r>
              <w:t>3–5 opérateurs (salaires, charges sociales)</w:t>
            </w:r>
          </w:p>
        </w:tc>
        <w:tc>
          <w:tcPr>
            <w:tcW w:w="2402" w:type="dxa"/>
            <w:tcBorders>
              <w:bottom w:val="single" w:sz="6" w:space="0" w:color="auto"/>
            </w:tcBorders>
            <w:tcMar>
              <w:top w:w="150" w:type="dxa"/>
              <w:left w:w="240" w:type="dxa"/>
              <w:bottom w:w="150" w:type="dxa"/>
            </w:tcMar>
            <w:vAlign w:val="center"/>
          </w:tcPr>
          <w:p w14:paraId="57B1587C" w14:textId="40424AB4" w:rsidR="74327902" w:rsidRDefault="74327902" w:rsidP="74327902">
            <w:pPr>
              <w:rPr>
                <w:rFonts w:ascii="system-ui" w:eastAsia="system-ui" w:hAnsi="system-ui" w:cs="system-ui"/>
                <w:b/>
                <w:bCs/>
                <w:sz w:val="28"/>
                <w:szCs w:val="28"/>
              </w:rPr>
            </w:pPr>
            <w:r>
              <w:t>30 000 – 60 000</w:t>
            </w:r>
          </w:p>
        </w:tc>
      </w:tr>
      <w:tr w:rsidR="001D239A" w14:paraId="6847F10E" w14:textId="77777777" w:rsidTr="46ECA90F">
        <w:trPr>
          <w:trHeight w:val="300"/>
        </w:trPr>
        <w:tc>
          <w:tcPr>
            <w:tcW w:w="2430" w:type="dxa"/>
            <w:tcBorders>
              <w:bottom w:val="single" w:sz="6" w:space="0" w:color="auto"/>
            </w:tcBorders>
            <w:tcMar>
              <w:top w:w="150" w:type="dxa"/>
              <w:bottom w:w="150" w:type="dxa"/>
              <w:right w:w="240" w:type="dxa"/>
            </w:tcMar>
            <w:vAlign w:val="center"/>
          </w:tcPr>
          <w:p w14:paraId="02CFBF49" w14:textId="398F2039" w:rsidR="74327902" w:rsidRDefault="74327902" w:rsidP="74327902">
            <w:pPr>
              <w:rPr>
                <w:rFonts w:ascii="system-ui" w:eastAsia="system-ui" w:hAnsi="system-ui" w:cs="system-ui"/>
                <w:b/>
                <w:bCs/>
                <w:sz w:val="28"/>
                <w:szCs w:val="28"/>
              </w:rPr>
            </w:pPr>
            <w:r>
              <w:t>Énergie</w:t>
            </w:r>
          </w:p>
        </w:tc>
        <w:tc>
          <w:tcPr>
            <w:tcW w:w="4335" w:type="dxa"/>
            <w:tcBorders>
              <w:bottom w:val="single" w:sz="6" w:space="0" w:color="auto"/>
            </w:tcBorders>
            <w:tcMar>
              <w:top w:w="150" w:type="dxa"/>
              <w:left w:w="240" w:type="dxa"/>
              <w:bottom w:w="150" w:type="dxa"/>
              <w:right w:w="240" w:type="dxa"/>
            </w:tcMar>
            <w:vAlign w:val="center"/>
          </w:tcPr>
          <w:p w14:paraId="6091C5E0" w14:textId="0E69385F" w:rsidR="74327902" w:rsidRDefault="74327902" w:rsidP="74327902">
            <w:pPr>
              <w:rPr>
                <w:rFonts w:ascii="system-ui" w:eastAsia="system-ui" w:hAnsi="system-ui" w:cs="system-ui"/>
                <w:b/>
                <w:bCs/>
                <w:sz w:val="28"/>
                <w:szCs w:val="28"/>
              </w:rPr>
            </w:pPr>
            <w:r>
              <w:t>Électricité pour broyage, ventilation, séchage mécanique (si applicable)</w:t>
            </w:r>
          </w:p>
        </w:tc>
        <w:tc>
          <w:tcPr>
            <w:tcW w:w="2402" w:type="dxa"/>
            <w:tcBorders>
              <w:bottom w:val="single" w:sz="6" w:space="0" w:color="auto"/>
            </w:tcBorders>
            <w:tcMar>
              <w:top w:w="150" w:type="dxa"/>
              <w:left w:w="240" w:type="dxa"/>
              <w:bottom w:w="150" w:type="dxa"/>
            </w:tcMar>
            <w:vAlign w:val="center"/>
          </w:tcPr>
          <w:p w14:paraId="0AD340E6" w14:textId="5688AA94" w:rsidR="74327902" w:rsidRDefault="74327902" w:rsidP="74327902">
            <w:pPr>
              <w:rPr>
                <w:rFonts w:ascii="system-ui" w:eastAsia="system-ui" w:hAnsi="system-ui" w:cs="system-ui"/>
                <w:b/>
                <w:bCs/>
                <w:sz w:val="28"/>
                <w:szCs w:val="28"/>
              </w:rPr>
            </w:pPr>
            <w:r>
              <w:t>10 000 – 25 000</w:t>
            </w:r>
          </w:p>
        </w:tc>
      </w:tr>
      <w:tr w:rsidR="001D239A" w14:paraId="0B761698" w14:textId="77777777" w:rsidTr="46ECA90F">
        <w:trPr>
          <w:trHeight w:val="300"/>
        </w:trPr>
        <w:tc>
          <w:tcPr>
            <w:tcW w:w="2430" w:type="dxa"/>
            <w:tcBorders>
              <w:bottom w:val="single" w:sz="6" w:space="0" w:color="auto"/>
            </w:tcBorders>
            <w:tcMar>
              <w:top w:w="150" w:type="dxa"/>
              <w:bottom w:w="150" w:type="dxa"/>
              <w:right w:w="240" w:type="dxa"/>
            </w:tcMar>
            <w:vAlign w:val="center"/>
          </w:tcPr>
          <w:p w14:paraId="6924A279" w14:textId="3322C514" w:rsidR="74327902" w:rsidRDefault="74327902" w:rsidP="74327902">
            <w:pPr>
              <w:rPr>
                <w:rFonts w:ascii="system-ui" w:eastAsia="system-ui" w:hAnsi="system-ui" w:cs="system-ui"/>
                <w:b/>
                <w:bCs/>
                <w:sz w:val="28"/>
                <w:szCs w:val="28"/>
              </w:rPr>
            </w:pPr>
            <w:r>
              <w:t>Maintenance &amp; consommables</w:t>
            </w:r>
          </w:p>
        </w:tc>
        <w:tc>
          <w:tcPr>
            <w:tcW w:w="4335" w:type="dxa"/>
            <w:tcBorders>
              <w:bottom w:val="single" w:sz="6" w:space="0" w:color="auto"/>
            </w:tcBorders>
            <w:tcMar>
              <w:top w:w="150" w:type="dxa"/>
              <w:left w:w="240" w:type="dxa"/>
              <w:bottom w:w="150" w:type="dxa"/>
              <w:right w:w="240" w:type="dxa"/>
            </w:tcMar>
            <w:vAlign w:val="center"/>
          </w:tcPr>
          <w:p w14:paraId="3FEEF87C" w14:textId="29C2339D" w:rsidR="74327902" w:rsidRDefault="74327902" w:rsidP="74327902">
            <w:pPr>
              <w:rPr>
                <w:rFonts w:ascii="system-ui" w:eastAsia="system-ui" w:hAnsi="system-ui" w:cs="system-ui"/>
                <w:b/>
                <w:bCs/>
                <w:sz w:val="28"/>
                <w:szCs w:val="28"/>
              </w:rPr>
            </w:pPr>
            <w:r>
              <w:t>Pièces d’usure, nettoyage, petits équipements</w:t>
            </w:r>
          </w:p>
        </w:tc>
        <w:tc>
          <w:tcPr>
            <w:tcW w:w="2402" w:type="dxa"/>
            <w:tcBorders>
              <w:bottom w:val="single" w:sz="6" w:space="0" w:color="auto"/>
            </w:tcBorders>
            <w:tcMar>
              <w:top w:w="150" w:type="dxa"/>
              <w:left w:w="240" w:type="dxa"/>
              <w:bottom w:w="150" w:type="dxa"/>
            </w:tcMar>
            <w:vAlign w:val="center"/>
          </w:tcPr>
          <w:p w14:paraId="7756DE71" w14:textId="665E899B" w:rsidR="74327902" w:rsidRDefault="74327902" w:rsidP="74327902">
            <w:pPr>
              <w:rPr>
                <w:rFonts w:ascii="system-ui" w:eastAsia="system-ui" w:hAnsi="system-ui" w:cs="system-ui"/>
                <w:b/>
                <w:bCs/>
                <w:sz w:val="28"/>
                <w:szCs w:val="28"/>
              </w:rPr>
            </w:pPr>
            <w:r>
              <w:t>5 000 – 15 000</w:t>
            </w:r>
          </w:p>
        </w:tc>
      </w:tr>
      <w:tr w:rsidR="001D239A" w14:paraId="55D03E6D" w14:textId="77777777" w:rsidTr="46ECA90F">
        <w:trPr>
          <w:trHeight w:val="300"/>
        </w:trPr>
        <w:tc>
          <w:tcPr>
            <w:tcW w:w="2430" w:type="dxa"/>
            <w:tcBorders>
              <w:bottom w:val="single" w:sz="6" w:space="0" w:color="auto"/>
            </w:tcBorders>
            <w:tcMar>
              <w:top w:w="150" w:type="dxa"/>
              <w:bottom w:w="150" w:type="dxa"/>
              <w:right w:w="240" w:type="dxa"/>
            </w:tcMar>
            <w:vAlign w:val="center"/>
          </w:tcPr>
          <w:p w14:paraId="7DF7BD40" w14:textId="6DF3C510" w:rsidR="74327902" w:rsidRDefault="74327902" w:rsidP="74327902">
            <w:pPr>
              <w:rPr>
                <w:rFonts w:ascii="system-ui" w:eastAsia="system-ui" w:hAnsi="system-ui" w:cs="system-ui"/>
                <w:b/>
                <w:bCs/>
                <w:sz w:val="28"/>
                <w:szCs w:val="28"/>
              </w:rPr>
            </w:pPr>
            <w:r>
              <w:t>Logistique déchets</w:t>
            </w:r>
          </w:p>
        </w:tc>
        <w:tc>
          <w:tcPr>
            <w:tcW w:w="4335" w:type="dxa"/>
            <w:tcBorders>
              <w:bottom w:val="single" w:sz="6" w:space="0" w:color="auto"/>
            </w:tcBorders>
            <w:tcMar>
              <w:top w:w="150" w:type="dxa"/>
              <w:left w:w="240" w:type="dxa"/>
              <w:bottom w:w="150" w:type="dxa"/>
              <w:right w:w="240" w:type="dxa"/>
            </w:tcMar>
            <w:vAlign w:val="center"/>
          </w:tcPr>
          <w:p w14:paraId="737CB241" w14:textId="21298A99" w:rsidR="74327902" w:rsidRDefault="74327902" w:rsidP="74327902">
            <w:pPr>
              <w:rPr>
                <w:rFonts w:ascii="system-ui" w:eastAsia="system-ui" w:hAnsi="system-ui" w:cs="system-ui"/>
                <w:b/>
                <w:bCs/>
                <w:sz w:val="28"/>
                <w:szCs w:val="28"/>
              </w:rPr>
            </w:pPr>
            <w:r>
              <w:t>Transport des biodéchets (si externalisé), carburant</w:t>
            </w:r>
          </w:p>
        </w:tc>
        <w:tc>
          <w:tcPr>
            <w:tcW w:w="2402" w:type="dxa"/>
            <w:tcBorders>
              <w:bottom w:val="single" w:sz="6" w:space="0" w:color="auto"/>
            </w:tcBorders>
            <w:tcMar>
              <w:top w:w="150" w:type="dxa"/>
              <w:left w:w="240" w:type="dxa"/>
              <w:bottom w:w="150" w:type="dxa"/>
            </w:tcMar>
            <w:vAlign w:val="center"/>
          </w:tcPr>
          <w:p w14:paraId="758CB85A" w14:textId="1B8DD4B1" w:rsidR="74327902" w:rsidRDefault="74327902" w:rsidP="74327902">
            <w:pPr>
              <w:rPr>
                <w:rFonts w:ascii="system-ui" w:eastAsia="system-ui" w:hAnsi="system-ui" w:cs="system-ui"/>
                <w:b/>
                <w:bCs/>
                <w:sz w:val="28"/>
                <w:szCs w:val="28"/>
              </w:rPr>
            </w:pPr>
            <w:r>
              <w:t>5 000 – 20 000</w:t>
            </w:r>
          </w:p>
        </w:tc>
      </w:tr>
      <w:tr w:rsidR="001D239A" w14:paraId="55555DEA" w14:textId="77777777" w:rsidTr="46ECA90F">
        <w:trPr>
          <w:trHeight w:val="300"/>
        </w:trPr>
        <w:tc>
          <w:tcPr>
            <w:tcW w:w="2430" w:type="dxa"/>
            <w:tcBorders>
              <w:bottom w:val="single" w:sz="6" w:space="0" w:color="auto"/>
            </w:tcBorders>
            <w:tcMar>
              <w:top w:w="150" w:type="dxa"/>
              <w:bottom w:w="150" w:type="dxa"/>
              <w:right w:w="240" w:type="dxa"/>
            </w:tcMar>
            <w:vAlign w:val="center"/>
          </w:tcPr>
          <w:p w14:paraId="36DDCB75" w14:textId="21B2115B" w:rsidR="74327902" w:rsidRDefault="74327902" w:rsidP="74327902">
            <w:pPr>
              <w:rPr>
                <w:rFonts w:ascii="system-ui" w:eastAsia="system-ui" w:hAnsi="system-ui" w:cs="system-ui"/>
                <w:b/>
                <w:bCs/>
                <w:sz w:val="28"/>
                <w:szCs w:val="28"/>
              </w:rPr>
            </w:pPr>
            <w:r>
              <w:t>Frais généraux</w:t>
            </w:r>
          </w:p>
        </w:tc>
        <w:tc>
          <w:tcPr>
            <w:tcW w:w="4335" w:type="dxa"/>
            <w:tcBorders>
              <w:bottom w:val="single" w:sz="6" w:space="0" w:color="auto"/>
            </w:tcBorders>
            <w:tcMar>
              <w:top w:w="150" w:type="dxa"/>
              <w:left w:w="240" w:type="dxa"/>
              <w:bottom w:w="150" w:type="dxa"/>
              <w:right w:w="240" w:type="dxa"/>
            </w:tcMar>
            <w:vAlign w:val="center"/>
          </w:tcPr>
          <w:p w14:paraId="66E54695" w14:textId="3D60C78C" w:rsidR="74327902" w:rsidRDefault="74327902" w:rsidP="74327902">
            <w:pPr>
              <w:rPr>
                <w:rFonts w:ascii="system-ui" w:eastAsia="system-ui" w:hAnsi="system-ui" w:cs="system-ui"/>
                <w:b/>
                <w:bCs/>
                <w:sz w:val="28"/>
                <w:szCs w:val="28"/>
              </w:rPr>
            </w:pPr>
            <w:r>
              <w:t>Administration, assurances, formation</w:t>
            </w:r>
          </w:p>
        </w:tc>
        <w:tc>
          <w:tcPr>
            <w:tcW w:w="2402" w:type="dxa"/>
            <w:tcBorders>
              <w:bottom w:val="single" w:sz="6" w:space="0" w:color="auto"/>
            </w:tcBorders>
            <w:tcMar>
              <w:top w:w="150" w:type="dxa"/>
              <w:left w:w="240" w:type="dxa"/>
              <w:bottom w:w="150" w:type="dxa"/>
            </w:tcMar>
            <w:vAlign w:val="center"/>
          </w:tcPr>
          <w:p w14:paraId="5A0D6C92" w14:textId="129F650B" w:rsidR="74327902" w:rsidRDefault="74327902" w:rsidP="74327902">
            <w:pPr>
              <w:rPr>
                <w:rFonts w:ascii="system-ui" w:eastAsia="system-ui" w:hAnsi="system-ui" w:cs="system-ui"/>
                <w:b/>
                <w:bCs/>
                <w:sz w:val="28"/>
                <w:szCs w:val="28"/>
              </w:rPr>
            </w:pPr>
            <w:r>
              <w:t>5 000 – 10 000</w:t>
            </w:r>
          </w:p>
        </w:tc>
      </w:tr>
      <w:tr w:rsidR="001D239A" w14:paraId="791C4C06" w14:textId="77777777" w:rsidTr="46ECA90F">
        <w:trPr>
          <w:trHeight w:val="300"/>
        </w:trPr>
        <w:tc>
          <w:tcPr>
            <w:tcW w:w="2430" w:type="dxa"/>
            <w:tcBorders>
              <w:bottom w:val="single" w:sz="6" w:space="0" w:color="auto"/>
            </w:tcBorders>
            <w:tcMar>
              <w:top w:w="150" w:type="dxa"/>
              <w:bottom w:w="150" w:type="dxa"/>
              <w:right w:w="240" w:type="dxa"/>
            </w:tcMar>
            <w:vAlign w:val="center"/>
          </w:tcPr>
          <w:p w14:paraId="797F0973" w14:textId="37D1A69C" w:rsidR="74327902" w:rsidRDefault="74327902" w:rsidP="74327902">
            <w:pPr>
              <w:rPr>
                <w:rFonts w:ascii="system-ui" w:eastAsia="system-ui" w:hAnsi="system-ui" w:cs="system-ui"/>
                <w:b/>
                <w:bCs/>
                <w:sz w:val="28"/>
                <w:szCs w:val="28"/>
              </w:rPr>
            </w:pPr>
            <w:r>
              <w:t>OPEX total</w:t>
            </w:r>
          </w:p>
        </w:tc>
        <w:tc>
          <w:tcPr>
            <w:tcW w:w="4335" w:type="dxa"/>
            <w:tcBorders>
              <w:bottom w:val="single" w:sz="6" w:space="0" w:color="auto"/>
            </w:tcBorders>
            <w:tcMar>
              <w:top w:w="150" w:type="dxa"/>
              <w:left w:w="240" w:type="dxa"/>
              <w:bottom w:w="150" w:type="dxa"/>
              <w:right w:w="240" w:type="dxa"/>
            </w:tcMar>
            <w:vAlign w:val="center"/>
          </w:tcPr>
          <w:p w14:paraId="0211EE9D" w14:textId="5483B756" w:rsidR="74327902" w:rsidRDefault="74327902" w:rsidP="74327902"/>
        </w:tc>
        <w:tc>
          <w:tcPr>
            <w:tcW w:w="2402" w:type="dxa"/>
            <w:tcBorders>
              <w:bottom w:val="single" w:sz="6" w:space="0" w:color="auto"/>
            </w:tcBorders>
            <w:tcMar>
              <w:top w:w="150" w:type="dxa"/>
              <w:left w:w="240" w:type="dxa"/>
              <w:bottom w:w="150" w:type="dxa"/>
            </w:tcMar>
            <w:vAlign w:val="center"/>
          </w:tcPr>
          <w:p w14:paraId="2CE07550" w14:textId="277488A7" w:rsidR="74327902" w:rsidRDefault="74327902" w:rsidP="74327902">
            <w:pPr>
              <w:rPr>
                <w:rFonts w:ascii="system-ui" w:eastAsia="system-ui" w:hAnsi="system-ui" w:cs="system-ui"/>
                <w:b/>
                <w:bCs/>
                <w:sz w:val="28"/>
                <w:szCs w:val="28"/>
              </w:rPr>
            </w:pPr>
            <w:r>
              <w:t>50 000 – 120 000 €/an</w:t>
            </w:r>
          </w:p>
        </w:tc>
      </w:tr>
    </w:tbl>
    <w:p w14:paraId="102423BD" w14:textId="1F259357" w:rsidR="5C313E36" w:rsidRDefault="5C313E36" w:rsidP="74327902">
      <w:pPr>
        <w:rPr>
          <w:rFonts w:ascii="system-ui" w:eastAsia="system-ui" w:hAnsi="system-ui" w:cs="system-ui"/>
          <w:b/>
          <w:bCs/>
          <w:sz w:val="28"/>
          <w:szCs w:val="28"/>
        </w:rPr>
      </w:pPr>
      <w:r w:rsidRPr="74327902">
        <w:lastRenderedPageBreak/>
        <w:t>Économies potentielles :</w:t>
      </w:r>
    </w:p>
    <w:p w14:paraId="55B44D5F" w14:textId="2C47D053" w:rsidR="5C313E36" w:rsidRDefault="5C313E36" w:rsidP="74327902">
      <w:pPr>
        <w:rPr>
          <w:rFonts w:ascii="system-ui" w:eastAsia="system-ui" w:hAnsi="system-ui" w:cs="system-ui"/>
          <w:b/>
          <w:bCs/>
          <w:sz w:val="28"/>
          <w:szCs w:val="28"/>
        </w:rPr>
      </w:pPr>
      <w:r w:rsidRPr="74327902">
        <w:t>La collecte interne des fientes avicoles et résidus agricoles supprime une partie des coûts logistiques.</w:t>
      </w:r>
    </w:p>
    <w:p w14:paraId="0857511F" w14:textId="6B36EFA3" w:rsidR="5C313E36" w:rsidRDefault="5C313E36" w:rsidP="74327902">
      <w:pPr>
        <w:rPr>
          <w:rFonts w:ascii="system-ui" w:eastAsia="system-ui" w:hAnsi="system-ui" w:cs="system-ui"/>
          <w:b/>
          <w:bCs/>
          <w:sz w:val="28"/>
          <w:szCs w:val="28"/>
        </w:rPr>
      </w:pPr>
      <w:r w:rsidRPr="74327902">
        <w:t>L’utilisation d’un séchage solaire réduit significativement la consommation énergétique.</w:t>
      </w:r>
    </w:p>
    <w:p w14:paraId="325BD377" w14:textId="772BD127" w:rsidR="5C313E36" w:rsidRDefault="5C313E36" w:rsidP="74327902">
      <w:pPr>
        <w:pStyle w:val="Titre2"/>
        <w:rPr>
          <w:rFonts w:ascii="system-ui" w:eastAsia="system-ui" w:hAnsi="system-ui" w:cs="system-ui"/>
          <w:b/>
          <w:bCs/>
          <w:sz w:val="28"/>
          <w:szCs w:val="28"/>
        </w:rPr>
      </w:pPr>
      <w:r w:rsidRPr="74327902">
        <w:t>6.4. Revenus et économies</w:t>
      </w:r>
    </w:p>
    <w:p w14:paraId="798D5B36" w14:textId="556E638A" w:rsidR="5C313E36" w:rsidRDefault="5C313E36" w:rsidP="74327902">
      <w:pPr>
        <w:pStyle w:val="Titre3"/>
        <w:rPr>
          <w:rFonts w:ascii="system-ui" w:eastAsia="system-ui" w:hAnsi="system-ui" w:cs="system-ui"/>
          <w:b/>
          <w:bCs/>
        </w:rPr>
      </w:pPr>
      <w:r w:rsidRPr="74327902">
        <w:t>6.4.1. Économies sur l’alimentation animale</w:t>
      </w:r>
    </w:p>
    <w:p w14:paraId="0906CDD1" w14:textId="5EF0B1D8" w:rsidR="5C313E36" w:rsidRDefault="5C313E36" w:rsidP="74327902">
      <w:pPr>
        <w:rPr>
          <w:rFonts w:ascii="system-ui" w:eastAsia="system-ui" w:hAnsi="system-ui" w:cs="system-ui"/>
          <w:b/>
          <w:bCs/>
          <w:sz w:val="28"/>
          <w:szCs w:val="28"/>
        </w:rPr>
      </w:pPr>
      <w:r w:rsidRPr="74327902">
        <w:t>La substitution partielle des aliments industriels (tourteau de soja, farine de poisson) par les larves produites génère des économies directes.</w:t>
      </w:r>
    </w:p>
    <w:p w14:paraId="2A857FC9" w14:textId="4693B395" w:rsidR="5C313E36" w:rsidRDefault="5C313E36" w:rsidP="74327902">
      <w:pPr>
        <w:rPr>
          <w:rFonts w:ascii="system-ui" w:eastAsia="system-ui" w:hAnsi="system-ui" w:cs="system-ui"/>
          <w:b/>
          <w:bCs/>
          <w:sz w:val="28"/>
          <w:szCs w:val="28"/>
        </w:rPr>
      </w:pPr>
      <w:r w:rsidRPr="74327902">
        <w:t>Poules pondeuses : substitution de 20 à 50 % de la ration protéique.</w:t>
      </w:r>
    </w:p>
    <w:p w14:paraId="4168B160" w14:textId="51C7F2D2" w:rsidR="5C313E36" w:rsidRDefault="5C313E36" w:rsidP="74327902">
      <w:pPr>
        <w:rPr>
          <w:rFonts w:ascii="system-ui" w:eastAsia="system-ui" w:hAnsi="system-ui" w:cs="system-ui"/>
          <w:b/>
          <w:bCs/>
          <w:sz w:val="28"/>
          <w:szCs w:val="28"/>
        </w:rPr>
      </w:pPr>
      <w:r w:rsidRPr="74327902">
        <w:t>Tilapias : substitution de 40 à 100 % de la ration protéique.</w:t>
      </w:r>
    </w:p>
    <w:p w14:paraId="57DB19BF" w14:textId="7CEC3C9D" w:rsidR="5C313E36" w:rsidRDefault="5C313E36" w:rsidP="74327902">
      <w:pPr>
        <w:rPr>
          <w:rFonts w:ascii="system-ui" w:eastAsia="system-ui" w:hAnsi="system-ui" w:cs="system-ui"/>
          <w:b/>
          <w:bCs/>
          <w:sz w:val="28"/>
          <w:szCs w:val="28"/>
        </w:rPr>
      </w:pPr>
      <w:r w:rsidRPr="74327902">
        <w:t>Pour une ferme intégrant aviculture (5 000 poules) et aquaponie (2 000 tilapias), l’économie annuelle est estimée entre 30 000 et 80 000 €, selon les prix du marché des concentrés protéiques.</w:t>
      </w:r>
    </w:p>
    <w:p w14:paraId="1EC8707A" w14:textId="2EA22162" w:rsidR="5C313E36" w:rsidRDefault="5C313E36" w:rsidP="74327902">
      <w:pPr>
        <w:pStyle w:val="Titre3"/>
        <w:rPr>
          <w:rFonts w:ascii="system-ui" w:eastAsia="system-ui" w:hAnsi="system-ui" w:cs="system-ui"/>
          <w:b/>
          <w:bCs/>
        </w:rPr>
      </w:pPr>
      <w:r w:rsidRPr="74327902">
        <w:t>6.4.2. Vente de larves</w:t>
      </w:r>
    </w:p>
    <w:p w14:paraId="680BE735" w14:textId="651D30D2" w:rsidR="5C313E36" w:rsidRDefault="5C313E36" w:rsidP="74327902">
      <w:pPr>
        <w:rPr>
          <w:rFonts w:ascii="system-ui" w:eastAsia="system-ui" w:hAnsi="system-ui" w:cs="system-ui"/>
          <w:b/>
          <w:bCs/>
          <w:sz w:val="28"/>
          <w:szCs w:val="28"/>
        </w:rPr>
      </w:pPr>
      <w:r w:rsidRPr="74327902">
        <w:t>Les larves peuvent être commercialisées fraîches ou séchées, selon les débouchés. Le prix de vente varie en fonction de la forme et du marché cible.</w:t>
      </w:r>
    </w:p>
    <w:tbl>
      <w:tblPr>
        <w:tblW w:w="0" w:type="auto"/>
        <w:tblLook w:val="06A0" w:firstRow="1" w:lastRow="0" w:firstColumn="1" w:lastColumn="0" w:noHBand="1" w:noVBand="1"/>
      </w:tblPr>
      <w:tblGrid>
        <w:gridCol w:w="1500"/>
        <w:gridCol w:w="2198"/>
        <w:gridCol w:w="2348"/>
        <w:gridCol w:w="2647"/>
      </w:tblGrid>
      <w:tr w:rsidR="00E95755" w14:paraId="7AE2F192" w14:textId="77777777" w:rsidTr="74327902">
        <w:trPr>
          <w:trHeight w:val="300"/>
        </w:trPr>
        <w:tc>
          <w:tcPr>
            <w:tcW w:w="1500" w:type="dxa"/>
            <w:tcBorders>
              <w:top w:val="nil"/>
              <w:bottom w:val="single" w:sz="6" w:space="0" w:color="auto"/>
            </w:tcBorders>
            <w:tcMar>
              <w:top w:w="150" w:type="dxa"/>
              <w:bottom w:w="150" w:type="dxa"/>
              <w:right w:w="240" w:type="dxa"/>
            </w:tcMar>
            <w:vAlign w:val="center"/>
          </w:tcPr>
          <w:p w14:paraId="607FA9FC" w14:textId="5F73D741" w:rsidR="74327902" w:rsidRDefault="74327902" w:rsidP="74327902">
            <w:pPr>
              <w:rPr>
                <w:rFonts w:ascii="system-ui" w:eastAsia="system-ui" w:hAnsi="system-ui" w:cs="system-ui"/>
                <w:b/>
                <w:bCs/>
                <w:sz w:val="28"/>
                <w:szCs w:val="28"/>
              </w:rPr>
            </w:pPr>
            <w:r>
              <w:t>Produit</w:t>
            </w:r>
          </w:p>
        </w:tc>
        <w:tc>
          <w:tcPr>
            <w:tcW w:w="2198" w:type="dxa"/>
            <w:tcBorders>
              <w:top w:val="nil"/>
              <w:bottom w:val="single" w:sz="6" w:space="0" w:color="auto"/>
            </w:tcBorders>
            <w:tcMar>
              <w:top w:w="150" w:type="dxa"/>
              <w:left w:w="240" w:type="dxa"/>
              <w:bottom w:w="150" w:type="dxa"/>
              <w:right w:w="240" w:type="dxa"/>
            </w:tcMar>
            <w:vAlign w:val="center"/>
          </w:tcPr>
          <w:p w14:paraId="36CFD118" w14:textId="7E2529A2" w:rsidR="74327902" w:rsidRDefault="74327902" w:rsidP="74327902">
            <w:pPr>
              <w:rPr>
                <w:rFonts w:ascii="system-ui" w:eastAsia="system-ui" w:hAnsi="system-ui" w:cs="system-ui"/>
                <w:b/>
                <w:bCs/>
                <w:sz w:val="28"/>
                <w:szCs w:val="28"/>
              </w:rPr>
            </w:pPr>
            <w:r>
              <w:t>Prix de marché (€/kg)</w:t>
            </w:r>
          </w:p>
        </w:tc>
        <w:tc>
          <w:tcPr>
            <w:tcW w:w="2348" w:type="dxa"/>
            <w:tcBorders>
              <w:top w:val="nil"/>
              <w:bottom w:val="single" w:sz="6" w:space="0" w:color="auto"/>
            </w:tcBorders>
            <w:tcMar>
              <w:top w:w="150" w:type="dxa"/>
              <w:left w:w="240" w:type="dxa"/>
              <w:bottom w:w="150" w:type="dxa"/>
              <w:right w:w="240" w:type="dxa"/>
            </w:tcMar>
            <w:vAlign w:val="center"/>
          </w:tcPr>
          <w:p w14:paraId="63E373FF" w14:textId="0444F32E" w:rsidR="74327902" w:rsidRDefault="74327902" w:rsidP="74327902">
            <w:pPr>
              <w:rPr>
                <w:rFonts w:ascii="system-ui" w:eastAsia="system-ui" w:hAnsi="system-ui" w:cs="system-ui"/>
                <w:b/>
                <w:bCs/>
                <w:sz w:val="28"/>
                <w:szCs w:val="28"/>
              </w:rPr>
            </w:pPr>
            <w:r>
              <w:t>Production annuelle (t)</w:t>
            </w:r>
          </w:p>
        </w:tc>
        <w:tc>
          <w:tcPr>
            <w:tcW w:w="2647" w:type="dxa"/>
            <w:tcBorders>
              <w:top w:val="nil"/>
              <w:bottom w:val="single" w:sz="6" w:space="0" w:color="auto"/>
            </w:tcBorders>
            <w:tcMar>
              <w:top w:w="150" w:type="dxa"/>
              <w:left w:w="240" w:type="dxa"/>
              <w:bottom w:w="150" w:type="dxa"/>
              <w:right w:w="240" w:type="dxa"/>
            </w:tcMar>
            <w:vAlign w:val="center"/>
          </w:tcPr>
          <w:p w14:paraId="599102D9" w14:textId="52B20DD3" w:rsidR="74327902" w:rsidRDefault="74327902" w:rsidP="74327902">
            <w:pPr>
              <w:rPr>
                <w:rFonts w:ascii="system-ui" w:eastAsia="system-ui" w:hAnsi="system-ui" w:cs="system-ui"/>
                <w:b/>
                <w:bCs/>
                <w:sz w:val="28"/>
                <w:szCs w:val="28"/>
              </w:rPr>
            </w:pPr>
            <w:r>
              <w:t>Revenu potentiel (€/an)</w:t>
            </w:r>
          </w:p>
        </w:tc>
      </w:tr>
      <w:tr w:rsidR="00E95755" w14:paraId="0BDB7D2D" w14:textId="77777777" w:rsidTr="74327902">
        <w:trPr>
          <w:trHeight w:val="300"/>
        </w:trPr>
        <w:tc>
          <w:tcPr>
            <w:tcW w:w="1500" w:type="dxa"/>
            <w:tcBorders>
              <w:bottom w:val="single" w:sz="6" w:space="0" w:color="auto"/>
            </w:tcBorders>
            <w:tcMar>
              <w:top w:w="150" w:type="dxa"/>
              <w:bottom w:w="150" w:type="dxa"/>
              <w:right w:w="240" w:type="dxa"/>
            </w:tcMar>
            <w:vAlign w:val="center"/>
          </w:tcPr>
          <w:p w14:paraId="0E2F06A5" w14:textId="2DAB051E" w:rsidR="74327902" w:rsidRDefault="74327902" w:rsidP="74327902">
            <w:pPr>
              <w:rPr>
                <w:rFonts w:ascii="system-ui" w:eastAsia="system-ui" w:hAnsi="system-ui" w:cs="system-ui"/>
                <w:b/>
                <w:bCs/>
                <w:sz w:val="28"/>
                <w:szCs w:val="28"/>
              </w:rPr>
            </w:pPr>
            <w:r>
              <w:t>Larves fraîches</w:t>
            </w:r>
          </w:p>
        </w:tc>
        <w:tc>
          <w:tcPr>
            <w:tcW w:w="2198" w:type="dxa"/>
            <w:tcBorders>
              <w:bottom w:val="single" w:sz="6" w:space="0" w:color="auto"/>
            </w:tcBorders>
            <w:tcMar>
              <w:top w:w="150" w:type="dxa"/>
              <w:left w:w="240" w:type="dxa"/>
              <w:bottom w:w="150" w:type="dxa"/>
              <w:right w:w="240" w:type="dxa"/>
            </w:tcMar>
            <w:vAlign w:val="center"/>
          </w:tcPr>
          <w:p w14:paraId="50F70D67" w14:textId="69D079E9" w:rsidR="74327902" w:rsidRDefault="74327902" w:rsidP="74327902">
            <w:pPr>
              <w:rPr>
                <w:rFonts w:ascii="system-ui" w:eastAsia="system-ui" w:hAnsi="system-ui" w:cs="system-ui"/>
                <w:b/>
                <w:bCs/>
                <w:sz w:val="28"/>
                <w:szCs w:val="28"/>
              </w:rPr>
            </w:pPr>
            <w:r>
              <w:t>0,5 – 1,5</w:t>
            </w:r>
          </w:p>
        </w:tc>
        <w:tc>
          <w:tcPr>
            <w:tcW w:w="2348" w:type="dxa"/>
            <w:tcBorders>
              <w:bottom w:val="single" w:sz="6" w:space="0" w:color="auto"/>
            </w:tcBorders>
            <w:tcMar>
              <w:top w:w="150" w:type="dxa"/>
              <w:left w:w="240" w:type="dxa"/>
              <w:bottom w:w="150" w:type="dxa"/>
              <w:right w:w="240" w:type="dxa"/>
            </w:tcMar>
            <w:vAlign w:val="center"/>
          </w:tcPr>
          <w:p w14:paraId="76320E04" w14:textId="7D9FF566" w:rsidR="74327902" w:rsidRDefault="74327902" w:rsidP="74327902">
            <w:pPr>
              <w:rPr>
                <w:rFonts w:ascii="system-ui" w:eastAsia="system-ui" w:hAnsi="system-ui" w:cs="system-ui"/>
                <w:b/>
                <w:bCs/>
                <w:sz w:val="28"/>
                <w:szCs w:val="28"/>
              </w:rPr>
            </w:pPr>
            <w:r>
              <w:t>225 – 300</w:t>
            </w:r>
          </w:p>
        </w:tc>
        <w:tc>
          <w:tcPr>
            <w:tcW w:w="2647" w:type="dxa"/>
            <w:tcBorders>
              <w:bottom w:val="single" w:sz="6" w:space="0" w:color="auto"/>
            </w:tcBorders>
            <w:tcMar>
              <w:top w:w="150" w:type="dxa"/>
              <w:left w:w="240" w:type="dxa"/>
              <w:bottom w:w="150" w:type="dxa"/>
            </w:tcMar>
            <w:vAlign w:val="center"/>
          </w:tcPr>
          <w:p w14:paraId="1727FBCD" w14:textId="41FF2785" w:rsidR="74327902" w:rsidRDefault="74327902" w:rsidP="74327902">
            <w:pPr>
              <w:rPr>
                <w:rFonts w:ascii="system-ui" w:eastAsia="system-ui" w:hAnsi="system-ui" w:cs="system-ui"/>
                <w:b/>
                <w:bCs/>
                <w:sz w:val="28"/>
                <w:szCs w:val="28"/>
              </w:rPr>
            </w:pPr>
            <w:r>
              <w:t>112 500 – 450 000</w:t>
            </w:r>
          </w:p>
        </w:tc>
      </w:tr>
      <w:tr w:rsidR="00E95755" w14:paraId="776CC7D5" w14:textId="77777777" w:rsidTr="74327902">
        <w:trPr>
          <w:trHeight w:val="300"/>
        </w:trPr>
        <w:tc>
          <w:tcPr>
            <w:tcW w:w="1500" w:type="dxa"/>
            <w:tcBorders>
              <w:bottom w:val="single" w:sz="6" w:space="0" w:color="auto"/>
            </w:tcBorders>
            <w:tcMar>
              <w:top w:w="150" w:type="dxa"/>
              <w:bottom w:w="150" w:type="dxa"/>
              <w:right w:w="240" w:type="dxa"/>
            </w:tcMar>
            <w:vAlign w:val="center"/>
          </w:tcPr>
          <w:p w14:paraId="09719A3C" w14:textId="33AF4522" w:rsidR="74327902" w:rsidRDefault="74327902" w:rsidP="74327902">
            <w:pPr>
              <w:rPr>
                <w:rFonts w:ascii="system-ui" w:eastAsia="system-ui" w:hAnsi="system-ui" w:cs="system-ui"/>
                <w:b/>
                <w:bCs/>
                <w:sz w:val="28"/>
                <w:szCs w:val="28"/>
              </w:rPr>
            </w:pPr>
            <w:r>
              <w:t>Larves séchées</w:t>
            </w:r>
          </w:p>
        </w:tc>
        <w:tc>
          <w:tcPr>
            <w:tcW w:w="2198" w:type="dxa"/>
            <w:tcBorders>
              <w:bottom w:val="single" w:sz="6" w:space="0" w:color="auto"/>
            </w:tcBorders>
            <w:tcMar>
              <w:top w:w="150" w:type="dxa"/>
              <w:left w:w="240" w:type="dxa"/>
              <w:bottom w:w="150" w:type="dxa"/>
              <w:right w:w="240" w:type="dxa"/>
            </w:tcMar>
            <w:vAlign w:val="center"/>
          </w:tcPr>
          <w:p w14:paraId="6CF8E23D" w14:textId="74CE729A" w:rsidR="74327902" w:rsidRDefault="74327902" w:rsidP="74327902">
            <w:pPr>
              <w:rPr>
                <w:rFonts w:ascii="system-ui" w:eastAsia="system-ui" w:hAnsi="system-ui" w:cs="system-ui"/>
                <w:b/>
                <w:bCs/>
                <w:sz w:val="28"/>
                <w:szCs w:val="28"/>
              </w:rPr>
            </w:pPr>
            <w:r>
              <w:t>3 – 6</w:t>
            </w:r>
          </w:p>
        </w:tc>
        <w:tc>
          <w:tcPr>
            <w:tcW w:w="2348" w:type="dxa"/>
            <w:tcBorders>
              <w:bottom w:val="single" w:sz="6" w:space="0" w:color="auto"/>
            </w:tcBorders>
            <w:tcMar>
              <w:top w:w="150" w:type="dxa"/>
              <w:left w:w="240" w:type="dxa"/>
              <w:bottom w:w="150" w:type="dxa"/>
              <w:right w:w="240" w:type="dxa"/>
            </w:tcMar>
            <w:vAlign w:val="center"/>
          </w:tcPr>
          <w:p w14:paraId="2AF73CDA" w14:textId="7356D199" w:rsidR="74327902" w:rsidRDefault="74327902" w:rsidP="74327902">
            <w:pPr>
              <w:rPr>
                <w:rFonts w:ascii="system-ui" w:eastAsia="system-ui" w:hAnsi="system-ui" w:cs="system-ui"/>
                <w:b/>
                <w:bCs/>
                <w:sz w:val="28"/>
                <w:szCs w:val="28"/>
              </w:rPr>
            </w:pPr>
            <w:r>
              <w:t>56 – 75 (équivalent sec)</w:t>
            </w:r>
          </w:p>
        </w:tc>
        <w:tc>
          <w:tcPr>
            <w:tcW w:w="2647" w:type="dxa"/>
            <w:tcBorders>
              <w:bottom w:val="single" w:sz="6" w:space="0" w:color="auto"/>
            </w:tcBorders>
            <w:tcMar>
              <w:top w:w="150" w:type="dxa"/>
              <w:left w:w="240" w:type="dxa"/>
              <w:bottom w:w="150" w:type="dxa"/>
            </w:tcMar>
            <w:vAlign w:val="center"/>
          </w:tcPr>
          <w:p w14:paraId="06899817" w14:textId="51F0B4F5" w:rsidR="74327902" w:rsidRDefault="74327902" w:rsidP="74327902">
            <w:pPr>
              <w:rPr>
                <w:rFonts w:ascii="system-ui" w:eastAsia="system-ui" w:hAnsi="system-ui" w:cs="system-ui"/>
                <w:b/>
                <w:bCs/>
                <w:sz w:val="28"/>
                <w:szCs w:val="28"/>
              </w:rPr>
            </w:pPr>
            <w:r>
              <w:t>168 000 – 450 000</w:t>
            </w:r>
          </w:p>
        </w:tc>
      </w:tr>
    </w:tbl>
    <w:p w14:paraId="698ED090" w14:textId="625E32C6" w:rsidR="5C313E36" w:rsidRDefault="5C313E36" w:rsidP="74327902">
      <w:pPr>
        <w:rPr>
          <w:rFonts w:ascii="system-ui" w:eastAsia="system-ui" w:hAnsi="system-ui" w:cs="system-ui"/>
          <w:b/>
          <w:bCs/>
          <w:sz w:val="28"/>
          <w:szCs w:val="28"/>
        </w:rPr>
      </w:pPr>
      <w:r w:rsidRPr="74327902">
        <w:t>Fourchette totale : 150 000 – 900 000 €/an, selon le niveau de transformation et la pénétration commerciale.</w:t>
      </w:r>
    </w:p>
    <w:p w14:paraId="6A5F8B9F" w14:textId="396386AE" w:rsidR="5C313E36" w:rsidRDefault="5C313E36" w:rsidP="74327902">
      <w:pPr>
        <w:pStyle w:val="Titre3"/>
        <w:rPr>
          <w:rFonts w:ascii="system-ui" w:eastAsia="system-ui" w:hAnsi="system-ui" w:cs="system-ui"/>
          <w:b/>
          <w:bCs/>
        </w:rPr>
      </w:pPr>
      <w:r w:rsidRPr="74327902">
        <w:t>6.4.3. Vente de frass</w:t>
      </w:r>
    </w:p>
    <w:p w14:paraId="5DDABA66" w14:textId="51486A7F" w:rsidR="5C313E36" w:rsidRDefault="5C313E36" w:rsidP="74327902">
      <w:pPr>
        <w:rPr>
          <w:rFonts w:ascii="system-ui" w:eastAsia="system-ui" w:hAnsi="system-ui" w:cs="system-ui"/>
          <w:b/>
          <w:bCs/>
          <w:sz w:val="28"/>
          <w:szCs w:val="28"/>
        </w:rPr>
      </w:pPr>
      <w:r w:rsidRPr="74327902">
        <w:t>Le frass est un amendement organique de qualité, commercialisable en vrac ou conditionné.</w:t>
      </w:r>
    </w:p>
    <w:p w14:paraId="18DBF64C" w14:textId="45CD2206" w:rsidR="5C313E36" w:rsidRDefault="5C313E36" w:rsidP="74327902">
      <w:pPr>
        <w:rPr>
          <w:rFonts w:ascii="system-ui" w:eastAsia="system-ui" w:hAnsi="system-ui" w:cs="system-ui"/>
          <w:b/>
          <w:bCs/>
          <w:sz w:val="28"/>
          <w:szCs w:val="28"/>
        </w:rPr>
      </w:pPr>
      <w:r w:rsidRPr="74327902">
        <w:t>Production annuelle : 450 – 600 t</w:t>
      </w:r>
    </w:p>
    <w:p w14:paraId="02097839" w14:textId="1F2975AF" w:rsidR="5C313E36" w:rsidRDefault="5C313E36" w:rsidP="74327902">
      <w:pPr>
        <w:rPr>
          <w:rFonts w:ascii="system-ui" w:eastAsia="system-ui" w:hAnsi="system-ui" w:cs="system-ui"/>
          <w:b/>
          <w:bCs/>
          <w:sz w:val="28"/>
          <w:szCs w:val="28"/>
        </w:rPr>
      </w:pPr>
      <w:r w:rsidRPr="74327902">
        <w:t>Prix de marché : 50 – 150 €/t (vrac) ou 200 – 400 €/t (conditionné, valorisé comme fertilisant premium)</w:t>
      </w:r>
    </w:p>
    <w:p w14:paraId="489511BB" w14:textId="780D61ED" w:rsidR="5C313E36" w:rsidRDefault="5C313E36" w:rsidP="74327902">
      <w:pPr>
        <w:rPr>
          <w:rFonts w:ascii="system-ui" w:eastAsia="system-ui" w:hAnsi="system-ui" w:cs="system-ui"/>
          <w:b/>
          <w:bCs/>
          <w:sz w:val="28"/>
          <w:szCs w:val="28"/>
        </w:rPr>
      </w:pPr>
      <w:r w:rsidRPr="74327902">
        <w:lastRenderedPageBreak/>
        <w:t>Revenu potentiel : 22 500 – 90 000 €/an (vrac) ; jusqu’à 120 000 €/an avec conditionnement.</w:t>
      </w:r>
    </w:p>
    <w:p w14:paraId="76490F9D" w14:textId="7AEAA0C2" w:rsidR="5C313E36" w:rsidRDefault="5C313E36" w:rsidP="74327902">
      <w:pPr>
        <w:pStyle w:val="Titre4"/>
        <w:rPr>
          <w:rFonts w:ascii="system-ui" w:eastAsia="system-ui" w:hAnsi="system-ui" w:cs="system-ui"/>
          <w:b/>
          <w:bCs/>
          <w:i w:val="0"/>
          <w:iCs w:val="0"/>
          <w:sz w:val="28"/>
          <w:szCs w:val="28"/>
        </w:rPr>
      </w:pPr>
      <w:r w:rsidRPr="74327902">
        <w:t>6.4.4. Service de traitement de déchets</w:t>
      </w:r>
    </w:p>
    <w:p w14:paraId="676908CF" w14:textId="67A874F5" w:rsidR="5C313E36" w:rsidRDefault="5C313E36" w:rsidP="74327902">
      <w:pPr>
        <w:rPr>
          <w:rFonts w:ascii="system-ui" w:eastAsia="system-ui" w:hAnsi="system-ui" w:cs="system-ui"/>
          <w:b/>
          <w:bCs/>
          <w:sz w:val="28"/>
          <w:szCs w:val="28"/>
        </w:rPr>
      </w:pPr>
      <w:r w:rsidRPr="74327902">
        <w:t>Le pôle peut facturer à la municipalité ou à des producteurs privés un service de valorisation des biodéchets, basé sur un tarif de traitement inférieur au coût d’enfouissement.</w:t>
      </w:r>
    </w:p>
    <w:p w14:paraId="7E2393EC" w14:textId="145B7D57" w:rsidR="5C313E36" w:rsidRDefault="5C313E36" w:rsidP="74327902">
      <w:pPr>
        <w:rPr>
          <w:rFonts w:ascii="system-ui" w:eastAsia="system-ui" w:hAnsi="system-ui" w:cs="system-ui"/>
          <w:b/>
          <w:bCs/>
          <w:sz w:val="28"/>
          <w:szCs w:val="28"/>
        </w:rPr>
      </w:pPr>
      <w:r w:rsidRPr="74327902">
        <w:t>Volume traité : 1 500 t/an</w:t>
      </w:r>
    </w:p>
    <w:p w14:paraId="32312304" w14:textId="3D5C2B2A" w:rsidR="5C313E36" w:rsidRDefault="5C313E36" w:rsidP="74327902">
      <w:pPr>
        <w:rPr>
          <w:rFonts w:ascii="system-ui" w:eastAsia="system-ui" w:hAnsi="system-ui" w:cs="system-ui"/>
          <w:b/>
          <w:bCs/>
          <w:sz w:val="28"/>
          <w:szCs w:val="28"/>
        </w:rPr>
      </w:pPr>
      <w:r w:rsidRPr="74327902">
        <w:t>Tarif : 20 – 80 €/t (selon la qualité du tri et les coûts évités)</w:t>
      </w:r>
    </w:p>
    <w:p w14:paraId="1DC4F87E" w14:textId="3874EC6B" w:rsidR="5C313E36" w:rsidRDefault="5C313E36" w:rsidP="74327902">
      <w:pPr>
        <w:rPr>
          <w:rFonts w:ascii="system-ui" w:eastAsia="system-ui" w:hAnsi="system-ui" w:cs="system-ui"/>
          <w:b/>
          <w:bCs/>
          <w:sz w:val="28"/>
          <w:szCs w:val="28"/>
        </w:rPr>
      </w:pPr>
      <w:r w:rsidRPr="74327902">
        <w:t>Revenu potentiel : 30 000 – 120 000 €/an.</w:t>
      </w:r>
    </w:p>
    <w:p w14:paraId="0F11DE15" w14:textId="3A2F35FC" w:rsidR="5C313E36" w:rsidRDefault="5C313E36" w:rsidP="74327902">
      <w:pPr>
        <w:pStyle w:val="Titre4"/>
        <w:rPr>
          <w:rFonts w:ascii="system-ui" w:eastAsia="system-ui" w:hAnsi="system-ui" w:cs="system-ui"/>
          <w:b/>
          <w:bCs/>
          <w:i w:val="0"/>
          <w:iCs w:val="0"/>
          <w:sz w:val="28"/>
          <w:szCs w:val="28"/>
        </w:rPr>
      </w:pPr>
      <w:r w:rsidRPr="74327902">
        <w:t>6.4.5. Synthèse des revenus et économies</w:t>
      </w:r>
    </w:p>
    <w:tbl>
      <w:tblPr>
        <w:tblW w:w="0" w:type="auto"/>
        <w:tblLook w:val="06A0" w:firstRow="1" w:lastRow="0" w:firstColumn="1" w:lastColumn="0" w:noHBand="1" w:noVBand="1"/>
      </w:tblPr>
      <w:tblGrid>
        <w:gridCol w:w="3970"/>
        <w:gridCol w:w="2486"/>
        <w:gridCol w:w="2616"/>
      </w:tblGrid>
      <w:tr w:rsidR="001D239A" w14:paraId="676822A4" w14:textId="77777777" w:rsidTr="74327902">
        <w:trPr>
          <w:trHeight w:val="300"/>
        </w:trPr>
        <w:tc>
          <w:tcPr>
            <w:tcW w:w="3980" w:type="dxa"/>
            <w:tcBorders>
              <w:top w:val="nil"/>
              <w:bottom w:val="single" w:sz="6" w:space="0" w:color="auto"/>
            </w:tcBorders>
            <w:tcMar>
              <w:top w:w="150" w:type="dxa"/>
              <w:bottom w:w="150" w:type="dxa"/>
              <w:right w:w="240" w:type="dxa"/>
            </w:tcMar>
            <w:vAlign w:val="center"/>
          </w:tcPr>
          <w:p w14:paraId="53CC162B" w14:textId="3E3CB10A" w:rsidR="74327902" w:rsidRDefault="74327902" w:rsidP="74327902">
            <w:pPr>
              <w:rPr>
                <w:rFonts w:ascii="system-ui" w:eastAsia="system-ui" w:hAnsi="system-ui" w:cs="system-ui"/>
                <w:b/>
                <w:bCs/>
                <w:sz w:val="28"/>
                <w:szCs w:val="28"/>
              </w:rPr>
            </w:pPr>
            <w:r>
              <w:t>Catégorie</w:t>
            </w:r>
          </w:p>
        </w:tc>
        <w:tc>
          <w:tcPr>
            <w:tcW w:w="2490" w:type="dxa"/>
            <w:tcBorders>
              <w:top w:val="nil"/>
              <w:bottom w:val="single" w:sz="6" w:space="0" w:color="auto"/>
            </w:tcBorders>
            <w:tcMar>
              <w:top w:w="150" w:type="dxa"/>
              <w:left w:w="240" w:type="dxa"/>
              <w:bottom w:w="150" w:type="dxa"/>
              <w:right w:w="240" w:type="dxa"/>
            </w:tcMar>
            <w:vAlign w:val="center"/>
          </w:tcPr>
          <w:p w14:paraId="21182F19" w14:textId="4D01435B" w:rsidR="74327902" w:rsidRDefault="74327902" w:rsidP="74327902">
            <w:pPr>
              <w:rPr>
                <w:rFonts w:ascii="system-ui" w:eastAsia="system-ui" w:hAnsi="system-ui" w:cs="system-ui"/>
                <w:b/>
                <w:bCs/>
                <w:sz w:val="28"/>
                <w:szCs w:val="28"/>
              </w:rPr>
            </w:pPr>
            <w:r>
              <w:t>Fourchette basse (€/an)</w:t>
            </w:r>
          </w:p>
        </w:tc>
        <w:tc>
          <w:tcPr>
            <w:tcW w:w="2621" w:type="dxa"/>
            <w:tcBorders>
              <w:top w:val="nil"/>
              <w:bottom w:val="single" w:sz="6" w:space="0" w:color="auto"/>
            </w:tcBorders>
            <w:tcMar>
              <w:top w:w="150" w:type="dxa"/>
              <w:left w:w="240" w:type="dxa"/>
              <w:bottom w:w="150" w:type="dxa"/>
              <w:right w:w="240" w:type="dxa"/>
            </w:tcMar>
            <w:vAlign w:val="center"/>
          </w:tcPr>
          <w:p w14:paraId="43568641" w14:textId="5A2DDD73" w:rsidR="74327902" w:rsidRDefault="74327902" w:rsidP="74327902">
            <w:pPr>
              <w:rPr>
                <w:rFonts w:ascii="system-ui" w:eastAsia="system-ui" w:hAnsi="system-ui" w:cs="system-ui"/>
                <w:b/>
                <w:bCs/>
                <w:sz w:val="28"/>
                <w:szCs w:val="28"/>
              </w:rPr>
            </w:pPr>
            <w:r>
              <w:t>Fourchette haute (€/an)</w:t>
            </w:r>
          </w:p>
        </w:tc>
      </w:tr>
      <w:tr w:rsidR="001D239A" w14:paraId="0A3ED43A" w14:textId="77777777" w:rsidTr="74327902">
        <w:trPr>
          <w:trHeight w:val="300"/>
        </w:trPr>
        <w:tc>
          <w:tcPr>
            <w:tcW w:w="3980" w:type="dxa"/>
            <w:tcBorders>
              <w:bottom w:val="single" w:sz="6" w:space="0" w:color="auto"/>
            </w:tcBorders>
            <w:tcMar>
              <w:top w:w="150" w:type="dxa"/>
              <w:bottom w:w="150" w:type="dxa"/>
              <w:right w:w="240" w:type="dxa"/>
            </w:tcMar>
            <w:vAlign w:val="center"/>
          </w:tcPr>
          <w:p w14:paraId="79E6A9BE" w14:textId="335B2FF1" w:rsidR="74327902" w:rsidRDefault="74327902" w:rsidP="74327902">
            <w:pPr>
              <w:rPr>
                <w:rFonts w:ascii="system-ui" w:eastAsia="system-ui" w:hAnsi="system-ui" w:cs="system-ui"/>
                <w:b/>
                <w:bCs/>
                <w:sz w:val="28"/>
                <w:szCs w:val="28"/>
              </w:rPr>
            </w:pPr>
            <w:r>
              <w:t>Économies alimentation animale</w:t>
            </w:r>
          </w:p>
        </w:tc>
        <w:tc>
          <w:tcPr>
            <w:tcW w:w="2490" w:type="dxa"/>
            <w:tcBorders>
              <w:bottom w:val="single" w:sz="6" w:space="0" w:color="auto"/>
            </w:tcBorders>
            <w:tcMar>
              <w:top w:w="150" w:type="dxa"/>
              <w:left w:w="240" w:type="dxa"/>
              <w:bottom w:w="150" w:type="dxa"/>
              <w:right w:w="240" w:type="dxa"/>
            </w:tcMar>
            <w:vAlign w:val="center"/>
          </w:tcPr>
          <w:p w14:paraId="45600AE1" w14:textId="6CC2AE55" w:rsidR="74327902" w:rsidRDefault="74327902" w:rsidP="74327902">
            <w:pPr>
              <w:rPr>
                <w:rFonts w:ascii="system-ui" w:eastAsia="system-ui" w:hAnsi="system-ui" w:cs="system-ui"/>
                <w:b/>
                <w:bCs/>
                <w:sz w:val="28"/>
                <w:szCs w:val="28"/>
              </w:rPr>
            </w:pPr>
            <w:r>
              <w:t>30 000</w:t>
            </w:r>
          </w:p>
        </w:tc>
        <w:tc>
          <w:tcPr>
            <w:tcW w:w="2621" w:type="dxa"/>
            <w:tcBorders>
              <w:bottom w:val="single" w:sz="6" w:space="0" w:color="auto"/>
            </w:tcBorders>
            <w:tcMar>
              <w:top w:w="150" w:type="dxa"/>
              <w:left w:w="240" w:type="dxa"/>
              <w:bottom w:w="150" w:type="dxa"/>
            </w:tcMar>
            <w:vAlign w:val="center"/>
          </w:tcPr>
          <w:p w14:paraId="64BF6097" w14:textId="31FA0289" w:rsidR="74327902" w:rsidRDefault="74327902" w:rsidP="74327902">
            <w:pPr>
              <w:rPr>
                <w:rFonts w:ascii="system-ui" w:eastAsia="system-ui" w:hAnsi="system-ui" w:cs="system-ui"/>
                <w:b/>
                <w:bCs/>
                <w:sz w:val="28"/>
                <w:szCs w:val="28"/>
              </w:rPr>
            </w:pPr>
            <w:r>
              <w:t>80 000</w:t>
            </w:r>
          </w:p>
        </w:tc>
      </w:tr>
      <w:tr w:rsidR="001D239A" w14:paraId="401D8356" w14:textId="77777777" w:rsidTr="74327902">
        <w:trPr>
          <w:trHeight w:val="300"/>
        </w:trPr>
        <w:tc>
          <w:tcPr>
            <w:tcW w:w="3980" w:type="dxa"/>
            <w:tcBorders>
              <w:bottom w:val="single" w:sz="6" w:space="0" w:color="auto"/>
            </w:tcBorders>
            <w:tcMar>
              <w:top w:w="150" w:type="dxa"/>
              <w:bottom w:w="150" w:type="dxa"/>
              <w:right w:w="240" w:type="dxa"/>
            </w:tcMar>
            <w:vAlign w:val="center"/>
          </w:tcPr>
          <w:p w14:paraId="0C872D61" w14:textId="709A85AB" w:rsidR="74327902" w:rsidRDefault="74327902" w:rsidP="74327902">
            <w:pPr>
              <w:rPr>
                <w:rFonts w:ascii="system-ui" w:eastAsia="system-ui" w:hAnsi="system-ui" w:cs="system-ui"/>
                <w:b/>
                <w:bCs/>
                <w:sz w:val="28"/>
                <w:szCs w:val="28"/>
              </w:rPr>
            </w:pPr>
            <w:r>
              <w:t>Vente de larves</w:t>
            </w:r>
          </w:p>
        </w:tc>
        <w:tc>
          <w:tcPr>
            <w:tcW w:w="2490" w:type="dxa"/>
            <w:tcBorders>
              <w:bottom w:val="single" w:sz="6" w:space="0" w:color="auto"/>
            </w:tcBorders>
            <w:tcMar>
              <w:top w:w="150" w:type="dxa"/>
              <w:left w:w="240" w:type="dxa"/>
              <w:bottom w:w="150" w:type="dxa"/>
              <w:right w:w="240" w:type="dxa"/>
            </w:tcMar>
            <w:vAlign w:val="center"/>
          </w:tcPr>
          <w:p w14:paraId="452375F7" w14:textId="12066ED5" w:rsidR="74327902" w:rsidRDefault="74327902" w:rsidP="74327902">
            <w:pPr>
              <w:rPr>
                <w:rFonts w:ascii="system-ui" w:eastAsia="system-ui" w:hAnsi="system-ui" w:cs="system-ui"/>
                <w:b/>
                <w:bCs/>
                <w:sz w:val="28"/>
                <w:szCs w:val="28"/>
              </w:rPr>
            </w:pPr>
            <w:r>
              <w:t>150 000</w:t>
            </w:r>
          </w:p>
        </w:tc>
        <w:tc>
          <w:tcPr>
            <w:tcW w:w="2621" w:type="dxa"/>
            <w:tcBorders>
              <w:bottom w:val="single" w:sz="6" w:space="0" w:color="auto"/>
            </w:tcBorders>
            <w:tcMar>
              <w:top w:w="150" w:type="dxa"/>
              <w:left w:w="240" w:type="dxa"/>
              <w:bottom w:w="150" w:type="dxa"/>
            </w:tcMar>
            <w:vAlign w:val="center"/>
          </w:tcPr>
          <w:p w14:paraId="687B5CCE" w14:textId="71F3DBE4" w:rsidR="74327902" w:rsidRDefault="74327902" w:rsidP="74327902">
            <w:pPr>
              <w:rPr>
                <w:rFonts w:ascii="system-ui" w:eastAsia="system-ui" w:hAnsi="system-ui" w:cs="system-ui"/>
                <w:b/>
                <w:bCs/>
                <w:sz w:val="28"/>
                <w:szCs w:val="28"/>
              </w:rPr>
            </w:pPr>
            <w:r>
              <w:t>900 000</w:t>
            </w:r>
          </w:p>
        </w:tc>
      </w:tr>
      <w:tr w:rsidR="001D239A" w14:paraId="20D2082A" w14:textId="77777777" w:rsidTr="74327902">
        <w:trPr>
          <w:trHeight w:val="300"/>
        </w:trPr>
        <w:tc>
          <w:tcPr>
            <w:tcW w:w="3980" w:type="dxa"/>
            <w:tcBorders>
              <w:bottom w:val="single" w:sz="6" w:space="0" w:color="auto"/>
            </w:tcBorders>
            <w:tcMar>
              <w:top w:w="150" w:type="dxa"/>
              <w:bottom w:w="150" w:type="dxa"/>
              <w:right w:w="240" w:type="dxa"/>
            </w:tcMar>
            <w:vAlign w:val="center"/>
          </w:tcPr>
          <w:p w14:paraId="406B5995" w14:textId="6EEFBACB" w:rsidR="74327902" w:rsidRDefault="74327902" w:rsidP="74327902">
            <w:pPr>
              <w:rPr>
                <w:rFonts w:ascii="system-ui" w:eastAsia="system-ui" w:hAnsi="system-ui" w:cs="system-ui"/>
                <w:b/>
                <w:bCs/>
                <w:sz w:val="28"/>
                <w:szCs w:val="28"/>
              </w:rPr>
            </w:pPr>
            <w:r>
              <w:t>Vente de frass</w:t>
            </w:r>
          </w:p>
        </w:tc>
        <w:tc>
          <w:tcPr>
            <w:tcW w:w="2490" w:type="dxa"/>
            <w:tcBorders>
              <w:bottom w:val="single" w:sz="6" w:space="0" w:color="auto"/>
            </w:tcBorders>
            <w:tcMar>
              <w:top w:w="150" w:type="dxa"/>
              <w:left w:w="240" w:type="dxa"/>
              <w:bottom w:w="150" w:type="dxa"/>
              <w:right w:w="240" w:type="dxa"/>
            </w:tcMar>
            <w:vAlign w:val="center"/>
          </w:tcPr>
          <w:p w14:paraId="14A68355" w14:textId="31429ED8" w:rsidR="74327902" w:rsidRDefault="74327902" w:rsidP="74327902">
            <w:pPr>
              <w:rPr>
                <w:rFonts w:ascii="system-ui" w:eastAsia="system-ui" w:hAnsi="system-ui" w:cs="system-ui"/>
                <w:b/>
                <w:bCs/>
                <w:sz w:val="28"/>
                <w:szCs w:val="28"/>
              </w:rPr>
            </w:pPr>
            <w:r>
              <w:t>22 500</w:t>
            </w:r>
          </w:p>
        </w:tc>
        <w:tc>
          <w:tcPr>
            <w:tcW w:w="2621" w:type="dxa"/>
            <w:tcBorders>
              <w:bottom w:val="single" w:sz="6" w:space="0" w:color="auto"/>
            </w:tcBorders>
            <w:tcMar>
              <w:top w:w="150" w:type="dxa"/>
              <w:left w:w="240" w:type="dxa"/>
              <w:bottom w:w="150" w:type="dxa"/>
            </w:tcMar>
            <w:vAlign w:val="center"/>
          </w:tcPr>
          <w:p w14:paraId="3A06D623" w14:textId="18F035FF" w:rsidR="74327902" w:rsidRDefault="74327902" w:rsidP="74327902">
            <w:pPr>
              <w:rPr>
                <w:rFonts w:ascii="system-ui" w:eastAsia="system-ui" w:hAnsi="system-ui" w:cs="system-ui"/>
                <w:b/>
                <w:bCs/>
                <w:sz w:val="28"/>
                <w:szCs w:val="28"/>
              </w:rPr>
            </w:pPr>
            <w:r>
              <w:t>90 000</w:t>
            </w:r>
          </w:p>
        </w:tc>
      </w:tr>
      <w:tr w:rsidR="001D239A" w14:paraId="41686CBA" w14:textId="77777777" w:rsidTr="74327902">
        <w:trPr>
          <w:trHeight w:val="300"/>
        </w:trPr>
        <w:tc>
          <w:tcPr>
            <w:tcW w:w="3980" w:type="dxa"/>
            <w:tcBorders>
              <w:bottom w:val="single" w:sz="6" w:space="0" w:color="auto"/>
            </w:tcBorders>
            <w:tcMar>
              <w:top w:w="150" w:type="dxa"/>
              <w:bottom w:w="150" w:type="dxa"/>
              <w:right w:w="240" w:type="dxa"/>
            </w:tcMar>
            <w:vAlign w:val="center"/>
          </w:tcPr>
          <w:p w14:paraId="1142EB33" w14:textId="17B4E706" w:rsidR="74327902" w:rsidRDefault="74327902" w:rsidP="74327902">
            <w:pPr>
              <w:rPr>
                <w:rFonts w:ascii="system-ui" w:eastAsia="system-ui" w:hAnsi="system-ui" w:cs="system-ui"/>
                <w:b/>
                <w:bCs/>
                <w:sz w:val="28"/>
                <w:szCs w:val="28"/>
              </w:rPr>
            </w:pPr>
            <w:r>
              <w:t>Service traitement déchets</w:t>
            </w:r>
          </w:p>
        </w:tc>
        <w:tc>
          <w:tcPr>
            <w:tcW w:w="2490" w:type="dxa"/>
            <w:tcBorders>
              <w:bottom w:val="single" w:sz="6" w:space="0" w:color="auto"/>
            </w:tcBorders>
            <w:tcMar>
              <w:top w:w="150" w:type="dxa"/>
              <w:left w:w="240" w:type="dxa"/>
              <w:bottom w:w="150" w:type="dxa"/>
              <w:right w:w="240" w:type="dxa"/>
            </w:tcMar>
            <w:vAlign w:val="center"/>
          </w:tcPr>
          <w:p w14:paraId="7B521A5D" w14:textId="5B66C2B8" w:rsidR="74327902" w:rsidRDefault="74327902" w:rsidP="74327902">
            <w:pPr>
              <w:rPr>
                <w:rFonts w:ascii="system-ui" w:eastAsia="system-ui" w:hAnsi="system-ui" w:cs="system-ui"/>
                <w:b/>
                <w:bCs/>
                <w:sz w:val="28"/>
                <w:szCs w:val="28"/>
              </w:rPr>
            </w:pPr>
            <w:r>
              <w:t>30 000</w:t>
            </w:r>
          </w:p>
        </w:tc>
        <w:tc>
          <w:tcPr>
            <w:tcW w:w="2621" w:type="dxa"/>
            <w:tcBorders>
              <w:bottom w:val="single" w:sz="6" w:space="0" w:color="auto"/>
            </w:tcBorders>
            <w:tcMar>
              <w:top w:w="150" w:type="dxa"/>
              <w:left w:w="240" w:type="dxa"/>
              <w:bottom w:w="150" w:type="dxa"/>
            </w:tcMar>
            <w:vAlign w:val="center"/>
          </w:tcPr>
          <w:p w14:paraId="621E856B" w14:textId="6A21A505" w:rsidR="74327902" w:rsidRDefault="74327902" w:rsidP="74327902">
            <w:pPr>
              <w:rPr>
                <w:rFonts w:ascii="system-ui" w:eastAsia="system-ui" w:hAnsi="system-ui" w:cs="system-ui"/>
                <w:b/>
                <w:bCs/>
                <w:sz w:val="28"/>
                <w:szCs w:val="28"/>
              </w:rPr>
            </w:pPr>
            <w:r>
              <w:t>120 000</w:t>
            </w:r>
          </w:p>
        </w:tc>
      </w:tr>
      <w:tr w:rsidR="001D239A" w14:paraId="0746664D" w14:textId="77777777" w:rsidTr="74327902">
        <w:trPr>
          <w:trHeight w:val="300"/>
        </w:trPr>
        <w:tc>
          <w:tcPr>
            <w:tcW w:w="3980" w:type="dxa"/>
            <w:tcBorders>
              <w:bottom w:val="single" w:sz="6" w:space="0" w:color="auto"/>
            </w:tcBorders>
            <w:tcMar>
              <w:top w:w="150" w:type="dxa"/>
              <w:bottom w:w="150" w:type="dxa"/>
              <w:right w:w="240" w:type="dxa"/>
            </w:tcMar>
            <w:vAlign w:val="center"/>
          </w:tcPr>
          <w:p w14:paraId="01AA1720" w14:textId="6A59C0EB" w:rsidR="74327902" w:rsidRDefault="74327902" w:rsidP="74327902">
            <w:pPr>
              <w:rPr>
                <w:rFonts w:ascii="system-ui" w:eastAsia="system-ui" w:hAnsi="system-ui" w:cs="system-ui"/>
                <w:b/>
                <w:bCs/>
                <w:sz w:val="28"/>
                <w:szCs w:val="28"/>
              </w:rPr>
            </w:pPr>
            <w:r>
              <w:t>Total</w:t>
            </w:r>
          </w:p>
        </w:tc>
        <w:tc>
          <w:tcPr>
            <w:tcW w:w="2490" w:type="dxa"/>
            <w:tcBorders>
              <w:bottom w:val="single" w:sz="6" w:space="0" w:color="auto"/>
            </w:tcBorders>
            <w:tcMar>
              <w:top w:w="150" w:type="dxa"/>
              <w:left w:w="240" w:type="dxa"/>
              <w:bottom w:w="150" w:type="dxa"/>
              <w:right w:w="240" w:type="dxa"/>
            </w:tcMar>
            <w:vAlign w:val="center"/>
          </w:tcPr>
          <w:p w14:paraId="62984CBF" w14:textId="121E045A" w:rsidR="74327902" w:rsidRDefault="74327902" w:rsidP="74327902">
            <w:pPr>
              <w:rPr>
                <w:rFonts w:ascii="system-ui" w:eastAsia="system-ui" w:hAnsi="system-ui" w:cs="system-ui"/>
                <w:b/>
                <w:bCs/>
                <w:sz w:val="28"/>
                <w:szCs w:val="28"/>
              </w:rPr>
            </w:pPr>
            <w:r>
              <w:t>232 500</w:t>
            </w:r>
          </w:p>
        </w:tc>
        <w:tc>
          <w:tcPr>
            <w:tcW w:w="2621" w:type="dxa"/>
            <w:tcBorders>
              <w:bottom w:val="single" w:sz="6" w:space="0" w:color="auto"/>
            </w:tcBorders>
            <w:tcMar>
              <w:top w:w="150" w:type="dxa"/>
              <w:left w:w="240" w:type="dxa"/>
              <w:bottom w:w="150" w:type="dxa"/>
            </w:tcMar>
            <w:vAlign w:val="center"/>
          </w:tcPr>
          <w:p w14:paraId="4CE814AC" w14:textId="683350F3" w:rsidR="74327902" w:rsidRDefault="74327902" w:rsidP="74327902">
            <w:pPr>
              <w:rPr>
                <w:rFonts w:ascii="system-ui" w:eastAsia="system-ui" w:hAnsi="system-ui" w:cs="system-ui"/>
                <w:b/>
                <w:bCs/>
                <w:sz w:val="28"/>
                <w:szCs w:val="28"/>
              </w:rPr>
            </w:pPr>
            <w:r>
              <w:t>1 190 000</w:t>
            </w:r>
          </w:p>
        </w:tc>
      </w:tr>
    </w:tbl>
    <w:p w14:paraId="42F53B4C" w14:textId="76BF3A9A" w:rsidR="5C313E36" w:rsidRDefault="5C313E36" w:rsidP="74327902">
      <w:pPr>
        <w:pStyle w:val="Titre2"/>
        <w:rPr>
          <w:rFonts w:ascii="system-ui" w:eastAsia="system-ui" w:hAnsi="system-ui" w:cs="system-ui"/>
          <w:b/>
          <w:bCs/>
          <w:sz w:val="28"/>
          <w:szCs w:val="28"/>
        </w:rPr>
      </w:pPr>
      <w:r w:rsidRPr="74327902">
        <w:t>6.5. Synthèse financière et rentabilité</w:t>
      </w:r>
    </w:p>
    <w:p w14:paraId="3FBC686D" w14:textId="55E371F4" w:rsidR="5C313E36" w:rsidRDefault="5C313E36" w:rsidP="74327902">
      <w:pPr>
        <w:pStyle w:val="Titre3"/>
        <w:rPr>
          <w:rFonts w:ascii="system-ui" w:eastAsia="system-ui" w:hAnsi="system-ui" w:cs="system-ui"/>
          <w:b/>
          <w:bCs/>
        </w:rPr>
      </w:pPr>
      <w:r w:rsidRPr="74327902">
        <w:t>6.5.1. Résultat net avant impôt</w:t>
      </w:r>
    </w:p>
    <w:tbl>
      <w:tblPr>
        <w:tblW w:w="0" w:type="auto"/>
        <w:tblLook w:val="06A0" w:firstRow="1" w:lastRow="0" w:firstColumn="1" w:lastColumn="0" w:noHBand="1" w:noVBand="1"/>
      </w:tblPr>
      <w:tblGrid>
        <w:gridCol w:w="1755"/>
        <w:gridCol w:w="2903"/>
        <w:gridCol w:w="1860"/>
        <w:gridCol w:w="2550"/>
      </w:tblGrid>
      <w:tr w:rsidR="00E95755" w14:paraId="4362F595" w14:textId="77777777" w:rsidTr="74327902">
        <w:trPr>
          <w:trHeight w:val="300"/>
        </w:trPr>
        <w:tc>
          <w:tcPr>
            <w:tcW w:w="1655" w:type="dxa"/>
            <w:tcBorders>
              <w:top w:val="nil"/>
              <w:bottom w:val="single" w:sz="6" w:space="0" w:color="auto"/>
            </w:tcBorders>
            <w:tcMar>
              <w:top w:w="150" w:type="dxa"/>
              <w:bottom w:w="150" w:type="dxa"/>
              <w:right w:w="240" w:type="dxa"/>
            </w:tcMar>
            <w:vAlign w:val="center"/>
          </w:tcPr>
          <w:p w14:paraId="75CD6BF1" w14:textId="0CDA3B01" w:rsidR="74327902" w:rsidRDefault="74327902" w:rsidP="74327902">
            <w:pPr>
              <w:rPr>
                <w:rFonts w:ascii="system-ui" w:eastAsia="system-ui" w:hAnsi="system-ui" w:cs="system-ui"/>
                <w:b/>
                <w:bCs/>
                <w:sz w:val="28"/>
                <w:szCs w:val="28"/>
              </w:rPr>
            </w:pPr>
            <w:r>
              <w:t>Scénario</w:t>
            </w:r>
          </w:p>
        </w:tc>
        <w:tc>
          <w:tcPr>
            <w:tcW w:w="2903" w:type="dxa"/>
            <w:tcBorders>
              <w:top w:val="nil"/>
              <w:bottom w:val="single" w:sz="6" w:space="0" w:color="auto"/>
            </w:tcBorders>
            <w:tcMar>
              <w:top w:w="150" w:type="dxa"/>
              <w:left w:w="240" w:type="dxa"/>
              <w:bottom w:w="150" w:type="dxa"/>
              <w:right w:w="240" w:type="dxa"/>
            </w:tcMar>
            <w:vAlign w:val="center"/>
          </w:tcPr>
          <w:p w14:paraId="322B6FFE" w14:textId="251DC311" w:rsidR="74327902" w:rsidRDefault="74327902" w:rsidP="74327902">
            <w:pPr>
              <w:rPr>
                <w:rFonts w:ascii="system-ui" w:eastAsia="system-ui" w:hAnsi="system-ui" w:cs="system-ui"/>
                <w:b/>
                <w:bCs/>
                <w:sz w:val="28"/>
                <w:szCs w:val="28"/>
              </w:rPr>
            </w:pPr>
            <w:r>
              <w:t>Revenus + économies (€/an)</w:t>
            </w:r>
          </w:p>
        </w:tc>
        <w:tc>
          <w:tcPr>
            <w:tcW w:w="1860" w:type="dxa"/>
            <w:tcBorders>
              <w:top w:val="nil"/>
              <w:bottom w:val="single" w:sz="6" w:space="0" w:color="auto"/>
            </w:tcBorders>
            <w:tcMar>
              <w:top w:w="150" w:type="dxa"/>
              <w:left w:w="240" w:type="dxa"/>
              <w:bottom w:w="150" w:type="dxa"/>
              <w:right w:w="240" w:type="dxa"/>
            </w:tcMar>
            <w:vAlign w:val="center"/>
          </w:tcPr>
          <w:p w14:paraId="0F867B58" w14:textId="0F1BDECB" w:rsidR="74327902" w:rsidRDefault="74327902" w:rsidP="74327902">
            <w:pPr>
              <w:rPr>
                <w:rFonts w:ascii="system-ui" w:eastAsia="system-ui" w:hAnsi="system-ui" w:cs="system-ui"/>
                <w:b/>
                <w:bCs/>
                <w:sz w:val="28"/>
                <w:szCs w:val="28"/>
              </w:rPr>
            </w:pPr>
            <w:r>
              <w:t>OPEX (€/an)</w:t>
            </w:r>
          </w:p>
        </w:tc>
        <w:tc>
          <w:tcPr>
            <w:tcW w:w="2550" w:type="dxa"/>
            <w:tcBorders>
              <w:top w:val="nil"/>
              <w:bottom w:val="single" w:sz="6" w:space="0" w:color="auto"/>
            </w:tcBorders>
            <w:tcMar>
              <w:top w:w="150" w:type="dxa"/>
              <w:left w:w="240" w:type="dxa"/>
              <w:bottom w:w="150" w:type="dxa"/>
              <w:right w:w="240" w:type="dxa"/>
            </w:tcMar>
            <w:vAlign w:val="center"/>
          </w:tcPr>
          <w:p w14:paraId="5FD1D4DE" w14:textId="6092E845" w:rsidR="74327902" w:rsidRDefault="74327902" w:rsidP="74327902">
            <w:pPr>
              <w:rPr>
                <w:rFonts w:ascii="system-ui" w:eastAsia="system-ui" w:hAnsi="system-ui" w:cs="system-ui"/>
                <w:b/>
                <w:bCs/>
                <w:sz w:val="28"/>
                <w:szCs w:val="28"/>
              </w:rPr>
            </w:pPr>
            <w:r>
              <w:t>Résultat net (€/an)</w:t>
            </w:r>
          </w:p>
        </w:tc>
      </w:tr>
      <w:tr w:rsidR="00E95755" w14:paraId="746C8A06" w14:textId="77777777" w:rsidTr="74327902">
        <w:trPr>
          <w:trHeight w:val="300"/>
        </w:trPr>
        <w:tc>
          <w:tcPr>
            <w:tcW w:w="1655" w:type="dxa"/>
            <w:tcBorders>
              <w:bottom w:val="single" w:sz="6" w:space="0" w:color="auto"/>
            </w:tcBorders>
            <w:tcMar>
              <w:top w:w="150" w:type="dxa"/>
              <w:bottom w:w="150" w:type="dxa"/>
              <w:right w:w="240" w:type="dxa"/>
            </w:tcMar>
            <w:vAlign w:val="center"/>
          </w:tcPr>
          <w:p w14:paraId="43B6D282" w14:textId="4E2C3807" w:rsidR="74327902" w:rsidRDefault="74327902" w:rsidP="74327902">
            <w:pPr>
              <w:rPr>
                <w:rFonts w:ascii="system-ui" w:eastAsia="system-ui" w:hAnsi="system-ui" w:cs="system-ui"/>
                <w:b/>
                <w:bCs/>
                <w:sz w:val="28"/>
                <w:szCs w:val="28"/>
              </w:rPr>
            </w:pPr>
            <w:r>
              <w:t>Conservateur</w:t>
            </w:r>
          </w:p>
        </w:tc>
        <w:tc>
          <w:tcPr>
            <w:tcW w:w="2903" w:type="dxa"/>
            <w:tcBorders>
              <w:bottom w:val="single" w:sz="6" w:space="0" w:color="auto"/>
            </w:tcBorders>
            <w:tcMar>
              <w:top w:w="150" w:type="dxa"/>
              <w:left w:w="240" w:type="dxa"/>
              <w:bottom w:w="150" w:type="dxa"/>
              <w:right w:w="240" w:type="dxa"/>
            </w:tcMar>
            <w:vAlign w:val="center"/>
          </w:tcPr>
          <w:p w14:paraId="4FD50AB9" w14:textId="0999AD54" w:rsidR="74327902" w:rsidRDefault="74327902" w:rsidP="74327902">
            <w:pPr>
              <w:rPr>
                <w:rFonts w:ascii="system-ui" w:eastAsia="system-ui" w:hAnsi="system-ui" w:cs="system-ui"/>
                <w:b/>
                <w:bCs/>
                <w:sz w:val="28"/>
                <w:szCs w:val="28"/>
              </w:rPr>
            </w:pPr>
            <w:r>
              <w:t>230 000</w:t>
            </w:r>
          </w:p>
        </w:tc>
        <w:tc>
          <w:tcPr>
            <w:tcW w:w="1860" w:type="dxa"/>
            <w:tcBorders>
              <w:bottom w:val="single" w:sz="6" w:space="0" w:color="auto"/>
            </w:tcBorders>
            <w:tcMar>
              <w:top w:w="150" w:type="dxa"/>
              <w:left w:w="240" w:type="dxa"/>
              <w:bottom w:w="150" w:type="dxa"/>
              <w:right w:w="240" w:type="dxa"/>
            </w:tcMar>
            <w:vAlign w:val="center"/>
          </w:tcPr>
          <w:p w14:paraId="2B8207E3" w14:textId="39E61EEC" w:rsidR="74327902" w:rsidRDefault="74327902" w:rsidP="74327902">
            <w:pPr>
              <w:rPr>
                <w:rFonts w:ascii="system-ui" w:eastAsia="system-ui" w:hAnsi="system-ui" w:cs="system-ui"/>
                <w:b/>
                <w:bCs/>
                <w:sz w:val="28"/>
                <w:szCs w:val="28"/>
              </w:rPr>
            </w:pPr>
            <w:r>
              <w:t>120 000</w:t>
            </w:r>
          </w:p>
        </w:tc>
        <w:tc>
          <w:tcPr>
            <w:tcW w:w="2550" w:type="dxa"/>
            <w:tcBorders>
              <w:bottom w:val="single" w:sz="6" w:space="0" w:color="auto"/>
            </w:tcBorders>
            <w:tcMar>
              <w:top w:w="150" w:type="dxa"/>
              <w:left w:w="240" w:type="dxa"/>
              <w:bottom w:w="150" w:type="dxa"/>
            </w:tcMar>
            <w:vAlign w:val="center"/>
          </w:tcPr>
          <w:p w14:paraId="4E71C195" w14:textId="7430418F" w:rsidR="74327902" w:rsidRDefault="74327902" w:rsidP="74327902">
            <w:pPr>
              <w:rPr>
                <w:rFonts w:ascii="system-ui" w:eastAsia="system-ui" w:hAnsi="system-ui" w:cs="system-ui"/>
                <w:b/>
                <w:bCs/>
                <w:sz w:val="28"/>
                <w:szCs w:val="28"/>
              </w:rPr>
            </w:pPr>
            <w:r>
              <w:t>110 000</w:t>
            </w:r>
          </w:p>
        </w:tc>
      </w:tr>
      <w:tr w:rsidR="00E95755" w14:paraId="0AB84DCD" w14:textId="77777777" w:rsidTr="74327902">
        <w:trPr>
          <w:trHeight w:val="300"/>
        </w:trPr>
        <w:tc>
          <w:tcPr>
            <w:tcW w:w="1655" w:type="dxa"/>
            <w:tcBorders>
              <w:bottom w:val="single" w:sz="6" w:space="0" w:color="auto"/>
            </w:tcBorders>
            <w:tcMar>
              <w:top w:w="150" w:type="dxa"/>
              <w:bottom w:w="150" w:type="dxa"/>
              <w:right w:w="240" w:type="dxa"/>
            </w:tcMar>
            <w:vAlign w:val="center"/>
          </w:tcPr>
          <w:p w14:paraId="741CF827" w14:textId="08FF2315" w:rsidR="74327902" w:rsidRDefault="74327902" w:rsidP="74327902">
            <w:pPr>
              <w:rPr>
                <w:rFonts w:ascii="system-ui" w:eastAsia="system-ui" w:hAnsi="system-ui" w:cs="system-ui"/>
                <w:b/>
                <w:bCs/>
                <w:sz w:val="28"/>
                <w:szCs w:val="28"/>
              </w:rPr>
            </w:pPr>
            <w:r>
              <w:t>Optimiste</w:t>
            </w:r>
          </w:p>
        </w:tc>
        <w:tc>
          <w:tcPr>
            <w:tcW w:w="2903" w:type="dxa"/>
            <w:tcBorders>
              <w:bottom w:val="single" w:sz="6" w:space="0" w:color="auto"/>
            </w:tcBorders>
            <w:tcMar>
              <w:top w:w="150" w:type="dxa"/>
              <w:left w:w="240" w:type="dxa"/>
              <w:bottom w:w="150" w:type="dxa"/>
              <w:right w:w="240" w:type="dxa"/>
            </w:tcMar>
            <w:vAlign w:val="center"/>
          </w:tcPr>
          <w:p w14:paraId="2CCA7212" w14:textId="646DE217" w:rsidR="74327902" w:rsidRDefault="74327902" w:rsidP="74327902">
            <w:pPr>
              <w:rPr>
                <w:rFonts w:ascii="system-ui" w:eastAsia="system-ui" w:hAnsi="system-ui" w:cs="system-ui"/>
                <w:b/>
                <w:bCs/>
                <w:sz w:val="28"/>
                <w:szCs w:val="28"/>
              </w:rPr>
            </w:pPr>
            <w:r>
              <w:t>1 100 000</w:t>
            </w:r>
          </w:p>
        </w:tc>
        <w:tc>
          <w:tcPr>
            <w:tcW w:w="1860" w:type="dxa"/>
            <w:tcBorders>
              <w:bottom w:val="single" w:sz="6" w:space="0" w:color="auto"/>
            </w:tcBorders>
            <w:tcMar>
              <w:top w:w="150" w:type="dxa"/>
              <w:left w:w="240" w:type="dxa"/>
              <w:bottom w:w="150" w:type="dxa"/>
              <w:right w:w="240" w:type="dxa"/>
            </w:tcMar>
            <w:vAlign w:val="center"/>
          </w:tcPr>
          <w:p w14:paraId="36C42549" w14:textId="69EF994C" w:rsidR="74327902" w:rsidRDefault="74327902" w:rsidP="74327902">
            <w:pPr>
              <w:rPr>
                <w:rFonts w:ascii="system-ui" w:eastAsia="system-ui" w:hAnsi="system-ui" w:cs="system-ui"/>
                <w:b/>
                <w:bCs/>
                <w:sz w:val="28"/>
                <w:szCs w:val="28"/>
              </w:rPr>
            </w:pPr>
            <w:r>
              <w:t>50 000</w:t>
            </w:r>
          </w:p>
        </w:tc>
        <w:tc>
          <w:tcPr>
            <w:tcW w:w="2550" w:type="dxa"/>
            <w:tcBorders>
              <w:bottom w:val="single" w:sz="6" w:space="0" w:color="auto"/>
            </w:tcBorders>
            <w:tcMar>
              <w:top w:w="150" w:type="dxa"/>
              <w:left w:w="240" w:type="dxa"/>
              <w:bottom w:w="150" w:type="dxa"/>
            </w:tcMar>
            <w:vAlign w:val="center"/>
          </w:tcPr>
          <w:p w14:paraId="02B3E997" w14:textId="01ADEA84" w:rsidR="74327902" w:rsidRDefault="74327902" w:rsidP="74327902">
            <w:pPr>
              <w:rPr>
                <w:rFonts w:ascii="system-ui" w:eastAsia="system-ui" w:hAnsi="system-ui" w:cs="system-ui"/>
                <w:b/>
                <w:bCs/>
                <w:sz w:val="28"/>
                <w:szCs w:val="28"/>
              </w:rPr>
            </w:pPr>
            <w:r>
              <w:t>1 050 000</w:t>
            </w:r>
          </w:p>
        </w:tc>
      </w:tr>
      <w:tr w:rsidR="00E95755" w14:paraId="28E40514" w14:textId="77777777" w:rsidTr="74327902">
        <w:trPr>
          <w:trHeight w:val="300"/>
        </w:trPr>
        <w:tc>
          <w:tcPr>
            <w:tcW w:w="1655" w:type="dxa"/>
            <w:tcBorders>
              <w:bottom w:val="single" w:sz="6" w:space="0" w:color="auto"/>
            </w:tcBorders>
            <w:tcMar>
              <w:top w:w="150" w:type="dxa"/>
              <w:bottom w:w="150" w:type="dxa"/>
              <w:right w:w="240" w:type="dxa"/>
            </w:tcMar>
            <w:vAlign w:val="center"/>
          </w:tcPr>
          <w:p w14:paraId="4B3A2CBE" w14:textId="4ABB5A3E" w:rsidR="74327902" w:rsidRDefault="74327902" w:rsidP="74327902">
            <w:pPr>
              <w:rPr>
                <w:rFonts w:ascii="system-ui" w:eastAsia="system-ui" w:hAnsi="system-ui" w:cs="system-ui"/>
                <w:b/>
                <w:bCs/>
                <w:sz w:val="28"/>
                <w:szCs w:val="28"/>
              </w:rPr>
            </w:pPr>
            <w:r>
              <w:lastRenderedPageBreak/>
              <w:t>Médian (réaliste)</w:t>
            </w:r>
          </w:p>
        </w:tc>
        <w:tc>
          <w:tcPr>
            <w:tcW w:w="2903" w:type="dxa"/>
            <w:tcBorders>
              <w:bottom w:val="single" w:sz="6" w:space="0" w:color="auto"/>
            </w:tcBorders>
            <w:tcMar>
              <w:top w:w="150" w:type="dxa"/>
              <w:left w:w="240" w:type="dxa"/>
              <w:bottom w:w="150" w:type="dxa"/>
              <w:right w:w="240" w:type="dxa"/>
            </w:tcMar>
            <w:vAlign w:val="center"/>
          </w:tcPr>
          <w:p w14:paraId="7C3897D9" w14:textId="34D1EFEC" w:rsidR="74327902" w:rsidRDefault="74327902" w:rsidP="74327902">
            <w:pPr>
              <w:rPr>
                <w:rFonts w:ascii="system-ui" w:eastAsia="system-ui" w:hAnsi="system-ui" w:cs="system-ui"/>
                <w:b/>
                <w:bCs/>
                <w:sz w:val="28"/>
                <w:szCs w:val="28"/>
              </w:rPr>
            </w:pPr>
            <w:r>
              <w:t>500 000</w:t>
            </w:r>
          </w:p>
        </w:tc>
        <w:tc>
          <w:tcPr>
            <w:tcW w:w="1860" w:type="dxa"/>
            <w:tcBorders>
              <w:bottom w:val="single" w:sz="6" w:space="0" w:color="auto"/>
            </w:tcBorders>
            <w:tcMar>
              <w:top w:w="150" w:type="dxa"/>
              <w:left w:w="240" w:type="dxa"/>
              <w:bottom w:w="150" w:type="dxa"/>
              <w:right w:w="240" w:type="dxa"/>
            </w:tcMar>
            <w:vAlign w:val="center"/>
          </w:tcPr>
          <w:p w14:paraId="434E7B90" w14:textId="3DD3384D" w:rsidR="74327902" w:rsidRDefault="74327902" w:rsidP="74327902">
            <w:pPr>
              <w:rPr>
                <w:rFonts w:ascii="system-ui" w:eastAsia="system-ui" w:hAnsi="system-ui" w:cs="system-ui"/>
                <w:b/>
                <w:bCs/>
                <w:sz w:val="28"/>
                <w:szCs w:val="28"/>
              </w:rPr>
            </w:pPr>
            <w:r>
              <w:t>80 000</w:t>
            </w:r>
          </w:p>
        </w:tc>
        <w:tc>
          <w:tcPr>
            <w:tcW w:w="2550" w:type="dxa"/>
            <w:tcBorders>
              <w:bottom w:val="single" w:sz="6" w:space="0" w:color="auto"/>
            </w:tcBorders>
            <w:tcMar>
              <w:top w:w="150" w:type="dxa"/>
              <w:left w:w="240" w:type="dxa"/>
              <w:bottom w:w="150" w:type="dxa"/>
            </w:tcMar>
            <w:vAlign w:val="center"/>
          </w:tcPr>
          <w:p w14:paraId="6B6F43BB" w14:textId="0359EA02" w:rsidR="74327902" w:rsidRDefault="74327902" w:rsidP="74327902">
            <w:pPr>
              <w:rPr>
                <w:rFonts w:ascii="system-ui" w:eastAsia="system-ui" w:hAnsi="system-ui" w:cs="system-ui"/>
                <w:b/>
                <w:bCs/>
                <w:sz w:val="28"/>
                <w:szCs w:val="28"/>
              </w:rPr>
            </w:pPr>
            <w:r>
              <w:t>420 000</w:t>
            </w:r>
          </w:p>
        </w:tc>
      </w:tr>
    </w:tbl>
    <w:p w14:paraId="72DC8315" w14:textId="1BAA07CA" w:rsidR="5C313E36" w:rsidRDefault="5C313E36" w:rsidP="74327902">
      <w:pPr>
        <w:pStyle w:val="Titre3"/>
        <w:rPr>
          <w:rFonts w:ascii="system-ui" w:eastAsia="system-ui" w:hAnsi="system-ui" w:cs="system-ui"/>
          <w:b/>
          <w:bCs/>
        </w:rPr>
      </w:pPr>
      <w:r w:rsidRPr="74327902">
        <w:t>6.5.2. Indicateurs de rentabilité (scénario médian)</w:t>
      </w:r>
    </w:p>
    <w:tbl>
      <w:tblPr>
        <w:tblW w:w="0" w:type="auto"/>
        <w:tblInd w:w="-315" w:type="dxa"/>
        <w:tblLook w:val="06A0" w:firstRow="1" w:lastRow="0" w:firstColumn="1" w:lastColumn="0" w:noHBand="1" w:noVBand="1"/>
      </w:tblPr>
      <w:tblGrid>
        <w:gridCol w:w="4538"/>
        <w:gridCol w:w="4710"/>
      </w:tblGrid>
      <w:tr w:rsidR="000A22B3" w14:paraId="4EF0B51F" w14:textId="77777777" w:rsidTr="74327902">
        <w:trPr>
          <w:trHeight w:val="300"/>
        </w:trPr>
        <w:tc>
          <w:tcPr>
            <w:tcW w:w="4538" w:type="dxa"/>
            <w:tcBorders>
              <w:top w:val="nil"/>
              <w:bottom w:val="single" w:sz="6" w:space="0" w:color="auto"/>
            </w:tcBorders>
            <w:tcMar>
              <w:top w:w="150" w:type="dxa"/>
              <w:bottom w:w="150" w:type="dxa"/>
              <w:right w:w="240" w:type="dxa"/>
            </w:tcMar>
            <w:vAlign w:val="center"/>
          </w:tcPr>
          <w:p w14:paraId="6AA8AD59" w14:textId="6DE9E41B" w:rsidR="74327902" w:rsidRDefault="74327902" w:rsidP="74327902">
            <w:pPr>
              <w:rPr>
                <w:rFonts w:ascii="system-ui" w:eastAsia="system-ui" w:hAnsi="system-ui" w:cs="system-ui"/>
                <w:b/>
                <w:bCs/>
                <w:sz w:val="28"/>
                <w:szCs w:val="28"/>
              </w:rPr>
            </w:pPr>
            <w:r>
              <w:t>Indicateur</w:t>
            </w:r>
          </w:p>
        </w:tc>
        <w:tc>
          <w:tcPr>
            <w:tcW w:w="4710" w:type="dxa"/>
            <w:tcBorders>
              <w:top w:val="nil"/>
              <w:bottom w:val="single" w:sz="6" w:space="0" w:color="auto"/>
            </w:tcBorders>
            <w:tcMar>
              <w:top w:w="150" w:type="dxa"/>
              <w:left w:w="240" w:type="dxa"/>
              <w:bottom w:w="150" w:type="dxa"/>
              <w:right w:w="240" w:type="dxa"/>
            </w:tcMar>
            <w:vAlign w:val="center"/>
          </w:tcPr>
          <w:p w14:paraId="40145E02" w14:textId="5C97EA6A" w:rsidR="74327902" w:rsidRDefault="74327902" w:rsidP="74327902">
            <w:pPr>
              <w:rPr>
                <w:rFonts w:ascii="system-ui" w:eastAsia="system-ui" w:hAnsi="system-ui" w:cs="system-ui"/>
                <w:b/>
                <w:bCs/>
                <w:sz w:val="28"/>
                <w:szCs w:val="28"/>
              </w:rPr>
            </w:pPr>
            <w:r>
              <w:t>Valeur</w:t>
            </w:r>
          </w:p>
        </w:tc>
      </w:tr>
      <w:tr w:rsidR="000A22B3" w14:paraId="1E96BB26" w14:textId="77777777" w:rsidTr="74327902">
        <w:trPr>
          <w:trHeight w:val="300"/>
        </w:trPr>
        <w:tc>
          <w:tcPr>
            <w:tcW w:w="4538" w:type="dxa"/>
            <w:tcBorders>
              <w:bottom w:val="single" w:sz="6" w:space="0" w:color="auto"/>
            </w:tcBorders>
            <w:tcMar>
              <w:top w:w="150" w:type="dxa"/>
              <w:bottom w:w="150" w:type="dxa"/>
              <w:right w:w="240" w:type="dxa"/>
            </w:tcMar>
            <w:vAlign w:val="center"/>
          </w:tcPr>
          <w:p w14:paraId="559FC111" w14:textId="4DACF2CF" w:rsidR="74327902" w:rsidRDefault="74327902" w:rsidP="74327902">
            <w:pPr>
              <w:rPr>
                <w:rFonts w:ascii="system-ui" w:eastAsia="system-ui" w:hAnsi="system-ui" w:cs="system-ui"/>
                <w:b/>
                <w:bCs/>
                <w:sz w:val="28"/>
                <w:szCs w:val="28"/>
              </w:rPr>
            </w:pPr>
            <w:r>
              <w:t>Investissement initial (CAPEX)</w:t>
            </w:r>
          </w:p>
        </w:tc>
        <w:tc>
          <w:tcPr>
            <w:tcW w:w="4710" w:type="dxa"/>
            <w:tcBorders>
              <w:bottom w:val="single" w:sz="6" w:space="0" w:color="auto"/>
            </w:tcBorders>
            <w:tcMar>
              <w:top w:w="150" w:type="dxa"/>
              <w:left w:w="240" w:type="dxa"/>
              <w:bottom w:w="150" w:type="dxa"/>
            </w:tcMar>
            <w:vAlign w:val="center"/>
          </w:tcPr>
          <w:p w14:paraId="5E2602D3" w14:textId="72BB739F" w:rsidR="74327902" w:rsidRDefault="74327902" w:rsidP="74327902">
            <w:pPr>
              <w:rPr>
                <w:rFonts w:ascii="system-ui" w:eastAsia="system-ui" w:hAnsi="system-ui" w:cs="system-ui"/>
                <w:b/>
                <w:bCs/>
                <w:sz w:val="28"/>
                <w:szCs w:val="28"/>
              </w:rPr>
            </w:pPr>
            <w:r>
              <w:t>200 000 €</w:t>
            </w:r>
          </w:p>
        </w:tc>
      </w:tr>
      <w:tr w:rsidR="000A22B3" w14:paraId="1E5E6465" w14:textId="77777777" w:rsidTr="74327902">
        <w:trPr>
          <w:trHeight w:val="300"/>
        </w:trPr>
        <w:tc>
          <w:tcPr>
            <w:tcW w:w="4538" w:type="dxa"/>
            <w:tcBorders>
              <w:bottom w:val="single" w:sz="6" w:space="0" w:color="auto"/>
            </w:tcBorders>
            <w:tcMar>
              <w:top w:w="150" w:type="dxa"/>
              <w:bottom w:w="150" w:type="dxa"/>
              <w:right w:w="240" w:type="dxa"/>
            </w:tcMar>
            <w:vAlign w:val="center"/>
          </w:tcPr>
          <w:p w14:paraId="27310C6C" w14:textId="31C8F7B5" w:rsidR="74327902" w:rsidRDefault="74327902" w:rsidP="74327902">
            <w:pPr>
              <w:rPr>
                <w:rFonts w:ascii="system-ui" w:eastAsia="system-ui" w:hAnsi="system-ui" w:cs="system-ui"/>
                <w:b/>
                <w:bCs/>
                <w:sz w:val="28"/>
                <w:szCs w:val="28"/>
              </w:rPr>
            </w:pPr>
            <w:r>
              <w:t>Résultat net annuel</w:t>
            </w:r>
          </w:p>
        </w:tc>
        <w:tc>
          <w:tcPr>
            <w:tcW w:w="4710" w:type="dxa"/>
            <w:tcBorders>
              <w:bottom w:val="single" w:sz="6" w:space="0" w:color="auto"/>
            </w:tcBorders>
            <w:tcMar>
              <w:top w:w="150" w:type="dxa"/>
              <w:left w:w="240" w:type="dxa"/>
              <w:bottom w:w="150" w:type="dxa"/>
            </w:tcMar>
            <w:vAlign w:val="center"/>
          </w:tcPr>
          <w:p w14:paraId="02DEAD70" w14:textId="0D4B53F1" w:rsidR="74327902" w:rsidRDefault="74327902" w:rsidP="74327902">
            <w:pPr>
              <w:rPr>
                <w:rFonts w:ascii="system-ui" w:eastAsia="system-ui" w:hAnsi="system-ui" w:cs="system-ui"/>
                <w:b/>
                <w:bCs/>
                <w:sz w:val="28"/>
                <w:szCs w:val="28"/>
              </w:rPr>
            </w:pPr>
            <w:r>
              <w:t>420 000 €</w:t>
            </w:r>
          </w:p>
        </w:tc>
      </w:tr>
      <w:tr w:rsidR="000A22B3" w14:paraId="1E3E9843" w14:textId="77777777" w:rsidTr="74327902">
        <w:trPr>
          <w:trHeight w:val="300"/>
        </w:trPr>
        <w:tc>
          <w:tcPr>
            <w:tcW w:w="4538" w:type="dxa"/>
            <w:tcBorders>
              <w:bottom w:val="single" w:sz="6" w:space="0" w:color="auto"/>
            </w:tcBorders>
            <w:tcMar>
              <w:top w:w="150" w:type="dxa"/>
              <w:bottom w:w="150" w:type="dxa"/>
              <w:right w:w="240" w:type="dxa"/>
            </w:tcMar>
            <w:vAlign w:val="center"/>
          </w:tcPr>
          <w:p w14:paraId="0712F7DC" w14:textId="6BDE1903" w:rsidR="74327902" w:rsidRDefault="74327902" w:rsidP="74327902">
            <w:pPr>
              <w:rPr>
                <w:rFonts w:ascii="system-ui" w:eastAsia="system-ui" w:hAnsi="system-ui" w:cs="system-ui"/>
                <w:b/>
                <w:bCs/>
                <w:sz w:val="28"/>
                <w:szCs w:val="28"/>
              </w:rPr>
            </w:pPr>
            <w:r>
              <w:t>Cash‑flow brut (avant impôts)</w:t>
            </w:r>
          </w:p>
        </w:tc>
        <w:tc>
          <w:tcPr>
            <w:tcW w:w="4710" w:type="dxa"/>
            <w:tcBorders>
              <w:bottom w:val="single" w:sz="6" w:space="0" w:color="auto"/>
            </w:tcBorders>
            <w:tcMar>
              <w:top w:w="150" w:type="dxa"/>
              <w:left w:w="240" w:type="dxa"/>
              <w:bottom w:w="150" w:type="dxa"/>
            </w:tcMar>
            <w:vAlign w:val="center"/>
          </w:tcPr>
          <w:p w14:paraId="0847E657" w14:textId="724916FC" w:rsidR="74327902" w:rsidRDefault="74327902" w:rsidP="74327902">
            <w:pPr>
              <w:rPr>
                <w:rFonts w:ascii="system-ui" w:eastAsia="system-ui" w:hAnsi="system-ui" w:cs="system-ui"/>
                <w:b/>
                <w:bCs/>
                <w:sz w:val="28"/>
                <w:szCs w:val="28"/>
              </w:rPr>
            </w:pPr>
            <w:r>
              <w:t>~ 500 000 €</w:t>
            </w:r>
          </w:p>
        </w:tc>
      </w:tr>
      <w:tr w:rsidR="000A22B3" w14:paraId="20D3AF37" w14:textId="77777777" w:rsidTr="74327902">
        <w:trPr>
          <w:trHeight w:val="300"/>
        </w:trPr>
        <w:tc>
          <w:tcPr>
            <w:tcW w:w="4538" w:type="dxa"/>
            <w:tcBorders>
              <w:bottom w:val="single" w:sz="6" w:space="0" w:color="auto"/>
            </w:tcBorders>
            <w:tcMar>
              <w:top w:w="150" w:type="dxa"/>
              <w:bottom w:w="150" w:type="dxa"/>
              <w:right w:w="240" w:type="dxa"/>
            </w:tcMar>
            <w:vAlign w:val="center"/>
          </w:tcPr>
          <w:p w14:paraId="5A453A24" w14:textId="71FDBCC2" w:rsidR="74327902" w:rsidRDefault="74327902" w:rsidP="74327902">
            <w:pPr>
              <w:rPr>
                <w:rFonts w:ascii="system-ui" w:eastAsia="system-ui" w:hAnsi="system-ui" w:cs="system-ui"/>
                <w:b/>
                <w:bCs/>
                <w:sz w:val="28"/>
                <w:szCs w:val="28"/>
              </w:rPr>
            </w:pPr>
            <w:r>
              <w:t>Délai de retour sur investissement</w:t>
            </w:r>
          </w:p>
        </w:tc>
        <w:tc>
          <w:tcPr>
            <w:tcW w:w="4710" w:type="dxa"/>
            <w:tcBorders>
              <w:bottom w:val="single" w:sz="6" w:space="0" w:color="auto"/>
            </w:tcBorders>
            <w:tcMar>
              <w:top w:w="150" w:type="dxa"/>
              <w:left w:w="240" w:type="dxa"/>
              <w:bottom w:w="150" w:type="dxa"/>
            </w:tcMar>
            <w:vAlign w:val="center"/>
          </w:tcPr>
          <w:p w14:paraId="40D395F9" w14:textId="02BE5A03" w:rsidR="74327902" w:rsidRDefault="74327902" w:rsidP="74327902">
            <w:pPr>
              <w:rPr>
                <w:rFonts w:ascii="system-ui" w:eastAsia="system-ui" w:hAnsi="system-ui" w:cs="system-ui"/>
                <w:b/>
                <w:bCs/>
                <w:sz w:val="28"/>
                <w:szCs w:val="28"/>
              </w:rPr>
            </w:pPr>
            <w:r>
              <w:t>6 – 12 mois (avec revenus) ; 2 – 3 ans (scénario conservateur)</w:t>
            </w:r>
          </w:p>
        </w:tc>
      </w:tr>
      <w:tr w:rsidR="000A22B3" w14:paraId="5F05EBB9" w14:textId="77777777" w:rsidTr="74327902">
        <w:trPr>
          <w:trHeight w:val="300"/>
        </w:trPr>
        <w:tc>
          <w:tcPr>
            <w:tcW w:w="4538" w:type="dxa"/>
            <w:tcBorders>
              <w:bottom w:val="single" w:sz="6" w:space="0" w:color="auto"/>
            </w:tcBorders>
            <w:tcMar>
              <w:top w:w="150" w:type="dxa"/>
              <w:bottom w:w="150" w:type="dxa"/>
              <w:right w:w="240" w:type="dxa"/>
            </w:tcMar>
            <w:vAlign w:val="center"/>
          </w:tcPr>
          <w:p w14:paraId="62FBBA39" w14:textId="3F3DF78B" w:rsidR="74327902" w:rsidRDefault="74327902" w:rsidP="74327902">
            <w:pPr>
              <w:rPr>
                <w:rFonts w:ascii="system-ui" w:eastAsia="system-ui" w:hAnsi="system-ui" w:cs="system-ui"/>
                <w:b/>
                <w:bCs/>
                <w:sz w:val="28"/>
                <w:szCs w:val="28"/>
              </w:rPr>
            </w:pPr>
            <w:r>
              <w:t>Marge nette</w:t>
            </w:r>
          </w:p>
        </w:tc>
        <w:tc>
          <w:tcPr>
            <w:tcW w:w="4710" w:type="dxa"/>
            <w:tcBorders>
              <w:bottom w:val="single" w:sz="6" w:space="0" w:color="auto"/>
            </w:tcBorders>
            <w:tcMar>
              <w:top w:w="150" w:type="dxa"/>
              <w:left w:w="240" w:type="dxa"/>
              <w:bottom w:w="150" w:type="dxa"/>
            </w:tcMar>
            <w:vAlign w:val="center"/>
          </w:tcPr>
          <w:p w14:paraId="437C2CF2" w14:textId="4D1E07D0" w:rsidR="74327902" w:rsidRDefault="74327902" w:rsidP="74327902">
            <w:pPr>
              <w:rPr>
                <w:rFonts w:ascii="system-ui" w:eastAsia="system-ui" w:hAnsi="system-ui" w:cs="system-ui"/>
                <w:b/>
                <w:bCs/>
                <w:sz w:val="28"/>
                <w:szCs w:val="28"/>
              </w:rPr>
            </w:pPr>
            <w:r>
              <w:t>70 – 80 % sur les coproduits</w:t>
            </w:r>
          </w:p>
        </w:tc>
      </w:tr>
    </w:tbl>
    <w:p w14:paraId="0792DA58" w14:textId="601B65AA" w:rsidR="5C313E36" w:rsidRDefault="5C313E36" w:rsidP="74327902">
      <w:pPr>
        <w:pStyle w:val="Titre3"/>
        <w:rPr>
          <w:rFonts w:ascii="system-ui" w:eastAsia="system-ui" w:hAnsi="system-ui" w:cs="system-ui"/>
          <w:b/>
          <w:bCs/>
        </w:rPr>
      </w:pPr>
      <w:r w:rsidRPr="74327902">
        <w:t>6.5.3. Analyse de sensibilité</w:t>
      </w:r>
    </w:p>
    <w:p w14:paraId="0E452F43" w14:textId="0DD856D9" w:rsidR="5C313E36" w:rsidRDefault="5C313E36" w:rsidP="74327902">
      <w:pPr>
        <w:rPr>
          <w:rFonts w:ascii="system-ui" w:eastAsia="system-ui" w:hAnsi="system-ui" w:cs="system-ui"/>
          <w:b/>
          <w:bCs/>
          <w:sz w:val="28"/>
          <w:szCs w:val="28"/>
        </w:rPr>
      </w:pPr>
      <w:r w:rsidRPr="74327902">
        <w:t>La rentabilité est particulièrement sensible à trois variables :</w:t>
      </w:r>
    </w:p>
    <w:p w14:paraId="38F12A88" w14:textId="539946DF" w:rsidR="5C313E36" w:rsidRDefault="5C313E36" w:rsidP="74327902">
      <w:pPr>
        <w:rPr>
          <w:rFonts w:ascii="system-ui" w:eastAsia="system-ui" w:hAnsi="system-ui" w:cs="system-ui"/>
          <w:b/>
          <w:bCs/>
          <w:sz w:val="28"/>
          <w:szCs w:val="28"/>
        </w:rPr>
      </w:pPr>
      <w:r w:rsidRPr="74327902">
        <w:t>Prix de vente des larves : une baisse de 20 % réduit le résultat net de 30 à 40 %.</w:t>
      </w:r>
    </w:p>
    <w:p w14:paraId="1A38C754" w14:textId="03206FA0" w:rsidR="5C313E36" w:rsidRDefault="5C313E36" w:rsidP="74327902">
      <w:pPr>
        <w:rPr>
          <w:rFonts w:ascii="system-ui" w:eastAsia="system-ui" w:hAnsi="system-ui" w:cs="system-ui"/>
          <w:b/>
          <w:bCs/>
          <w:sz w:val="28"/>
          <w:szCs w:val="28"/>
        </w:rPr>
      </w:pPr>
      <w:r w:rsidRPr="74327902">
        <w:t>Coût de l’énergie : le séchage mécanique représente jusqu’à 15 % des OPEX.</w:t>
      </w:r>
    </w:p>
    <w:p w14:paraId="29C7EBB5" w14:textId="33C490FC" w:rsidR="5C313E36" w:rsidRDefault="5C313E36" w:rsidP="74327902">
      <w:pPr>
        <w:rPr>
          <w:rFonts w:ascii="system-ui" w:eastAsia="system-ui" w:hAnsi="system-ui" w:cs="system-ui"/>
          <w:b/>
          <w:bCs/>
          <w:sz w:val="28"/>
          <w:szCs w:val="28"/>
        </w:rPr>
      </w:pPr>
      <w:r w:rsidRPr="74327902">
        <w:t xml:space="preserve">Taux de conversion : une amélioration du FCR de </w:t>
      </w:r>
      <w:proofErr w:type="gramStart"/>
      <w:r w:rsidRPr="74327902">
        <w:t>6:</w:t>
      </w:r>
      <w:proofErr w:type="gramEnd"/>
      <w:r w:rsidRPr="74327902">
        <w:t xml:space="preserve">1 à </w:t>
      </w:r>
      <w:proofErr w:type="gramStart"/>
      <w:r w:rsidRPr="74327902">
        <w:t>5:</w:t>
      </w:r>
      <w:proofErr w:type="gramEnd"/>
      <w:r w:rsidRPr="74327902">
        <w:t>1 augmente la production de larves de 20 % sans augmentation des intrants.</w:t>
      </w:r>
    </w:p>
    <w:p w14:paraId="7B548B8D" w14:textId="728C1B6D" w:rsidR="5C313E36" w:rsidRDefault="5C313E36" w:rsidP="74327902">
      <w:pPr>
        <w:rPr>
          <w:rFonts w:ascii="system-ui" w:eastAsia="system-ui" w:hAnsi="system-ui" w:cs="system-ui"/>
          <w:b/>
          <w:bCs/>
          <w:sz w:val="28"/>
          <w:szCs w:val="28"/>
        </w:rPr>
      </w:pPr>
      <w:r w:rsidRPr="74327902">
        <w:t>Des mesures d’atténuation (séchage solaire, optimisation du substrat, intégration avec d’autres pôles) permettent de stabiliser la rentabilité dans des fourchettes acceptables.</w:t>
      </w:r>
    </w:p>
    <w:p w14:paraId="7188DB5F" w14:textId="070B8AF6" w:rsidR="5C313E36" w:rsidRDefault="5C313E36" w:rsidP="74327902">
      <w:pPr>
        <w:pStyle w:val="Titre2"/>
        <w:rPr>
          <w:rFonts w:ascii="system-ui" w:eastAsia="system-ui" w:hAnsi="system-ui" w:cs="system-ui"/>
          <w:b/>
          <w:bCs/>
          <w:sz w:val="28"/>
          <w:szCs w:val="28"/>
        </w:rPr>
      </w:pPr>
      <w:r w:rsidRPr="74327902">
        <w:t>6.6. Éléments pour un business plan détaillé</w:t>
      </w:r>
    </w:p>
    <w:p w14:paraId="4C03F3C9" w14:textId="16628395" w:rsidR="5C313E36" w:rsidRDefault="5C313E36" w:rsidP="74327902">
      <w:pPr>
        <w:rPr>
          <w:rFonts w:ascii="system-ui" w:eastAsia="system-ui" w:hAnsi="system-ui" w:cs="system-ui"/>
          <w:b/>
          <w:bCs/>
          <w:sz w:val="28"/>
          <w:szCs w:val="28"/>
        </w:rPr>
      </w:pPr>
      <w:r w:rsidRPr="74327902">
        <w:t>Le modèle ci‑dessus constitue une base pour l’élaboration d’un business plan complet. Celui‑ci devra inclure :</w:t>
      </w:r>
    </w:p>
    <w:p w14:paraId="2610F967" w14:textId="4D42B8D8" w:rsidR="5C313E36" w:rsidRDefault="5C313E36" w:rsidP="003A3A16">
      <w:pPr>
        <w:pStyle w:val="Paragraphedeliste"/>
        <w:numPr>
          <w:ilvl w:val="0"/>
          <w:numId w:val="65"/>
        </w:numPr>
        <w:rPr>
          <w:rFonts w:ascii="system-ui" w:eastAsia="system-ui" w:hAnsi="system-ui" w:cs="system-ui"/>
          <w:b/>
          <w:bCs/>
          <w:sz w:val="28"/>
          <w:szCs w:val="28"/>
        </w:rPr>
      </w:pPr>
      <w:r w:rsidRPr="74327902">
        <w:t>Un plan de trésorerie sur 5 ans, tenant compte du décalage entre investissement initial et montée en charge des revenus ;</w:t>
      </w:r>
    </w:p>
    <w:p w14:paraId="7D0DFA77" w14:textId="7414A59E" w:rsidR="5C313E36" w:rsidRDefault="5C313E36" w:rsidP="003A3A16">
      <w:pPr>
        <w:pStyle w:val="Paragraphedeliste"/>
        <w:numPr>
          <w:ilvl w:val="0"/>
          <w:numId w:val="65"/>
        </w:numPr>
        <w:rPr>
          <w:rFonts w:ascii="system-ui" w:eastAsia="system-ui" w:hAnsi="system-ui" w:cs="system-ui"/>
          <w:b/>
          <w:bCs/>
          <w:sz w:val="28"/>
          <w:szCs w:val="28"/>
        </w:rPr>
      </w:pPr>
      <w:r w:rsidRPr="74327902">
        <w:t>Un plan de financement précisant l’origine des fonds (fonds propres, subventions, prêts d’honneur, dette bancaire) ;</w:t>
      </w:r>
    </w:p>
    <w:p w14:paraId="62FB9CBF" w14:textId="489BBCDD" w:rsidR="5C313E36" w:rsidRDefault="5C313E36" w:rsidP="003A3A16">
      <w:pPr>
        <w:pStyle w:val="Paragraphedeliste"/>
        <w:numPr>
          <w:ilvl w:val="0"/>
          <w:numId w:val="65"/>
        </w:numPr>
        <w:rPr>
          <w:rFonts w:ascii="system-ui" w:eastAsia="system-ui" w:hAnsi="system-ui" w:cs="system-ui"/>
          <w:b/>
          <w:bCs/>
          <w:sz w:val="28"/>
          <w:szCs w:val="28"/>
        </w:rPr>
      </w:pPr>
      <w:r w:rsidRPr="74327902">
        <w:lastRenderedPageBreak/>
        <w:t>Une analyse des risques (sanitaire, technique, commercial) et des stratégies de couverture ;</w:t>
      </w:r>
    </w:p>
    <w:p w14:paraId="62EB85D0" w14:textId="336D019E" w:rsidR="5C313E36" w:rsidRDefault="5C313E36" w:rsidP="003A3A16">
      <w:pPr>
        <w:pStyle w:val="Paragraphedeliste"/>
        <w:numPr>
          <w:ilvl w:val="0"/>
          <w:numId w:val="65"/>
        </w:numPr>
        <w:rPr>
          <w:rFonts w:ascii="system-ui" w:eastAsia="system-ui" w:hAnsi="system-ui" w:cs="system-ui"/>
          <w:b/>
          <w:bCs/>
          <w:sz w:val="28"/>
          <w:szCs w:val="28"/>
        </w:rPr>
      </w:pPr>
      <w:r w:rsidRPr="74327902">
        <w:t>Des scénarios de montée en échelle avec les CAPEX et OPEX associés à chaque phase.</w:t>
      </w:r>
    </w:p>
    <w:p w14:paraId="5504830A" w14:textId="5B8ABD6B" w:rsidR="5C313E36" w:rsidRDefault="5C313E36" w:rsidP="74327902">
      <w:pPr>
        <w:rPr>
          <w:rFonts w:ascii="system-ui" w:eastAsia="system-ui" w:hAnsi="system-ui" w:cs="system-ui"/>
          <w:b/>
          <w:bCs/>
          <w:sz w:val="28"/>
          <w:szCs w:val="28"/>
        </w:rPr>
      </w:pPr>
      <w:r w:rsidRPr="74327902">
        <w:t>Le présent document fournit en annexe un canevas de business plan détaillé, avec des tableaux de flux de trésorerie et des indicateurs financiers standard (VAN, TRI).</w:t>
      </w:r>
    </w:p>
    <w:p w14:paraId="128CF946" w14:textId="28F3CE32" w:rsidR="74327902" w:rsidRDefault="74327902" w:rsidP="74327902">
      <w:pPr>
        <w:rPr>
          <w:rFonts w:ascii="system-ui" w:eastAsia="system-ui" w:hAnsi="system-ui" w:cs="system-ui"/>
          <w:b/>
          <w:bCs/>
          <w:sz w:val="28"/>
          <w:szCs w:val="28"/>
        </w:rPr>
      </w:pPr>
    </w:p>
    <w:p w14:paraId="2037937A" w14:textId="657C53C3" w:rsidR="2779CCFB" w:rsidRDefault="2779CCFB" w:rsidP="74327902">
      <w:pPr>
        <w:pStyle w:val="Titre1"/>
      </w:pPr>
      <w:r w:rsidRPr="74327902">
        <w:t>7. Roadmap &amp; Scalabilité : Une Montée en Puissance Maîtrisée</w:t>
      </w:r>
    </w:p>
    <w:p w14:paraId="4E8C6EED" w14:textId="41F7ADD0" w:rsidR="2779CCFB" w:rsidRDefault="2779CCFB" w:rsidP="74327902">
      <w:pPr>
        <w:shd w:val="clear" w:color="auto" w:fill="FFFFFF" w:themeFill="background1"/>
        <w:spacing w:before="240" w:after="240"/>
      </w:pPr>
      <w:r w:rsidRPr="74327902">
        <w:rPr>
          <w:rFonts w:ascii="system-ui" w:eastAsia="system-ui" w:hAnsi="system-ui" w:cs="system-ui"/>
          <w:color w:val="0F1115"/>
        </w:rPr>
        <w:t>Le pôle de bioconversion est conçu pour être évolutif et adaptable. Sa scalabilité est directement liée à l’abondance de sa ressource première – les déchets organiques – ainsi qu’à la capacité à structurer des partenariats techniques, institutionnels et financiers. La feuille de route proposée s’articule en trois phases, chacune correspondant à un palier de capacité, des objectifs stratégiques et des jalons opérationnels.</w:t>
      </w:r>
    </w:p>
    <w:p w14:paraId="6CF1BF63" w14:textId="77899992" w:rsidR="2779CCFB" w:rsidRDefault="2779CCFB" w:rsidP="74327902">
      <w:pPr>
        <w:pStyle w:val="Titre2"/>
      </w:pPr>
      <w:r w:rsidRPr="74327902">
        <w:t>7.1. Phase 1 – Pilote et démonstration (Année 1)</w:t>
      </w:r>
    </w:p>
    <w:p w14:paraId="00AB5AFA" w14:textId="587ADC7B" w:rsidR="2779CCFB" w:rsidRDefault="2779CCFB" w:rsidP="74327902">
      <w:pPr>
        <w:shd w:val="clear" w:color="auto" w:fill="FFFFFF" w:themeFill="background1"/>
        <w:spacing w:before="240" w:after="240"/>
      </w:pPr>
      <w:r w:rsidRPr="74327902">
        <w:rPr>
          <w:rFonts w:ascii="system-ui" w:eastAsia="system-ui" w:hAnsi="system-ui" w:cs="system-ui"/>
          <w:b/>
          <w:bCs/>
          <w:color w:val="0F1115"/>
        </w:rPr>
        <w:t>Objectif</w:t>
      </w:r>
      <w:r w:rsidRPr="74327902">
        <w:rPr>
          <w:rFonts w:ascii="system-ui" w:eastAsia="system-ui" w:hAnsi="system-ui" w:cs="system-ui"/>
          <w:color w:val="0F1115"/>
        </w:rPr>
        <w:t xml:space="preserve"> : </w:t>
      </w:r>
      <w:r w:rsidR="00832B4E">
        <w:rPr>
          <w:rFonts w:ascii="system-ui" w:eastAsia="system-ui" w:hAnsi="system-ui" w:cs="system-ui"/>
          <w:color w:val="0F1115"/>
        </w:rPr>
        <w:t>mise en place des bac</w:t>
      </w:r>
      <w:r w:rsidR="00F51A89">
        <w:rPr>
          <w:rFonts w:ascii="system-ui" w:eastAsia="system-ui" w:hAnsi="system-ui" w:cs="system-ui"/>
          <w:color w:val="0F1115"/>
        </w:rPr>
        <w:t>s</w:t>
      </w:r>
      <w:r w:rsidR="00832B4E">
        <w:rPr>
          <w:rFonts w:ascii="system-ui" w:eastAsia="system-ui" w:hAnsi="system-ui" w:cs="system-ui"/>
          <w:color w:val="0F1115"/>
        </w:rPr>
        <w:t xml:space="preserve"> de</w:t>
      </w:r>
      <w:r w:rsidR="00F51A89">
        <w:rPr>
          <w:rFonts w:ascii="system-ui" w:eastAsia="system-ui" w:hAnsi="system-ui" w:cs="system-ui"/>
          <w:color w:val="0F1115"/>
        </w:rPr>
        <w:t xml:space="preserve"> </w:t>
      </w:r>
      <w:r w:rsidR="00832B4E">
        <w:rPr>
          <w:rFonts w:ascii="system-ui" w:eastAsia="system-ui" w:hAnsi="system-ui" w:cs="system-ui"/>
          <w:color w:val="0F1115"/>
        </w:rPr>
        <w:t>lombricompostage</w:t>
      </w:r>
      <w:r w:rsidR="00F51A89">
        <w:rPr>
          <w:rFonts w:ascii="system-ui" w:eastAsia="system-ui" w:hAnsi="system-ui" w:cs="system-ui"/>
          <w:color w:val="0F1115"/>
        </w:rPr>
        <w:t>,</w:t>
      </w:r>
      <w:r w:rsidR="00832B4E">
        <w:rPr>
          <w:rFonts w:ascii="system-ui" w:eastAsia="system-ui" w:hAnsi="system-ui" w:cs="system-ui"/>
          <w:color w:val="0F1115"/>
        </w:rPr>
        <w:t xml:space="preserve"> </w:t>
      </w:r>
      <w:r w:rsidR="00F51A89">
        <w:rPr>
          <w:rFonts w:ascii="system-ui" w:eastAsia="system-ui" w:hAnsi="system-ui" w:cs="system-ui"/>
          <w:color w:val="0F1115"/>
        </w:rPr>
        <w:t>de</w:t>
      </w:r>
      <w:r w:rsidR="00DB6AF1">
        <w:rPr>
          <w:rFonts w:ascii="system-ui" w:eastAsia="system-ui" w:hAnsi="system-ui" w:cs="system-ui"/>
          <w:color w:val="0F1115"/>
        </w:rPr>
        <w:t xml:space="preserve"> </w:t>
      </w:r>
      <w:r w:rsidR="00832B4E">
        <w:rPr>
          <w:rFonts w:ascii="system-ui" w:eastAsia="system-ui" w:hAnsi="system-ui" w:cs="system-ui"/>
          <w:color w:val="0F1115"/>
        </w:rPr>
        <w:t>com</w:t>
      </w:r>
      <w:r w:rsidR="00F51A89">
        <w:rPr>
          <w:rFonts w:ascii="system-ui" w:eastAsia="system-ui" w:hAnsi="system-ui" w:cs="system-ui"/>
          <w:color w:val="0F1115"/>
        </w:rPr>
        <w:t>p</w:t>
      </w:r>
      <w:r w:rsidR="00DB6AF1">
        <w:rPr>
          <w:rFonts w:ascii="system-ui" w:eastAsia="system-ui" w:hAnsi="system-ui" w:cs="system-ui"/>
          <w:color w:val="0F1115"/>
        </w:rPr>
        <w:t>o</w:t>
      </w:r>
      <w:r w:rsidR="00832B4E">
        <w:rPr>
          <w:rFonts w:ascii="system-ui" w:eastAsia="system-ui" w:hAnsi="system-ui" w:cs="system-ui"/>
          <w:color w:val="0F1115"/>
        </w:rPr>
        <w:t xml:space="preserve">ste et </w:t>
      </w:r>
      <w:r w:rsidRPr="74327902">
        <w:rPr>
          <w:rFonts w:ascii="system-ui" w:eastAsia="system-ui" w:hAnsi="system-ui" w:cs="system-ui"/>
          <w:color w:val="0F1115"/>
        </w:rPr>
        <w:t>Valider les paramètres techniques</w:t>
      </w:r>
      <w:r w:rsidR="00DB6AF1">
        <w:rPr>
          <w:rFonts w:ascii="system-ui" w:eastAsia="system-ui" w:hAnsi="system-ui" w:cs="system-ui"/>
          <w:color w:val="0F1115"/>
        </w:rPr>
        <w:t xml:space="preserve"> pour l’élevage des BSF</w:t>
      </w:r>
      <w:r w:rsidRPr="74327902">
        <w:rPr>
          <w:rFonts w:ascii="system-ui" w:eastAsia="system-ui" w:hAnsi="system-ui" w:cs="system-ui"/>
          <w:color w:val="0F1115"/>
        </w:rPr>
        <w:t>, former l’équipe, établir les premiers partenariats et démontrer la viabilité du modèle à petite échelle.</w:t>
      </w:r>
    </w:p>
    <w:p w14:paraId="7174DB6E" w14:textId="44F4D43D" w:rsidR="2779CCFB" w:rsidRDefault="2779CCFB" w:rsidP="74327902">
      <w:pPr>
        <w:shd w:val="clear" w:color="auto" w:fill="FFFFFF" w:themeFill="background1"/>
        <w:spacing w:before="240" w:after="240"/>
      </w:pPr>
      <w:r w:rsidRPr="74327902">
        <w:rPr>
          <w:rFonts w:ascii="system-ui" w:eastAsia="system-ui" w:hAnsi="system-ui" w:cs="system-ui"/>
          <w:b/>
          <w:bCs/>
          <w:color w:val="0F1115"/>
        </w:rPr>
        <w:t>Capacité de traitement</w:t>
      </w:r>
      <w:r w:rsidRPr="74327902">
        <w:rPr>
          <w:rFonts w:ascii="system-ui" w:eastAsia="system-ui" w:hAnsi="system-ui" w:cs="system-ui"/>
          <w:color w:val="0F1115"/>
        </w:rPr>
        <w:t xml:space="preserve"> : </w:t>
      </w:r>
      <w:r w:rsidRPr="74327902">
        <w:rPr>
          <w:rFonts w:ascii="system-ui" w:eastAsia="system-ui" w:hAnsi="system-ui" w:cs="system-ui"/>
          <w:b/>
          <w:bCs/>
          <w:color w:val="0F1115"/>
        </w:rPr>
        <w:t>0,5 à 1 tonne de biodéchets par jour</w:t>
      </w:r>
    </w:p>
    <w:p w14:paraId="4E3E7269" w14:textId="1BDEE196" w:rsidR="2779CCFB" w:rsidRDefault="2779CCFB" w:rsidP="74327902">
      <w:pPr>
        <w:shd w:val="clear" w:color="auto" w:fill="FFFFFF" w:themeFill="background1"/>
        <w:spacing w:before="240" w:after="240"/>
      </w:pPr>
      <w:r w:rsidRPr="74327902">
        <w:rPr>
          <w:rFonts w:ascii="system-ui" w:eastAsia="system-ui" w:hAnsi="system-ui" w:cs="system-ui"/>
          <w:b/>
          <w:bCs/>
          <w:color w:val="0F1115"/>
        </w:rPr>
        <w:t>Infrastructures</w:t>
      </w:r>
      <w:r w:rsidRPr="74327902">
        <w:rPr>
          <w:rFonts w:ascii="system-ui" w:eastAsia="system-ui" w:hAnsi="system-ui" w:cs="system-ui"/>
          <w:color w:val="0F1115"/>
        </w:rPr>
        <w:t xml:space="preserve"> :</w:t>
      </w:r>
    </w:p>
    <w:p w14:paraId="363358BF" w14:textId="6C40EEAF" w:rsidR="2779CCFB" w:rsidRDefault="2779CCFB" w:rsidP="003A3A16">
      <w:pPr>
        <w:pStyle w:val="Paragraphedeliste"/>
        <w:numPr>
          <w:ilvl w:val="0"/>
          <w:numId w:val="6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Utilisation de bâtiments existants ou de structures modulaires légères ;</w:t>
      </w:r>
    </w:p>
    <w:p w14:paraId="10B06F4D" w14:textId="78978F7A" w:rsidR="2779CCFB" w:rsidRDefault="2779CCFB" w:rsidP="003A3A16">
      <w:pPr>
        <w:pStyle w:val="Paragraphedeliste"/>
        <w:numPr>
          <w:ilvl w:val="0"/>
          <w:numId w:val="6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Équipements simplifiés (bacs manuels, séchage solaire, tamisage manuel) ;</w:t>
      </w:r>
    </w:p>
    <w:p w14:paraId="02BC03AB" w14:textId="6744E333" w:rsidR="2779CCFB" w:rsidRDefault="2779CCFB" w:rsidP="003A3A16">
      <w:pPr>
        <w:pStyle w:val="Paragraphedeliste"/>
        <w:numPr>
          <w:ilvl w:val="0"/>
          <w:numId w:val="6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Intégration avec les flux internes de l’Hacienda (fientes avicoles, résidus agricoles).</w:t>
      </w:r>
    </w:p>
    <w:p w14:paraId="12C6ECC3" w14:textId="46EC18A6" w:rsidR="2779CCFB" w:rsidRDefault="2779CCFB" w:rsidP="74327902">
      <w:pPr>
        <w:shd w:val="clear" w:color="auto" w:fill="FFFFFF" w:themeFill="background1"/>
        <w:spacing w:before="240" w:after="240"/>
      </w:pPr>
      <w:r w:rsidRPr="74327902">
        <w:rPr>
          <w:rFonts w:ascii="system-ui" w:eastAsia="system-ui" w:hAnsi="system-ui" w:cs="system-ui"/>
          <w:b/>
          <w:bCs/>
          <w:color w:val="0F1115"/>
        </w:rPr>
        <w:t>Actions clés</w:t>
      </w:r>
      <w:r w:rsidRPr="74327902">
        <w:rPr>
          <w:rFonts w:ascii="system-ui" w:eastAsia="system-ui" w:hAnsi="system-ui" w:cs="system-ui"/>
          <w:color w:val="0F1115"/>
        </w:rPr>
        <w:t xml:space="preserve"> :</w:t>
      </w:r>
    </w:p>
    <w:p w14:paraId="3232F3B6" w14:textId="1668D549" w:rsidR="2779CCFB" w:rsidRDefault="2779CCFB" w:rsidP="003A3A16">
      <w:pPr>
        <w:pStyle w:val="Paragraphedeliste"/>
        <w:numPr>
          <w:ilvl w:val="0"/>
          <w:numId w:val="6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Finaliser la construction de la nursery et des premiers bacs de bioconversion ;</w:t>
      </w:r>
    </w:p>
    <w:p w14:paraId="75CAC845" w14:textId="64AAFBCA" w:rsidR="2779CCFB" w:rsidRDefault="2779CCFB" w:rsidP="003A3A16">
      <w:pPr>
        <w:pStyle w:val="Paragraphedeliste"/>
        <w:numPr>
          <w:ilvl w:val="0"/>
          <w:numId w:val="6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Mettre en place le noyau reproducteur (cages à mouches) pour assurer l’autonomie en œufs ;</w:t>
      </w:r>
    </w:p>
    <w:p w14:paraId="0D99A281" w14:textId="1F19F02A" w:rsidR="2779CCFB" w:rsidRDefault="2779CCFB" w:rsidP="003A3A16">
      <w:pPr>
        <w:pStyle w:val="Paragraphedeliste"/>
        <w:numPr>
          <w:ilvl w:val="0"/>
          <w:numId w:val="6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Former l’équipe opérationnelle (3 personnes) aux bonnes pratiques d’élevage et de suivi ;</w:t>
      </w:r>
    </w:p>
    <w:p w14:paraId="00E2BBF7" w14:textId="2D993D35" w:rsidR="2779CCFB" w:rsidRDefault="2779CCFB" w:rsidP="003A3A16">
      <w:pPr>
        <w:pStyle w:val="Paragraphedeliste"/>
        <w:numPr>
          <w:ilvl w:val="0"/>
          <w:numId w:val="6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Initier un partenariat informel avec un marché municipal ou un quartier pilote pour la collecte de biodéchets ;</w:t>
      </w:r>
    </w:p>
    <w:p w14:paraId="5557A2C7" w14:textId="2F172B63" w:rsidR="2779CCFB" w:rsidRDefault="2779CCFB" w:rsidP="003A3A16">
      <w:pPr>
        <w:pStyle w:val="Paragraphedeliste"/>
        <w:numPr>
          <w:ilvl w:val="0"/>
          <w:numId w:val="6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lastRenderedPageBreak/>
        <w:t>Documenter les indicateurs de performance (taux de conversion, qualité du frass, santé animale).</w:t>
      </w:r>
    </w:p>
    <w:p w14:paraId="5310DCFA" w14:textId="26EFA86F" w:rsidR="2779CCFB" w:rsidRDefault="2779CCFB" w:rsidP="74327902">
      <w:pPr>
        <w:shd w:val="clear" w:color="auto" w:fill="FFFFFF" w:themeFill="background1"/>
        <w:spacing w:before="240" w:after="240"/>
      </w:pPr>
      <w:r w:rsidRPr="74327902">
        <w:rPr>
          <w:rFonts w:ascii="system-ui" w:eastAsia="system-ui" w:hAnsi="system-ui" w:cs="system-ui"/>
          <w:b/>
          <w:bCs/>
          <w:color w:val="0F1115"/>
        </w:rPr>
        <w:t>Jalons &amp; indicateurs</w:t>
      </w:r>
      <w:r w:rsidRPr="74327902">
        <w:rPr>
          <w:rFonts w:ascii="system-ui" w:eastAsia="system-ui" w:hAnsi="system-ui" w:cs="system-ui"/>
          <w:color w:val="0F1115"/>
        </w:rPr>
        <w:t xml:space="preserve"> :</w:t>
      </w:r>
    </w:p>
    <w:p w14:paraId="38ED81DF" w14:textId="23114754" w:rsidR="2779CCFB" w:rsidRDefault="2779CCFB" w:rsidP="003A3A16">
      <w:pPr>
        <w:pStyle w:val="Paragraphedeliste"/>
        <w:numPr>
          <w:ilvl w:val="0"/>
          <w:numId w:val="6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Maîtrise du cycle complet (œuf → larve → frass) avec une production continue ;</w:t>
      </w:r>
    </w:p>
    <w:p w14:paraId="1558CF2E" w14:textId="286AB9C7" w:rsidR="2779CCFB" w:rsidRDefault="2779CCFB" w:rsidP="003A3A16">
      <w:pPr>
        <w:pStyle w:val="Paragraphedeliste"/>
        <w:numPr>
          <w:ilvl w:val="0"/>
          <w:numId w:val="6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Réduction démontrée du volume des déchets ≥ 50 % ;</w:t>
      </w:r>
    </w:p>
    <w:p w14:paraId="0CF4AECF" w14:textId="431A6865" w:rsidR="2779CCFB" w:rsidRDefault="2779CCFB" w:rsidP="003A3A16">
      <w:pPr>
        <w:pStyle w:val="Paragraphedeliste"/>
        <w:numPr>
          <w:ilvl w:val="0"/>
          <w:numId w:val="6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Utilisation des larves produites pour substituer au moins 30 % des concentrés protéiques dans l’alimentation des poules et poissons ;</w:t>
      </w:r>
    </w:p>
    <w:p w14:paraId="32C8BC40" w14:textId="49CB6E9C" w:rsidR="2779CCFB" w:rsidRDefault="2779CCFB" w:rsidP="003A3A16">
      <w:pPr>
        <w:pStyle w:val="Paragraphedeliste"/>
        <w:numPr>
          <w:ilvl w:val="0"/>
          <w:numId w:val="6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Première analyse agronomique du frass validant son potentiel fertilisant.</w:t>
      </w:r>
    </w:p>
    <w:p w14:paraId="655E60C5" w14:textId="33616699" w:rsidR="2779CCFB" w:rsidRDefault="2779CCFB" w:rsidP="74327902">
      <w:pPr>
        <w:shd w:val="clear" w:color="auto" w:fill="FFFFFF" w:themeFill="background1"/>
        <w:spacing w:before="240" w:after="240"/>
      </w:pPr>
      <w:r w:rsidRPr="74327902">
        <w:rPr>
          <w:rFonts w:ascii="system-ui" w:eastAsia="system-ui" w:hAnsi="system-ui" w:cs="system-ui"/>
          <w:b/>
          <w:bCs/>
          <w:color w:val="0F1115"/>
        </w:rPr>
        <w:t>Investissement estimé</w:t>
      </w:r>
      <w:r w:rsidRPr="74327902">
        <w:rPr>
          <w:rFonts w:ascii="system-ui" w:eastAsia="system-ui" w:hAnsi="system-ui" w:cs="system-ui"/>
          <w:color w:val="0F1115"/>
        </w:rPr>
        <w:t xml:space="preserve"> : 50 000 – 80 000 € (matériels de base, aménagements légers).</w:t>
      </w:r>
    </w:p>
    <w:p w14:paraId="14EF6AE2" w14:textId="18B27746" w:rsidR="74327902" w:rsidRDefault="74327902"/>
    <w:p w14:paraId="15D1C6E4" w14:textId="5FF90761" w:rsidR="2779CCFB" w:rsidRDefault="2779CCFB" w:rsidP="74327902">
      <w:pPr>
        <w:pStyle w:val="Titre2"/>
      </w:pPr>
      <w:r w:rsidRPr="74327902">
        <w:t>7.2. Phase 2 – Mise à l’échelle et commercialisation (Années 2–3)</w:t>
      </w:r>
    </w:p>
    <w:p w14:paraId="66E85DC2" w14:textId="121491DF" w:rsidR="2779CCFB" w:rsidRDefault="2779CCFB" w:rsidP="74327902">
      <w:pPr>
        <w:shd w:val="clear" w:color="auto" w:fill="FFFFFF" w:themeFill="background1"/>
        <w:spacing w:before="240" w:after="240"/>
      </w:pPr>
      <w:r w:rsidRPr="74327902">
        <w:rPr>
          <w:rFonts w:ascii="system-ui" w:eastAsia="system-ui" w:hAnsi="system-ui" w:cs="system-ui"/>
          <w:b/>
          <w:bCs/>
          <w:color w:val="0F1115"/>
        </w:rPr>
        <w:t>Objectif</w:t>
      </w:r>
      <w:r w:rsidRPr="74327902">
        <w:rPr>
          <w:rFonts w:ascii="system-ui" w:eastAsia="system-ui" w:hAnsi="system-ui" w:cs="system-ui"/>
          <w:color w:val="0F1115"/>
        </w:rPr>
        <w:t xml:space="preserve"> : Atteindre une capacité industrielle moyenne, diversifier les débouchés commerciaux et formaliser les partenariats territoriaux.</w:t>
      </w:r>
    </w:p>
    <w:p w14:paraId="242C76BA" w14:textId="658C817C" w:rsidR="2779CCFB" w:rsidRDefault="2779CCFB" w:rsidP="74327902">
      <w:pPr>
        <w:shd w:val="clear" w:color="auto" w:fill="FFFFFF" w:themeFill="background1"/>
        <w:spacing w:before="240" w:after="240"/>
      </w:pPr>
      <w:r w:rsidRPr="74327902">
        <w:rPr>
          <w:rFonts w:ascii="system-ui" w:eastAsia="system-ui" w:hAnsi="system-ui" w:cs="system-ui"/>
          <w:b/>
          <w:bCs/>
          <w:color w:val="0F1115"/>
        </w:rPr>
        <w:t>Capacité de traitement</w:t>
      </w:r>
      <w:r w:rsidRPr="74327902">
        <w:rPr>
          <w:rFonts w:ascii="system-ui" w:eastAsia="system-ui" w:hAnsi="system-ui" w:cs="system-ui"/>
          <w:color w:val="0F1115"/>
        </w:rPr>
        <w:t xml:space="preserve"> : </w:t>
      </w:r>
      <w:r w:rsidRPr="74327902">
        <w:rPr>
          <w:rFonts w:ascii="system-ui" w:eastAsia="system-ui" w:hAnsi="system-ui" w:cs="system-ui"/>
          <w:b/>
          <w:bCs/>
          <w:color w:val="0F1115"/>
        </w:rPr>
        <w:t>5 tonnes de biodéchets par jour</w:t>
      </w:r>
    </w:p>
    <w:p w14:paraId="4DE0E61A" w14:textId="0D6D2640" w:rsidR="2779CCFB" w:rsidRDefault="2779CCFB" w:rsidP="74327902">
      <w:pPr>
        <w:shd w:val="clear" w:color="auto" w:fill="FFFFFF" w:themeFill="background1"/>
        <w:spacing w:before="240" w:after="240"/>
      </w:pPr>
      <w:r w:rsidRPr="74327902">
        <w:rPr>
          <w:rFonts w:ascii="system-ui" w:eastAsia="system-ui" w:hAnsi="system-ui" w:cs="system-ui"/>
          <w:b/>
          <w:bCs/>
          <w:color w:val="0F1115"/>
        </w:rPr>
        <w:t>Infrastructures</w:t>
      </w:r>
      <w:r w:rsidRPr="74327902">
        <w:rPr>
          <w:rFonts w:ascii="system-ui" w:eastAsia="system-ui" w:hAnsi="system-ui" w:cs="system-ui"/>
          <w:color w:val="0F1115"/>
        </w:rPr>
        <w:t xml:space="preserve"> :</w:t>
      </w:r>
    </w:p>
    <w:p w14:paraId="1CF7C46F" w14:textId="3232D854" w:rsidR="2779CCFB" w:rsidRDefault="2779CCFB" w:rsidP="003A3A16">
      <w:pPr>
        <w:pStyle w:val="Paragraphedeliste"/>
        <w:numPr>
          <w:ilvl w:val="0"/>
          <w:numId w:val="6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Construction d’un bâtiment dédié avec zones fonctionnelles séparées (prétraitement, bioconversion, séchage, stockage) ;</w:t>
      </w:r>
    </w:p>
    <w:p w14:paraId="0D790572" w14:textId="655F69BA" w:rsidR="2779CCFB" w:rsidRDefault="2779CCFB" w:rsidP="003A3A16">
      <w:pPr>
        <w:pStyle w:val="Paragraphedeliste"/>
        <w:numPr>
          <w:ilvl w:val="0"/>
          <w:numId w:val="6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Acquisition d’un broyeur, d’un mélangeur, de racks verticaux ;</w:t>
      </w:r>
    </w:p>
    <w:p w14:paraId="1017D723" w14:textId="7EED3ABD" w:rsidR="2779CCFB" w:rsidRDefault="2779CCFB" w:rsidP="003A3A16">
      <w:pPr>
        <w:pStyle w:val="Paragraphedeliste"/>
        <w:numPr>
          <w:ilvl w:val="0"/>
          <w:numId w:val="6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Installation d’un séchoir mécanique (ou extension du séchage solaire) et d’un tamis vibrant ;</w:t>
      </w:r>
    </w:p>
    <w:p w14:paraId="77CE37F1" w14:textId="4105A4DF" w:rsidR="2779CCFB" w:rsidRDefault="2779CCFB" w:rsidP="003A3A16">
      <w:pPr>
        <w:pStyle w:val="Paragraphedeliste"/>
        <w:numPr>
          <w:ilvl w:val="0"/>
          <w:numId w:val="6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Mise en place d’un système de récolte semi-automatisé.</w:t>
      </w:r>
    </w:p>
    <w:p w14:paraId="66491C3A" w14:textId="418A839F" w:rsidR="2779CCFB" w:rsidRDefault="2779CCFB" w:rsidP="74327902">
      <w:pPr>
        <w:shd w:val="clear" w:color="auto" w:fill="FFFFFF" w:themeFill="background1"/>
        <w:spacing w:before="240" w:after="240"/>
      </w:pPr>
      <w:r w:rsidRPr="74327902">
        <w:rPr>
          <w:rFonts w:ascii="system-ui" w:eastAsia="system-ui" w:hAnsi="system-ui" w:cs="system-ui"/>
          <w:b/>
          <w:bCs/>
          <w:color w:val="0F1115"/>
        </w:rPr>
        <w:t>Actions clés</w:t>
      </w:r>
      <w:r w:rsidRPr="74327902">
        <w:rPr>
          <w:rFonts w:ascii="system-ui" w:eastAsia="system-ui" w:hAnsi="system-ui" w:cs="system-ui"/>
          <w:color w:val="0F1115"/>
        </w:rPr>
        <w:t xml:space="preserve"> :</w:t>
      </w:r>
    </w:p>
    <w:p w14:paraId="755D04CE" w14:textId="22AF3C5A" w:rsidR="2779CCFB" w:rsidRDefault="2779CCFB" w:rsidP="003A3A16">
      <w:pPr>
        <w:pStyle w:val="Paragraphedeliste"/>
        <w:numPr>
          <w:ilvl w:val="0"/>
          <w:numId w:val="6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Signer une </w:t>
      </w:r>
      <w:r w:rsidRPr="74327902">
        <w:rPr>
          <w:rFonts w:ascii="system-ui" w:eastAsia="system-ui" w:hAnsi="system-ui" w:cs="system-ui"/>
          <w:b/>
          <w:bCs/>
          <w:color w:val="0F1115"/>
        </w:rPr>
        <w:t>convention formelle avec la municipalité de Popayán</w:t>
      </w:r>
      <w:r w:rsidRPr="74327902">
        <w:rPr>
          <w:rFonts w:ascii="system-ui" w:eastAsia="system-ui" w:hAnsi="system-ui" w:cs="system-ui"/>
          <w:color w:val="0F1115"/>
        </w:rPr>
        <w:t xml:space="preserve"> pour la fourniture de biodéchets (marchés, cantines, collecte sélective) ;</w:t>
      </w:r>
    </w:p>
    <w:p w14:paraId="653DB034" w14:textId="4CE758F5" w:rsidR="2779CCFB" w:rsidRDefault="2779CCFB" w:rsidP="003A3A16">
      <w:pPr>
        <w:pStyle w:val="Paragraphedeliste"/>
        <w:numPr>
          <w:ilvl w:val="0"/>
          <w:numId w:val="6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Obtenir les </w:t>
      </w:r>
      <w:r w:rsidRPr="74327902">
        <w:rPr>
          <w:rFonts w:ascii="system-ui" w:eastAsia="system-ui" w:hAnsi="system-ui" w:cs="system-ui"/>
          <w:b/>
          <w:bCs/>
          <w:color w:val="0F1115"/>
        </w:rPr>
        <w:t>autorisations sanitaires</w:t>
      </w:r>
      <w:r w:rsidRPr="74327902">
        <w:rPr>
          <w:rFonts w:ascii="system-ui" w:eastAsia="system-ui" w:hAnsi="system-ui" w:cs="system-ui"/>
          <w:color w:val="0F1115"/>
        </w:rPr>
        <w:t xml:space="preserve"> (INVIMA, ICA) pour l’utilisation des larves en alimentation animale et la commercialisation du frass comme amendement ;</w:t>
      </w:r>
    </w:p>
    <w:p w14:paraId="7D7AEFED" w14:textId="31440FFD" w:rsidR="2779CCFB" w:rsidRDefault="2779CCFB" w:rsidP="003A3A16">
      <w:pPr>
        <w:pStyle w:val="Paragraphedeliste"/>
        <w:numPr>
          <w:ilvl w:val="0"/>
          <w:numId w:val="6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Lancer la </w:t>
      </w:r>
      <w:r w:rsidRPr="74327902">
        <w:rPr>
          <w:rFonts w:ascii="system-ui" w:eastAsia="system-ui" w:hAnsi="system-ui" w:cs="system-ui"/>
          <w:b/>
          <w:bCs/>
          <w:color w:val="0F1115"/>
        </w:rPr>
        <w:t>commercialisation</w:t>
      </w:r>
      <w:r w:rsidRPr="74327902">
        <w:rPr>
          <w:rFonts w:ascii="system-ui" w:eastAsia="system-ui" w:hAnsi="system-ui" w:cs="system-ui"/>
          <w:color w:val="0F1115"/>
        </w:rPr>
        <w:t xml:space="preserve"> des larves séchées (farine protéique) et du frass conditionné (engrais organique) auprès des marchés locaux et régionaux ;</w:t>
      </w:r>
    </w:p>
    <w:p w14:paraId="10BBF825" w14:textId="5BF69A53" w:rsidR="2779CCFB" w:rsidRDefault="2779CCFB" w:rsidP="003A3A16">
      <w:pPr>
        <w:pStyle w:val="Paragraphedeliste"/>
        <w:numPr>
          <w:ilvl w:val="0"/>
          <w:numId w:val="6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Développer une offre de </w:t>
      </w:r>
      <w:r w:rsidRPr="74327902">
        <w:rPr>
          <w:rFonts w:ascii="system-ui" w:eastAsia="system-ui" w:hAnsi="system-ui" w:cs="system-ui"/>
          <w:b/>
          <w:bCs/>
          <w:color w:val="0F1115"/>
        </w:rPr>
        <w:t>formation certifiante</w:t>
      </w:r>
      <w:r w:rsidRPr="74327902">
        <w:rPr>
          <w:rFonts w:ascii="system-ui" w:eastAsia="system-ui" w:hAnsi="system-ui" w:cs="system-ui"/>
          <w:color w:val="0F1115"/>
        </w:rPr>
        <w:t xml:space="preserve"> pour les agriculteurs, techniciens et étudiants ;</w:t>
      </w:r>
    </w:p>
    <w:p w14:paraId="5FCDF103" w14:textId="6397C5E4" w:rsidR="2779CCFB" w:rsidRDefault="2779CCFB" w:rsidP="003A3A16">
      <w:pPr>
        <w:pStyle w:val="Paragraphedeliste"/>
        <w:numPr>
          <w:ilvl w:val="0"/>
          <w:numId w:val="6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 xml:space="preserve">Mettre en place un système de suivi environnemental (émissions de GES évitées, carbone stocké) pour valoriser </w:t>
      </w:r>
      <w:proofErr w:type="gramStart"/>
      <w:r w:rsidRPr="74327902">
        <w:rPr>
          <w:rFonts w:ascii="system-ui" w:eastAsia="system-ui" w:hAnsi="system-ui" w:cs="system-ui"/>
          <w:color w:val="0F1115"/>
        </w:rPr>
        <w:t>les crédits carbone</w:t>
      </w:r>
      <w:proofErr w:type="gramEnd"/>
      <w:r w:rsidRPr="74327902">
        <w:rPr>
          <w:rFonts w:ascii="system-ui" w:eastAsia="system-ui" w:hAnsi="system-ui" w:cs="system-ui"/>
          <w:color w:val="0F1115"/>
        </w:rPr>
        <w:t>.</w:t>
      </w:r>
    </w:p>
    <w:p w14:paraId="242D42FC" w14:textId="62534A86" w:rsidR="2779CCFB" w:rsidRDefault="2779CCFB" w:rsidP="74327902">
      <w:pPr>
        <w:shd w:val="clear" w:color="auto" w:fill="FFFFFF" w:themeFill="background1"/>
        <w:spacing w:before="240" w:after="240"/>
      </w:pPr>
      <w:r w:rsidRPr="74327902">
        <w:rPr>
          <w:rFonts w:ascii="system-ui" w:eastAsia="system-ui" w:hAnsi="system-ui" w:cs="system-ui"/>
          <w:b/>
          <w:bCs/>
          <w:color w:val="0F1115"/>
        </w:rPr>
        <w:t>Jalons &amp; indicateurs</w:t>
      </w:r>
      <w:r w:rsidRPr="74327902">
        <w:rPr>
          <w:rFonts w:ascii="system-ui" w:eastAsia="system-ui" w:hAnsi="system-ui" w:cs="system-ui"/>
          <w:color w:val="0F1115"/>
        </w:rPr>
        <w:t xml:space="preserve"> :</w:t>
      </w:r>
    </w:p>
    <w:p w14:paraId="64322502" w14:textId="72BB91B3" w:rsidR="2779CCFB" w:rsidRDefault="2779CCFB" w:rsidP="003A3A16">
      <w:pPr>
        <w:pStyle w:val="Paragraphedeliste"/>
        <w:numPr>
          <w:ilvl w:val="0"/>
          <w:numId w:val="5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lastRenderedPageBreak/>
        <w:t>500 tonnes de biodéchets traités en année 2, 1 500 t en année 3</w:t>
      </w:r>
      <w:r w:rsidRPr="74327902">
        <w:rPr>
          <w:rFonts w:ascii="system-ui" w:eastAsia="system-ui" w:hAnsi="system-ui" w:cs="system-ui"/>
          <w:color w:val="0F1115"/>
        </w:rPr>
        <w:t xml:space="preserve"> ;</w:t>
      </w:r>
    </w:p>
    <w:p w14:paraId="41ACED25" w14:textId="70B69F11" w:rsidR="2779CCFB" w:rsidRDefault="2779CCFB" w:rsidP="003A3A16">
      <w:pPr>
        <w:pStyle w:val="Paragraphedeliste"/>
        <w:numPr>
          <w:ilvl w:val="0"/>
          <w:numId w:val="5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 xml:space="preserve">Substitution de </w:t>
      </w:r>
      <w:r w:rsidR="002A6403">
        <w:rPr>
          <w:rFonts w:ascii="system-ui" w:eastAsia="system-ui" w:hAnsi="system-ui" w:cs="system-ui"/>
          <w:b/>
          <w:bCs/>
          <w:color w:val="0F1115"/>
        </w:rPr>
        <w:t>15</w:t>
      </w:r>
      <w:r w:rsidRPr="74327902">
        <w:rPr>
          <w:rFonts w:ascii="system-ui" w:eastAsia="system-ui" w:hAnsi="system-ui" w:cs="system-ui"/>
          <w:b/>
          <w:bCs/>
          <w:color w:val="0F1115"/>
        </w:rPr>
        <w:t xml:space="preserve"> à </w:t>
      </w:r>
      <w:r w:rsidR="002A6403">
        <w:rPr>
          <w:rFonts w:ascii="system-ui" w:eastAsia="system-ui" w:hAnsi="system-ui" w:cs="system-ui"/>
          <w:b/>
          <w:bCs/>
          <w:color w:val="0F1115"/>
        </w:rPr>
        <w:t>3</w:t>
      </w:r>
      <w:r w:rsidRPr="74327902">
        <w:rPr>
          <w:rFonts w:ascii="system-ui" w:eastAsia="system-ui" w:hAnsi="system-ui" w:cs="system-ui"/>
          <w:b/>
          <w:bCs/>
          <w:color w:val="0F1115"/>
        </w:rPr>
        <w:t>0 % des aliments industriels</w:t>
      </w:r>
      <w:r w:rsidRPr="74327902">
        <w:rPr>
          <w:rFonts w:ascii="system-ui" w:eastAsia="system-ui" w:hAnsi="system-ui" w:cs="system-ui"/>
          <w:color w:val="0F1115"/>
        </w:rPr>
        <w:t xml:space="preserve"> dans les élevages de l’Hacienda ;</w:t>
      </w:r>
    </w:p>
    <w:p w14:paraId="5DDBAB35" w14:textId="21517140" w:rsidR="2779CCFB" w:rsidRDefault="2779CCFB" w:rsidP="003A3A16">
      <w:pPr>
        <w:pStyle w:val="Paragraphedeliste"/>
        <w:numPr>
          <w:ilvl w:val="0"/>
          <w:numId w:val="5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Ventes commerciales</w:t>
      </w:r>
      <w:r w:rsidRPr="74327902">
        <w:rPr>
          <w:rFonts w:ascii="system-ui" w:eastAsia="system-ui" w:hAnsi="system-ui" w:cs="system-ui"/>
          <w:color w:val="0F1115"/>
        </w:rPr>
        <w:t xml:space="preserve"> : au moins 50 t de larves séchées et 300 t de frass par an ;</w:t>
      </w:r>
    </w:p>
    <w:p w14:paraId="42FC9C1D" w14:textId="33192691" w:rsidR="2779CCFB" w:rsidRDefault="2779CCFB" w:rsidP="003A3A16">
      <w:pPr>
        <w:pStyle w:val="Paragraphedeliste"/>
        <w:numPr>
          <w:ilvl w:val="0"/>
          <w:numId w:val="5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Certification bio</w:t>
      </w:r>
      <w:r w:rsidRPr="74327902">
        <w:rPr>
          <w:rFonts w:ascii="system-ui" w:eastAsia="system-ui" w:hAnsi="system-ui" w:cs="system-ui"/>
          <w:color w:val="0F1115"/>
        </w:rPr>
        <w:t xml:space="preserve"> du frass et des produits agricoles fertilisés avec ;</w:t>
      </w:r>
    </w:p>
    <w:p w14:paraId="230AE868" w14:textId="6EBA4476" w:rsidR="2779CCFB" w:rsidRDefault="2779CCFB" w:rsidP="003A3A16">
      <w:pPr>
        <w:pStyle w:val="Paragraphedeliste"/>
        <w:numPr>
          <w:ilvl w:val="0"/>
          <w:numId w:val="5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Création de 5 à 8 emplois directs</w:t>
      </w:r>
      <w:r w:rsidRPr="74327902">
        <w:rPr>
          <w:rFonts w:ascii="system-ui" w:eastAsia="system-ui" w:hAnsi="system-ui" w:cs="system-ui"/>
          <w:color w:val="0F1115"/>
        </w:rPr>
        <w:t>, dont 2 à 3 dédiés à la collecte et au prétraitement.</w:t>
      </w:r>
    </w:p>
    <w:p w14:paraId="406B1C68" w14:textId="47BA1C17" w:rsidR="2779CCFB" w:rsidRDefault="2779CCFB" w:rsidP="74327902">
      <w:pPr>
        <w:shd w:val="clear" w:color="auto" w:fill="FFFFFF" w:themeFill="background1"/>
        <w:spacing w:before="240" w:after="240"/>
      </w:pPr>
      <w:r w:rsidRPr="74327902">
        <w:rPr>
          <w:rFonts w:ascii="system-ui" w:eastAsia="system-ui" w:hAnsi="system-ui" w:cs="system-ui"/>
          <w:b/>
          <w:bCs/>
          <w:color w:val="0F1115"/>
        </w:rPr>
        <w:t>Investissement estimé</w:t>
      </w:r>
      <w:r w:rsidRPr="74327902">
        <w:rPr>
          <w:rFonts w:ascii="system-ui" w:eastAsia="system-ui" w:hAnsi="system-ui" w:cs="system-ui"/>
          <w:color w:val="0F1115"/>
        </w:rPr>
        <w:t xml:space="preserve"> : 150 000 – 250 000 € (cumulé avec phase 1).</w:t>
      </w:r>
    </w:p>
    <w:p w14:paraId="2F8B9CC3" w14:textId="45CA13BC" w:rsidR="74327902" w:rsidRDefault="74327902"/>
    <w:p w14:paraId="65D05B7E" w14:textId="0612E246" w:rsidR="2779CCFB" w:rsidRDefault="2779CCFB" w:rsidP="74327902">
      <w:pPr>
        <w:pStyle w:val="Titre2"/>
      </w:pPr>
      <w:r w:rsidRPr="74327902">
        <w:t>7.3. Phase 3 – Industrialisation et rayonnement (Années 4–5)</w:t>
      </w:r>
    </w:p>
    <w:p w14:paraId="6634F11E" w14:textId="752AAD85" w:rsidR="2779CCFB" w:rsidRDefault="2779CCFB" w:rsidP="74327902">
      <w:pPr>
        <w:shd w:val="clear" w:color="auto" w:fill="FFFFFF" w:themeFill="background1"/>
        <w:spacing w:before="240" w:after="240"/>
      </w:pPr>
      <w:r w:rsidRPr="74327902">
        <w:rPr>
          <w:rFonts w:ascii="system-ui" w:eastAsia="system-ui" w:hAnsi="system-ui" w:cs="system-ui"/>
          <w:b/>
          <w:bCs/>
          <w:color w:val="0F1115"/>
        </w:rPr>
        <w:t>Objectif</w:t>
      </w:r>
      <w:r w:rsidRPr="74327902">
        <w:rPr>
          <w:rFonts w:ascii="system-ui" w:eastAsia="system-ui" w:hAnsi="system-ui" w:cs="system-ui"/>
          <w:color w:val="0F1115"/>
        </w:rPr>
        <w:t xml:space="preserve"> : Faire du pôle un hub régional de bioconversion, exporter les produits et reproduire le modèle sur d’autres territoires.</w:t>
      </w:r>
    </w:p>
    <w:p w14:paraId="4F5666B0" w14:textId="6E56D324" w:rsidR="2779CCFB" w:rsidRDefault="2779CCFB" w:rsidP="74327902">
      <w:pPr>
        <w:shd w:val="clear" w:color="auto" w:fill="FFFFFF" w:themeFill="background1"/>
        <w:spacing w:before="240" w:after="240"/>
      </w:pPr>
      <w:r w:rsidRPr="74327902">
        <w:rPr>
          <w:rFonts w:ascii="system-ui" w:eastAsia="system-ui" w:hAnsi="system-ui" w:cs="system-ui"/>
          <w:b/>
          <w:bCs/>
          <w:color w:val="0F1115"/>
        </w:rPr>
        <w:t>Capacité de traitement</w:t>
      </w:r>
      <w:r w:rsidRPr="74327902">
        <w:rPr>
          <w:rFonts w:ascii="system-ui" w:eastAsia="system-ui" w:hAnsi="system-ui" w:cs="system-ui"/>
          <w:color w:val="0F1115"/>
        </w:rPr>
        <w:t xml:space="preserve"> : </w:t>
      </w:r>
      <w:r w:rsidRPr="74327902">
        <w:rPr>
          <w:rFonts w:ascii="system-ui" w:eastAsia="system-ui" w:hAnsi="system-ui" w:cs="system-ui"/>
          <w:b/>
          <w:bCs/>
          <w:color w:val="0F1115"/>
        </w:rPr>
        <w:t>20 tonnes de biodéchets par jour</w:t>
      </w:r>
      <w:r w:rsidRPr="74327902">
        <w:rPr>
          <w:rFonts w:ascii="system-ui" w:eastAsia="system-ui" w:hAnsi="system-ui" w:cs="system-ui"/>
          <w:color w:val="0F1115"/>
        </w:rPr>
        <w:t xml:space="preserve"> (ou plus, selon gisement)</w:t>
      </w:r>
    </w:p>
    <w:p w14:paraId="65306208" w14:textId="10FCEE5B" w:rsidR="2779CCFB" w:rsidRDefault="2779CCFB" w:rsidP="74327902">
      <w:pPr>
        <w:shd w:val="clear" w:color="auto" w:fill="FFFFFF" w:themeFill="background1"/>
        <w:spacing w:before="240" w:after="240"/>
      </w:pPr>
      <w:r w:rsidRPr="74327902">
        <w:rPr>
          <w:rFonts w:ascii="system-ui" w:eastAsia="system-ui" w:hAnsi="system-ui" w:cs="system-ui"/>
          <w:b/>
          <w:bCs/>
          <w:color w:val="0F1115"/>
        </w:rPr>
        <w:t>Infrastructures</w:t>
      </w:r>
      <w:r w:rsidRPr="74327902">
        <w:rPr>
          <w:rFonts w:ascii="system-ui" w:eastAsia="system-ui" w:hAnsi="system-ui" w:cs="system-ui"/>
          <w:color w:val="0F1115"/>
        </w:rPr>
        <w:t xml:space="preserve"> :</w:t>
      </w:r>
    </w:p>
    <w:p w14:paraId="2EAC6D29" w14:textId="4B50EDE8" w:rsidR="2779CCFB" w:rsidRDefault="2779CCFB" w:rsidP="003A3A16">
      <w:pPr>
        <w:pStyle w:val="Paragraphedeliste"/>
        <w:numPr>
          <w:ilvl w:val="0"/>
          <w:numId w:val="5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Extension des capacités de réception, prétraitement et bioconversion (bacs en continu, automation partielle) ;</w:t>
      </w:r>
    </w:p>
    <w:p w14:paraId="5650E2D7" w14:textId="31221ADC" w:rsidR="2779CCFB" w:rsidRDefault="2779CCFB" w:rsidP="003A3A16">
      <w:pPr>
        <w:pStyle w:val="Paragraphedeliste"/>
        <w:numPr>
          <w:ilvl w:val="0"/>
          <w:numId w:val="5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Installation d’une ligne de transformation complète (séchoir rotatif industriel, presse à huile, broyeur fin, ensacheuse automatique) ;</w:t>
      </w:r>
    </w:p>
    <w:p w14:paraId="490CD965" w14:textId="3214F642" w:rsidR="2779CCFB" w:rsidRDefault="2779CCFB" w:rsidP="003A3A16">
      <w:pPr>
        <w:pStyle w:val="Paragraphedeliste"/>
        <w:numPr>
          <w:ilvl w:val="0"/>
          <w:numId w:val="5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Laboratoire d’analyse qualité interne.</w:t>
      </w:r>
    </w:p>
    <w:p w14:paraId="03E33661" w14:textId="732E1BC3" w:rsidR="2779CCFB" w:rsidRDefault="2779CCFB" w:rsidP="74327902">
      <w:pPr>
        <w:shd w:val="clear" w:color="auto" w:fill="FFFFFF" w:themeFill="background1"/>
        <w:spacing w:before="240" w:after="240"/>
      </w:pPr>
      <w:r w:rsidRPr="74327902">
        <w:rPr>
          <w:rFonts w:ascii="system-ui" w:eastAsia="system-ui" w:hAnsi="system-ui" w:cs="system-ui"/>
          <w:b/>
          <w:bCs/>
          <w:color w:val="0F1115"/>
        </w:rPr>
        <w:t>Actions clés</w:t>
      </w:r>
      <w:r w:rsidRPr="74327902">
        <w:rPr>
          <w:rFonts w:ascii="system-ui" w:eastAsia="system-ui" w:hAnsi="system-ui" w:cs="system-ui"/>
          <w:color w:val="0F1115"/>
        </w:rPr>
        <w:t xml:space="preserve"> :</w:t>
      </w:r>
    </w:p>
    <w:p w14:paraId="3E0DB64F" w14:textId="1068E6D9" w:rsidR="2779CCFB" w:rsidRDefault="2779CCFB" w:rsidP="003A3A16">
      <w:pPr>
        <w:pStyle w:val="Paragraphedeliste"/>
        <w:numPr>
          <w:ilvl w:val="0"/>
          <w:numId w:val="5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Étendre les partenariats</w:t>
      </w:r>
      <w:r w:rsidRPr="74327902">
        <w:rPr>
          <w:rFonts w:ascii="system-ui" w:eastAsia="system-ui" w:hAnsi="system-ui" w:cs="system-ui"/>
          <w:color w:val="0F1115"/>
        </w:rPr>
        <w:t xml:space="preserve"> à d’autres municipalités du Cauca et à des industriels agroalimentaires pour collecter leurs déchets organiques ;</w:t>
      </w:r>
    </w:p>
    <w:p w14:paraId="63626361" w14:textId="0752464E" w:rsidR="2779CCFB" w:rsidRDefault="2779CCFB" w:rsidP="003A3A16">
      <w:pPr>
        <w:pStyle w:val="Paragraphedeliste"/>
        <w:numPr>
          <w:ilvl w:val="0"/>
          <w:numId w:val="5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Exporter la farine de larves</w:t>
      </w:r>
      <w:r w:rsidRPr="74327902">
        <w:rPr>
          <w:rFonts w:ascii="system-ui" w:eastAsia="system-ui" w:hAnsi="system-ui" w:cs="system-ui"/>
          <w:color w:val="0F1115"/>
        </w:rPr>
        <w:t xml:space="preserve"> vers les marchés andins (Équateur, Pérou) et potentiellement vers l’Union européenne, en conformité avec les normes sanitaires internationales ;</w:t>
      </w:r>
    </w:p>
    <w:p w14:paraId="62822F01" w14:textId="7B974F3F" w:rsidR="2779CCFB" w:rsidRDefault="2779CCFB" w:rsidP="003A3A16">
      <w:pPr>
        <w:pStyle w:val="Paragraphedeliste"/>
        <w:numPr>
          <w:ilvl w:val="0"/>
          <w:numId w:val="5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Développer une gamme de produits à haute valeur ajoutée</w:t>
      </w:r>
      <w:r w:rsidRPr="74327902">
        <w:rPr>
          <w:rFonts w:ascii="system-ui" w:eastAsia="system-ui" w:hAnsi="system-ui" w:cs="system-ui"/>
          <w:color w:val="0F1115"/>
        </w:rPr>
        <w:t xml:space="preserve"> (huile de larves pour nutraceutique, larves séchées pour animaleries, substrats de jardinage enrichis au frass) ;</w:t>
      </w:r>
    </w:p>
    <w:p w14:paraId="25D1753A" w14:textId="17EC9FBD" w:rsidR="2779CCFB" w:rsidRDefault="2779CCFB" w:rsidP="003A3A16">
      <w:pPr>
        <w:pStyle w:val="Paragraphedeliste"/>
        <w:numPr>
          <w:ilvl w:val="0"/>
          <w:numId w:val="5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Accueillir des délégations internationales</w:t>
      </w:r>
      <w:r w:rsidRPr="74327902">
        <w:rPr>
          <w:rFonts w:ascii="system-ui" w:eastAsia="system-ui" w:hAnsi="system-ui" w:cs="system-ui"/>
          <w:color w:val="0F1115"/>
        </w:rPr>
        <w:t xml:space="preserve"> et proposer des programmes de recherche appliquée en partenariat avec des universités et centres techniques ;</w:t>
      </w:r>
    </w:p>
    <w:p w14:paraId="45D3C947" w14:textId="3AF47B78" w:rsidR="2779CCFB" w:rsidRDefault="2779CCFB" w:rsidP="003A3A16">
      <w:pPr>
        <w:pStyle w:val="Paragraphedeliste"/>
        <w:numPr>
          <w:ilvl w:val="0"/>
          <w:numId w:val="5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 xml:space="preserve">Capitaliser sur </w:t>
      </w:r>
      <w:proofErr w:type="gramStart"/>
      <w:r w:rsidRPr="74327902">
        <w:rPr>
          <w:rFonts w:ascii="system-ui" w:eastAsia="system-ui" w:hAnsi="system-ui" w:cs="system-ui"/>
          <w:b/>
          <w:bCs/>
          <w:color w:val="0F1115"/>
        </w:rPr>
        <w:t>les crédits carbone</w:t>
      </w:r>
      <w:proofErr w:type="gramEnd"/>
      <w:r w:rsidRPr="74327902">
        <w:rPr>
          <w:rFonts w:ascii="system-ui" w:eastAsia="system-ui" w:hAnsi="system-ui" w:cs="system-ui"/>
          <w:color w:val="0F1115"/>
        </w:rPr>
        <w:t xml:space="preserve"> générés (réduction méthane, séquestration) via des marchés volontaires ou des mécanismes nationaux.</w:t>
      </w:r>
    </w:p>
    <w:p w14:paraId="4CC0AD28" w14:textId="2B13F7F7" w:rsidR="2779CCFB" w:rsidRDefault="2779CCFB" w:rsidP="74327902">
      <w:pPr>
        <w:shd w:val="clear" w:color="auto" w:fill="FFFFFF" w:themeFill="background1"/>
        <w:spacing w:before="240" w:after="240"/>
      </w:pPr>
      <w:r w:rsidRPr="74327902">
        <w:rPr>
          <w:rFonts w:ascii="system-ui" w:eastAsia="system-ui" w:hAnsi="system-ui" w:cs="system-ui"/>
          <w:b/>
          <w:bCs/>
          <w:color w:val="0F1115"/>
        </w:rPr>
        <w:t>Jalons &amp; indicateurs</w:t>
      </w:r>
      <w:r w:rsidRPr="74327902">
        <w:rPr>
          <w:rFonts w:ascii="system-ui" w:eastAsia="system-ui" w:hAnsi="system-ui" w:cs="system-ui"/>
          <w:color w:val="0F1115"/>
        </w:rPr>
        <w:t xml:space="preserve"> :</w:t>
      </w:r>
    </w:p>
    <w:p w14:paraId="12C7AE99" w14:textId="0D2E6CDF" w:rsidR="2779CCFB" w:rsidRDefault="2779CCFB" w:rsidP="003A3A16">
      <w:pPr>
        <w:pStyle w:val="Paragraphedeliste"/>
        <w:numPr>
          <w:ilvl w:val="0"/>
          <w:numId w:val="5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Capacité de traitement &gt; 6 000 t/an</w:t>
      </w:r>
      <w:r w:rsidRPr="74327902">
        <w:rPr>
          <w:rFonts w:ascii="system-ui" w:eastAsia="system-ui" w:hAnsi="system-ui" w:cs="system-ui"/>
          <w:color w:val="0F1115"/>
        </w:rPr>
        <w:t xml:space="preserve"> ;</w:t>
      </w:r>
    </w:p>
    <w:p w14:paraId="4738CA40" w14:textId="118C0008" w:rsidR="2779CCFB" w:rsidRDefault="2779CCFB" w:rsidP="003A3A16">
      <w:pPr>
        <w:pStyle w:val="Paragraphedeliste"/>
        <w:numPr>
          <w:ilvl w:val="0"/>
          <w:numId w:val="5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lastRenderedPageBreak/>
        <w:t>Revenus annuels &gt; 1,5 M€</w:t>
      </w:r>
      <w:r w:rsidRPr="74327902">
        <w:rPr>
          <w:rFonts w:ascii="system-ui" w:eastAsia="system-ui" w:hAnsi="system-ui" w:cs="system-ui"/>
          <w:color w:val="0F1115"/>
        </w:rPr>
        <w:t>, dont une part significative à l’export ;</w:t>
      </w:r>
    </w:p>
    <w:p w14:paraId="145E056A" w14:textId="629EF706" w:rsidR="2779CCFB" w:rsidRDefault="2779CCFB" w:rsidP="003A3A16">
      <w:pPr>
        <w:pStyle w:val="Paragraphedeliste"/>
        <w:numPr>
          <w:ilvl w:val="0"/>
          <w:numId w:val="5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Plus de 20 emplois directs et 30 emplois indirects</w:t>
      </w:r>
      <w:r w:rsidRPr="74327902">
        <w:rPr>
          <w:rFonts w:ascii="system-ui" w:eastAsia="system-ui" w:hAnsi="system-ui" w:cs="system-ui"/>
          <w:color w:val="0F1115"/>
        </w:rPr>
        <w:t xml:space="preserve"> (collecte, transport, maintenance) ;</w:t>
      </w:r>
    </w:p>
    <w:p w14:paraId="49DD21C9" w14:textId="5C06C950" w:rsidR="2779CCFB" w:rsidRDefault="2779CCFB" w:rsidP="003A3A16">
      <w:pPr>
        <w:pStyle w:val="Paragraphedeliste"/>
        <w:numPr>
          <w:ilvl w:val="0"/>
          <w:numId w:val="5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Accréditation internationale</w:t>
      </w:r>
      <w:r w:rsidRPr="74327902">
        <w:rPr>
          <w:rFonts w:ascii="system-ui" w:eastAsia="system-ui" w:hAnsi="system-ui" w:cs="system-ui"/>
          <w:color w:val="0F1115"/>
        </w:rPr>
        <w:t xml:space="preserve"> (ex. normes UE pour les protéines d’insectes) ;</w:t>
      </w:r>
    </w:p>
    <w:p w14:paraId="367EC270" w14:textId="2BA0BF3C" w:rsidR="2779CCFB" w:rsidRDefault="2779CCFB" w:rsidP="003A3A16">
      <w:pPr>
        <w:pStyle w:val="Paragraphedeliste"/>
        <w:numPr>
          <w:ilvl w:val="0"/>
          <w:numId w:val="5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Modèle reproduit</w:t>
      </w:r>
      <w:r w:rsidRPr="74327902">
        <w:rPr>
          <w:rFonts w:ascii="system-ui" w:eastAsia="system-ui" w:hAnsi="system-ui" w:cs="system-ui"/>
          <w:color w:val="0F1115"/>
        </w:rPr>
        <w:t xml:space="preserve"> sur au moins un autre site en Colombie ou en Amérique latine (licence, partenariat).</w:t>
      </w:r>
    </w:p>
    <w:p w14:paraId="4D96434A" w14:textId="28013F60" w:rsidR="2779CCFB" w:rsidRDefault="2779CCFB" w:rsidP="74327902">
      <w:pPr>
        <w:shd w:val="clear" w:color="auto" w:fill="FFFFFF" w:themeFill="background1"/>
        <w:spacing w:before="240" w:after="240"/>
      </w:pPr>
      <w:r w:rsidRPr="74327902">
        <w:rPr>
          <w:rFonts w:ascii="system-ui" w:eastAsia="system-ui" w:hAnsi="system-ui" w:cs="system-ui"/>
          <w:b/>
          <w:bCs/>
          <w:color w:val="0F1115"/>
        </w:rPr>
        <w:t>Investissement estimé</w:t>
      </w:r>
      <w:r w:rsidRPr="74327902">
        <w:rPr>
          <w:rFonts w:ascii="system-ui" w:eastAsia="system-ui" w:hAnsi="system-ui" w:cs="system-ui"/>
          <w:color w:val="0F1115"/>
        </w:rPr>
        <w:t xml:space="preserve"> : 500 000 – 800 000 € (cumulé).</w:t>
      </w:r>
    </w:p>
    <w:p w14:paraId="72DD2831" w14:textId="5DC8DB16" w:rsidR="74327902" w:rsidRDefault="74327902"/>
    <w:p w14:paraId="3664D2BB" w14:textId="0FBE52FD" w:rsidR="2779CCFB" w:rsidRDefault="2779CCFB" w:rsidP="74327902">
      <w:pPr>
        <w:pStyle w:val="Titre2"/>
      </w:pPr>
      <w:r w:rsidRPr="74327902">
        <w:t>7.4. Facteurs clés de succès et besoins stratégiques</w:t>
      </w:r>
    </w:p>
    <w:p w14:paraId="52B2865F" w14:textId="2A5CBB09" w:rsidR="2779CCFB" w:rsidRDefault="2779CCFB" w:rsidP="74327902">
      <w:pPr>
        <w:shd w:val="clear" w:color="auto" w:fill="FFFFFF" w:themeFill="background1"/>
        <w:spacing w:before="240" w:after="240"/>
      </w:pPr>
      <w:r w:rsidRPr="74327902">
        <w:rPr>
          <w:rFonts w:ascii="system-ui" w:eastAsia="system-ui" w:hAnsi="system-ui" w:cs="system-ui"/>
          <w:color w:val="0F1115"/>
        </w:rPr>
        <w:t>La réussite de cette feuille de route repose sur la mobilisation de ressources et de compétences spécifiques à chaque phase.</w:t>
      </w:r>
    </w:p>
    <w:p w14:paraId="0250B403" w14:textId="511B8C66" w:rsidR="2779CCFB" w:rsidRDefault="2779CCFB" w:rsidP="74327902">
      <w:pPr>
        <w:pStyle w:val="Titre3"/>
      </w:pPr>
      <w:r w:rsidRPr="74327902">
        <w:t>7.4.1. Financement</w:t>
      </w:r>
    </w:p>
    <w:tbl>
      <w:tblPr>
        <w:tblW w:w="0" w:type="auto"/>
        <w:tblLook w:val="06A0" w:firstRow="1" w:lastRow="0" w:firstColumn="1" w:lastColumn="0" w:noHBand="1" w:noVBand="1"/>
      </w:tblPr>
      <w:tblGrid>
        <w:gridCol w:w="1108"/>
        <w:gridCol w:w="2490"/>
        <w:gridCol w:w="5474"/>
      </w:tblGrid>
      <w:tr w:rsidR="001D239A" w14:paraId="59CD467E" w14:textId="77777777" w:rsidTr="74327902">
        <w:trPr>
          <w:trHeight w:val="300"/>
        </w:trPr>
        <w:tc>
          <w:tcPr>
            <w:tcW w:w="1110" w:type="dxa"/>
            <w:tcBorders>
              <w:top w:val="nil"/>
              <w:bottom w:val="single" w:sz="6" w:space="0" w:color="auto"/>
            </w:tcBorders>
            <w:tcMar>
              <w:top w:w="150" w:type="dxa"/>
              <w:bottom w:w="150" w:type="dxa"/>
              <w:right w:w="240" w:type="dxa"/>
            </w:tcMar>
            <w:vAlign w:val="center"/>
          </w:tcPr>
          <w:p w14:paraId="228F9B86" w14:textId="13E091D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Phase</w:t>
            </w:r>
          </w:p>
        </w:tc>
        <w:tc>
          <w:tcPr>
            <w:tcW w:w="2505" w:type="dxa"/>
            <w:tcBorders>
              <w:top w:val="nil"/>
              <w:bottom w:val="single" w:sz="6" w:space="0" w:color="auto"/>
            </w:tcBorders>
            <w:tcMar>
              <w:top w:w="150" w:type="dxa"/>
              <w:left w:w="240" w:type="dxa"/>
              <w:bottom w:w="150" w:type="dxa"/>
              <w:right w:w="240" w:type="dxa"/>
            </w:tcMar>
            <w:vAlign w:val="center"/>
          </w:tcPr>
          <w:p w14:paraId="01D188DC" w14:textId="56401E0D"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Montant cible</w:t>
            </w:r>
          </w:p>
        </w:tc>
        <w:tc>
          <w:tcPr>
            <w:tcW w:w="5505" w:type="dxa"/>
            <w:tcBorders>
              <w:top w:val="nil"/>
              <w:bottom w:val="single" w:sz="6" w:space="0" w:color="auto"/>
            </w:tcBorders>
            <w:tcMar>
              <w:top w:w="150" w:type="dxa"/>
              <w:left w:w="240" w:type="dxa"/>
              <w:bottom w:w="150" w:type="dxa"/>
              <w:right w:w="240" w:type="dxa"/>
            </w:tcMar>
            <w:vAlign w:val="center"/>
          </w:tcPr>
          <w:p w14:paraId="376BD4A8" w14:textId="68888E1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Type de financement</w:t>
            </w:r>
          </w:p>
        </w:tc>
      </w:tr>
      <w:tr w:rsidR="001D239A" w14:paraId="4FAE7C8E" w14:textId="77777777" w:rsidTr="74327902">
        <w:trPr>
          <w:trHeight w:val="300"/>
        </w:trPr>
        <w:tc>
          <w:tcPr>
            <w:tcW w:w="1110" w:type="dxa"/>
            <w:tcBorders>
              <w:bottom w:val="single" w:sz="6" w:space="0" w:color="auto"/>
            </w:tcBorders>
            <w:tcMar>
              <w:top w:w="150" w:type="dxa"/>
              <w:bottom w:w="150" w:type="dxa"/>
              <w:right w:w="240" w:type="dxa"/>
            </w:tcMar>
            <w:vAlign w:val="center"/>
          </w:tcPr>
          <w:p w14:paraId="49749101" w14:textId="6F33163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Phase 1</w:t>
            </w:r>
          </w:p>
        </w:tc>
        <w:tc>
          <w:tcPr>
            <w:tcW w:w="2505" w:type="dxa"/>
            <w:tcBorders>
              <w:bottom w:val="single" w:sz="6" w:space="0" w:color="auto"/>
            </w:tcBorders>
            <w:tcMar>
              <w:top w:w="150" w:type="dxa"/>
              <w:left w:w="240" w:type="dxa"/>
              <w:bottom w:w="150" w:type="dxa"/>
              <w:right w:w="240" w:type="dxa"/>
            </w:tcMar>
            <w:vAlign w:val="center"/>
          </w:tcPr>
          <w:p w14:paraId="74D327B3" w14:textId="74F4A0C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50 000 – 80 000 €</w:t>
            </w:r>
          </w:p>
        </w:tc>
        <w:tc>
          <w:tcPr>
            <w:tcW w:w="5505" w:type="dxa"/>
            <w:tcBorders>
              <w:bottom w:val="single" w:sz="6" w:space="0" w:color="auto"/>
            </w:tcBorders>
            <w:tcMar>
              <w:top w:w="150" w:type="dxa"/>
              <w:left w:w="240" w:type="dxa"/>
              <w:bottom w:w="150" w:type="dxa"/>
            </w:tcMar>
            <w:vAlign w:val="center"/>
          </w:tcPr>
          <w:p w14:paraId="7B20C97D" w14:textId="3C23A93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Fonds propres, subventions d’innovation (ODD, environnement), prêt d’honneur</w:t>
            </w:r>
          </w:p>
        </w:tc>
      </w:tr>
      <w:tr w:rsidR="001D239A" w14:paraId="67215E5A" w14:textId="77777777" w:rsidTr="74327902">
        <w:trPr>
          <w:trHeight w:val="300"/>
        </w:trPr>
        <w:tc>
          <w:tcPr>
            <w:tcW w:w="1110" w:type="dxa"/>
            <w:tcBorders>
              <w:bottom w:val="single" w:sz="6" w:space="0" w:color="auto"/>
            </w:tcBorders>
            <w:tcMar>
              <w:top w:w="150" w:type="dxa"/>
              <w:bottom w:w="150" w:type="dxa"/>
              <w:right w:w="240" w:type="dxa"/>
            </w:tcMar>
            <w:vAlign w:val="center"/>
          </w:tcPr>
          <w:p w14:paraId="42E2CA33" w14:textId="351D3F6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Phase 2</w:t>
            </w:r>
          </w:p>
        </w:tc>
        <w:tc>
          <w:tcPr>
            <w:tcW w:w="2505" w:type="dxa"/>
            <w:tcBorders>
              <w:bottom w:val="single" w:sz="6" w:space="0" w:color="auto"/>
            </w:tcBorders>
            <w:tcMar>
              <w:top w:w="150" w:type="dxa"/>
              <w:left w:w="240" w:type="dxa"/>
              <w:bottom w:w="150" w:type="dxa"/>
              <w:right w:w="240" w:type="dxa"/>
            </w:tcMar>
            <w:vAlign w:val="center"/>
          </w:tcPr>
          <w:p w14:paraId="25219E19" w14:textId="607A584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150 000 – 250 000 €</w:t>
            </w:r>
          </w:p>
        </w:tc>
        <w:tc>
          <w:tcPr>
            <w:tcW w:w="5505" w:type="dxa"/>
            <w:tcBorders>
              <w:bottom w:val="single" w:sz="6" w:space="0" w:color="auto"/>
            </w:tcBorders>
            <w:tcMar>
              <w:top w:w="150" w:type="dxa"/>
              <w:left w:w="240" w:type="dxa"/>
              <w:bottom w:w="150" w:type="dxa"/>
            </w:tcMar>
            <w:vAlign w:val="center"/>
          </w:tcPr>
          <w:p w14:paraId="4B752679" w14:textId="6D94517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Investisseurs à impact, prêts verts, fonds de développement rural, subventions municipales/départementales</w:t>
            </w:r>
          </w:p>
        </w:tc>
      </w:tr>
      <w:tr w:rsidR="001D239A" w14:paraId="6BE965B7" w14:textId="77777777" w:rsidTr="74327902">
        <w:trPr>
          <w:trHeight w:val="300"/>
        </w:trPr>
        <w:tc>
          <w:tcPr>
            <w:tcW w:w="1110" w:type="dxa"/>
            <w:tcBorders>
              <w:bottom w:val="single" w:sz="6" w:space="0" w:color="auto"/>
            </w:tcBorders>
            <w:tcMar>
              <w:top w:w="150" w:type="dxa"/>
              <w:bottom w:w="150" w:type="dxa"/>
              <w:right w:w="240" w:type="dxa"/>
            </w:tcMar>
            <w:vAlign w:val="center"/>
          </w:tcPr>
          <w:p w14:paraId="236B583B" w14:textId="59300ED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Phase 3</w:t>
            </w:r>
          </w:p>
        </w:tc>
        <w:tc>
          <w:tcPr>
            <w:tcW w:w="2505" w:type="dxa"/>
            <w:tcBorders>
              <w:bottom w:val="single" w:sz="6" w:space="0" w:color="auto"/>
            </w:tcBorders>
            <w:tcMar>
              <w:top w:w="150" w:type="dxa"/>
              <w:left w:w="240" w:type="dxa"/>
              <w:bottom w:w="150" w:type="dxa"/>
              <w:right w:w="240" w:type="dxa"/>
            </w:tcMar>
            <w:vAlign w:val="center"/>
          </w:tcPr>
          <w:p w14:paraId="471447F1" w14:textId="7A19FD5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500 000 – 800 000 €</w:t>
            </w:r>
          </w:p>
        </w:tc>
        <w:tc>
          <w:tcPr>
            <w:tcW w:w="5505" w:type="dxa"/>
            <w:tcBorders>
              <w:bottom w:val="single" w:sz="6" w:space="0" w:color="auto"/>
            </w:tcBorders>
            <w:tcMar>
              <w:top w:w="150" w:type="dxa"/>
              <w:left w:w="240" w:type="dxa"/>
              <w:bottom w:w="150" w:type="dxa"/>
            </w:tcMar>
            <w:vAlign w:val="center"/>
          </w:tcPr>
          <w:p w14:paraId="4576C75B" w14:textId="09853BE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Capital‑risque à impact, dette bancaire structurée, financements internationaux (ex. Green Climate Fund, banques de développement)</w:t>
            </w:r>
          </w:p>
        </w:tc>
      </w:tr>
    </w:tbl>
    <w:p w14:paraId="1C5AB01F" w14:textId="495CD957" w:rsidR="2779CCFB" w:rsidRDefault="2779CCFB" w:rsidP="74327902">
      <w:pPr>
        <w:shd w:val="clear" w:color="auto" w:fill="FFFFFF" w:themeFill="background1"/>
        <w:spacing w:before="240" w:after="240"/>
      </w:pPr>
      <w:r w:rsidRPr="74327902">
        <w:rPr>
          <w:rFonts w:ascii="system-ui" w:eastAsia="system-ui" w:hAnsi="system-ui" w:cs="system-ui"/>
          <w:b/>
          <w:bCs/>
          <w:color w:val="0F1115"/>
        </w:rPr>
        <w:t>Stratégie</w:t>
      </w:r>
      <w:r w:rsidRPr="74327902">
        <w:rPr>
          <w:rFonts w:ascii="system-ui" w:eastAsia="system-ui" w:hAnsi="system-ui" w:cs="system-ui"/>
          <w:color w:val="0F1115"/>
        </w:rPr>
        <w:t xml:space="preserve"> : Combiner des subventions pour les investissements de démonstration et des capitaux privés pour la mise à l’échelle, en valorisant les bénéfices environnementaux (crédits carbone, réduction des coûts de gestion des déchets) pour obtenir des conditions de financement avantageuses.</w:t>
      </w:r>
    </w:p>
    <w:p w14:paraId="6022BF00" w14:textId="4DFE3BA4" w:rsidR="2779CCFB" w:rsidRDefault="2779CCFB" w:rsidP="74327902">
      <w:pPr>
        <w:pStyle w:val="Titre3"/>
      </w:pPr>
      <w:r w:rsidRPr="74327902">
        <w:t>7.4.2. Expertise technique et scientifique</w:t>
      </w:r>
    </w:p>
    <w:p w14:paraId="54791C28" w14:textId="009F75F6" w:rsidR="2779CCFB" w:rsidRDefault="2779CCFB" w:rsidP="003A3A16">
      <w:pPr>
        <w:pStyle w:val="Paragraphedeliste"/>
        <w:numPr>
          <w:ilvl w:val="0"/>
          <w:numId w:val="5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Partenariats universitaires</w:t>
      </w:r>
      <w:r w:rsidRPr="74327902">
        <w:rPr>
          <w:rFonts w:ascii="system-ui" w:eastAsia="system-ui" w:hAnsi="system-ui" w:cs="system-ui"/>
          <w:color w:val="0F1115"/>
        </w:rPr>
        <w:t xml:space="preserve"> : Collaboration avec l’</w:t>
      </w:r>
      <w:r w:rsidRPr="74327902">
        <w:rPr>
          <w:rFonts w:ascii="system-ui" w:eastAsia="system-ui" w:hAnsi="system-ui" w:cs="system-ui"/>
          <w:b/>
          <w:bCs/>
          <w:color w:val="0F1115"/>
        </w:rPr>
        <w:t>Université du Cauca</w:t>
      </w:r>
      <w:r w:rsidRPr="74327902">
        <w:rPr>
          <w:rFonts w:ascii="system-ui" w:eastAsia="system-ui" w:hAnsi="system-ui" w:cs="system-ui"/>
          <w:color w:val="0F1115"/>
        </w:rPr>
        <w:t xml:space="preserve"> (Facultés des sciences agronomiques, de biologie, de génie civil) pour la recherche appliquée, le suivi zootechnique, la caractérisation des substrats et l’analyse d’impact environnemental.</w:t>
      </w:r>
    </w:p>
    <w:p w14:paraId="576B8539" w14:textId="34E28998" w:rsidR="2779CCFB" w:rsidRDefault="2779CCFB" w:rsidP="003A3A16">
      <w:pPr>
        <w:pStyle w:val="Paragraphedeliste"/>
        <w:numPr>
          <w:ilvl w:val="0"/>
          <w:numId w:val="5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lastRenderedPageBreak/>
        <w:t>Réseaux régionaux</w:t>
      </w:r>
      <w:r w:rsidRPr="74327902">
        <w:rPr>
          <w:rFonts w:ascii="system-ui" w:eastAsia="system-ui" w:hAnsi="system-ui" w:cs="system-ui"/>
          <w:color w:val="0F1115"/>
        </w:rPr>
        <w:t xml:space="preserve"> : Intégrer les réseaux latino-américains de recherche sur les insectes (ex. projets au Costa Rica, Brésil, Mexique) pour bénéficier des retours d’expérience et des protocoles adaptés aux climats tropicaux.</w:t>
      </w:r>
    </w:p>
    <w:p w14:paraId="6A39BFA4" w14:textId="2A178AD2" w:rsidR="2779CCFB" w:rsidRDefault="2779CCFB" w:rsidP="003A3A16">
      <w:pPr>
        <w:pStyle w:val="Paragraphedeliste"/>
        <w:numPr>
          <w:ilvl w:val="0"/>
          <w:numId w:val="5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Assistance technique</w:t>
      </w:r>
      <w:r w:rsidRPr="74327902">
        <w:rPr>
          <w:rFonts w:ascii="system-ui" w:eastAsia="system-ui" w:hAnsi="system-ui" w:cs="system-ui"/>
          <w:color w:val="0F1115"/>
        </w:rPr>
        <w:t xml:space="preserve"> : Recourir à des consultants spécialisés en élevage BSF pour la phase de montée en échelle, afin d’optimiser le dimensionnement et l’automatisation.</w:t>
      </w:r>
    </w:p>
    <w:p w14:paraId="567AA167" w14:textId="5E4D4113" w:rsidR="2779CCFB" w:rsidRDefault="2779CCFB" w:rsidP="74327902">
      <w:pPr>
        <w:pStyle w:val="Titre3"/>
      </w:pPr>
      <w:r w:rsidRPr="74327902">
        <w:t>7.4.3. Partenariats institutionnels et publics</w:t>
      </w:r>
    </w:p>
    <w:p w14:paraId="53D2F0DE" w14:textId="00D7D5B0" w:rsidR="2779CCFB" w:rsidRDefault="2779CCFB" w:rsidP="003A3A16">
      <w:pPr>
        <w:pStyle w:val="Paragraphedeliste"/>
        <w:numPr>
          <w:ilvl w:val="0"/>
          <w:numId w:val="5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Municipalité de Popayán</w:t>
      </w:r>
      <w:r w:rsidRPr="74327902">
        <w:rPr>
          <w:rFonts w:ascii="system-ui" w:eastAsia="system-ui" w:hAnsi="system-ui" w:cs="system-ui"/>
          <w:color w:val="0F1115"/>
        </w:rPr>
        <w:t xml:space="preserve"> : Partenaire central pour la fourniture de biodéchets. La convention devra préciser les volumes, les modalités de tri, la rémunération du service et les objectifs de réduction des déchets enfouis.</w:t>
      </w:r>
    </w:p>
    <w:p w14:paraId="503EE06D" w14:textId="0965159A" w:rsidR="2779CCFB" w:rsidRDefault="2779CCFB" w:rsidP="003A3A16">
      <w:pPr>
        <w:pStyle w:val="Paragraphedeliste"/>
        <w:numPr>
          <w:ilvl w:val="0"/>
          <w:numId w:val="5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Ministère de l’Environnement et du Développement Durable (Colombie)</w:t>
      </w:r>
      <w:r w:rsidRPr="74327902">
        <w:rPr>
          <w:rFonts w:ascii="system-ui" w:eastAsia="system-ui" w:hAnsi="system-ui" w:cs="system-ui"/>
          <w:color w:val="0F1115"/>
        </w:rPr>
        <w:t xml:space="preserve"> : Pour l’obtention de labels environnementaux, l’accès à des lignes de financement vertes, et la reconnaissance des contributions climatiques.</w:t>
      </w:r>
    </w:p>
    <w:p w14:paraId="372E05D3" w14:textId="31C56A33" w:rsidR="2779CCFB" w:rsidRDefault="2779CCFB" w:rsidP="003A3A16">
      <w:pPr>
        <w:pStyle w:val="Paragraphedeliste"/>
        <w:numPr>
          <w:ilvl w:val="0"/>
          <w:numId w:val="5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CORPOICA (Agence colombienne de recherche agricole)</w:t>
      </w:r>
      <w:r w:rsidRPr="74327902">
        <w:rPr>
          <w:rFonts w:ascii="system-ui" w:eastAsia="system-ui" w:hAnsi="system-ui" w:cs="system-ui"/>
          <w:color w:val="0F1115"/>
        </w:rPr>
        <w:t xml:space="preserve"> : Pour la validation agronomique du frass sur les cultures locales (maïs, café, maraîchage) et l’évaluation des rations alimentaires intégrant des larves BSF.</w:t>
      </w:r>
    </w:p>
    <w:p w14:paraId="1BA9B18F" w14:textId="7BC8BC07" w:rsidR="2779CCFB" w:rsidRDefault="2779CCFB" w:rsidP="003A3A16">
      <w:pPr>
        <w:pStyle w:val="Paragraphedeliste"/>
        <w:numPr>
          <w:ilvl w:val="0"/>
          <w:numId w:val="5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INVIMA &amp; ICA</w:t>
      </w:r>
      <w:r w:rsidRPr="74327902">
        <w:rPr>
          <w:rFonts w:ascii="system-ui" w:eastAsia="system-ui" w:hAnsi="system-ui" w:cs="system-ui"/>
          <w:color w:val="0F1115"/>
        </w:rPr>
        <w:t xml:space="preserve"> : Accompagnement pour l’obtention des autorisations sanitaires nécessaires à la commercialisation des larves et du frass, en anticipant l’évolution du cadre réglementaire.</w:t>
      </w:r>
    </w:p>
    <w:p w14:paraId="3361EE13" w14:textId="0EBF5D6A" w:rsidR="2779CCFB" w:rsidRDefault="2779CCFB" w:rsidP="74327902">
      <w:pPr>
        <w:pStyle w:val="Titre3"/>
      </w:pPr>
      <w:r w:rsidRPr="74327902">
        <w:t>7.4.4. Structuration juridique et gouvernance</w:t>
      </w:r>
    </w:p>
    <w:p w14:paraId="38CB1111" w14:textId="2AA450B1" w:rsidR="2779CCFB" w:rsidRDefault="2779CCFB" w:rsidP="74327902">
      <w:pPr>
        <w:shd w:val="clear" w:color="auto" w:fill="FFFFFF" w:themeFill="background1"/>
        <w:spacing w:before="240" w:after="240"/>
      </w:pPr>
      <w:r w:rsidRPr="74327902">
        <w:rPr>
          <w:rFonts w:ascii="system-ui" w:eastAsia="system-ui" w:hAnsi="system-ui" w:cs="system-ui"/>
          <w:color w:val="0F1115"/>
        </w:rPr>
        <w:t xml:space="preserve">Pour faciliter les partenariats publics‑privés et l’accès aux financements, il est recommandé de constituer une </w:t>
      </w:r>
      <w:r w:rsidRPr="74327902">
        <w:rPr>
          <w:rFonts w:ascii="system-ui" w:eastAsia="system-ui" w:hAnsi="system-ui" w:cs="system-ui"/>
          <w:b/>
          <w:bCs/>
          <w:color w:val="0F1115"/>
        </w:rPr>
        <w:t>structure juridique dédiée</w:t>
      </w:r>
      <w:r w:rsidRPr="74327902">
        <w:rPr>
          <w:rFonts w:ascii="system-ui" w:eastAsia="system-ui" w:hAnsi="system-ui" w:cs="system-ui"/>
          <w:color w:val="0F1115"/>
        </w:rPr>
        <w:t xml:space="preserve"> (société par actions simplifiée ou équivalent) associant les fondateurs, des investisseurs et éventuellement la municipalité ou une fondation. Cette structure portera l’exploitation du pôle et pourra évoluer vers un modèle de franchise ou de réplication.</w:t>
      </w:r>
    </w:p>
    <w:p w14:paraId="259A9E80" w14:textId="41671D0E" w:rsidR="74327902" w:rsidRDefault="74327902"/>
    <w:p w14:paraId="28D4BEB6" w14:textId="66BD0D05" w:rsidR="2779CCFB" w:rsidRDefault="2779CCFB" w:rsidP="74327902">
      <w:pPr>
        <w:pStyle w:val="Titre2"/>
      </w:pPr>
      <w:r w:rsidRPr="74327902">
        <w:t>7.5. Calendrier synthétique</w:t>
      </w:r>
    </w:p>
    <w:tbl>
      <w:tblPr>
        <w:tblW w:w="0" w:type="auto"/>
        <w:tblLook w:val="06A0" w:firstRow="1" w:lastRow="0" w:firstColumn="1" w:lastColumn="0" w:noHBand="1" w:noVBand="1"/>
      </w:tblPr>
      <w:tblGrid>
        <w:gridCol w:w="1331"/>
        <w:gridCol w:w="1706"/>
        <w:gridCol w:w="6035"/>
      </w:tblGrid>
      <w:tr w:rsidR="001D239A" w14:paraId="47286A09" w14:textId="77777777" w:rsidTr="74327902">
        <w:trPr>
          <w:trHeight w:val="300"/>
        </w:trPr>
        <w:tc>
          <w:tcPr>
            <w:tcW w:w="1335" w:type="dxa"/>
            <w:tcBorders>
              <w:top w:val="nil"/>
              <w:bottom w:val="single" w:sz="6" w:space="0" w:color="auto"/>
            </w:tcBorders>
            <w:tcMar>
              <w:top w:w="150" w:type="dxa"/>
              <w:bottom w:w="150" w:type="dxa"/>
              <w:right w:w="240" w:type="dxa"/>
            </w:tcMar>
            <w:vAlign w:val="center"/>
          </w:tcPr>
          <w:p w14:paraId="2CF185DA" w14:textId="3072893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Année</w:t>
            </w:r>
          </w:p>
        </w:tc>
        <w:tc>
          <w:tcPr>
            <w:tcW w:w="1710" w:type="dxa"/>
            <w:tcBorders>
              <w:top w:val="nil"/>
              <w:bottom w:val="single" w:sz="6" w:space="0" w:color="auto"/>
            </w:tcBorders>
            <w:tcMar>
              <w:top w:w="150" w:type="dxa"/>
              <w:left w:w="240" w:type="dxa"/>
              <w:bottom w:w="150" w:type="dxa"/>
              <w:right w:w="240" w:type="dxa"/>
            </w:tcMar>
            <w:vAlign w:val="center"/>
          </w:tcPr>
          <w:p w14:paraId="5F7DC558" w14:textId="7077429A"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Capacité (t/j)</w:t>
            </w:r>
          </w:p>
        </w:tc>
        <w:tc>
          <w:tcPr>
            <w:tcW w:w="6080" w:type="dxa"/>
            <w:tcBorders>
              <w:top w:val="nil"/>
              <w:bottom w:val="single" w:sz="6" w:space="0" w:color="auto"/>
            </w:tcBorders>
            <w:tcMar>
              <w:top w:w="150" w:type="dxa"/>
              <w:left w:w="240" w:type="dxa"/>
              <w:bottom w:w="150" w:type="dxa"/>
              <w:right w:w="240" w:type="dxa"/>
            </w:tcMar>
            <w:vAlign w:val="center"/>
          </w:tcPr>
          <w:p w14:paraId="1E0BB941" w14:textId="24B9858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Étapes clés</w:t>
            </w:r>
          </w:p>
        </w:tc>
      </w:tr>
      <w:tr w:rsidR="001D239A" w14:paraId="77272DAF" w14:textId="77777777" w:rsidTr="74327902">
        <w:trPr>
          <w:trHeight w:val="300"/>
        </w:trPr>
        <w:tc>
          <w:tcPr>
            <w:tcW w:w="1335" w:type="dxa"/>
            <w:tcBorders>
              <w:bottom w:val="single" w:sz="6" w:space="0" w:color="auto"/>
            </w:tcBorders>
            <w:tcMar>
              <w:top w:w="150" w:type="dxa"/>
              <w:bottom w:w="150" w:type="dxa"/>
              <w:right w:w="240" w:type="dxa"/>
            </w:tcMar>
            <w:vAlign w:val="center"/>
          </w:tcPr>
          <w:p w14:paraId="203AAD73" w14:textId="16B1FDD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w:t>
            </w:r>
          </w:p>
        </w:tc>
        <w:tc>
          <w:tcPr>
            <w:tcW w:w="1710" w:type="dxa"/>
            <w:tcBorders>
              <w:bottom w:val="single" w:sz="6" w:space="0" w:color="auto"/>
            </w:tcBorders>
            <w:tcMar>
              <w:top w:w="150" w:type="dxa"/>
              <w:left w:w="240" w:type="dxa"/>
              <w:bottom w:w="150" w:type="dxa"/>
              <w:right w:w="240" w:type="dxa"/>
            </w:tcMar>
            <w:vAlign w:val="center"/>
          </w:tcPr>
          <w:p w14:paraId="0B19C527" w14:textId="70F1B4B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0,5 – 1</w:t>
            </w:r>
          </w:p>
        </w:tc>
        <w:tc>
          <w:tcPr>
            <w:tcW w:w="6080" w:type="dxa"/>
            <w:tcBorders>
              <w:bottom w:val="single" w:sz="6" w:space="0" w:color="auto"/>
            </w:tcBorders>
            <w:tcMar>
              <w:top w:w="150" w:type="dxa"/>
              <w:left w:w="240" w:type="dxa"/>
              <w:bottom w:w="150" w:type="dxa"/>
            </w:tcMar>
            <w:vAlign w:val="center"/>
          </w:tcPr>
          <w:p w14:paraId="16880562" w14:textId="3A16102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Construction pilote, formation, premiers partenariats informels, validation technique</w:t>
            </w:r>
          </w:p>
        </w:tc>
      </w:tr>
      <w:tr w:rsidR="001D239A" w14:paraId="0A5BC637" w14:textId="77777777" w:rsidTr="74327902">
        <w:trPr>
          <w:trHeight w:val="300"/>
        </w:trPr>
        <w:tc>
          <w:tcPr>
            <w:tcW w:w="1335" w:type="dxa"/>
            <w:tcBorders>
              <w:bottom w:val="single" w:sz="6" w:space="0" w:color="auto"/>
            </w:tcBorders>
            <w:tcMar>
              <w:top w:w="150" w:type="dxa"/>
              <w:bottom w:w="150" w:type="dxa"/>
              <w:right w:w="240" w:type="dxa"/>
            </w:tcMar>
            <w:vAlign w:val="center"/>
          </w:tcPr>
          <w:p w14:paraId="49BCC678" w14:textId="72BDE48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w:t>
            </w:r>
          </w:p>
        </w:tc>
        <w:tc>
          <w:tcPr>
            <w:tcW w:w="1710" w:type="dxa"/>
            <w:tcBorders>
              <w:bottom w:val="single" w:sz="6" w:space="0" w:color="auto"/>
            </w:tcBorders>
            <w:tcMar>
              <w:top w:w="150" w:type="dxa"/>
              <w:left w:w="240" w:type="dxa"/>
              <w:bottom w:w="150" w:type="dxa"/>
              <w:right w:w="240" w:type="dxa"/>
            </w:tcMar>
            <w:vAlign w:val="center"/>
          </w:tcPr>
          <w:p w14:paraId="65982432" w14:textId="6288A60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 – 3</w:t>
            </w:r>
          </w:p>
        </w:tc>
        <w:tc>
          <w:tcPr>
            <w:tcW w:w="6080" w:type="dxa"/>
            <w:tcBorders>
              <w:bottom w:val="single" w:sz="6" w:space="0" w:color="auto"/>
            </w:tcBorders>
            <w:tcMar>
              <w:top w:w="150" w:type="dxa"/>
              <w:left w:w="240" w:type="dxa"/>
              <w:bottom w:w="150" w:type="dxa"/>
            </w:tcMar>
            <w:vAlign w:val="center"/>
          </w:tcPr>
          <w:p w14:paraId="192FB5B8" w14:textId="3E207D2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Convention avec la municipalité, certification bio, lancement commercial, extension modulaire</w:t>
            </w:r>
          </w:p>
        </w:tc>
      </w:tr>
      <w:tr w:rsidR="001D239A" w14:paraId="2C0B4A32" w14:textId="77777777" w:rsidTr="74327902">
        <w:trPr>
          <w:trHeight w:val="300"/>
        </w:trPr>
        <w:tc>
          <w:tcPr>
            <w:tcW w:w="1335" w:type="dxa"/>
            <w:tcBorders>
              <w:bottom w:val="single" w:sz="6" w:space="0" w:color="auto"/>
            </w:tcBorders>
            <w:tcMar>
              <w:top w:w="150" w:type="dxa"/>
              <w:bottom w:w="150" w:type="dxa"/>
              <w:right w:w="240" w:type="dxa"/>
            </w:tcMar>
            <w:vAlign w:val="center"/>
          </w:tcPr>
          <w:p w14:paraId="1DCF1A76" w14:textId="11818A2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lastRenderedPageBreak/>
              <w:t>3</w:t>
            </w:r>
          </w:p>
        </w:tc>
        <w:tc>
          <w:tcPr>
            <w:tcW w:w="1710" w:type="dxa"/>
            <w:tcBorders>
              <w:bottom w:val="single" w:sz="6" w:space="0" w:color="auto"/>
            </w:tcBorders>
            <w:tcMar>
              <w:top w:w="150" w:type="dxa"/>
              <w:left w:w="240" w:type="dxa"/>
              <w:bottom w:w="150" w:type="dxa"/>
              <w:right w:w="240" w:type="dxa"/>
            </w:tcMar>
            <w:vAlign w:val="center"/>
          </w:tcPr>
          <w:p w14:paraId="6D32223E" w14:textId="641CC87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w:t>
            </w:r>
          </w:p>
        </w:tc>
        <w:tc>
          <w:tcPr>
            <w:tcW w:w="6080" w:type="dxa"/>
            <w:tcBorders>
              <w:bottom w:val="single" w:sz="6" w:space="0" w:color="auto"/>
            </w:tcBorders>
            <w:tcMar>
              <w:top w:w="150" w:type="dxa"/>
              <w:left w:w="240" w:type="dxa"/>
              <w:bottom w:w="150" w:type="dxa"/>
            </w:tcMar>
            <w:vAlign w:val="center"/>
          </w:tcPr>
          <w:p w14:paraId="1D01DE29" w14:textId="015A443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Montée en puissance, séchoir mécanique, commercialisation à l’échelle régionale, labellisation</w:t>
            </w:r>
          </w:p>
        </w:tc>
      </w:tr>
      <w:tr w:rsidR="001D239A" w14:paraId="32EDB2A3" w14:textId="77777777" w:rsidTr="74327902">
        <w:trPr>
          <w:trHeight w:val="300"/>
        </w:trPr>
        <w:tc>
          <w:tcPr>
            <w:tcW w:w="1335" w:type="dxa"/>
            <w:tcBorders>
              <w:bottom w:val="single" w:sz="6" w:space="0" w:color="auto"/>
            </w:tcBorders>
            <w:tcMar>
              <w:top w:w="150" w:type="dxa"/>
              <w:bottom w:w="150" w:type="dxa"/>
              <w:right w:w="240" w:type="dxa"/>
            </w:tcMar>
            <w:vAlign w:val="center"/>
          </w:tcPr>
          <w:p w14:paraId="7B18F744" w14:textId="6D72BEB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w:t>
            </w:r>
          </w:p>
        </w:tc>
        <w:tc>
          <w:tcPr>
            <w:tcW w:w="1710" w:type="dxa"/>
            <w:tcBorders>
              <w:bottom w:val="single" w:sz="6" w:space="0" w:color="auto"/>
            </w:tcBorders>
            <w:tcMar>
              <w:top w:w="150" w:type="dxa"/>
              <w:left w:w="240" w:type="dxa"/>
              <w:bottom w:w="150" w:type="dxa"/>
              <w:right w:w="240" w:type="dxa"/>
            </w:tcMar>
            <w:vAlign w:val="center"/>
          </w:tcPr>
          <w:p w14:paraId="059C2303" w14:textId="3FB8FBE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 15</w:t>
            </w:r>
          </w:p>
        </w:tc>
        <w:tc>
          <w:tcPr>
            <w:tcW w:w="6080" w:type="dxa"/>
            <w:tcBorders>
              <w:bottom w:val="single" w:sz="6" w:space="0" w:color="auto"/>
            </w:tcBorders>
            <w:tcMar>
              <w:top w:w="150" w:type="dxa"/>
              <w:left w:w="240" w:type="dxa"/>
              <w:bottom w:w="150" w:type="dxa"/>
            </w:tcMar>
            <w:vAlign w:val="center"/>
          </w:tcPr>
          <w:p w14:paraId="274B576B" w14:textId="19B8791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Industrialisation partielle, export vers pays voisins, nouveaux partenariats industriels</w:t>
            </w:r>
          </w:p>
        </w:tc>
      </w:tr>
      <w:tr w:rsidR="001D239A" w14:paraId="3E548491" w14:textId="77777777" w:rsidTr="74327902">
        <w:trPr>
          <w:trHeight w:val="300"/>
        </w:trPr>
        <w:tc>
          <w:tcPr>
            <w:tcW w:w="1335" w:type="dxa"/>
            <w:tcBorders>
              <w:bottom w:val="single" w:sz="6" w:space="0" w:color="auto"/>
            </w:tcBorders>
            <w:tcMar>
              <w:top w:w="150" w:type="dxa"/>
              <w:bottom w:w="150" w:type="dxa"/>
              <w:right w:w="240" w:type="dxa"/>
            </w:tcMar>
            <w:vAlign w:val="center"/>
          </w:tcPr>
          <w:p w14:paraId="2D7B0651" w14:textId="2168D2B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w:t>
            </w:r>
          </w:p>
        </w:tc>
        <w:tc>
          <w:tcPr>
            <w:tcW w:w="1710" w:type="dxa"/>
            <w:tcBorders>
              <w:bottom w:val="single" w:sz="6" w:space="0" w:color="auto"/>
            </w:tcBorders>
            <w:tcMar>
              <w:top w:w="150" w:type="dxa"/>
              <w:left w:w="240" w:type="dxa"/>
              <w:bottom w:w="150" w:type="dxa"/>
              <w:right w:w="240" w:type="dxa"/>
            </w:tcMar>
            <w:vAlign w:val="center"/>
          </w:tcPr>
          <w:p w14:paraId="166BF6F8" w14:textId="071DEC3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w:t>
            </w:r>
          </w:p>
        </w:tc>
        <w:tc>
          <w:tcPr>
            <w:tcW w:w="6080" w:type="dxa"/>
            <w:tcBorders>
              <w:bottom w:val="single" w:sz="6" w:space="0" w:color="auto"/>
            </w:tcBorders>
            <w:tcMar>
              <w:top w:w="150" w:type="dxa"/>
              <w:left w:w="240" w:type="dxa"/>
              <w:bottom w:w="150" w:type="dxa"/>
            </w:tcMar>
            <w:vAlign w:val="center"/>
          </w:tcPr>
          <w:p w14:paraId="6DF3AB54" w14:textId="5F75E7B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Hub régional, réplication du modèle, accréditations internationales, crédits carbone</w:t>
            </w:r>
          </w:p>
        </w:tc>
      </w:tr>
    </w:tbl>
    <w:p w14:paraId="104E1585" w14:textId="3E39A39B" w:rsidR="74327902" w:rsidRDefault="74327902"/>
    <w:p w14:paraId="09C06D64" w14:textId="6EDF729F" w:rsidR="2779CCFB" w:rsidRDefault="2779CCFB" w:rsidP="74327902">
      <w:pPr>
        <w:shd w:val="clear" w:color="auto" w:fill="FFFFFF" w:themeFill="background1"/>
        <w:spacing w:before="240" w:after="0"/>
      </w:pPr>
      <w:r w:rsidRPr="74327902">
        <w:rPr>
          <w:rFonts w:ascii="system-ui" w:eastAsia="system-ui" w:hAnsi="system-ui" w:cs="system-ui"/>
          <w:color w:val="0F1115"/>
        </w:rPr>
        <w:t xml:space="preserve">Ce chapitre démontre que le pôle de bioconversion n’est pas une innovation statique mais un </w:t>
      </w:r>
      <w:r w:rsidRPr="74327902">
        <w:rPr>
          <w:rFonts w:ascii="system-ui" w:eastAsia="system-ui" w:hAnsi="system-ui" w:cs="system-ui"/>
          <w:b/>
          <w:bCs/>
          <w:color w:val="0F1115"/>
        </w:rPr>
        <w:t>projet scalable</w:t>
      </w:r>
      <w:r w:rsidRPr="74327902">
        <w:rPr>
          <w:rFonts w:ascii="system-ui" w:eastAsia="system-ui" w:hAnsi="system-ui" w:cs="system-ui"/>
          <w:color w:val="0F1115"/>
        </w:rPr>
        <w:t>, capable de s’adapter à la croissance du gisement de déchets et aux opportunités de marché. La stratégie par phases permet de sécuriser les investissements, de valider les hypothèses techniques et économiques à chaque palier, et de mobiliser progressivement les partenaires nécessaires à la montée en échelle.</w:t>
      </w:r>
    </w:p>
    <w:p w14:paraId="52646AEE" w14:textId="32613AAD" w:rsidR="74327902" w:rsidRDefault="74327902" w:rsidP="74327902">
      <w:pPr>
        <w:shd w:val="clear" w:color="auto" w:fill="FFFFFF" w:themeFill="background1"/>
        <w:spacing w:before="240" w:after="240"/>
        <w:rPr>
          <w:rFonts w:ascii="system-ui" w:eastAsia="system-ui" w:hAnsi="system-ui" w:cs="system-ui"/>
          <w:color w:val="0F1115"/>
        </w:rPr>
      </w:pPr>
    </w:p>
    <w:p w14:paraId="2E915006" w14:textId="5DDCDF12" w:rsidR="74327902" w:rsidRDefault="74327902" w:rsidP="74327902">
      <w:pPr>
        <w:shd w:val="clear" w:color="auto" w:fill="FFFFFF" w:themeFill="background1"/>
        <w:spacing w:before="240" w:after="240"/>
        <w:rPr>
          <w:rFonts w:ascii="system-ui" w:eastAsia="system-ui" w:hAnsi="system-ui" w:cs="system-ui"/>
          <w:color w:val="0F1115"/>
        </w:rPr>
      </w:pPr>
    </w:p>
    <w:p w14:paraId="223FE15B" w14:textId="51F81917" w:rsidR="3285CA73" w:rsidRDefault="3285CA73" w:rsidP="74327902">
      <w:pPr>
        <w:pStyle w:val="Titre1"/>
      </w:pPr>
      <w:r w:rsidRPr="74327902">
        <w:t>8. Besoins &amp; Appel à Partenariat</w:t>
      </w:r>
    </w:p>
    <w:p w14:paraId="57D4D459" w14:textId="1C110343" w:rsidR="3285CA73" w:rsidRDefault="3285CA73" w:rsidP="74327902">
      <w:pPr>
        <w:shd w:val="clear" w:color="auto" w:fill="FFFFFF" w:themeFill="background1"/>
        <w:spacing w:before="240" w:after="240"/>
      </w:pPr>
      <w:r w:rsidRPr="74327902">
        <w:rPr>
          <w:rFonts w:ascii="system-ui" w:eastAsia="system-ui" w:hAnsi="system-ui" w:cs="system-ui"/>
          <w:color w:val="0F1115"/>
        </w:rPr>
        <w:t>La réussite du pôle de bioconversion d’Hacienda Esmeralda repose sur une alliance entre l’innovation technique, la solidité économique et l’ancrage territorial. Pour franchir les étapes de la feuille de route décrite au chapitre 7, nous recherchons des partenaires partageant notre vision d’une agriculture circulaire, régénérative et économiquement performante.</w:t>
      </w:r>
    </w:p>
    <w:p w14:paraId="60533496" w14:textId="51FAD0EF" w:rsidR="3285CA73" w:rsidRDefault="3285CA73" w:rsidP="74327902">
      <w:pPr>
        <w:pStyle w:val="Titre2"/>
      </w:pPr>
      <w:r w:rsidRPr="74327902">
        <w:t>8.1. Financement recherché</w:t>
      </w:r>
    </w:p>
    <w:p w14:paraId="4A1D8FF8" w14:textId="65AD1F00" w:rsidR="3285CA73" w:rsidRDefault="3285CA73" w:rsidP="74327902">
      <w:pPr>
        <w:shd w:val="clear" w:color="auto" w:fill="FFFFFF" w:themeFill="background1"/>
        <w:spacing w:before="240" w:after="240"/>
      </w:pPr>
      <w:r w:rsidRPr="74327902">
        <w:rPr>
          <w:rFonts w:ascii="system-ui" w:eastAsia="system-ui" w:hAnsi="system-ui" w:cs="system-ui"/>
          <w:b/>
          <w:bCs/>
          <w:color w:val="0F1115"/>
        </w:rPr>
        <w:t>Phase 1 – Pilote (année 1)</w:t>
      </w:r>
    </w:p>
    <w:p w14:paraId="519DE6C0" w14:textId="59D1227E" w:rsidR="3285CA73" w:rsidRDefault="3285CA73" w:rsidP="74327902">
      <w:pPr>
        <w:pStyle w:val="Paragraphedeliste"/>
        <w:numPr>
          <w:ilvl w:val="0"/>
          <w:numId w:val="4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Montant cible</w:t>
      </w:r>
      <w:r w:rsidRPr="74327902">
        <w:rPr>
          <w:rFonts w:ascii="system-ui" w:eastAsia="system-ui" w:hAnsi="system-ui" w:cs="system-ui"/>
          <w:color w:val="0F1115"/>
        </w:rPr>
        <w:t xml:space="preserve"> : 50 000 – 80 000 €</w:t>
      </w:r>
    </w:p>
    <w:p w14:paraId="0AA553D8" w14:textId="0D7AE772" w:rsidR="3285CA73" w:rsidRDefault="3285CA73" w:rsidP="74327902">
      <w:pPr>
        <w:pStyle w:val="Paragraphedeliste"/>
        <w:numPr>
          <w:ilvl w:val="0"/>
          <w:numId w:val="4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Utilisation</w:t>
      </w:r>
      <w:r w:rsidRPr="74327902">
        <w:rPr>
          <w:rFonts w:ascii="system-ui" w:eastAsia="system-ui" w:hAnsi="system-ui" w:cs="system-ui"/>
          <w:color w:val="0F1115"/>
        </w:rPr>
        <w:t xml:space="preserve"> : Aménagement des premiers bacs, acquisition d’équipements de base (broyeur, tamis, séchoir solaire), formation de l’équipe, premiers essais de collecte de biodéchets.</w:t>
      </w:r>
    </w:p>
    <w:p w14:paraId="001AC6AD" w14:textId="6AF6A321" w:rsidR="3285CA73" w:rsidRDefault="3285CA73" w:rsidP="74327902">
      <w:pPr>
        <w:pStyle w:val="Paragraphedeliste"/>
        <w:numPr>
          <w:ilvl w:val="0"/>
          <w:numId w:val="4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Type de financement</w:t>
      </w:r>
      <w:r w:rsidRPr="74327902">
        <w:rPr>
          <w:rFonts w:ascii="system-ui" w:eastAsia="system-ui" w:hAnsi="system-ui" w:cs="system-ui"/>
          <w:color w:val="0F1115"/>
        </w:rPr>
        <w:t xml:space="preserve"> : Fonds propres, subventions d’innovation (ODD, environnement, agriculture durable), prêts d’honneur, apports de fondations locales.</w:t>
      </w:r>
    </w:p>
    <w:p w14:paraId="3B1C4E8C" w14:textId="0FCDD647" w:rsidR="3285CA73" w:rsidRDefault="3285CA73" w:rsidP="74327902">
      <w:pPr>
        <w:shd w:val="clear" w:color="auto" w:fill="FFFFFF" w:themeFill="background1"/>
        <w:spacing w:before="240" w:after="240"/>
      </w:pPr>
      <w:r w:rsidRPr="74327902">
        <w:rPr>
          <w:rFonts w:ascii="system-ui" w:eastAsia="system-ui" w:hAnsi="system-ui" w:cs="system-ui"/>
          <w:b/>
          <w:bCs/>
          <w:color w:val="0F1115"/>
        </w:rPr>
        <w:t>Phase 2 – Mise à l’échelle (années 1–3)</w:t>
      </w:r>
    </w:p>
    <w:p w14:paraId="382437E7" w14:textId="39582D6D" w:rsidR="3285CA73" w:rsidRDefault="3285CA73" w:rsidP="74327902">
      <w:pPr>
        <w:pStyle w:val="Paragraphedeliste"/>
        <w:numPr>
          <w:ilvl w:val="0"/>
          <w:numId w:val="4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lastRenderedPageBreak/>
        <w:t>Montant cible</w:t>
      </w:r>
      <w:r w:rsidRPr="74327902">
        <w:rPr>
          <w:rFonts w:ascii="system-ui" w:eastAsia="system-ui" w:hAnsi="system-ui" w:cs="system-ui"/>
          <w:color w:val="0F1115"/>
        </w:rPr>
        <w:t xml:space="preserve"> : 150 000 – 250 000 € (cumulé)</w:t>
      </w:r>
    </w:p>
    <w:p w14:paraId="0CFC1311" w14:textId="0C231275" w:rsidR="3285CA73" w:rsidRDefault="3285CA73" w:rsidP="74327902">
      <w:pPr>
        <w:pStyle w:val="Paragraphedeliste"/>
        <w:numPr>
          <w:ilvl w:val="0"/>
          <w:numId w:val="4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Utilisation</w:t>
      </w:r>
      <w:r w:rsidRPr="74327902">
        <w:rPr>
          <w:rFonts w:ascii="system-ui" w:eastAsia="system-ui" w:hAnsi="system-ui" w:cs="system-ui"/>
          <w:color w:val="0F1115"/>
        </w:rPr>
        <w:t xml:space="preserve"> : Construction du bâtiment dédié, équipements industriels (broyeur/mélangeur, racks verticaux, séchoir mécanique, tamis vibrant), mise en conformité réglementaire, campagne de commercialisation.</w:t>
      </w:r>
    </w:p>
    <w:p w14:paraId="7E8653A3" w14:textId="7B9D4B01" w:rsidR="3285CA73" w:rsidRDefault="3285CA73" w:rsidP="74327902">
      <w:pPr>
        <w:pStyle w:val="Paragraphedeliste"/>
        <w:numPr>
          <w:ilvl w:val="0"/>
          <w:numId w:val="4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Type de financement</w:t>
      </w:r>
      <w:r w:rsidRPr="74327902">
        <w:rPr>
          <w:rFonts w:ascii="system-ui" w:eastAsia="system-ui" w:hAnsi="system-ui" w:cs="system-ui"/>
          <w:color w:val="0F1115"/>
        </w:rPr>
        <w:t xml:space="preserve"> : Investisseurs à impact, prêts verts, fonds de développement rural, subventions municipales/départementales, coopération internationale.</w:t>
      </w:r>
    </w:p>
    <w:p w14:paraId="25A22FCA" w14:textId="4FC18D19" w:rsidR="3285CA73" w:rsidRDefault="3285CA73" w:rsidP="74327902">
      <w:pPr>
        <w:shd w:val="clear" w:color="auto" w:fill="FFFFFF" w:themeFill="background1"/>
        <w:spacing w:before="240" w:after="240"/>
      </w:pPr>
      <w:r w:rsidRPr="74327902">
        <w:rPr>
          <w:rFonts w:ascii="system-ui" w:eastAsia="system-ui" w:hAnsi="system-ui" w:cs="system-ui"/>
          <w:b/>
          <w:bCs/>
          <w:color w:val="0F1115"/>
        </w:rPr>
        <w:t>Phase 3 – Industrialisation (années 4–5)</w:t>
      </w:r>
    </w:p>
    <w:p w14:paraId="429A0418" w14:textId="4958B2A4" w:rsidR="3285CA73" w:rsidRDefault="3285CA73" w:rsidP="74327902">
      <w:pPr>
        <w:pStyle w:val="Paragraphedeliste"/>
        <w:numPr>
          <w:ilvl w:val="0"/>
          <w:numId w:val="4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Montant cible</w:t>
      </w:r>
      <w:r w:rsidRPr="74327902">
        <w:rPr>
          <w:rFonts w:ascii="system-ui" w:eastAsia="system-ui" w:hAnsi="system-ui" w:cs="system-ui"/>
          <w:color w:val="0F1115"/>
        </w:rPr>
        <w:t xml:space="preserve"> : 500 000 – 800 000 € (cumulé)</w:t>
      </w:r>
    </w:p>
    <w:p w14:paraId="68DACB5E" w14:textId="05911AA2" w:rsidR="3285CA73" w:rsidRDefault="3285CA73" w:rsidP="74327902">
      <w:pPr>
        <w:pStyle w:val="Paragraphedeliste"/>
        <w:numPr>
          <w:ilvl w:val="0"/>
          <w:numId w:val="4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Utilisation</w:t>
      </w:r>
      <w:r w:rsidRPr="74327902">
        <w:rPr>
          <w:rFonts w:ascii="system-ui" w:eastAsia="system-ui" w:hAnsi="system-ui" w:cs="system-ui"/>
          <w:color w:val="0F1115"/>
        </w:rPr>
        <w:t xml:space="preserve"> : Extension de capacité, automatisation, laboratoire qualité, développement de produits à haute valeur ajoutée, certifications export.</w:t>
      </w:r>
    </w:p>
    <w:p w14:paraId="6F3AB299" w14:textId="6A13F459" w:rsidR="3285CA73" w:rsidRDefault="3285CA73" w:rsidP="74327902">
      <w:pPr>
        <w:pStyle w:val="Paragraphedeliste"/>
        <w:numPr>
          <w:ilvl w:val="0"/>
          <w:numId w:val="4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Type de financement</w:t>
      </w:r>
      <w:r w:rsidRPr="74327902">
        <w:rPr>
          <w:rFonts w:ascii="system-ui" w:eastAsia="system-ui" w:hAnsi="system-ui" w:cs="system-ui"/>
          <w:color w:val="0F1115"/>
        </w:rPr>
        <w:t xml:space="preserve"> : Capital‑risque à impact, dette bancaire structurée, financements climat (Green Climate Fund, banques de développement), partenariats industriels.</w:t>
      </w:r>
    </w:p>
    <w:p w14:paraId="2F1C98E6" w14:textId="30DA8A4C" w:rsidR="3285CA73" w:rsidRDefault="3285CA73" w:rsidP="74327902">
      <w:pPr>
        <w:shd w:val="clear" w:color="auto" w:fill="FFFFFF" w:themeFill="background1"/>
        <w:spacing w:before="240" w:after="240"/>
      </w:pPr>
      <w:r w:rsidRPr="74327902">
        <w:rPr>
          <w:rFonts w:ascii="system-ui" w:eastAsia="system-ui" w:hAnsi="system-ui" w:cs="system-ui"/>
          <w:color w:val="0F1115"/>
        </w:rPr>
        <w:t xml:space="preserve">Nous privilégions une </w:t>
      </w:r>
      <w:r w:rsidRPr="74327902">
        <w:rPr>
          <w:rFonts w:ascii="system-ui" w:eastAsia="system-ui" w:hAnsi="system-ui" w:cs="system-ui"/>
          <w:b/>
          <w:bCs/>
          <w:color w:val="0F1115"/>
        </w:rPr>
        <w:t>combinaison de subventions (non dilutives)</w:t>
      </w:r>
      <w:r w:rsidRPr="74327902">
        <w:rPr>
          <w:rFonts w:ascii="system-ui" w:eastAsia="system-ui" w:hAnsi="system-ui" w:cs="system-ui"/>
          <w:color w:val="0F1115"/>
        </w:rPr>
        <w:t xml:space="preserve"> pour les phases de démonstration et des </w:t>
      </w:r>
      <w:r w:rsidRPr="74327902">
        <w:rPr>
          <w:rFonts w:ascii="system-ui" w:eastAsia="system-ui" w:hAnsi="system-ui" w:cs="system-ui"/>
          <w:b/>
          <w:bCs/>
          <w:color w:val="0F1115"/>
        </w:rPr>
        <w:t>capitaux privés à impact</w:t>
      </w:r>
      <w:r w:rsidRPr="74327902">
        <w:rPr>
          <w:rFonts w:ascii="system-ui" w:eastAsia="system-ui" w:hAnsi="system-ui" w:cs="system-ui"/>
          <w:color w:val="0F1115"/>
        </w:rPr>
        <w:t xml:space="preserve"> pour la mise à l’échelle, afin de préserver l’indépendance stratégique du projet tout en accélérant son développement.</w:t>
      </w:r>
    </w:p>
    <w:p w14:paraId="12B134DB" w14:textId="776B043E" w:rsidR="74327902" w:rsidRDefault="74327902" w:rsidP="74327902">
      <w:pPr>
        <w:shd w:val="clear" w:color="auto" w:fill="FFFFFF" w:themeFill="background1"/>
        <w:spacing w:before="240" w:after="240"/>
        <w:rPr>
          <w:rFonts w:ascii="system-ui" w:eastAsia="system-ui" w:hAnsi="system-ui" w:cs="system-ui"/>
          <w:color w:val="0F1115"/>
        </w:rPr>
      </w:pPr>
    </w:p>
    <w:p w14:paraId="1B847E46" w14:textId="01CE057F" w:rsidR="52D19484" w:rsidRDefault="52D19484" w:rsidP="74327902">
      <w:pPr>
        <w:pStyle w:val="Titre2"/>
      </w:pPr>
      <w:r w:rsidRPr="74327902">
        <w:t>8.2. Expertise recherchée</w:t>
      </w:r>
    </w:p>
    <w:p w14:paraId="5A8B3A4C" w14:textId="28567271" w:rsidR="52D19484" w:rsidRDefault="52D19484" w:rsidP="74327902">
      <w:pPr>
        <w:shd w:val="clear" w:color="auto" w:fill="FFFFFF" w:themeFill="background1"/>
        <w:spacing w:before="240" w:after="240"/>
      </w:pPr>
      <w:r w:rsidRPr="74327902">
        <w:rPr>
          <w:rFonts w:ascii="system-ui" w:eastAsia="system-ui" w:hAnsi="system-ui" w:cs="system-ui"/>
          <w:b/>
          <w:bCs/>
          <w:color w:val="0F1115"/>
        </w:rPr>
        <w:t>Expertise technique</w:t>
      </w:r>
    </w:p>
    <w:p w14:paraId="545FD66A" w14:textId="423A75B4" w:rsidR="52D19484" w:rsidRDefault="52D19484" w:rsidP="74327902">
      <w:pPr>
        <w:pStyle w:val="Paragraphedeliste"/>
        <w:numPr>
          <w:ilvl w:val="0"/>
          <w:numId w:val="5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Ingénierie des procédés</w:t>
      </w:r>
      <w:r w:rsidRPr="74327902">
        <w:rPr>
          <w:rFonts w:ascii="system-ui" w:eastAsia="system-ui" w:hAnsi="system-ui" w:cs="system-ui"/>
          <w:color w:val="0F1115"/>
        </w:rPr>
        <w:t xml:space="preserve"> : Optimisation du rapport de conversion, conception de systèmes de récolte et de séchage adaptés aux climats tropicaux.</w:t>
      </w:r>
    </w:p>
    <w:p w14:paraId="021632C6" w14:textId="509FB48E" w:rsidR="52D19484" w:rsidRDefault="52D19484" w:rsidP="74327902">
      <w:pPr>
        <w:pStyle w:val="Paragraphedeliste"/>
        <w:numPr>
          <w:ilvl w:val="0"/>
          <w:numId w:val="5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Zootechnie BSF</w:t>
      </w:r>
      <w:r w:rsidRPr="74327902">
        <w:rPr>
          <w:rFonts w:ascii="system-ui" w:eastAsia="system-ui" w:hAnsi="system-ui" w:cs="system-ui"/>
          <w:color w:val="0F1115"/>
        </w:rPr>
        <w:t xml:space="preserve"> : Maîtrise des cycles de reproduction en continu, sélection génétique, gestion sanitaire des élevages.</w:t>
      </w:r>
    </w:p>
    <w:p w14:paraId="5F84C72D" w14:textId="3AC07CC5" w:rsidR="52D19484" w:rsidRDefault="52D19484" w:rsidP="74327902">
      <w:pPr>
        <w:pStyle w:val="Paragraphedeliste"/>
        <w:numPr>
          <w:ilvl w:val="0"/>
          <w:numId w:val="5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Agronomie</w:t>
      </w:r>
      <w:r w:rsidRPr="74327902">
        <w:rPr>
          <w:rFonts w:ascii="system-ui" w:eastAsia="system-ui" w:hAnsi="system-ui" w:cs="system-ui"/>
          <w:color w:val="0F1115"/>
        </w:rPr>
        <w:t xml:space="preserve"> : Caractérisation du frass, essais culturaux sur les sols acides du Cauca, élaboration de référentiels de fertilisation.</w:t>
      </w:r>
    </w:p>
    <w:p w14:paraId="029AA5AD" w14:textId="1E8FF511" w:rsidR="52D19484" w:rsidRDefault="52D19484" w:rsidP="74327902">
      <w:pPr>
        <w:shd w:val="clear" w:color="auto" w:fill="FFFFFF" w:themeFill="background1"/>
        <w:spacing w:before="240" w:after="240"/>
      </w:pPr>
      <w:r w:rsidRPr="74327902">
        <w:rPr>
          <w:rFonts w:ascii="system-ui" w:eastAsia="system-ui" w:hAnsi="system-ui" w:cs="system-ui"/>
          <w:b/>
          <w:bCs/>
          <w:color w:val="0F1115"/>
        </w:rPr>
        <w:t>Expertise commerciale et marketing</w:t>
      </w:r>
    </w:p>
    <w:p w14:paraId="2FC7933D" w14:textId="10F9F3D4" w:rsidR="52D19484" w:rsidRDefault="52D19484" w:rsidP="74327902">
      <w:pPr>
        <w:pStyle w:val="Paragraphedeliste"/>
        <w:numPr>
          <w:ilvl w:val="0"/>
          <w:numId w:val="5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Valorisation des coproduits</w:t>
      </w:r>
      <w:r w:rsidRPr="74327902">
        <w:rPr>
          <w:rFonts w:ascii="system-ui" w:eastAsia="system-ui" w:hAnsi="system-ui" w:cs="system-ui"/>
          <w:color w:val="0F1115"/>
        </w:rPr>
        <w:t xml:space="preserve"> : Stratégie de mise sur le marché pour les larves séchées (alimentation animale premium) et le frass conditionné (engrais organique).</w:t>
      </w:r>
    </w:p>
    <w:p w14:paraId="563336C1" w14:textId="00A2178B" w:rsidR="52D19484" w:rsidRDefault="52D19484" w:rsidP="74327902">
      <w:pPr>
        <w:pStyle w:val="Paragraphedeliste"/>
        <w:numPr>
          <w:ilvl w:val="0"/>
          <w:numId w:val="5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Accès aux marchés internationaux</w:t>
      </w:r>
      <w:r w:rsidRPr="74327902">
        <w:rPr>
          <w:rFonts w:ascii="system-ui" w:eastAsia="system-ui" w:hAnsi="system-ui" w:cs="system-ui"/>
          <w:color w:val="0F1115"/>
        </w:rPr>
        <w:t xml:space="preserve"> : Accompagnement pour les certifications (UE, normes INVIMA/ICA), identification de distributeurs.</w:t>
      </w:r>
    </w:p>
    <w:p w14:paraId="59303ED5" w14:textId="30929437" w:rsidR="52D19484" w:rsidRDefault="52D19484" w:rsidP="74327902">
      <w:pPr>
        <w:shd w:val="clear" w:color="auto" w:fill="FFFFFF" w:themeFill="background1"/>
        <w:spacing w:before="240" w:after="240"/>
      </w:pPr>
      <w:r w:rsidRPr="74327902">
        <w:rPr>
          <w:rFonts w:ascii="system-ui" w:eastAsia="system-ui" w:hAnsi="system-ui" w:cs="system-ui"/>
          <w:b/>
          <w:bCs/>
          <w:color w:val="0F1115"/>
        </w:rPr>
        <w:t>Expertise juridique et réglementaire</w:t>
      </w:r>
    </w:p>
    <w:p w14:paraId="0C877DAF" w14:textId="5D5E1830" w:rsidR="52D19484" w:rsidRDefault="52D19484" w:rsidP="74327902">
      <w:pPr>
        <w:pStyle w:val="Paragraphedeliste"/>
        <w:numPr>
          <w:ilvl w:val="0"/>
          <w:numId w:val="5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lastRenderedPageBreak/>
        <w:t>Cadre sanitaire</w:t>
      </w:r>
      <w:r w:rsidRPr="74327902">
        <w:rPr>
          <w:rFonts w:ascii="system-ui" w:eastAsia="system-ui" w:hAnsi="system-ui" w:cs="system-ui"/>
          <w:color w:val="0F1115"/>
        </w:rPr>
        <w:t xml:space="preserve"> : Obtention des autorisations pour l’utilisation d’insectes en alimentation animale et la commercialisation d’amendements organiques.</w:t>
      </w:r>
    </w:p>
    <w:p w14:paraId="0D3146A3" w14:textId="1E0F8E43" w:rsidR="52D19484" w:rsidRDefault="52D19484" w:rsidP="74327902">
      <w:pPr>
        <w:pStyle w:val="Paragraphedeliste"/>
        <w:numPr>
          <w:ilvl w:val="0"/>
          <w:numId w:val="5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Montage de partenariats public‑privé</w:t>
      </w:r>
      <w:r w:rsidRPr="74327902">
        <w:rPr>
          <w:rFonts w:ascii="system-ui" w:eastAsia="system-ui" w:hAnsi="system-ui" w:cs="system-ui"/>
          <w:color w:val="0F1115"/>
        </w:rPr>
        <w:t xml:space="preserve"> : Structuration juridique des conventions avec la municipalité et d’autres collectivités.</w:t>
      </w:r>
    </w:p>
    <w:p w14:paraId="314067C1" w14:textId="5AA6FE42" w:rsidR="52D19484" w:rsidRDefault="52D19484" w:rsidP="74327902">
      <w:pPr>
        <w:pStyle w:val="Titre2"/>
      </w:pPr>
      <w:r w:rsidRPr="74327902">
        <w:t>8.3. Partenaires publics</w:t>
      </w:r>
    </w:p>
    <w:p w14:paraId="2DB800DD" w14:textId="38F3CB3B" w:rsidR="52D19484" w:rsidRDefault="52D19484" w:rsidP="74327902">
      <w:pPr>
        <w:shd w:val="clear" w:color="auto" w:fill="FFFFFF" w:themeFill="background1"/>
        <w:spacing w:before="240" w:after="240"/>
      </w:pPr>
      <w:r w:rsidRPr="74327902">
        <w:rPr>
          <w:rFonts w:ascii="system-ui" w:eastAsia="system-ui" w:hAnsi="system-ui" w:cs="system-ui"/>
          <w:b/>
          <w:bCs/>
          <w:color w:val="0F1115"/>
        </w:rPr>
        <w:t>Municipalité de Popayán</w:t>
      </w:r>
    </w:p>
    <w:p w14:paraId="6D1041F1" w14:textId="37C5294C" w:rsidR="52D19484" w:rsidRDefault="52D19484" w:rsidP="74327902">
      <w:pPr>
        <w:pStyle w:val="Paragraphedeliste"/>
        <w:numPr>
          <w:ilvl w:val="0"/>
          <w:numId w:val="5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Rôle</w:t>
      </w:r>
      <w:r w:rsidRPr="74327902">
        <w:rPr>
          <w:rFonts w:ascii="system-ui" w:eastAsia="system-ui" w:hAnsi="system-ui" w:cs="system-ui"/>
          <w:color w:val="0F1115"/>
        </w:rPr>
        <w:t xml:space="preserve"> : Fourniture de biodéchets (collecte sélective, marchés, cantines), contribution financière (redevance de traitement), soutien à la communication.</w:t>
      </w:r>
    </w:p>
    <w:p w14:paraId="2B9DD6B1" w14:textId="3B214C20" w:rsidR="52D19484" w:rsidRDefault="52D19484" w:rsidP="74327902">
      <w:pPr>
        <w:pStyle w:val="Paragraphedeliste"/>
        <w:numPr>
          <w:ilvl w:val="0"/>
          <w:numId w:val="5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Bénéfices</w:t>
      </w:r>
      <w:r w:rsidRPr="74327902">
        <w:rPr>
          <w:rFonts w:ascii="system-ui" w:eastAsia="system-ui" w:hAnsi="system-ui" w:cs="system-ui"/>
          <w:color w:val="0F1115"/>
        </w:rPr>
        <w:t xml:space="preserve"> : Réduction des coûts de gestion des déchets, prolongation de la durée de vie du site d’enfouissement, respect des engagements climatiques, valorisation territoriale.</w:t>
      </w:r>
    </w:p>
    <w:p w14:paraId="73108011" w14:textId="6CAE2058" w:rsidR="52D19484" w:rsidRDefault="52D19484" w:rsidP="74327902">
      <w:pPr>
        <w:shd w:val="clear" w:color="auto" w:fill="FFFFFF" w:themeFill="background1"/>
        <w:spacing w:before="240" w:after="240"/>
      </w:pPr>
      <w:r w:rsidRPr="74327902">
        <w:rPr>
          <w:rFonts w:ascii="system-ui" w:eastAsia="system-ui" w:hAnsi="system-ui" w:cs="system-ui"/>
          <w:b/>
          <w:bCs/>
          <w:color w:val="0F1115"/>
        </w:rPr>
        <w:t>Ministère de l’Environnement et du Développement Durable (Colombie)</w:t>
      </w:r>
    </w:p>
    <w:p w14:paraId="05CFF7D5" w14:textId="5C292EE4" w:rsidR="52D19484" w:rsidRDefault="52D19484" w:rsidP="74327902">
      <w:pPr>
        <w:pStyle w:val="Paragraphedeliste"/>
        <w:numPr>
          <w:ilvl w:val="0"/>
          <w:numId w:val="4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Rôle</w:t>
      </w:r>
      <w:r w:rsidRPr="74327902">
        <w:rPr>
          <w:rFonts w:ascii="system-ui" w:eastAsia="system-ui" w:hAnsi="system-ui" w:cs="system-ui"/>
          <w:color w:val="0F1115"/>
        </w:rPr>
        <w:t xml:space="preserve"> : Reconnaissance du projet comme contribution aux objectifs nationaux de réduction des GES et d’économie circulaire, accès à des lignes de financement vertes.</w:t>
      </w:r>
    </w:p>
    <w:p w14:paraId="0F570C44" w14:textId="24C67EC3" w:rsidR="52D19484" w:rsidRDefault="52D19484" w:rsidP="74327902">
      <w:pPr>
        <w:pStyle w:val="Paragraphedeliste"/>
        <w:numPr>
          <w:ilvl w:val="0"/>
          <w:numId w:val="4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Bénéfices</w:t>
      </w:r>
      <w:r w:rsidRPr="74327902">
        <w:rPr>
          <w:rFonts w:ascii="system-ui" w:eastAsia="system-ui" w:hAnsi="system-ui" w:cs="system-ui"/>
          <w:color w:val="0F1115"/>
        </w:rPr>
        <w:t xml:space="preserve"> : Démonstration d’une solution innovante pour la gestion des biodéchets, données pour l’élaboration de politiques publiques.</w:t>
      </w:r>
    </w:p>
    <w:p w14:paraId="19E5419A" w14:textId="12B26B63" w:rsidR="52D19484" w:rsidRDefault="52D19484" w:rsidP="74327902">
      <w:pPr>
        <w:shd w:val="clear" w:color="auto" w:fill="FFFFFF" w:themeFill="background1"/>
        <w:spacing w:before="240" w:after="240"/>
      </w:pPr>
      <w:r w:rsidRPr="74327902">
        <w:rPr>
          <w:rFonts w:ascii="system-ui" w:eastAsia="system-ui" w:hAnsi="system-ui" w:cs="system-ui"/>
          <w:b/>
          <w:bCs/>
          <w:color w:val="0F1115"/>
        </w:rPr>
        <w:t>CORPOICA (Agence colombienne de recherche agricole)</w:t>
      </w:r>
    </w:p>
    <w:p w14:paraId="3F2039DB" w14:textId="3A723A07" w:rsidR="52D19484" w:rsidRDefault="52D19484" w:rsidP="74327902">
      <w:pPr>
        <w:pStyle w:val="Paragraphedeliste"/>
        <w:numPr>
          <w:ilvl w:val="0"/>
          <w:numId w:val="4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Rôle</w:t>
      </w:r>
      <w:r w:rsidRPr="74327902">
        <w:rPr>
          <w:rFonts w:ascii="system-ui" w:eastAsia="system-ui" w:hAnsi="system-ui" w:cs="system-ui"/>
          <w:color w:val="0F1115"/>
        </w:rPr>
        <w:t xml:space="preserve"> : Validation agronomique du frass sur les cultures prioritaires (café, maïs, maraîchage), évaluation des rations intégrant les larves BSF en élevage.</w:t>
      </w:r>
    </w:p>
    <w:p w14:paraId="69A6C34B" w14:textId="49EFD022" w:rsidR="52D19484" w:rsidRDefault="52D19484" w:rsidP="74327902">
      <w:pPr>
        <w:pStyle w:val="Paragraphedeliste"/>
        <w:numPr>
          <w:ilvl w:val="0"/>
          <w:numId w:val="4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Bénéfices</w:t>
      </w:r>
      <w:r w:rsidRPr="74327902">
        <w:rPr>
          <w:rFonts w:ascii="system-ui" w:eastAsia="system-ui" w:hAnsi="system-ui" w:cs="system-ui"/>
          <w:color w:val="0F1115"/>
        </w:rPr>
        <w:t xml:space="preserve"> : Production de références techniques utilisables par l’ensemble du secteur agricole colombien.</w:t>
      </w:r>
    </w:p>
    <w:p w14:paraId="0B0879A2" w14:textId="70F41218" w:rsidR="52D19484" w:rsidRDefault="52D19484" w:rsidP="74327902">
      <w:pPr>
        <w:shd w:val="clear" w:color="auto" w:fill="FFFFFF" w:themeFill="background1"/>
        <w:spacing w:before="240" w:after="240"/>
      </w:pPr>
      <w:r w:rsidRPr="74327902">
        <w:rPr>
          <w:rFonts w:ascii="system-ui" w:eastAsia="system-ui" w:hAnsi="system-ui" w:cs="system-ui"/>
          <w:b/>
          <w:bCs/>
          <w:color w:val="0F1115"/>
        </w:rPr>
        <w:t>ICA (Instituto Colombiano Agropecuario) &amp; INVIMA</w:t>
      </w:r>
    </w:p>
    <w:p w14:paraId="1E064487" w14:textId="7C7E1DA5" w:rsidR="52D19484" w:rsidRDefault="52D19484" w:rsidP="74327902">
      <w:pPr>
        <w:pStyle w:val="Paragraphedeliste"/>
        <w:numPr>
          <w:ilvl w:val="0"/>
          <w:numId w:val="4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Rôle</w:t>
      </w:r>
      <w:r w:rsidRPr="74327902">
        <w:rPr>
          <w:rFonts w:ascii="system-ui" w:eastAsia="system-ui" w:hAnsi="system-ui" w:cs="system-ui"/>
          <w:color w:val="0F1115"/>
        </w:rPr>
        <w:t xml:space="preserve"> : Accompagnement pour l’obtention des autorisations sanitaires, intégration du projet dans les programmes pilotes de normalisation.</w:t>
      </w:r>
    </w:p>
    <w:p w14:paraId="14ECBB26" w14:textId="6F027E91" w:rsidR="52D19484" w:rsidRDefault="52D19484" w:rsidP="74327902">
      <w:pPr>
        <w:pStyle w:val="Paragraphedeliste"/>
        <w:numPr>
          <w:ilvl w:val="0"/>
          <w:numId w:val="4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Bénéfices</w:t>
      </w:r>
      <w:r w:rsidRPr="74327902">
        <w:rPr>
          <w:rFonts w:ascii="system-ui" w:eastAsia="system-ui" w:hAnsi="system-ui" w:cs="system-ui"/>
          <w:color w:val="0F1115"/>
        </w:rPr>
        <w:t xml:space="preserve"> : Anticipation de l’évolution du cadre réglementaire, sécurité juridique pour l’exploitation et la commercialisation.</w:t>
      </w:r>
    </w:p>
    <w:p w14:paraId="6EEEB9F1" w14:textId="7B3C95F8" w:rsidR="52D19484" w:rsidRDefault="52D19484" w:rsidP="74327902">
      <w:pPr>
        <w:pStyle w:val="Titre2"/>
      </w:pPr>
      <w:r w:rsidRPr="74327902">
        <w:t>8.4. Partenaires scientifiques et académiques</w:t>
      </w:r>
    </w:p>
    <w:p w14:paraId="1A0D98C4" w14:textId="15AF60FA" w:rsidR="52D19484" w:rsidRDefault="52D19484" w:rsidP="74327902">
      <w:pPr>
        <w:shd w:val="clear" w:color="auto" w:fill="FFFFFF" w:themeFill="background1"/>
        <w:spacing w:before="240" w:after="240"/>
      </w:pPr>
      <w:r w:rsidRPr="74327902">
        <w:rPr>
          <w:rFonts w:ascii="system-ui" w:eastAsia="system-ui" w:hAnsi="system-ui" w:cs="system-ui"/>
          <w:b/>
          <w:bCs/>
          <w:color w:val="0F1115"/>
        </w:rPr>
        <w:t>Université du Cauca</w:t>
      </w:r>
    </w:p>
    <w:p w14:paraId="78BFF3C4" w14:textId="15E0609D" w:rsidR="52D19484" w:rsidRDefault="52D19484" w:rsidP="74327902">
      <w:pPr>
        <w:pStyle w:val="Paragraphedeliste"/>
        <w:numPr>
          <w:ilvl w:val="0"/>
          <w:numId w:val="4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Facultés</w:t>
      </w:r>
      <w:r w:rsidRPr="74327902">
        <w:rPr>
          <w:rFonts w:ascii="system-ui" w:eastAsia="system-ui" w:hAnsi="system-ui" w:cs="system-ui"/>
          <w:color w:val="0F1115"/>
        </w:rPr>
        <w:t xml:space="preserve"> : Sciences agronomiques, biologie, génie civil, économie.</w:t>
      </w:r>
    </w:p>
    <w:p w14:paraId="34FC81ED" w14:textId="4752D98C" w:rsidR="52D19484" w:rsidRDefault="52D19484" w:rsidP="74327902">
      <w:pPr>
        <w:pStyle w:val="Paragraphedeliste"/>
        <w:numPr>
          <w:ilvl w:val="0"/>
          <w:numId w:val="4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Axes de collaboration</w:t>
      </w:r>
      <w:r w:rsidRPr="74327902">
        <w:rPr>
          <w:rFonts w:ascii="system-ui" w:eastAsia="system-ui" w:hAnsi="system-ui" w:cs="system-ui"/>
          <w:color w:val="0F1115"/>
        </w:rPr>
        <w:t xml:space="preserve"> : Caractérisation des substrats et du frass, suivi zootechnique, analyse du cycle de vie (ACV), études d’impact socio‑économique, encadrement de stages et thèses.</w:t>
      </w:r>
    </w:p>
    <w:p w14:paraId="6C400887" w14:textId="76246F2D" w:rsidR="52D19484" w:rsidRDefault="52D19484" w:rsidP="74327902">
      <w:pPr>
        <w:shd w:val="clear" w:color="auto" w:fill="FFFFFF" w:themeFill="background1"/>
        <w:spacing w:before="240" w:after="240"/>
      </w:pPr>
      <w:r w:rsidRPr="74327902">
        <w:rPr>
          <w:rFonts w:ascii="system-ui" w:eastAsia="system-ui" w:hAnsi="system-ui" w:cs="system-ui"/>
          <w:b/>
          <w:bCs/>
          <w:color w:val="0F1115"/>
        </w:rPr>
        <w:lastRenderedPageBreak/>
        <w:t>Réseaux de recherche régionaux et internationaux</w:t>
      </w:r>
    </w:p>
    <w:p w14:paraId="0F595CFF" w14:textId="2176AC7C" w:rsidR="52D19484" w:rsidRDefault="52D19484" w:rsidP="74327902">
      <w:pPr>
        <w:pStyle w:val="Paragraphedeliste"/>
        <w:numPr>
          <w:ilvl w:val="0"/>
          <w:numId w:val="4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Amérique latine</w:t>
      </w:r>
      <w:r w:rsidRPr="74327902">
        <w:rPr>
          <w:rFonts w:ascii="system-ui" w:eastAsia="system-ui" w:hAnsi="system-ui" w:cs="system-ui"/>
          <w:color w:val="0F1115"/>
        </w:rPr>
        <w:t xml:space="preserve"> : Partenariat avec des centres pionniers en bioconversion (Costa Rica, Brésil, Mexique) pour le partage de protocoles et l’adaptation aux climats tropicaux.</w:t>
      </w:r>
    </w:p>
    <w:p w14:paraId="4E392AB2" w14:textId="7C219B78" w:rsidR="52D19484" w:rsidRDefault="52D19484" w:rsidP="74327902">
      <w:pPr>
        <w:pStyle w:val="Paragraphedeliste"/>
        <w:numPr>
          <w:ilvl w:val="0"/>
          <w:numId w:val="4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Europe</w:t>
      </w:r>
      <w:r w:rsidRPr="74327902">
        <w:rPr>
          <w:rFonts w:ascii="system-ui" w:eastAsia="system-ui" w:hAnsi="system-ui" w:cs="system-ui"/>
          <w:color w:val="0F1115"/>
        </w:rPr>
        <w:t xml:space="preserve"> : Collaboration avec des universités ou centres techniques (ex. Wageningen, FiBL) pour l’accès aux standards de qualité et aux innovations en matière de transformation.</w:t>
      </w:r>
    </w:p>
    <w:p w14:paraId="521A44E7" w14:textId="23A70B75" w:rsidR="52D19484" w:rsidRDefault="52D19484" w:rsidP="74327902">
      <w:pPr>
        <w:shd w:val="clear" w:color="auto" w:fill="FFFFFF" w:themeFill="background1"/>
        <w:spacing w:before="240" w:after="240"/>
      </w:pPr>
      <w:r w:rsidRPr="74327902">
        <w:rPr>
          <w:rFonts w:ascii="system-ui" w:eastAsia="system-ui" w:hAnsi="system-ui" w:cs="system-ui"/>
          <w:b/>
          <w:bCs/>
          <w:color w:val="0F1115"/>
        </w:rPr>
        <w:t>Institutions de recherche internationale</w:t>
      </w:r>
    </w:p>
    <w:p w14:paraId="34FC2A94" w14:textId="21520163" w:rsidR="52D19484" w:rsidRDefault="52D19484" w:rsidP="74327902">
      <w:pPr>
        <w:pStyle w:val="Paragraphedeliste"/>
        <w:numPr>
          <w:ilvl w:val="0"/>
          <w:numId w:val="4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FAO (Organisation des Nations Unies pour l’alimentation et l’agriculture)</w:t>
      </w:r>
      <w:r w:rsidRPr="74327902">
        <w:rPr>
          <w:rFonts w:ascii="system-ui" w:eastAsia="system-ui" w:hAnsi="system-ui" w:cs="system-ui"/>
          <w:color w:val="0F1115"/>
        </w:rPr>
        <w:t xml:space="preserve"> : Reconnaissance du projet comme cas d’étude en agriculture circulaire et sécurité alimentaire.</w:t>
      </w:r>
    </w:p>
    <w:p w14:paraId="5359E0B6" w14:textId="2BB8C9BB" w:rsidR="52D19484" w:rsidRDefault="52D19484" w:rsidP="74327902">
      <w:pPr>
        <w:pStyle w:val="Paragraphedeliste"/>
        <w:numPr>
          <w:ilvl w:val="0"/>
          <w:numId w:val="4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CCAC (Climate and Clean Air Coalition)</w:t>
      </w:r>
      <w:r w:rsidRPr="74327902">
        <w:rPr>
          <w:rFonts w:ascii="system-ui" w:eastAsia="system-ui" w:hAnsi="system-ui" w:cs="system-ui"/>
          <w:color w:val="0F1115"/>
        </w:rPr>
        <w:t xml:space="preserve"> : Intégration dans les programmes de réduction des polluants climatiques à courte durée de vie.</w:t>
      </w:r>
    </w:p>
    <w:p w14:paraId="0BD4316D" w14:textId="4F38FBAA" w:rsidR="52D19484" w:rsidRDefault="52D19484" w:rsidP="74327902">
      <w:pPr>
        <w:pStyle w:val="Titre2"/>
      </w:pPr>
      <w:r w:rsidRPr="74327902">
        <w:t>8.5. Appel à partenariat</w:t>
      </w:r>
    </w:p>
    <w:p w14:paraId="636953E2" w14:textId="7380BDD6" w:rsidR="52D19484" w:rsidRDefault="52D19484" w:rsidP="74327902">
      <w:pPr>
        <w:shd w:val="clear" w:color="auto" w:fill="FFFFFF" w:themeFill="background1"/>
        <w:spacing w:before="240" w:after="240"/>
      </w:pPr>
      <w:r w:rsidRPr="74327902">
        <w:rPr>
          <w:rFonts w:ascii="system-ui" w:eastAsia="system-ui" w:hAnsi="system-ui" w:cs="system-ui"/>
          <w:color w:val="0F1115"/>
        </w:rPr>
        <w:t xml:space="preserve">Nous lançons un appel à </w:t>
      </w:r>
      <w:r w:rsidRPr="74327902">
        <w:rPr>
          <w:rFonts w:ascii="system-ui" w:eastAsia="system-ui" w:hAnsi="system-ui" w:cs="system-ui"/>
          <w:b/>
          <w:bCs/>
          <w:color w:val="0F1115"/>
        </w:rPr>
        <w:t>investisseurs, institutions publiques, entreprises, fondations et centres de recherche</w:t>
      </w:r>
      <w:r w:rsidRPr="74327902">
        <w:rPr>
          <w:rFonts w:ascii="system-ui" w:eastAsia="system-ui" w:hAnsi="system-ui" w:cs="system-ui"/>
          <w:color w:val="0F1115"/>
        </w:rPr>
        <w:t xml:space="preserve"> souhaitant s’associer à la construction de ce pôle de bioconversion exemplaire.</w:t>
      </w:r>
    </w:p>
    <w:p w14:paraId="6E88717B" w14:textId="0CB85269" w:rsidR="52D19484" w:rsidRDefault="52D19484" w:rsidP="74327902">
      <w:pPr>
        <w:shd w:val="clear" w:color="auto" w:fill="FFFFFF" w:themeFill="background1"/>
        <w:spacing w:before="240" w:after="240"/>
      </w:pPr>
      <w:r w:rsidRPr="74327902">
        <w:rPr>
          <w:rFonts w:ascii="system-ui" w:eastAsia="system-ui" w:hAnsi="system-ui" w:cs="system-ui"/>
          <w:b/>
          <w:bCs/>
          <w:color w:val="0F1115"/>
        </w:rPr>
        <w:t>Pour les investisseurs à impact</w:t>
      </w:r>
      <w:r>
        <w:br/>
      </w:r>
      <w:r w:rsidRPr="74327902">
        <w:rPr>
          <w:rFonts w:ascii="system-ui" w:eastAsia="system-ui" w:hAnsi="system-ui" w:cs="system-ui"/>
          <w:color w:val="0F1115"/>
        </w:rPr>
        <w:t>Nous offrons une opportunité d’investissement dans une infrastructure rentable, à la fois génératrice de valeur économique et porteuse d’impacts environnementaux et sociaux mesurables : réduction des émissions de GES, régénération des sols, création d’emplois locaux, et contribution à l’autonomie alimentaire du territoire.</w:t>
      </w:r>
    </w:p>
    <w:p w14:paraId="769F99D9" w14:textId="636BCAD0" w:rsidR="52D19484" w:rsidRDefault="52D19484" w:rsidP="74327902">
      <w:pPr>
        <w:shd w:val="clear" w:color="auto" w:fill="FFFFFF" w:themeFill="background1"/>
        <w:spacing w:before="240" w:after="240"/>
      </w:pPr>
      <w:r w:rsidRPr="74327902">
        <w:rPr>
          <w:rFonts w:ascii="system-ui" w:eastAsia="system-ui" w:hAnsi="system-ui" w:cs="system-ui"/>
          <w:b/>
          <w:bCs/>
          <w:color w:val="0F1115"/>
        </w:rPr>
        <w:t>Pour les partenaires publics et institutionnels</w:t>
      </w:r>
      <w:r>
        <w:br/>
      </w:r>
      <w:r w:rsidRPr="74327902">
        <w:rPr>
          <w:rFonts w:ascii="system-ui" w:eastAsia="system-ui" w:hAnsi="system-ui" w:cs="system-ui"/>
          <w:color w:val="0F1115"/>
        </w:rPr>
        <w:t>Nous proposons une solution opérationnelle pour la gestion durable des biodéchets, l’atténuation du changement climatique et le développement rural. Notre modèle peut être reproduit sur d’autres territoires, en Colombie et en Amérique latine.</w:t>
      </w:r>
    </w:p>
    <w:p w14:paraId="6E306A6F" w14:textId="192E4AD3" w:rsidR="52D19484" w:rsidRDefault="52D19484" w:rsidP="74327902">
      <w:pPr>
        <w:shd w:val="clear" w:color="auto" w:fill="FFFFFF" w:themeFill="background1"/>
        <w:spacing w:before="240" w:after="240"/>
      </w:pPr>
      <w:r w:rsidRPr="74327902">
        <w:rPr>
          <w:rFonts w:ascii="system-ui" w:eastAsia="system-ui" w:hAnsi="system-ui" w:cs="system-ui"/>
          <w:b/>
          <w:bCs/>
          <w:color w:val="0F1115"/>
        </w:rPr>
        <w:t>Pour les entreprises</w:t>
      </w:r>
      <w:r>
        <w:br/>
      </w:r>
      <w:r w:rsidRPr="74327902">
        <w:rPr>
          <w:rFonts w:ascii="system-ui" w:eastAsia="system-ui" w:hAnsi="system-ui" w:cs="system-ui"/>
          <w:color w:val="0F1115"/>
        </w:rPr>
        <w:t>Nous recherchons des partenariats avec des acteurs de la collecte et du traitement des déchets, des distributeurs de produits agricoles et de l’agroalimentaire pour la valorisation des coproduits.</w:t>
      </w:r>
    </w:p>
    <w:p w14:paraId="539A8606" w14:textId="48B42295" w:rsidR="52D19484" w:rsidRDefault="52D19484" w:rsidP="74327902">
      <w:pPr>
        <w:shd w:val="clear" w:color="auto" w:fill="FFFFFF" w:themeFill="background1"/>
        <w:spacing w:before="240" w:after="240"/>
      </w:pPr>
      <w:r w:rsidRPr="74327902">
        <w:rPr>
          <w:rFonts w:ascii="system-ui" w:eastAsia="system-ui" w:hAnsi="system-ui" w:cs="system-ui"/>
          <w:b/>
          <w:bCs/>
          <w:color w:val="0F1115"/>
        </w:rPr>
        <w:t>Pour la communauté académique et technique</w:t>
      </w:r>
      <w:r>
        <w:br/>
      </w:r>
      <w:r w:rsidRPr="74327902">
        <w:rPr>
          <w:rFonts w:ascii="system-ui" w:eastAsia="system-ui" w:hAnsi="system-ui" w:cs="system-ui"/>
          <w:color w:val="0F1115"/>
        </w:rPr>
        <w:t>Nous offrons un terrain d’expérimentation et de recherche appliquée unique, avec des données accessibles pour des travaux scientifiques et des formations.</w:t>
      </w:r>
    </w:p>
    <w:p w14:paraId="0E246000" w14:textId="30D09985" w:rsidR="74327902" w:rsidRDefault="74327902"/>
    <w:p w14:paraId="46270CD4" w14:textId="6102A92B" w:rsidR="52D19484" w:rsidRDefault="52D19484" w:rsidP="74327902">
      <w:pPr>
        <w:shd w:val="clear" w:color="auto" w:fill="FFFFFF" w:themeFill="background1"/>
        <w:spacing w:before="240" w:after="240"/>
      </w:pPr>
      <w:r w:rsidRPr="74327902">
        <w:rPr>
          <w:rFonts w:ascii="system-ui" w:eastAsia="system-ui" w:hAnsi="system-ui" w:cs="system-ui"/>
          <w:b/>
          <w:bCs/>
          <w:color w:val="0F1115"/>
        </w:rPr>
        <w:lastRenderedPageBreak/>
        <w:t>Ensemble, faisons du déchet une ressource, et de la circularité un levier de prospérité durable.</w:t>
      </w:r>
    </w:p>
    <w:p w14:paraId="105C643C" w14:textId="4DA653F6" w:rsidR="52D19484" w:rsidRDefault="52D19484" w:rsidP="74327902">
      <w:pPr>
        <w:shd w:val="clear" w:color="auto" w:fill="FFFFFF" w:themeFill="background1"/>
        <w:spacing w:before="240" w:after="240"/>
      </w:pPr>
      <w:r w:rsidRPr="74327902">
        <w:rPr>
          <w:rFonts w:ascii="system-ui" w:eastAsia="system-ui" w:hAnsi="system-ui" w:cs="system-ui"/>
          <w:color w:val="0F1115"/>
        </w:rPr>
        <w:t>Pour toute manifestation d’intérêt, merci de contacter :</w:t>
      </w:r>
    </w:p>
    <w:p w14:paraId="1EAC9AC9" w14:textId="58822578" w:rsidR="52D19484" w:rsidRDefault="52D19484" w:rsidP="74327902">
      <w:pPr>
        <w:pStyle w:val="Paragraphedeliste"/>
        <w:numPr>
          <w:ilvl w:val="0"/>
          <w:numId w:val="4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Porteur du projet</w:t>
      </w:r>
      <w:r w:rsidRPr="74327902">
        <w:rPr>
          <w:rFonts w:ascii="system-ui" w:eastAsia="system-ui" w:hAnsi="system-ui" w:cs="system-ui"/>
          <w:color w:val="0F1115"/>
        </w:rPr>
        <w:t xml:space="preserve"> : [Nom] – [Fonction] – [</w:t>
      </w:r>
      <w:proofErr w:type="gramStart"/>
      <w:r w:rsidRPr="74327902">
        <w:rPr>
          <w:rFonts w:ascii="system-ui" w:eastAsia="system-ui" w:hAnsi="system-ui" w:cs="system-ui"/>
          <w:color w:val="0F1115"/>
        </w:rPr>
        <w:t>Email</w:t>
      </w:r>
      <w:proofErr w:type="gramEnd"/>
      <w:r w:rsidRPr="74327902">
        <w:rPr>
          <w:rFonts w:ascii="system-ui" w:eastAsia="system-ui" w:hAnsi="system-ui" w:cs="system-ui"/>
          <w:color w:val="0F1115"/>
        </w:rPr>
        <w:t>] – [Téléphone]</w:t>
      </w:r>
    </w:p>
    <w:p w14:paraId="4208F58C" w14:textId="0AAF68E8" w:rsidR="52D19484" w:rsidRDefault="52D19484" w:rsidP="74327902">
      <w:pPr>
        <w:pStyle w:val="Paragraphedeliste"/>
        <w:numPr>
          <w:ilvl w:val="0"/>
          <w:numId w:val="4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Structure</w:t>
      </w:r>
      <w:r w:rsidRPr="74327902">
        <w:rPr>
          <w:rFonts w:ascii="system-ui" w:eastAsia="system-ui" w:hAnsi="system-ui" w:cs="system-ui"/>
          <w:color w:val="0F1115"/>
        </w:rPr>
        <w:t xml:space="preserve"> : Hacienda Esmeralda / [entité juridique]</w:t>
      </w:r>
    </w:p>
    <w:p w14:paraId="1B255632" w14:textId="3A658F5C" w:rsidR="74327902" w:rsidRDefault="74327902"/>
    <w:p w14:paraId="5B5F2712" w14:textId="1AB98EF0" w:rsidR="74327902" w:rsidRDefault="74327902" w:rsidP="74327902">
      <w:pPr>
        <w:rPr>
          <w:rFonts w:ascii="system-ui" w:eastAsia="system-ui" w:hAnsi="system-ui" w:cs="system-ui"/>
        </w:rPr>
      </w:pPr>
    </w:p>
    <w:p w14:paraId="3907B832" w14:textId="2E36B2A9" w:rsidR="151C7AAA" w:rsidRDefault="151C7AAA" w:rsidP="74327902">
      <w:pPr>
        <w:pStyle w:val="Titre1"/>
      </w:pPr>
      <w:r w:rsidRPr="74327902">
        <w:t>9. Conclusion : Vers une Nouvelle Génération d’Agroécosystèmes Circulaires</w:t>
      </w:r>
    </w:p>
    <w:p w14:paraId="5CE4DBA6" w14:textId="16B4918D" w:rsidR="151C7AAA" w:rsidRDefault="151C7AAA" w:rsidP="74327902">
      <w:pPr>
        <w:shd w:val="clear" w:color="auto" w:fill="FFFFFF" w:themeFill="background1"/>
        <w:spacing w:before="240" w:after="240"/>
      </w:pPr>
      <w:r w:rsidRPr="74327902">
        <w:rPr>
          <w:rFonts w:ascii="system-ui" w:eastAsia="system-ui" w:hAnsi="system-ui" w:cs="system-ui"/>
          <w:color w:val="0F1115"/>
        </w:rPr>
        <w:t xml:space="preserve">Le Pôle de Bioconversion par la Mouche Soldat Noire (BSF) d’Hacienda Esmeralda incarne une rupture fondamentale avec les modèles agricoles linéaires qui dominent encore l’agriculture tropicale. Il ne s’agit ni d’une simple unité de traitement des déchets, ni d’un atelier de production d’aliments alternatifs, mais bien du </w:t>
      </w:r>
      <w:r w:rsidRPr="74327902">
        <w:rPr>
          <w:rFonts w:ascii="system-ui" w:eastAsia="system-ui" w:hAnsi="system-ui" w:cs="system-ui"/>
          <w:b/>
          <w:bCs/>
          <w:color w:val="0F1115"/>
        </w:rPr>
        <w:t>cœur métabolique</w:t>
      </w:r>
      <w:r w:rsidRPr="74327902">
        <w:rPr>
          <w:rFonts w:ascii="system-ui" w:eastAsia="system-ui" w:hAnsi="system-ui" w:cs="system-ui"/>
          <w:color w:val="0F1115"/>
        </w:rPr>
        <w:t xml:space="preserve"> d’un écosystème agro‑productif circulaire.</w:t>
      </w:r>
    </w:p>
    <w:p w14:paraId="37F79E61" w14:textId="77FEE63B" w:rsidR="151C7AAA" w:rsidRDefault="151C7AAA" w:rsidP="74327902">
      <w:pPr>
        <w:pStyle w:val="Titre2"/>
      </w:pPr>
      <w:r w:rsidRPr="74327902">
        <w:t>9.1. Synthèse des apports du pôle</w:t>
      </w:r>
    </w:p>
    <w:p w14:paraId="47647B3A" w14:textId="0E77E1D1" w:rsidR="151C7AAA" w:rsidRDefault="151C7AAA" w:rsidP="74327902">
      <w:pPr>
        <w:shd w:val="clear" w:color="auto" w:fill="FFFFFF" w:themeFill="background1"/>
        <w:spacing w:before="240" w:after="240"/>
      </w:pPr>
      <w:r w:rsidRPr="74327902">
        <w:rPr>
          <w:rFonts w:ascii="system-ui" w:eastAsia="system-ui" w:hAnsi="system-ui" w:cs="system-ui"/>
          <w:b/>
          <w:bCs/>
          <w:color w:val="0F1115"/>
        </w:rPr>
        <w:t>Sur le plan écologique</w:t>
      </w:r>
      <w:r>
        <w:br/>
      </w:r>
      <w:r w:rsidRPr="74327902">
        <w:rPr>
          <w:rFonts w:ascii="system-ui" w:eastAsia="system-ui" w:hAnsi="system-ui" w:cs="system-ui"/>
          <w:color w:val="0F1115"/>
        </w:rPr>
        <w:t>Le pôle valorise intégralement les flux organiques internes (fientes avicoles, résidus agricoles) et territoriaux (biodéchets urbains). Il réduit de 50 à 80 % le volume des déchets entrants, évite jusqu’à 47 tonnes équivalent CO₂ par tonne de matière organique traitée (par rapport à l’enfouissement), et stocke une part significative du carbone dans la biomasse larvaire. Le frass produit régénère les sols acides du Cauca, restituant matière organique, nutriments et vie microbienne.</w:t>
      </w:r>
    </w:p>
    <w:p w14:paraId="3CB58335" w14:textId="69E4A617" w:rsidR="151C7AAA" w:rsidRDefault="151C7AAA" w:rsidP="74327902">
      <w:pPr>
        <w:shd w:val="clear" w:color="auto" w:fill="FFFFFF" w:themeFill="background1"/>
        <w:spacing w:before="240" w:after="240"/>
      </w:pPr>
      <w:r w:rsidRPr="74327902">
        <w:rPr>
          <w:rFonts w:ascii="system-ui" w:eastAsia="system-ui" w:hAnsi="system-ui" w:cs="system-ui"/>
          <w:b/>
          <w:bCs/>
          <w:color w:val="0F1115"/>
        </w:rPr>
        <w:t>Sur le plan économique</w:t>
      </w:r>
      <w:r>
        <w:br/>
      </w:r>
      <w:r w:rsidRPr="74327902">
        <w:rPr>
          <w:rFonts w:ascii="system-ui" w:eastAsia="system-ui" w:hAnsi="system-ui" w:cs="system-ui"/>
          <w:color w:val="0F1115"/>
        </w:rPr>
        <w:t>Le pôle transforme un poste de coût majeur (alimentation animale, engrais) en une ressource produite en interne. Les larves permettent de substituer 40 à 60 % des concentrés protéiques importés, générant des économies annuelles de l’ordre de 30 000 à 80 000 €. La commercialisation des coproduits (larves séchées, frass) et du service de traitement des déchets peut générer des revenus annuels de 230 000 à plus d’un million d’euros. Le retour sur investissement est estimé entre 1 et 3 ans, selon le scénario.</w:t>
      </w:r>
    </w:p>
    <w:p w14:paraId="05DA3EA7" w14:textId="7912EA3A" w:rsidR="151C7AAA" w:rsidRDefault="151C7AAA" w:rsidP="74327902">
      <w:pPr>
        <w:shd w:val="clear" w:color="auto" w:fill="FFFFFF" w:themeFill="background1"/>
        <w:spacing w:before="240" w:after="240"/>
      </w:pPr>
      <w:r w:rsidRPr="74327902">
        <w:rPr>
          <w:rFonts w:ascii="system-ui" w:eastAsia="system-ui" w:hAnsi="system-ui" w:cs="system-ui"/>
          <w:b/>
          <w:bCs/>
          <w:color w:val="0F1115"/>
        </w:rPr>
        <w:t>Sur le plan social et territorial</w:t>
      </w:r>
      <w:r>
        <w:br/>
      </w:r>
      <w:r w:rsidRPr="74327902">
        <w:rPr>
          <w:rFonts w:ascii="system-ui" w:eastAsia="system-ui" w:hAnsi="system-ui" w:cs="system-ui"/>
          <w:color w:val="0F1115"/>
        </w:rPr>
        <w:t xml:space="preserve">Le pôle crée des emplois directs (3 à 5 en phase 2, plus de 20 en phase 3) et indirects (collecte, logistique). Il offre un service structurant à la municipalité de Popayán en valorisant ses biodéchets, réduisant ses coûts de gestion et prolongeant la durée de vie </w:t>
      </w:r>
      <w:r w:rsidRPr="74327902">
        <w:rPr>
          <w:rFonts w:ascii="system-ui" w:eastAsia="system-ui" w:hAnsi="system-ui" w:cs="system-ui"/>
          <w:color w:val="0F1115"/>
        </w:rPr>
        <w:lastRenderedPageBreak/>
        <w:t>de son site d’enfouissement. Enfin, il constitue un démonstrateur vivant pour la formation, la recherche et le tourisme durable.</w:t>
      </w:r>
    </w:p>
    <w:p w14:paraId="5A12BA41" w14:textId="593C960C" w:rsidR="151C7AAA" w:rsidRDefault="151C7AAA" w:rsidP="74327902">
      <w:pPr>
        <w:shd w:val="clear" w:color="auto" w:fill="FFFFFF" w:themeFill="background1"/>
        <w:spacing w:before="240" w:after="240"/>
      </w:pPr>
      <w:r w:rsidRPr="74327902">
        <w:rPr>
          <w:rFonts w:ascii="system-ui" w:eastAsia="system-ui" w:hAnsi="system-ui" w:cs="system-ui"/>
          <w:b/>
          <w:bCs/>
          <w:color w:val="0F1115"/>
        </w:rPr>
        <w:t>Sur le plan stratégique</w:t>
      </w:r>
      <w:r>
        <w:br/>
      </w:r>
      <w:r w:rsidRPr="74327902">
        <w:rPr>
          <w:rFonts w:ascii="system-ui" w:eastAsia="system-ui" w:hAnsi="system-ui" w:cs="system-ui"/>
          <w:color w:val="0F1115"/>
        </w:rPr>
        <w:t xml:space="preserve">Le pôle assure à l’Hacienda une </w:t>
      </w:r>
      <w:r w:rsidRPr="74327902">
        <w:rPr>
          <w:rFonts w:ascii="system-ui" w:eastAsia="system-ui" w:hAnsi="system-ui" w:cs="system-ui"/>
          <w:b/>
          <w:bCs/>
          <w:color w:val="0F1115"/>
        </w:rPr>
        <w:t>autonomie stratégique</w:t>
      </w:r>
      <w:r w:rsidRPr="74327902">
        <w:rPr>
          <w:rFonts w:ascii="system-ui" w:eastAsia="system-ui" w:hAnsi="system-ui" w:cs="system-ui"/>
          <w:color w:val="0F1115"/>
        </w:rPr>
        <w:t xml:space="preserve"> : vis‑à‑vis des marchés internationaux volatils (soja, farine de poisson, engrais), vis‑à‑vis des risques d’approvisionnement, et vis‑à‑vis des pressions réglementaires futures sur la gestion des déchets. Il illustre la convergence entre rentabilité privée et bien commun, condition essentielle pour une transition agricole durable.</w:t>
      </w:r>
    </w:p>
    <w:p w14:paraId="306F9F74" w14:textId="4F20E27B" w:rsidR="151C7AAA" w:rsidRDefault="151C7AAA" w:rsidP="74327902">
      <w:pPr>
        <w:pStyle w:val="Titre2"/>
      </w:pPr>
      <w:r w:rsidRPr="74327902">
        <w:t>9.2. Le pôle BSF comme levier de transformation systémique</w:t>
      </w:r>
    </w:p>
    <w:p w14:paraId="3BEC1977" w14:textId="4B4F197B" w:rsidR="151C7AAA" w:rsidRDefault="151C7AAA" w:rsidP="74327902">
      <w:pPr>
        <w:shd w:val="clear" w:color="auto" w:fill="FFFFFF" w:themeFill="background1"/>
        <w:spacing w:before="240" w:after="240"/>
      </w:pPr>
      <w:r w:rsidRPr="74327902">
        <w:rPr>
          <w:rFonts w:ascii="system-ui" w:eastAsia="system-ui" w:hAnsi="system-ui" w:cs="system-ui"/>
          <w:color w:val="0F1115"/>
        </w:rPr>
        <w:t xml:space="preserve">Au‑delà de ses performances propres, le pôle BSF agit comme un </w:t>
      </w:r>
      <w:r w:rsidRPr="74327902">
        <w:rPr>
          <w:rFonts w:ascii="system-ui" w:eastAsia="system-ui" w:hAnsi="system-ui" w:cs="system-ui"/>
          <w:b/>
          <w:bCs/>
          <w:color w:val="0F1115"/>
        </w:rPr>
        <w:t>catalyseur de circularité</w:t>
      </w:r>
      <w:r w:rsidRPr="74327902">
        <w:rPr>
          <w:rFonts w:ascii="system-ui" w:eastAsia="system-ui" w:hAnsi="system-ui" w:cs="system-ui"/>
          <w:color w:val="0F1115"/>
        </w:rPr>
        <w:t xml:space="preserve"> pour l’ensemble des huit pôles d’Hacienda Esmeralda. En reliant l’aviculture, l’aquaponie, l’agriculture et la gestion des déchets urbains, il crée une boucle vertueuse où chaque flux est valorisé, où les externalités négatives sont éliminées, et où la productivité globale dépasse la somme des productivités individuelles.</w:t>
      </w:r>
    </w:p>
    <w:p w14:paraId="76C979A8" w14:textId="5EAA29CC" w:rsidR="151C7AAA" w:rsidRDefault="151C7AAA" w:rsidP="74327902">
      <w:pPr>
        <w:shd w:val="clear" w:color="auto" w:fill="FFFFFF" w:themeFill="background1"/>
        <w:spacing w:before="240" w:after="240"/>
      </w:pPr>
      <w:r w:rsidRPr="74327902">
        <w:rPr>
          <w:rFonts w:ascii="system-ui" w:eastAsia="system-ui" w:hAnsi="system-ui" w:cs="system-ui"/>
          <w:color w:val="0F1115"/>
        </w:rPr>
        <w:t>Cette approche systémique répond aux grands défis contemporains :</w:t>
      </w:r>
    </w:p>
    <w:p w14:paraId="7377F0D9" w14:textId="62E3CB1E" w:rsidR="151C7AAA" w:rsidRDefault="151C7AAA" w:rsidP="74327902">
      <w:pPr>
        <w:pStyle w:val="Paragraphedeliste"/>
        <w:numPr>
          <w:ilvl w:val="0"/>
          <w:numId w:val="3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Sécurité alimentaire</w:t>
      </w:r>
      <w:r w:rsidRPr="74327902">
        <w:rPr>
          <w:rFonts w:ascii="system-ui" w:eastAsia="system-ui" w:hAnsi="system-ui" w:cs="system-ui"/>
          <w:color w:val="0F1115"/>
        </w:rPr>
        <w:t xml:space="preserve"> : production locale de protéines et d’amendements.</w:t>
      </w:r>
    </w:p>
    <w:p w14:paraId="72D585FC" w14:textId="01909F06" w:rsidR="151C7AAA" w:rsidRDefault="151C7AAA" w:rsidP="74327902">
      <w:pPr>
        <w:pStyle w:val="Paragraphedeliste"/>
        <w:numPr>
          <w:ilvl w:val="0"/>
          <w:numId w:val="3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Changement climatique</w:t>
      </w:r>
      <w:r w:rsidRPr="74327902">
        <w:rPr>
          <w:rFonts w:ascii="system-ui" w:eastAsia="system-ui" w:hAnsi="system-ui" w:cs="system-ui"/>
          <w:color w:val="0F1115"/>
        </w:rPr>
        <w:t xml:space="preserve"> : réduction des émissions de GES, séquestration de carbone.</w:t>
      </w:r>
    </w:p>
    <w:p w14:paraId="6D49A3E9" w14:textId="56AC91CF" w:rsidR="151C7AAA" w:rsidRDefault="151C7AAA" w:rsidP="74327902">
      <w:pPr>
        <w:pStyle w:val="Paragraphedeliste"/>
        <w:numPr>
          <w:ilvl w:val="0"/>
          <w:numId w:val="3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Dégradation des sols</w:t>
      </w:r>
      <w:r w:rsidRPr="74327902">
        <w:rPr>
          <w:rFonts w:ascii="system-ui" w:eastAsia="system-ui" w:hAnsi="system-ui" w:cs="system-ui"/>
          <w:color w:val="0F1115"/>
        </w:rPr>
        <w:t xml:space="preserve"> : régénération des sols acides et dégradés.</w:t>
      </w:r>
    </w:p>
    <w:p w14:paraId="2394F81C" w14:textId="2EED0E66" w:rsidR="151C7AAA" w:rsidRDefault="151C7AAA" w:rsidP="74327902">
      <w:pPr>
        <w:pStyle w:val="Paragraphedeliste"/>
        <w:numPr>
          <w:ilvl w:val="0"/>
          <w:numId w:val="3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Gestion des déchets urbains</w:t>
      </w:r>
      <w:r w:rsidRPr="74327902">
        <w:rPr>
          <w:rFonts w:ascii="system-ui" w:eastAsia="system-ui" w:hAnsi="system-ui" w:cs="system-ui"/>
          <w:color w:val="0F1115"/>
        </w:rPr>
        <w:t xml:space="preserve"> : passage de l’enfouissement à la valorisation circulaire.</w:t>
      </w:r>
    </w:p>
    <w:p w14:paraId="555865EA" w14:textId="694A741B" w:rsidR="151C7AAA" w:rsidRDefault="151C7AAA" w:rsidP="74327902">
      <w:pPr>
        <w:pStyle w:val="Paragraphedeliste"/>
        <w:numPr>
          <w:ilvl w:val="0"/>
          <w:numId w:val="3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Résilience économique</w:t>
      </w:r>
      <w:r w:rsidRPr="74327902">
        <w:rPr>
          <w:rFonts w:ascii="system-ui" w:eastAsia="system-ui" w:hAnsi="system-ui" w:cs="system-ui"/>
          <w:color w:val="0F1115"/>
        </w:rPr>
        <w:t xml:space="preserve"> : réduction de la dépendance aux intrants importés.</w:t>
      </w:r>
    </w:p>
    <w:p w14:paraId="6F8B3BC9" w14:textId="40C4D900" w:rsidR="151C7AAA" w:rsidRDefault="151C7AAA" w:rsidP="74327902">
      <w:pPr>
        <w:pStyle w:val="Titre2"/>
      </w:pPr>
      <w:r w:rsidRPr="74327902">
        <w:t>9.3. Perspectives et potentiel de réplication</w:t>
      </w:r>
    </w:p>
    <w:p w14:paraId="690BDFC7" w14:textId="4CB19039" w:rsidR="151C7AAA" w:rsidRDefault="151C7AAA" w:rsidP="74327902">
      <w:pPr>
        <w:shd w:val="clear" w:color="auto" w:fill="FFFFFF" w:themeFill="background1"/>
        <w:spacing w:before="240" w:after="240"/>
      </w:pPr>
      <w:r w:rsidRPr="74327902">
        <w:rPr>
          <w:rFonts w:ascii="system-ui" w:eastAsia="system-ui" w:hAnsi="system-ui" w:cs="system-ui"/>
          <w:color w:val="0F1115"/>
        </w:rPr>
        <w:t xml:space="preserve">Le modèle conçu pour Hacienda Esmeralda n’est pas une exception locale. Il est conçu pour être </w:t>
      </w:r>
      <w:r w:rsidRPr="74327902">
        <w:rPr>
          <w:rFonts w:ascii="system-ui" w:eastAsia="system-ui" w:hAnsi="system-ui" w:cs="system-ui"/>
          <w:b/>
          <w:bCs/>
          <w:color w:val="0F1115"/>
        </w:rPr>
        <w:t>reproductible et adaptable</w:t>
      </w:r>
      <w:r w:rsidRPr="74327902">
        <w:rPr>
          <w:rFonts w:ascii="system-ui" w:eastAsia="system-ui" w:hAnsi="system-ui" w:cs="system-ui"/>
          <w:color w:val="0F1115"/>
        </w:rPr>
        <w:t xml:space="preserve"> à d’autres territoires colombiens et latino‑américains. Les facteurs de succès – disponibilité de biodéchets, existence d’un tissu agricole, soutien public, engagement d’investisseurs à impact – se retrouvent dans de nombreuses régions.</w:t>
      </w:r>
    </w:p>
    <w:p w14:paraId="50D80F7C" w14:textId="2E0FA2F7" w:rsidR="151C7AAA" w:rsidRDefault="151C7AAA" w:rsidP="74327902">
      <w:pPr>
        <w:shd w:val="clear" w:color="auto" w:fill="FFFFFF" w:themeFill="background1"/>
        <w:spacing w:before="240" w:after="240"/>
      </w:pPr>
      <w:r w:rsidRPr="74327902">
        <w:rPr>
          <w:rFonts w:ascii="system-ui" w:eastAsia="system-ui" w:hAnsi="system-ui" w:cs="system-ui"/>
          <w:color w:val="0F1115"/>
        </w:rPr>
        <w:t>La feuille de route proposée (pilote, mise à l’échelle, industrialisation) permet une montée en puissance maîtrisée, sécurisant les investissements à chaque palier. Le partenariat avec la municipalité de Popayán, les institutions académiques et les acteurs privés assurera l’ancrage territorial et l’accès aux ressources nécessaires.</w:t>
      </w:r>
    </w:p>
    <w:p w14:paraId="61990DB7" w14:textId="30DF7E22" w:rsidR="151C7AAA" w:rsidRDefault="151C7AAA" w:rsidP="74327902">
      <w:pPr>
        <w:pStyle w:val="Titre2"/>
      </w:pPr>
      <w:r w:rsidRPr="74327902">
        <w:lastRenderedPageBreak/>
        <w:t>9.4. Invitation à l’action</w:t>
      </w:r>
    </w:p>
    <w:p w14:paraId="4416B0C7" w14:textId="15C35C78" w:rsidR="151C7AAA" w:rsidRDefault="151C7AAA" w:rsidP="74327902">
      <w:pPr>
        <w:shd w:val="clear" w:color="auto" w:fill="FFFFFF" w:themeFill="background1"/>
        <w:spacing w:before="240" w:after="240"/>
      </w:pPr>
      <w:r w:rsidRPr="74327902">
        <w:rPr>
          <w:rFonts w:ascii="system-ui" w:eastAsia="system-ui" w:hAnsi="system-ui" w:cs="system-ui"/>
          <w:color w:val="0F1115"/>
        </w:rPr>
        <w:t xml:space="preserve">Le pôle de bioconversion d’Hacienda Esmeralda est prêt à franchir les étapes de son développement. Nous recherchons des partenaires partageant notre conviction que </w:t>
      </w:r>
      <w:r w:rsidRPr="74327902">
        <w:rPr>
          <w:rFonts w:ascii="system-ui" w:eastAsia="system-ui" w:hAnsi="system-ui" w:cs="system-ui"/>
          <w:b/>
          <w:bCs/>
          <w:color w:val="0F1115"/>
        </w:rPr>
        <w:t>l’économie circulaire n’est pas une contrainte, mais une opportunité de création de valeur durable</w:t>
      </w:r>
      <w:r w:rsidRPr="74327902">
        <w:rPr>
          <w:rFonts w:ascii="system-ui" w:eastAsia="system-ui" w:hAnsi="system-ui" w:cs="system-ui"/>
          <w:color w:val="0F1115"/>
        </w:rPr>
        <w:t>.</w:t>
      </w:r>
    </w:p>
    <w:p w14:paraId="72AD19DF" w14:textId="62C8BE18" w:rsidR="151C7AAA" w:rsidRDefault="151C7AAA" w:rsidP="74327902">
      <w:pPr>
        <w:shd w:val="clear" w:color="auto" w:fill="FFFFFF" w:themeFill="background1"/>
        <w:spacing w:before="240" w:after="240"/>
      </w:pPr>
      <w:r w:rsidRPr="74327902">
        <w:rPr>
          <w:rFonts w:ascii="system-ui" w:eastAsia="system-ui" w:hAnsi="system-ui" w:cs="system-ui"/>
          <w:color w:val="0F1115"/>
        </w:rPr>
        <w:t>Nous invitons :</w:t>
      </w:r>
    </w:p>
    <w:p w14:paraId="3DDB4AE0" w14:textId="146F6728" w:rsidR="151C7AAA" w:rsidRDefault="151C7AAA" w:rsidP="74327902">
      <w:pPr>
        <w:pStyle w:val="Paragraphedeliste"/>
        <w:numPr>
          <w:ilvl w:val="0"/>
          <w:numId w:val="3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Les investisseurs à impact</w:t>
      </w:r>
      <w:r w:rsidRPr="74327902">
        <w:rPr>
          <w:rFonts w:ascii="system-ui" w:eastAsia="system-ui" w:hAnsi="system-ui" w:cs="system-ui"/>
          <w:color w:val="0F1115"/>
        </w:rPr>
        <w:t xml:space="preserve"> à rejoindre un projet à la fois rentable et porteur de transformations environnementales et sociales mesurables.</w:t>
      </w:r>
    </w:p>
    <w:p w14:paraId="16F4241E" w14:textId="6012C370" w:rsidR="151C7AAA" w:rsidRDefault="151C7AAA" w:rsidP="74327902">
      <w:pPr>
        <w:pStyle w:val="Paragraphedeliste"/>
        <w:numPr>
          <w:ilvl w:val="0"/>
          <w:numId w:val="3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Les institutions publiques</w:t>
      </w:r>
      <w:r w:rsidRPr="74327902">
        <w:rPr>
          <w:rFonts w:ascii="system-ui" w:eastAsia="system-ui" w:hAnsi="system-ui" w:cs="system-ui"/>
          <w:color w:val="0F1115"/>
        </w:rPr>
        <w:t xml:space="preserve"> à s’associer à une solution innovante pour la gestion des déchets, l’atténuation climatique et le développement rural.</w:t>
      </w:r>
    </w:p>
    <w:p w14:paraId="48364E4D" w14:textId="4CA8ACAC" w:rsidR="151C7AAA" w:rsidRDefault="151C7AAA" w:rsidP="74327902">
      <w:pPr>
        <w:pStyle w:val="Paragraphedeliste"/>
        <w:numPr>
          <w:ilvl w:val="0"/>
          <w:numId w:val="3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Les entreprises et fondations</w:t>
      </w:r>
      <w:r w:rsidRPr="74327902">
        <w:rPr>
          <w:rFonts w:ascii="system-ui" w:eastAsia="system-ui" w:hAnsi="system-ui" w:cs="system-ui"/>
          <w:color w:val="0F1115"/>
        </w:rPr>
        <w:t xml:space="preserve"> à contribuer à la construction d’une infrastructure qui sera un modèle pour toute la région andine.</w:t>
      </w:r>
    </w:p>
    <w:p w14:paraId="6B393CAD" w14:textId="73E698C9" w:rsidR="151C7AAA" w:rsidRDefault="151C7AAA" w:rsidP="74327902">
      <w:pPr>
        <w:pStyle w:val="Paragraphedeliste"/>
        <w:numPr>
          <w:ilvl w:val="0"/>
          <w:numId w:val="3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Les chercheurs et techniciens</w:t>
      </w:r>
      <w:r w:rsidRPr="74327902">
        <w:rPr>
          <w:rFonts w:ascii="system-ui" w:eastAsia="system-ui" w:hAnsi="system-ui" w:cs="system-ui"/>
          <w:color w:val="0F1115"/>
        </w:rPr>
        <w:t xml:space="preserve"> à enrichir ce projet de leurs compétences et à participer à l’aventure de la recherche appliquée.</w:t>
      </w:r>
    </w:p>
    <w:p w14:paraId="0EAED2A0" w14:textId="6A056699" w:rsidR="74327902" w:rsidRDefault="74327902"/>
    <w:p w14:paraId="29FCC3CF" w14:textId="214912D4" w:rsidR="151C7AAA" w:rsidRDefault="151C7AAA" w:rsidP="74327902">
      <w:pPr>
        <w:pStyle w:val="Titre2"/>
      </w:pPr>
      <w:r w:rsidRPr="74327902">
        <w:t>9.5. Une philosophie en action</w:t>
      </w:r>
    </w:p>
    <w:p w14:paraId="51721146" w14:textId="646DE5CB" w:rsidR="151C7AAA" w:rsidRDefault="151C7AAA" w:rsidP="74327902">
      <w:pPr>
        <w:shd w:val="clear" w:color="auto" w:fill="FFFFFF" w:themeFill="background1"/>
        <w:spacing w:before="240" w:after="240"/>
      </w:pPr>
      <w:r w:rsidRPr="74327902">
        <w:rPr>
          <w:rFonts w:ascii="system-ui" w:eastAsia="system-ui" w:hAnsi="system-ui" w:cs="system-ui"/>
          <w:i/>
          <w:iCs/>
          <w:color w:val="0F1115"/>
        </w:rPr>
        <w:t>« Rien ne se perd, rien ne se crée, tout se transforme. »</w:t>
      </w:r>
      <w:r>
        <w:br/>
      </w:r>
      <w:r w:rsidRPr="74327902">
        <w:rPr>
          <w:rFonts w:ascii="system-ui" w:eastAsia="system-ui" w:hAnsi="system-ui" w:cs="system-ui"/>
          <w:color w:val="0F1115"/>
        </w:rPr>
        <w:t>Cette maxime, qui guide Hacienda Esmeralda depuis son origine, trouve dans le pôle BSF sa concrétisation la plus aboutie. Là où d’autres voient des contraintes – déchets, coûts, dépendances – nous voyons des ressources. Là où d’autres subissent les crises, nous construisons une résilience.</w:t>
      </w:r>
    </w:p>
    <w:p w14:paraId="1ED872B0" w14:textId="4F4C20D9" w:rsidR="151C7AAA" w:rsidRDefault="151C7AAA" w:rsidP="74327902">
      <w:pPr>
        <w:shd w:val="clear" w:color="auto" w:fill="FFFFFF" w:themeFill="background1"/>
        <w:spacing w:before="240" w:after="240"/>
      </w:pPr>
      <w:r w:rsidRPr="74327902">
        <w:rPr>
          <w:rFonts w:ascii="system-ui" w:eastAsia="system-ui" w:hAnsi="system-ui" w:cs="system-ui"/>
          <w:color w:val="0F1115"/>
        </w:rPr>
        <w:t>Le pôle de bioconversion n’est pas une fin en soi. Il est la preuve qu’un modèle agricole peut être à la fois hautement productif, régénératif et économiquement performant. Il est l’invitation à repenser notre rapport à la matière, à l’énergie et aux territoires. Il est, enfin, une contribution concrète à la transition vers une agriculture qui nourrit, régénère et prospère en harmonie avec son environnement.</w:t>
      </w:r>
    </w:p>
    <w:p w14:paraId="631B2670" w14:textId="3BC3A850" w:rsidR="74327902" w:rsidRDefault="74327902"/>
    <w:p w14:paraId="6706934E" w14:textId="278FCB3F" w:rsidR="151C7AAA" w:rsidRDefault="151C7AAA" w:rsidP="74327902">
      <w:pPr>
        <w:shd w:val="clear" w:color="auto" w:fill="FFFFFF" w:themeFill="background1"/>
        <w:spacing w:before="240" w:after="240"/>
      </w:pPr>
      <w:r w:rsidRPr="74327902">
        <w:rPr>
          <w:rFonts w:ascii="system-ui" w:eastAsia="system-ui" w:hAnsi="system-ui" w:cs="system-ui"/>
          <w:i/>
          <w:iCs/>
          <w:color w:val="0F1115"/>
        </w:rPr>
        <w:t>Hacienda Esmeralda – Popayán, Cauca, Colombie</w:t>
      </w:r>
      <w:r>
        <w:br/>
      </w:r>
      <w:r w:rsidRPr="74327902">
        <w:rPr>
          <w:rFonts w:ascii="system-ui" w:eastAsia="system-ui" w:hAnsi="system-ui" w:cs="system-ui"/>
          <w:i/>
          <w:iCs/>
          <w:color w:val="0F1115"/>
        </w:rPr>
        <w:t>L’alchimiste ne cherche pas la richesse. Il la crée.</w:t>
      </w:r>
    </w:p>
    <w:p w14:paraId="3EEE7C2D" w14:textId="407A0BB2" w:rsidR="74327902" w:rsidRDefault="74327902"/>
    <w:p w14:paraId="7B94336D" w14:textId="4B28CF3B" w:rsidR="74327902" w:rsidRDefault="74327902">
      <w:r>
        <w:br w:type="page"/>
      </w:r>
    </w:p>
    <w:p w14:paraId="130E3991" w14:textId="185CC0CD" w:rsidR="4AFC0F3C" w:rsidRDefault="4AFC0F3C" w:rsidP="74327902">
      <w:pPr>
        <w:pStyle w:val="Titre1"/>
        <w:rPr>
          <w:rFonts w:ascii="system-ui" w:eastAsia="system-ui" w:hAnsi="system-ui" w:cs="system-ui"/>
          <w:sz w:val="24"/>
          <w:szCs w:val="24"/>
        </w:rPr>
      </w:pPr>
      <w:r w:rsidRPr="74327902">
        <w:lastRenderedPageBreak/>
        <w:t>Glossaire des termes techniques</w:t>
      </w:r>
    </w:p>
    <w:p w14:paraId="5B3DFDEC" w14:textId="21698EEA" w:rsidR="74327902" w:rsidRDefault="74327902" w:rsidP="74327902">
      <w:pPr>
        <w:shd w:val="clear" w:color="auto" w:fill="FFFFFF" w:themeFill="background1"/>
        <w:spacing w:before="240" w:after="0"/>
        <w:rPr>
          <w:rFonts w:ascii="system-ui" w:eastAsia="system-ui" w:hAnsi="system-ui" w:cs="system-ui"/>
          <w:i/>
          <w:iCs/>
          <w:color w:val="0F1115"/>
        </w:rPr>
      </w:pPr>
    </w:p>
    <w:tbl>
      <w:tblPr>
        <w:tblW w:w="0" w:type="auto"/>
        <w:tblInd w:w="-315" w:type="dxa"/>
        <w:tblLook w:val="06A0" w:firstRow="1" w:lastRow="0" w:firstColumn="1" w:lastColumn="0" w:noHBand="1" w:noVBand="1"/>
      </w:tblPr>
      <w:tblGrid>
        <w:gridCol w:w="3053"/>
        <w:gridCol w:w="6334"/>
      </w:tblGrid>
      <w:tr w:rsidR="000A22B3" w14:paraId="27DBE14F" w14:textId="77777777" w:rsidTr="00CE0B64">
        <w:trPr>
          <w:trHeight w:val="300"/>
        </w:trPr>
        <w:tc>
          <w:tcPr>
            <w:tcW w:w="3053" w:type="dxa"/>
            <w:tcBorders>
              <w:top w:val="nil"/>
              <w:bottom w:val="single" w:sz="6" w:space="0" w:color="auto"/>
            </w:tcBorders>
            <w:shd w:val="clear" w:color="auto" w:fill="FFFFFF" w:themeFill="background1"/>
            <w:tcMar>
              <w:top w:w="150" w:type="dxa"/>
              <w:bottom w:w="150" w:type="dxa"/>
              <w:right w:w="240" w:type="dxa"/>
            </w:tcMar>
            <w:vAlign w:val="center"/>
          </w:tcPr>
          <w:p w14:paraId="78B4C4B2" w14:textId="7C33B917" w:rsidR="74327902" w:rsidRDefault="74327902" w:rsidP="74327902">
            <w:pPr>
              <w:spacing w:after="0" w:line="375" w:lineRule="auto"/>
            </w:pPr>
            <w:r w:rsidRPr="74327902">
              <w:rPr>
                <w:rFonts w:ascii="system-ui" w:eastAsia="system-ui" w:hAnsi="system-ui" w:cs="system-ui"/>
                <w:b/>
                <w:bCs/>
                <w:color w:val="0F1115"/>
                <w:sz w:val="22"/>
                <w:szCs w:val="22"/>
              </w:rPr>
              <w:t>Terme</w:t>
            </w:r>
          </w:p>
        </w:tc>
        <w:tc>
          <w:tcPr>
            <w:tcW w:w="6334" w:type="dxa"/>
            <w:tcBorders>
              <w:top w:val="nil"/>
              <w:bottom w:val="single" w:sz="6" w:space="0" w:color="auto"/>
            </w:tcBorders>
            <w:shd w:val="clear" w:color="auto" w:fill="FFFFFF" w:themeFill="background1"/>
            <w:tcMar>
              <w:top w:w="150" w:type="dxa"/>
              <w:left w:w="240" w:type="dxa"/>
              <w:bottom w:w="150" w:type="dxa"/>
              <w:right w:w="240" w:type="dxa"/>
            </w:tcMar>
            <w:vAlign w:val="center"/>
          </w:tcPr>
          <w:p w14:paraId="313F35D9" w14:textId="768CD8B1" w:rsidR="74327902" w:rsidRDefault="74327902" w:rsidP="74327902">
            <w:pPr>
              <w:spacing w:after="0" w:line="375" w:lineRule="auto"/>
            </w:pPr>
            <w:r w:rsidRPr="74327902">
              <w:rPr>
                <w:rFonts w:ascii="system-ui" w:eastAsia="system-ui" w:hAnsi="system-ui" w:cs="system-ui"/>
                <w:b/>
                <w:bCs/>
                <w:color w:val="0F1115"/>
                <w:sz w:val="22"/>
                <w:szCs w:val="22"/>
              </w:rPr>
              <w:t>Définition</w:t>
            </w:r>
          </w:p>
        </w:tc>
      </w:tr>
      <w:tr w:rsidR="000A22B3" w14:paraId="21681BF7"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4E88D2B5" w14:textId="01EEA4E7" w:rsidR="74327902" w:rsidRDefault="74327902" w:rsidP="74327902">
            <w:pPr>
              <w:spacing w:after="0" w:line="375" w:lineRule="auto"/>
            </w:pPr>
            <w:r w:rsidRPr="74327902">
              <w:rPr>
                <w:rFonts w:ascii="system-ui" w:eastAsia="system-ui" w:hAnsi="system-ui" w:cs="system-ui"/>
                <w:b/>
                <w:bCs/>
                <w:color w:val="0F1115"/>
                <w:sz w:val="22"/>
                <w:szCs w:val="22"/>
              </w:rPr>
              <w:t>Amendement organique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54C01CEF" w14:textId="45DDDDB4" w:rsidR="74327902" w:rsidRDefault="74327902" w:rsidP="74327902">
            <w:pPr>
              <w:spacing w:after="0" w:line="375" w:lineRule="auto"/>
            </w:pPr>
            <w:r w:rsidRPr="74327902">
              <w:rPr>
                <w:rFonts w:ascii="system-ui" w:eastAsia="system-ui" w:hAnsi="system-ui" w:cs="system-ui"/>
                <w:color w:val="0F1115"/>
                <w:sz w:val="22"/>
                <w:szCs w:val="22"/>
              </w:rPr>
              <w:t>Produit utilisé pour améliorer les propriétés physiques, chimiques et biologiques du sol (structure, rétention d’eau, fertilité), sans être un engrais minéral.</w:t>
            </w:r>
          </w:p>
        </w:tc>
      </w:tr>
      <w:tr w:rsidR="000A22B3" w14:paraId="5027914D"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7ABD6058" w14:textId="2BDB7297" w:rsidR="74327902" w:rsidRDefault="74327902" w:rsidP="74327902">
            <w:pPr>
              <w:spacing w:after="0" w:line="375" w:lineRule="auto"/>
            </w:pPr>
            <w:r w:rsidRPr="74327902">
              <w:rPr>
                <w:rFonts w:ascii="system-ui" w:eastAsia="system-ui" w:hAnsi="system-ui" w:cs="system-ui"/>
                <w:b/>
                <w:bCs/>
                <w:color w:val="0F1115"/>
                <w:sz w:val="22"/>
                <w:szCs w:val="22"/>
              </w:rPr>
              <w:t>Aquaponie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40467384" w14:textId="3B890DB5" w:rsidR="74327902" w:rsidRDefault="74327902" w:rsidP="74327902">
            <w:pPr>
              <w:spacing w:after="0" w:line="375" w:lineRule="auto"/>
            </w:pPr>
            <w:r w:rsidRPr="74327902">
              <w:rPr>
                <w:rFonts w:ascii="system-ui" w:eastAsia="system-ui" w:hAnsi="system-ui" w:cs="system-ui"/>
                <w:color w:val="0F1115"/>
                <w:sz w:val="22"/>
                <w:szCs w:val="22"/>
              </w:rPr>
              <w:t>Système intégré associant la pisciculture (élevage de poissons) et l’hydroponie (culture de plantes hors sol). L’eau enrichie par les déjections des poissons fertilise les plantes, qui épurent l’eau en retour.</w:t>
            </w:r>
          </w:p>
        </w:tc>
      </w:tr>
      <w:tr w:rsidR="000A22B3" w14:paraId="02C1F718"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68F842BA" w14:textId="0C6CE471" w:rsidR="74327902" w:rsidRDefault="74327902" w:rsidP="74327902">
            <w:pPr>
              <w:spacing w:after="0" w:line="375" w:lineRule="auto"/>
            </w:pPr>
            <w:r w:rsidRPr="74327902">
              <w:rPr>
                <w:rFonts w:ascii="system-ui" w:eastAsia="system-ui" w:hAnsi="system-ui" w:cs="system-ui"/>
                <w:b/>
                <w:bCs/>
                <w:color w:val="0F1115"/>
                <w:sz w:val="22"/>
                <w:szCs w:val="22"/>
              </w:rPr>
              <w:t>Bioconversion</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58BFB679" w14:textId="37B167A8" w:rsidR="74327902" w:rsidRDefault="74327902" w:rsidP="74327902">
            <w:pPr>
              <w:spacing w:after="0" w:line="375" w:lineRule="auto"/>
            </w:pPr>
            <w:r w:rsidRPr="74327902">
              <w:rPr>
                <w:rFonts w:ascii="system-ui" w:eastAsia="system-ui" w:hAnsi="system-ui" w:cs="system-ui"/>
                <w:color w:val="0F1115"/>
                <w:sz w:val="22"/>
                <w:szCs w:val="22"/>
              </w:rPr>
              <w:t>Processus par lequel des organismes vivants (insectes, micro‑organismes) transforment des matières organiques en une ou plusieurs substances utiles (biomasse, fertilisant, énergie).</w:t>
            </w:r>
          </w:p>
        </w:tc>
      </w:tr>
      <w:tr w:rsidR="000A22B3" w14:paraId="4940E5B1"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5DCE6B8A" w14:textId="5067CA43" w:rsidR="74327902" w:rsidRDefault="74327902" w:rsidP="74327902">
            <w:pPr>
              <w:spacing w:after="0" w:line="375" w:lineRule="auto"/>
            </w:pPr>
            <w:r w:rsidRPr="74327902">
              <w:rPr>
                <w:rFonts w:ascii="system-ui" w:eastAsia="system-ui" w:hAnsi="system-ui" w:cs="system-ui"/>
                <w:b/>
                <w:bCs/>
                <w:color w:val="0F1115"/>
                <w:sz w:val="22"/>
                <w:szCs w:val="22"/>
              </w:rPr>
              <w:t>Biodéchets</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7E478F91" w14:textId="0D139E44" w:rsidR="74327902" w:rsidRDefault="74327902" w:rsidP="74327902">
            <w:pPr>
              <w:spacing w:after="0" w:line="375" w:lineRule="auto"/>
            </w:pPr>
            <w:r w:rsidRPr="74327902">
              <w:rPr>
                <w:rFonts w:ascii="system-ui" w:eastAsia="system-ui" w:hAnsi="system-ui" w:cs="system-ui"/>
                <w:color w:val="0F1115"/>
                <w:sz w:val="22"/>
                <w:szCs w:val="22"/>
              </w:rPr>
              <w:t>Déchets organiques biodégradables d’origine végétale ou animale, provenant des ménages, de la restauration, des marchés ou de l’industrie agroalimentaire.</w:t>
            </w:r>
          </w:p>
        </w:tc>
      </w:tr>
      <w:tr w:rsidR="000A22B3" w14:paraId="46A5AA00"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5645D297" w14:textId="257C8F34" w:rsidR="74327902" w:rsidRDefault="74327902" w:rsidP="74327902">
            <w:pPr>
              <w:spacing w:after="0" w:line="375" w:lineRule="auto"/>
            </w:pPr>
            <w:r w:rsidRPr="74327902">
              <w:rPr>
                <w:rFonts w:ascii="system-ui" w:eastAsia="system-ui" w:hAnsi="system-ui" w:cs="system-ui"/>
                <w:b/>
                <w:bCs/>
                <w:color w:val="0F1115"/>
                <w:sz w:val="22"/>
                <w:szCs w:val="22"/>
              </w:rPr>
              <w:t>Biomasse larvaire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2FC2DB30" w14:textId="24D42B2D" w:rsidR="74327902" w:rsidRDefault="74327902" w:rsidP="74327902">
            <w:pPr>
              <w:spacing w:after="0" w:line="375" w:lineRule="auto"/>
            </w:pPr>
            <w:r w:rsidRPr="74327902">
              <w:rPr>
                <w:rFonts w:ascii="system-ui" w:eastAsia="system-ui" w:hAnsi="system-ui" w:cs="system-ui"/>
                <w:color w:val="0F1115"/>
                <w:sz w:val="22"/>
                <w:szCs w:val="22"/>
              </w:rPr>
              <w:t>Ensemble des larves produites, considérées comme une source de protéines et de lipides pour l’alimentation animale.</w:t>
            </w:r>
          </w:p>
        </w:tc>
      </w:tr>
      <w:tr w:rsidR="000A22B3" w14:paraId="0CD53A1F"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5DF587B5" w14:textId="7F6D84D8" w:rsidR="74327902" w:rsidRDefault="74327902" w:rsidP="74327902">
            <w:pPr>
              <w:spacing w:after="0" w:line="375" w:lineRule="auto"/>
            </w:pPr>
            <w:r w:rsidRPr="74327902">
              <w:rPr>
                <w:rFonts w:ascii="system-ui" w:eastAsia="system-ui" w:hAnsi="system-ui" w:cs="system-ui"/>
                <w:b/>
                <w:bCs/>
                <w:color w:val="0F1115"/>
                <w:sz w:val="22"/>
                <w:szCs w:val="22"/>
              </w:rPr>
              <w:t>BSF (Black Soldier Fly)</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358441DB" w14:textId="381EBA50" w:rsidR="74327902" w:rsidRDefault="74327902" w:rsidP="74327902">
            <w:pPr>
              <w:spacing w:after="0" w:line="375" w:lineRule="auto"/>
            </w:pPr>
            <w:r w:rsidRPr="74327902">
              <w:rPr>
                <w:rFonts w:ascii="system-ui" w:eastAsia="system-ui" w:hAnsi="system-ui" w:cs="system-ui"/>
                <w:color w:val="0F1115"/>
                <w:sz w:val="22"/>
                <w:szCs w:val="22"/>
              </w:rPr>
              <w:t>Mouche soldat noire (</w:t>
            </w:r>
            <w:r w:rsidRPr="74327902">
              <w:rPr>
                <w:rFonts w:ascii="system-ui" w:eastAsia="system-ui" w:hAnsi="system-ui" w:cs="system-ui"/>
                <w:i/>
                <w:iCs/>
                <w:color w:val="0F1115"/>
                <w:sz w:val="22"/>
                <w:szCs w:val="22"/>
              </w:rPr>
              <w:t>Hermetia illucens</w:t>
            </w:r>
            <w:r w:rsidRPr="74327902">
              <w:rPr>
                <w:rFonts w:ascii="system-ui" w:eastAsia="system-ui" w:hAnsi="system-ui" w:cs="system-ui"/>
                <w:color w:val="0F1115"/>
                <w:sz w:val="22"/>
                <w:szCs w:val="22"/>
              </w:rPr>
              <w:t>), espèce d’insecte utilisée pour la bioconversion des déchets organiques. Ses larves sont très efficaces pour réduire les déchets et produire des protéines.</w:t>
            </w:r>
          </w:p>
        </w:tc>
      </w:tr>
      <w:tr w:rsidR="000A22B3" w14:paraId="57F24524"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3DE86F78" w14:textId="69879ACB" w:rsidR="74327902" w:rsidRDefault="74327902" w:rsidP="74327902">
            <w:pPr>
              <w:spacing w:after="0" w:line="375" w:lineRule="auto"/>
            </w:pPr>
            <w:r w:rsidRPr="74327902">
              <w:rPr>
                <w:rFonts w:ascii="system-ui" w:eastAsia="system-ui" w:hAnsi="system-ui" w:cs="system-ui"/>
                <w:b/>
                <w:bCs/>
                <w:color w:val="0F1115"/>
                <w:sz w:val="22"/>
                <w:szCs w:val="22"/>
              </w:rPr>
              <w:t xml:space="preserve">CAPEX (Capital </w:t>
            </w:r>
            <w:proofErr w:type="spellStart"/>
            <w:r w:rsidRPr="74327902">
              <w:rPr>
                <w:rFonts w:ascii="system-ui" w:eastAsia="system-ui" w:hAnsi="system-ui" w:cs="system-ui"/>
                <w:b/>
                <w:bCs/>
                <w:color w:val="0F1115"/>
                <w:sz w:val="22"/>
                <w:szCs w:val="22"/>
              </w:rPr>
              <w:t>Expenditure</w:t>
            </w:r>
            <w:proofErr w:type="spellEnd"/>
            <w:r w:rsidRPr="74327902">
              <w:rPr>
                <w:rFonts w:ascii="system-ui" w:eastAsia="system-ui" w:hAnsi="system-ui" w:cs="system-ui"/>
                <w:b/>
                <w:bCs/>
                <w:color w:val="0F1115"/>
                <w:sz w:val="22"/>
                <w:szCs w:val="22"/>
              </w:rPr>
              <w:t>)</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111226C1" w14:textId="177739AB" w:rsidR="74327902" w:rsidRDefault="74327902" w:rsidP="74327902">
            <w:pPr>
              <w:spacing w:after="0" w:line="375" w:lineRule="auto"/>
            </w:pPr>
            <w:r w:rsidRPr="74327902">
              <w:rPr>
                <w:rFonts w:ascii="system-ui" w:eastAsia="system-ui" w:hAnsi="system-ui" w:cs="system-ui"/>
                <w:color w:val="0F1115"/>
                <w:sz w:val="22"/>
                <w:szCs w:val="22"/>
              </w:rPr>
              <w:t>Investissements en immobilisations (bâtiments, équipements) nécessaires à la création ou l’extension d’une unité de production.</w:t>
            </w:r>
          </w:p>
        </w:tc>
      </w:tr>
      <w:tr w:rsidR="000A22B3" w14:paraId="2DE783BA"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1B38F700" w14:textId="24DD2E3C" w:rsidR="74327902" w:rsidRDefault="74327902" w:rsidP="74327902">
            <w:pPr>
              <w:spacing w:after="0" w:line="375" w:lineRule="auto"/>
            </w:pPr>
            <w:r w:rsidRPr="74327902">
              <w:rPr>
                <w:rFonts w:ascii="system-ui" w:eastAsia="system-ui" w:hAnsi="system-ui" w:cs="system-ui"/>
                <w:b/>
                <w:bCs/>
                <w:color w:val="0F1115"/>
                <w:sz w:val="22"/>
                <w:szCs w:val="22"/>
              </w:rPr>
              <w:lastRenderedPageBreak/>
              <w:t>Circularité (économie circulaire)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4E9DB242" w14:textId="5F80F989" w:rsidR="74327902" w:rsidRDefault="74327902" w:rsidP="74327902">
            <w:pPr>
              <w:spacing w:after="0" w:line="375" w:lineRule="auto"/>
            </w:pPr>
            <w:r w:rsidRPr="74327902">
              <w:rPr>
                <w:rFonts w:ascii="system-ui" w:eastAsia="system-ui" w:hAnsi="system-ui" w:cs="system-ui"/>
                <w:color w:val="0F1115"/>
                <w:sz w:val="22"/>
                <w:szCs w:val="22"/>
              </w:rPr>
              <w:t>Modèle économique visant à boucler les cycles de matière et d’énergie : les déchets d’un processus deviennent les intrants d’un autre, réduisant l’utilisation de ressources vierges et la production de résidus.</w:t>
            </w:r>
          </w:p>
        </w:tc>
      </w:tr>
      <w:tr w:rsidR="000A22B3" w14:paraId="5E7D8C2F"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70F98B35" w14:textId="4556E9DC" w:rsidR="74327902" w:rsidRDefault="74327902" w:rsidP="74327902">
            <w:pPr>
              <w:spacing w:after="0" w:line="375" w:lineRule="auto"/>
            </w:pPr>
            <w:r w:rsidRPr="74327902">
              <w:rPr>
                <w:rFonts w:ascii="system-ui" w:eastAsia="system-ui" w:hAnsi="system-ui" w:cs="system-ui"/>
                <w:b/>
                <w:bCs/>
                <w:color w:val="0F1115"/>
                <w:sz w:val="22"/>
                <w:szCs w:val="22"/>
              </w:rPr>
              <w:t>FCR (</w:t>
            </w:r>
            <w:proofErr w:type="spellStart"/>
            <w:r w:rsidRPr="74327902">
              <w:rPr>
                <w:rFonts w:ascii="system-ui" w:eastAsia="system-ui" w:hAnsi="system-ui" w:cs="system-ui"/>
                <w:b/>
                <w:bCs/>
                <w:color w:val="0F1115"/>
                <w:sz w:val="22"/>
                <w:szCs w:val="22"/>
              </w:rPr>
              <w:t>Feed</w:t>
            </w:r>
            <w:proofErr w:type="spellEnd"/>
            <w:r w:rsidRPr="74327902">
              <w:rPr>
                <w:rFonts w:ascii="system-ui" w:eastAsia="system-ui" w:hAnsi="system-ui" w:cs="system-ui"/>
                <w:b/>
                <w:bCs/>
                <w:color w:val="0F1115"/>
                <w:sz w:val="22"/>
                <w:szCs w:val="22"/>
              </w:rPr>
              <w:t xml:space="preserve"> Conversion Ratio)</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32A0FDE4" w14:textId="7D7325EB" w:rsidR="74327902" w:rsidRDefault="74327902" w:rsidP="74327902">
            <w:pPr>
              <w:spacing w:after="0" w:line="375" w:lineRule="auto"/>
            </w:pPr>
            <w:r w:rsidRPr="74327902">
              <w:rPr>
                <w:rFonts w:ascii="system-ui" w:eastAsia="system-ui" w:hAnsi="system-ui" w:cs="system-ui"/>
                <w:color w:val="0F1115"/>
                <w:sz w:val="22"/>
                <w:szCs w:val="22"/>
              </w:rPr>
              <w:t>Taux de conversion alimentaire. Rapport entre la quantité de substrat (nourriture) ingéré et la quantité de biomasse (larves) produite.</w:t>
            </w:r>
          </w:p>
        </w:tc>
      </w:tr>
      <w:tr w:rsidR="000A22B3" w14:paraId="6F33F178"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7B9D1F90" w14:textId="6EFCB14C" w:rsidR="74327902" w:rsidRDefault="74327902" w:rsidP="74327902">
            <w:pPr>
              <w:spacing w:after="0" w:line="375" w:lineRule="auto"/>
            </w:pPr>
            <w:r w:rsidRPr="74327902">
              <w:rPr>
                <w:rFonts w:ascii="system-ui" w:eastAsia="system-ui" w:hAnsi="system-ui" w:cs="system-ui"/>
                <w:b/>
                <w:bCs/>
                <w:color w:val="0F1115"/>
                <w:sz w:val="22"/>
                <w:szCs w:val="22"/>
              </w:rPr>
              <w:t>Frass</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3A578874" w14:textId="0080AE4E" w:rsidR="74327902" w:rsidRDefault="74327902" w:rsidP="74327902">
            <w:pPr>
              <w:spacing w:after="0" w:line="375" w:lineRule="auto"/>
            </w:pPr>
            <w:r w:rsidRPr="74327902">
              <w:rPr>
                <w:rFonts w:ascii="system-ui" w:eastAsia="system-ui" w:hAnsi="system-ui" w:cs="system-ui"/>
                <w:color w:val="0F1115"/>
                <w:sz w:val="22"/>
                <w:szCs w:val="22"/>
              </w:rPr>
              <w:t>Résidu solide issu de la digestion des larves de BSF, mélangé à leurs exuvies et aux micro‑organismes du processus. Utilisé comme amendement organique riche en nutriments.</w:t>
            </w:r>
          </w:p>
        </w:tc>
      </w:tr>
      <w:tr w:rsidR="000A22B3" w14:paraId="744D6B38"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05311BB1" w14:textId="400B0F8A" w:rsidR="74327902" w:rsidRDefault="74327902" w:rsidP="74327902">
            <w:pPr>
              <w:spacing w:after="0" w:line="375" w:lineRule="auto"/>
            </w:pPr>
            <w:r w:rsidRPr="74327902">
              <w:rPr>
                <w:rFonts w:ascii="system-ui" w:eastAsia="system-ui" w:hAnsi="system-ui" w:cs="system-ui"/>
                <w:b/>
                <w:bCs/>
                <w:color w:val="0F1115"/>
                <w:sz w:val="22"/>
                <w:szCs w:val="22"/>
              </w:rPr>
              <w:t>GES (Gaz à effet de serre)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0E84E6AA" w14:textId="5D06F159" w:rsidR="74327902" w:rsidRDefault="74327902" w:rsidP="74327902">
            <w:pPr>
              <w:spacing w:after="0" w:line="375" w:lineRule="auto"/>
            </w:pPr>
            <w:r w:rsidRPr="74327902">
              <w:rPr>
                <w:rFonts w:ascii="system-ui" w:eastAsia="system-ui" w:hAnsi="system-ui" w:cs="system-ui"/>
                <w:color w:val="0F1115"/>
                <w:sz w:val="22"/>
                <w:szCs w:val="22"/>
              </w:rPr>
              <w:t>Gaz qui contribuent au réchauffement climatique. Le méthane (CH₄) émis par l’enfouissement des biodéchets est un GES particulièrement puissant.</w:t>
            </w:r>
          </w:p>
        </w:tc>
      </w:tr>
      <w:tr w:rsidR="000A22B3" w14:paraId="46F29083"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2873F049" w14:textId="1AE47C7F" w:rsidR="74327902" w:rsidRDefault="74327902" w:rsidP="74327902">
            <w:pPr>
              <w:spacing w:after="0" w:line="375" w:lineRule="auto"/>
            </w:pPr>
            <w:r w:rsidRPr="74327902">
              <w:rPr>
                <w:rFonts w:ascii="system-ui" w:eastAsia="system-ui" w:hAnsi="system-ui" w:cs="system-ui"/>
                <w:b/>
                <w:bCs/>
                <w:color w:val="0F1115"/>
                <w:sz w:val="22"/>
                <w:szCs w:val="22"/>
              </w:rPr>
              <w:t>Gisement (de déchets)</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54BFA68C" w14:textId="617A1D5D" w:rsidR="74327902" w:rsidRDefault="74327902" w:rsidP="74327902">
            <w:pPr>
              <w:spacing w:after="0" w:line="375" w:lineRule="auto"/>
            </w:pPr>
            <w:r w:rsidRPr="74327902">
              <w:rPr>
                <w:rFonts w:ascii="system-ui" w:eastAsia="system-ui" w:hAnsi="system-ui" w:cs="system-ui"/>
                <w:color w:val="0F1115"/>
                <w:sz w:val="22"/>
                <w:szCs w:val="22"/>
              </w:rPr>
              <w:t>Quantité disponible de déchets organiques sur un territoire donné, potentiellement mobilisable pour la bioconversion.</w:t>
            </w:r>
          </w:p>
        </w:tc>
      </w:tr>
      <w:tr w:rsidR="000A22B3" w14:paraId="78EEB5AF"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03270058" w14:textId="3CBA4A67" w:rsidR="74327902" w:rsidRDefault="74327902" w:rsidP="74327902">
            <w:pPr>
              <w:spacing w:after="0" w:line="375" w:lineRule="auto"/>
            </w:pPr>
            <w:r w:rsidRPr="74327902">
              <w:rPr>
                <w:rFonts w:ascii="system-ui" w:eastAsia="system-ui" w:hAnsi="system-ui" w:cs="system-ui"/>
                <w:b/>
                <w:bCs/>
                <w:color w:val="0F1115"/>
                <w:sz w:val="22"/>
                <w:szCs w:val="22"/>
              </w:rPr>
              <w:t>Hydroponie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401A4592" w14:textId="3AC4DCDA" w:rsidR="74327902" w:rsidRDefault="74327902" w:rsidP="74327902">
            <w:pPr>
              <w:spacing w:after="0" w:line="375" w:lineRule="auto"/>
            </w:pPr>
            <w:r w:rsidRPr="74327902">
              <w:rPr>
                <w:rFonts w:ascii="system-ui" w:eastAsia="system-ui" w:hAnsi="system-ui" w:cs="system-ui"/>
                <w:color w:val="0F1115"/>
                <w:sz w:val="22"/>
                <w:szCs w:val="22"/>
              </w:rPr>
              <w:t>Technique de culture hors sol, où les plantes sont nourries par une solution nutritive circulant dans un substrat inerte (billes d’argile, laine de roche, etc.).</w:t>
            </w:r>
          </w:p>
        </w:tc>
      </w:tr>
      <w:tr w:rsidR="000A22B3" w14:paraId="194A37D2"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4B3D5F61" w14:textId="3D1483EE" w:rsidR="74327902" w:rsidRDefault="74327902" w:rsidP="74327902">
            <w:pPr>
              <w:spacing w:after="0" w:line="375" w:lineRule="auto"/>
            </w:pPr>
            <w:r w:rsidRPr="74327902">
              <w:rPr>
                <w:rFonts w:ascii="system-ui" w:eastAsia="system-ui" w:hAnsi="system-ui" w:cs="system-ui"/>
                <w:b/>
                <w:bCs/>
                <w:color w:val="0F1115"/>
                <w:sz w:val="22"/>
                <w:szCs w:val="22"/>
              </w:rPr>
              <w:t xml:space="preserve">ICA (Instituto </w:t>
            </w:r>
            <w:proofErr w:type="spellStart"/>
            <w:r w:rsidRPr="74327902">
              <w:rPr>
                <w:rFonts w:ascii="system-ui" w:eastAsia="system-ui" w:hAnsi="system-ui" w:cs="system-ui"/>
                <w:b/>
                <w:bCs/>
                <w:color w:val="0F1115"/>
                <w:sz w:val="22"/>
                <w:szCs w:val="22"/>
              </w:rPr>
              <w:t>Colombiano</w:t>
            </w:r>
            <w:proofErr w:type="spellEnd"/>
            <w:r w:rsidRPr="74327902">
              <w:rPr>
                <w:rFonts w:ascii="system-ui" w:eastAsia="system-ui" w:hAnsi="system-ui" w:cs="system-ui"/>
                <w:b/>
                <w:bCs/>
                <w:color w:val="0F1115"/>
                <w:sz w:val="22"/>
                <w:szCs w:val="22"/>
              </w:rPr>
              <w:t xml:space="preserve"> Agropecuario)</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3C7EF6DC" w14:textId="30ECDCD8" w:rsidR="74327902" w:rsidRDefault="74327902" w:rsidP="74327902">
            <w:pPr>
              <w:spacing w:after="0" w:line="375" w:lineRule="auto"/>
            </w:pPr>
            <w:r w:rsidRPr="74327902">
              <w:rPr>
                <w:rFonts w:ascii="system-ui" w:eastAsia="system-ui" w:hAnsi="system-ui" w:cs="system-ui"/>
                <w:color w:val="0F1115"/>
                <w:sz w:val="22"/>
                <w:szCs w:val="22"/>
              </w:rPr>
              <w:t>Organisme gouvernemental colombien chargé de la réglementation et du contrôle des productions agricoles, de l’alimentation animale et de la santé animale et végétale.</w:t>
            </w:r>
          </w:p>
        </w:tc>
      </w:tr>
      <w:tr w:rsidR="000A22B3" w14:paraId="237CC403"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0BB024A9" w14:textId="33C87178" w:rsidR="74327902" w:rsidRDefault="74327902" w:rsidP="74327902">
            <w:pPr>
              <w:spacing w:after="0" w:line="375" w:lineRule="auto"/>
            </w:pPr>
            <w:r w:rsidRPr="74327902">
              <w:rPr>
                <w:rFonts w:ascii="system-ui" w:eastAsia="system-ui" w:hAnsi="system-ui" w:cs="system-ui"/>
                <w:b/>
                <w:bCs/>
                <w:color w:val="0F1115"/>
                <w:sz w:val="22"/>
                <w:szCs w:val="22"/>
              </w:rPr>
              <w:t xml:space="preserve">INVIMA (Instituto </w:t>
            </w:r>
            <w:proofErr w:type="spellStart"/>
            <w:r w:rsidRPr="74327902">
              <w:rPr>
                <w:rFonts w:ascii="system-ui" w:eastAsia="system-ui" w:hAnsi="system-ui" w:cs="system-ui"/>
                <w:b/>
                <w:bCs/>
                <w:color w:val="0F1115"/>
                <w:sz w:val="22"/>
                <w:szCs w:val="22"/>
              </w:rPr>
              <w:t>Nacional</w:t>
            </w:r>
            <w:proofErr w:type="spellEnd"/>
            <w:r w:rsidRPr="74327902">
              <w:rPr>
                <w:rFonts w:ascii="system-ui" w:eastAsia="system-ui" w:hAnsi="system-ui" w:cs="system-ui"/>
                <w:b/>
                <w:bCs/>
                <w:color w:val="0F1115"/>
                <w:sz w:val="22"/>
                <w:szCs w:val="22"/>
              </w:rPr>
              <w:t xml:space="preserve"> de </w:t>
            </w:r>
            <w:proofErr w:type="spellStart"/>
            <w:r w:rsidRPr="74327902">
              <w:rPr>
                <w:rFonts w:ascii="system-ui" w:eastAsia="system-ui" w:hAnsi="system-ui" w:cs="system-ui"/>
                <w:b/>
                <w:bCs/>
                <w:color w:val="0F1115"/>
                <w:sz w:val="22"/>
                <w:szCs w:val="22"/>
              </w:rPr>
              <w:t>Vigilancia</w:t>
            </w:r>
            <w:proofErr w:type="spellEnd"/>
            <w:r w:rsidRPr="74327902">
              <w:rPr>
                <w:rFonts w:ascii="system-ui" w:eastAsia="system-ui" w:hAnsi="system-ui" w:cs="system-ui"/>
                <w:b/>
                <w:bCs/>
                <w:color w:val="0F1115"/>
                <w:sz w:val="22"/>
                <w:szCs w:val="22"/>
              </w:rPr>
              <w:t xml:space="preserve"> de Medicamentos y Alimentos)</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2D73A093" w14:textId="26690E6F" w:rsidR="74327902" w:rsidRDefault="74327902" w:rsidP="74327902">
            <w:pPr>
              <w:spacing w:after="0" w:line="375" w:lineRule="auto"/>
            </w:pPr>
            <w:r w:rsidRPr="74327902">
              <w:rPr>
                <w:rFonts w:ascii="system-ui" w:eastAsia="system-ui" w:hAnsi="system-ui" w:cs="system-ui"/>
                <w:color w:val="0F1115"/>
                <w:sz w:val="22"/>
                <w:szCs w:val="22"/>
              </w:rPr>
              <w:t>Autorité colombienne de contrôle sanitaire des médicaments, des aliments et des produits biologiques.</w:t>
            </w:r>
          </w:p>
        </w:tc>
      </w:tr>
      <w:tr w:rsidR="000A22B3" w14:paraId="6403D83C"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57B73AB3" w14:textId="1403BFBC" w:rsidR="74327902" w:rsidRDefault="74327902" w:rsidP="74327902">
            <w:pPr>
              <w:spacing w:after="0" w:line="375" w:lineRule="auto"/>
            </w:pPr>
            <w:r w:rsidRPr="74327902">
              <w:rPr>
                <w:rFonts w:ascii="system-ui" w:eastAsia="system-ui" w:hAnsi="system-ui" w:cs="system-ui"/>
                <w:b/>
                <w:bCs/>
                <w:color w:val="0F1115"/>
                <w:sz w:val="22"/>
                <w:szCs w:val="22"/>
              </w:rPr>
              <w:t>KPI (Key Performance Indicator)</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41253EAA" w14:textId="3568FDD7" w:rsidR="74327902" w:rsidRDefault="74327902" w:rsidP="74327902">
            <w:pPr>
              <w:spacing w:after="0" w:line="375" w:lineRule="auto"/>
            </w:pPr>
            <w:r w:rsidRPr="74327902">
              <w:rPr>
                <w:rFonts w:ascii="system-ui" w:eastAsia="system-ui" w:hAnsi="system-ui" w:cs="system-ui"/>
                <w:color w:val="0F1115"/>
                <w:sz w:val="22"/>
                <w:szCs w:val="22"/>
              </w:rPr>
              <w:t>Indicateur de performance clé utilisé pour mesurer l’efficacité d’un processus ou d’une activité (ex. taux de conversion, productivité horaire, taux de mortalité).</w:t>
            </w:r>
          </w:p>
        </w:tc>
      </w:tr>
      <w:tr w:rsidR="000A22B3" w14:paraId="0809B711"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4EEFABFE" w14:textId="1BD509D1" w:rsidR="74327902" w:rsidRDefault="74327902" w:rsidP="74327902">
            <w:pPr>
              <w:spacing w:after="0" w:line="375" w:lineRule="auto"/>
            </w:pPr>
            <w:r w:rsidRPr="74327902">
              <w:rPr>
                <w:rFonts w:ascii="system-ui" w:eastAsia="system-ui" w:hAnsi="system-ui" w:cs="system-ui"/>
                <w:b/>
                <w:bCs/>
                <w:color w:val="0F1115"/>
                <w:sz w:val="22"/>
                <w:szCs w:val="22"/>
              </w:rPr>
              <w:lastRenderedPageBreak/>
              <w:t>Larve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2E89CDE3" w14:textId="090549BD" w:rsidR="74327902" w:rsidRDefault="74327902" w:rsidP="74327902">
            <w:pPr>
              <w:spacing w:after="0" w:line="375" w:lineRule="auto"/>
            </w:pPr>
            <w:r w:rsidRPr="74327902">
              <w:rPr>
                <w:rFonts w:ascii="system-ui" w:eastAsia="system-ui" w:hAnsi="system-ui" w:cs="system-ui"/>
                <w:color w:val="0F1115"/>
                <w:sz w:val="22"/>
                <w:szCs w:val="22"/>
              </w:rPr>
              <w:t>Stade de développement de la mouche soldat noire entre l’œuf et la pupe. C’est la phase de bioconversion et de récolte.</w:t>
            </w:r>
          </w:p>
        </w:tc>
      </w:tr>
      <w:tr w:rsidR="000A22B3" w14:paraId="79E097B3"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4A138218" w14:textId="27703908" w:rsidR="74327902" w:rsidRDefault="74327902" w:rsidP="74327902">
            <w:pPr>
              <w:spacing w:after="0" w:line="375" w:lineRule="auto"/>
            </w:pPr>
            <w:r w:rsidRPr="74327902">
              <w:rPr>
                <w:rFonts w:ascii="system-ui" w:eastAsia="system-ui" w:hAnsi="system-ui" w:cs="system-ui"/>
                <w:b/>
                <w:bCs/>
                <w:color w:val="0F1115"/>
                <w:sz w:val="22"/>
                <w:szCs w:val="22"/>
              </w:rPr>
              <w:t>Lixiviat</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5BA63F4D" w14:textId="486202AA" w:rsidR="74327902" w:rsidRDefault="74327902" w:rsidP="74327902">
            <w:pPr>
              <w:spacing w:after="0" w:line="375" w:lineRule="auto"/>
            </w:pPr>
            <w:r w:rsidRPr="74327902">
              <w:rPr>
                <w:rFonts w:ascii="system-ui" w:eastAsia="system-ui" w:hAnsi="system-ui" w:cs="system-ui"/>
                <w:color w:val="0F1115"/>
                <w:sz w:val="22"/>
                <w:szCs w:val="22"/>
              </w:rPr>
              <w:t>Liquide résultant du drainage des déchets organiques, contenant des matières organiques dissoutes et des nutriments. Peut être valorisé en fertigation ou traité par digestion anaérobie.</w:t>
            </w:r>
          </w:p>
        </w:tc>
      </w:tr>
      <w:tr w:rsidR="000A22B3" w14:paraId="3D17016A"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46DF4B23" w14:textId="6D2C2279" w:rsidR="74327902" w:rsidRDefault="74327902" w:rsidP="74327902">
            <w:pPr>
              <w:spacing w:after="0" w:line="375" w:lineRule="auto"/>
            </w:pPr>
            <w:r w:rsidRPr="74327902">
              <w:rPr>
                <w:rFonts w:ascii="system-ui" w:eastAsia="system-ui" w:hAnsi="system-ui" w:cs="system-ui"/>
                <w:b/>
                <w:bCs/>
                <w:color w:val="0F1115"/>
                <w:sz w:val="22"/>
                <w:szCs w:val="22"/>
              </w:rPr>
              <w:t>NPK</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27545E43" w14:textId="6F2123EE" w:rsidR="74327902" w:rsidRDefault="74327902" w:rsidP="74327902">
            <w:pPr>
              <w:spacing w:after="0" w:line="375" w:lineRule="auto"/>
            </w:pPr>
            <w:r w:rsidRPr="74327902">
              <w:rPr>
                <w:rFonts w:ascii="system-ui" w:eastAsia="system-ui" w:hAnsi="system-ui" w:cs="system-ui"/>
                <w:color w:val="0F1115"/>
                <w:sz w:val="22"/>
                <w:szCs w:val="22"/>
              </w:rPr>
              <w:t>Acronyme désignant les trois éléments fertilisants majeurs : azote (N), phosphore (P) et potassium (K).</w:t>
            </w:r>
          </w:p>
        </w:tc>
      </w:tr>
      <w:tr w:rsidR="000A22B3" w14:paraId="73063FFD"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5F5FB4FF" w14:textId="511DB6D4" w:rsidR="74327902" w:rsidRDefault="74327902" w:rsidP="74327902">
            <w:pPr>
              <w:spacing w:after="0" w:line="375" w:lineRule="auto"/>
            </w:pPr>
            <w:r w:rsidRPr="74327902">
              <w:rPr>
                <w:rFonts w:ascii="system-ui" w:eastAsia="system-ui" w:hAnsi="system-ui" w:cs="system-ui"/>
                <w:b/>
                <w:bCs/>
                <w:color w:val="0F1115"/>
                <w:sz w:val="22"/>
                <w:szCs w:val="22"/>
              </w:rPr>
              <w:t>Nursery</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766C1D36" w14:textId="60936C79" w:rsidR="74327902" w:rsidRDefault="74327902" w:rsidP="74327902">
            <w:pPr>
              <w:spacing w:after="0" w:line="375" w:lineRule="auto"/>
            </w:pPr>
            <w:r w:rsidRPr="74327902">
              <w:rPr>
                <w:rFonts w:ascii="system-ui" w:eastAsia="system-ui" w:hAnsi="system-ui" w:cs="system-ui"/>
                <w:color w:val="0F1115"/>
                <w:sz w:val="22"/>
                <w:szCs w:val="22"/>
              </w:rPr>
              <w:t>Zone d’élevage dédiée aux jeunes larves (premiers stades) après éclosion des œufs, avant leur transfert en bacs de grossissement.</w:t>
            </w:r>
          </w:p>
        </w:tc>
      </w:tr>
      <w:tr w:rsidR="000A22B3" w14:paraId="6DE34395"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76B37C3A" w14:textId="0BAA073F" w:rsidR="74327902" w:rsidRDefault="74327902" w:rsidP="74327902">
            <w:pPr>
              <w:spacing w:after="0" w:line="375" w:lineRule="auto"/>
            </w:pPr>
            <w:r w:rsidRPr="74327902">
              <w:rPr>
                <w:rFonts w:ascii="system-ui" w:eastAsia="system-ui" w:hAnsi="system-ui" w:cs="system-ui"/>
                <w:b/>
                <w:bCs/>
                <w:color w:val="0F1115"/>
                <w:sz w:val="22"/>
                <w:szCs w:val="22"/>
              </w:rPr>
              <w:t>ODD (Objectifs de Développement Durable)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603170DC" w14:textId="613EC3E0" w:rsidR="74327902" w:rsidRDefault="74327902" w:rsidP="74327902">
            <w:pPr>
              <w:spacing w:after="0" w:line="375" w:lineRule="auto"/>
            </w:pPr>
            <w:r w:rsidRPr="74327902">
              <w:rPr>
                <w:rFonts w:ascii="system-ui" w:eastAsia="system-ui" w:hAnsi="system-ui" w:cs="system-ui"/>
                <w:color w:val="0F1115"/>
                <w:sz w:val="22"/>
                <w:szCs w:val="22"/>
              </w:rPr>
              <w:t>Ensemble de 17 objectifs adoptés par les Nations Unies en 2015 pour guider les politiques de développement durable à l’horizon 2030.</w:t>
            </w:r>
          </w:p>
        </w:tc>
      </w:tr>
      <w:tr w:rsidR="000A22B3" w14:paraId="6C2046E5"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49CAD6A2" w14:textId="407BE471" w:rsidR="74327902" w:rsidRDefault="74327902" w:rsidP="74327902">
            <w:pPr>
              <w:spacing w:after="0" w:line="375" w:lineRule="auto"/>
            </w:pPr>
            <w:r w:rsidRPr="74327902">
              <w:rPr>
                <w:rFonts w:ascii="system-ui" w:eastAsia="system-ui" w:hAnsi="system-ui" w:cs="system-ui"/>
                <w:b/>
                <w:bCs/>
                <w:color w:val="0F1115"/>
                <w:sz w:val="22"/>
                <w:szCs w:val="22"/>
              </w:rPr>
              <w:t>OPEX (</w:t>
            </w:r>
            <w:proofErr w:type="spellStart"/>
            <w:r w:rsidRPr="74327902">
              <w:rPr>
                <w:rFonts w:ascii="system-ui" w:eastAsia="system-ui" w:hAnsi="system-ui" w:cs="system-ui"/>
                <w:b/>
                <w:bCs/>
                <w:color w:val="0F1115"/>
                <w:sz w:val="22"/>
                <w:szCs w:val="22"/>
              </w:rPr>
              <w:t>Operational</w:t>
            </w:r>
            <w:proofErr w:type="spellEnd"/>
            <w:r w:rsidRPr="74327902">
              <w:rPr>
                <w:rFonts w:ascii="system-ui" w:eastAsia="system-ui" w:hAnsi="system-ui" w:cs="system-ui"/>
                <w:b/>
                <w:bCs/>
                <w:color w:val="0F1115"/>
                <w:sz w:val="22"/>
                <w:szCs w:val="22"/>
              </w:rPr>
              <w:t xml:space="preserve"> </w:t>
            </w:r>
            <w:proofErr w:type="spellStart"/>
            <w:r w:rsidRPr="74327902">
              <w:rPr>
                <w:rFonts w:ascii="system-ui" w:eastAsia="system-ui" w:hAnsi="system-ui" w:cs="system-ui"/>
                <w:b/>
                <w:bCs/>
                <w:color w:val="0F1115"/>
                <w:sz w:val="22"/>
                <w:szCs w:val="22"/>
              </w:rPr>
              <w:t>Expenditure</w:t>
            </w:r>
            <w:proofErr w:type="spellEnd"/>
            <w:r w:rsidRPr="74327902">
              <w:rPr>
                <w:rFonts w:ascii="system-ui" w:eastAsia="system-ui" w:hAnsi="system-ui" w:cs="system-ui"/>
                <w:b/>
                <w:bCs/>
                <w:color w:val="0F1115"/>
                <w:sz w:val="22"/>
                <w:szCs w:val="22"/>
              </w:rPr>
              <w:t>)</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744EA706" w14:textId="4F7B489D" w:rsidR="74327902" w:rsidRDefault="74327902" w:rsidP="74327902">
            <w:pPr>
              <w:spacing w:after="0" w:line="375" w:lineRule="auto"/>
            </w:pPr>
            <w:r w:rsidRPr="74327902">
              <w:rPr>
                <w:rFonts w:ascii="system-ui" w:eastAsia="system-ui" w:hAnsi="system-ui" w:cs="system-ui"/>
                <w:color w:val="0F1115"/>
                <w:sz w:val="22"/>
                <w:szCs w:val="22"/>
              </w:rPr>
              <w:t>Dépenses liées à l’exploitation courante (salaires, énergie, maintenance, consommables).</w:t>
            </w:r>
          </w:p>
        </w:tc>
      </w:tr>
      <w:tr w:rsidR="000A22B3" w14:paraId="5373A622"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14E61F75" w14:textId="34C0947E" w:rsidR="74327902" w:rsidRDefault="74327902" w:rsidP="74327902">
            <w:pPr>
              <w:spacing w:after="0" w:line="375" w:lineRule="auto"/>
            </w:pPr>
            <w:proofErr w:type="spellStart"/>
            <w:r w:rsidRPr="74327902">
              <w:rPr>
                <w:rFonts w:ascii="system-ui" w:eastAsia="system-ui" w:hAnsi="system-ui" w:cs="system-ui"/>
                <w:b/>
                <w:bCs/>
                <w:color w:val="0F1115"/>
                <w:sz w:val="22"/>
                <w:szCs w:val="22"/>
              </w:rPr>
              <w:t>Prépupe</w:t>
            </w:r>
            <w:proofErr w:type="spellEnd"/>
          </w:p>
        </w:tc>
        <w:tc>
          <w:tcPr>
            <w:tcW w:w="6334" w:type="dxa"/>
            <w:tcBorders>
              <w:bottom w:val="single" w:sz="6" w:space="0" w:color="auto"/>
            </w:tcBorders>
            <w:shd w:val="clear" w:color="auto" w:fill="FFFFFF" w:themeFill="background1"/>
            <w:tcMar>
              <w:top w:w="150" w:type="dxa"/>
              <w:left w:w="240" w:type="dxa"/>
              <w:bottom w:w="150" w:type="dxa"/>
            </w:tcMar>
            <w:vAlign w:val="center"/>
          </w:tcPr>
          <w:p w14:paraId="3C0F4463" w14:textId="4757FFDA" w:rsidR="74327902" w:rsidRDefault="74327902" w:rsidP="74327902">
            <w:pPr>
              <w:spacing w:after="0" w:line="375" w:lineRule="auto"/>
            </w:pPr>
            <w:r w:rsidRPr="74327902">
              <w:rPr>
                <w:rFonts w:ascii="system-ui" w:eastAsia="system-ui" w:hAnsi="system-ui" w:cs="system-ui"/>
                <w:color w:val="0F1115"/>
                <w:sz w:val="22"/>
                <w:szCs w:val="22"/>
              </w:rPr>
              <w:t>Dernier stade larvaire avant la nymphose. La larve cesse de s’alimenter, migre hors du substrat vers un endroit sec pour se transformer en nymphe.</w:t>
            </w:r>
          </w:p>
        </w:tc>
      </w:tr>
      <w:tr w:rsidR="000A22B3" w14:paraId="408DB4CB"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71F5E7CD" w14:textId="3B94E40B" w:rsidR="74327902" w:rsidRDefault="74327902" w:rsidP="74327902">
            <w:pPr>
              <w:spacing w:after="0" w:line="375" w:lineRule="auto"/>
            </w:pPr>
            <w:r w:rsidRPr="74327902">
              <w:rPr>
                <w:rFonts w:ascii="system-ui" w:eastAsia="system-ui" w:hAnsi="system-ui" w:cs="system-ui"/>
                <w:b/>
                <w:bCs/>
                <w:color w:val="0F1115"/>
                <w:sz w:val="22"/>
                <w:szCs w:val="22"/>
              </w:rPr>
              <w:t>Prétraitement</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1A1C4E65" w14:textId="0B0BC957" w:rsidR="74327902" w:rsidRDefault="74327902" w:rsidP="74327902">
            <w:pPr>
              <w:spacing w:after="0" w:line="375" w:lineRule="auto"/>
            </w:pPr>
            <w:r w:rsidRPr="74327902">
              <w:rPr>
                <w:rFonts w:ascii="system-ui" w:eastAsia="system-ui" w:hAnsi="system-ui" w:cs="system-ui"/>
                <w:color w:val="0F1115"/>
                <w:sz w:val="22"/>
                <w:szCs w:val="22"/>
              </w:rPr>
              <w:t>Opérations préparatoires appliquées aux déchets entrants (tri, broyage, ajustement de l’humidité) pour optimiser la bioconversion.</w:t>
            </w:r>
          </w:p>
        </w:tc>
      </w:tr>
      <w:tr w:rsidR="000A22B3" w14:paraId="415F8959"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2FB46DD8" w14:textId="3A048D1A" w:rsidR="74327902" w:rsidRDefault="74327902" w:rsidP="74327902">
            <w:pPr>
              <w:spacing w:after="0" w:line="375" w:lineRule="auto"/>
            </w:pPr>
            <w:r w:rsidRPr="74327902">
              <w:rPr>
                <w:rFonts w:ascii="system-ui" w:eastAsia="system-ui" w:hAnsi="system-ui" w:cs="system-ui"/>
                <w:b/>
                <w:bCs/>
                <w:color w:val="0F1115"/>
                <w:sz w:val="22"/>
                <w:szCs w:val="22"/>
              </w:rPr>
              <w:t>Scalabilité</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7685095D" w14:textId="0CF82F9A" w:rsidR="74327902" w:rsidRDefault="74327902" w:rsidP="74327902">
            <w:pPr>
              <w:spacing w:after="0" w:line="375" w:lineRule="auto"/>
            </w:pPr>
            <w:r w:rsidRPr="74327902">
              <w:rPr>
                <w:rFonts w:ascii="system-ui" w:eastAsia="system-ui" w:hAnsi="system-ui" w:cs="system-ui"/>
                <w:color w:val="0F1115"/>
                <w:sz w:val="22"/>
                <w:szCs w:val="22"/>
              </w:rPr>
              <w:t>Capacité d’un système ou d’un modèle à être étendu à plus grande échelle sans perte d’efficacité ou nécessité de refonte complète.</w:t>
            </w:r>
          </w:p>
        </w:tc>
      </w:tr>
      <w:tr w:rsidR="000A22B3" w14:paraId="6BAA1929"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749850F0" w14:textId="44325364" w:rsidR="74327902" w:rsidRDefault="74327902" w:rsidP="74327902">
            <w:pPr>
              <w:spacing w:after="0" w:line="375" w:lineRule="auto"/>
            </w:pPr>
            <w:r w:rsidRPr="74327902">
              <w:rPr>
                <w:rFonts w:ascii="system-ui" w:eastAsia="system-ui" w:hAnsi="system-ui" w:cs="system-ui"/>
                <w:b/>
                <w:bCs/>
                <w:color w:val="0F1115"/>
                <w:sz w:val="22"/>
                <w:szCs w:val="22"/>
              </w:rPr>
              <w:lastRenderedPageBreak/>
              <w:t>Substrat</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6110B2C5" w14:textId="52068B32" w:rsidR="74327902" w:rsidRDefault="74327902" w:rsidP="74327902">
            <w:pPr>
              <w:spacing w:after="0" w:line="375" w:lineRule="auto"/>
            </w:pPr>
            <w:r w:rsidRPr="74327902">
              <w:rPr>
                <w:rFonts w:ascii="system-ui" w:eastAsia="system-ui" w:hAnsi="system-ui" w:cs="system-ui"/>
                <w:color w:val="0F1115"/>
                <w:sz w:val="22"/>
                <w:szCs w:val="22"/>
              </w:rPr>
              <w:t>Matière organique utilisée comme aliment pour les larves. Peut être un mélange de fientes, de déchets de marché, de résidus agricoles, etc.</w:t>
            </w:r>
          </w:p>
        </w:tc>
      </w:tr>
      <w:tr w:rsidR="000A22B3" w14:paraId="3CD17229"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4AB648BC" w14:textId="7849E480" w:rsidR="74327902" w:rsidRDefault="74327902" w:rsidP="74327902">
            <w:pPr>
              <w:spacing w:after="0" w:line="375" w:lineRule="auto"/>
            </w:pPr>
            <w:r w:rsidRPr="74327902">
              <w:rPr>
                <w:rFonts w:ascii="system-ui" w:eastAsia="system-ui" w:hAnsi="system-ui" w:cs="system-ui"/>
                <w:b/>
                <w:bCs/>
                <w:color w:val="0F1115"/>
                <w:sz w:val="22"/>
                <w:szCs w:val="22"/>
              </w:rPr>
              <w:t>Taux de conversion (FCR)</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3B0A749E" w14:textId="0D846BC1" w:rsidR="74327902" w:rsidRDefault="74327902" w:rsidP="74327902">
            <w:pPr>
              <w:spacing w:after="0" w:line="375" w:lineRule="auto"/>
            </w:pPr>
            <w:r w:rsidRPr="74327902">
              <w:rPr>
                <w:rFonts w:ascii="system-ui" w:eastAsia="system-ui" w:hAnsi="system-ui" w:cs="system-ui"/>
                <w:color w:val="0F1115"/>
                <w:sz w:val="22"/>
                <w:szCs w:val="22"/>
              </w:rPr>
              <w:t>Voir FCR.</w:t>
            </w:r>
          </w:p>
        </w:tc>
      </w:tr>
      <w:tr w:rsidR="000A22B3" w14:paraId="702038CD"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4ADFED2B" w14:textId="179D8E46" w:rsidR="74327902" w:rsidRDefault="74327902" w:rsidP="74327902">
            <w:pPr>
              <w:spacing w:after="0" w:line="375" w:lineRule="auto"/>
            </w:pPr>
            <w:r w:rsidRPr="74327902">
              <w:rPr>
                <w:rFonts w:ascii="system-ui" w:eastAsia="system-ui" w:hAnsi="system-ui" w:cs="system-ui"/>
                <w:b/>
                <w:bCs/>
                <w:color w:val="0F1115"/>
                <w:sz w:val="22"/>
                <w:szCs w:val="22"/>
              </w:rPr>
              <w:t>TRI (Taux de rendement interne)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74255BD7" w14:textId="45845DEE" w:rsidR="74327902" w:rsidRDefault="74327902" w:rsidP="74327902">
            <w:pPr>
              <w:spacing w:after="0" w:line="375" w:lineRule="auto"/>
            </w:pPr>
            <w:r w:rsidRPr="74327902">
              <w:rPr>
                <w:rFonts w:ascii="system-ui" w:eastAsia="system-ui" w:hAnsi="system-ui" w:cs="system-ui"/>
                <w:color w:val="0F1115"/>
                <w:sz w:val="22"/>
                <w:szCs w:val="22"/>
              </w:rPr>
              <w:t>Indicateur financier mesurant la rentabilité d’un investissement ; correspond au taux d’actualisation pour lequel la valeur actuelle nette (VAN) est nulle.</w:t>
            </w:r>
          </w:p>
        </w:tc>
      </w:tr>
      <w:tr w:rsidR="000A22B3" w14:paraId="3EA777EA"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101532C6" w14:textId="2E9FE7D2" w:rsidR="74327902" w:rsidRDefault="74327902" w:rsidP="74327902">
            <w:pPr>
              <w:spacing w:after="0" w:line="375" w:lineRule="auto"/>
            </w:pPr>
            <w:r w:rsidRPr="74327902">
              <w:rPr>
                <w:rFonts w:ascii="system-ui" w:eastAsia="system-ui" w:hAnsi="system-ui" w:cs="system-ui"/>
                <w:b/>
                <w:bCs/>
                <w:color w:val="0F1115"/>
                <w:sz w:val="22"/>
                <w:szCs w:val="22"/>
              </w:rPr>
              <w:t>VAN (Valeur actuelle nette)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6753A414" w14:textId="17854F08" w:rsidR="74327902" w:rsidRDefault="74327902" w:rsidP="74327902">
            <w:pPr>
              <w:spacing w:after="0" w:line="375" w:lineRule="auto"/>
            </w:pPr>
            <w:r w:rsidRPr="74327902">
              <w:rPr>
                <w:rFonts w:ascii="system-ui" w:eastAsia="system-ui" w:hAnsi="system-ui" w:cs="system-ui"/>
                <w:color w:val="0F1115"/>
                <w:sz w:val="22"/>
                <w:szCs w:val="22"/>
              </w:rPr>
              <w:t>Somme des flux de trésorerie futurs actualisés, diminuée de l’investissement initial. Une VAN positive indique que le projet est rentable.</w:t>
            </w:r>
          </w:p>
        </w:tc>
      </w:tr>
      <w:tr w:rsidR="00CE0B64" w:rsidRPr="00CE0B64" w14:paraId="6C9DFC26"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323A3611" w14:textId="77777777" w:rsidR="00CE0B64" w:rsidRPr="00CE0B64" w:rsidRDefault="00CE0B64" w:rsidP="00CE0B64">
            <w:pPr>
              <w:spacing w:after="0" w:line="375" w:lineRule="auto"/>
              <w:rPr>
                <w:rFonts w:ascii="system-ui" w:eastAsia="system-ui" w:hAnsi="system-ui" w:cs="system-ui"/>
                <w:b/>
                <w:bCs/>
                <w:color w:val="0F1115"/>
                <w:sz w:val="22"/>
                <w:szCs w:val="22"/>
              </w:rPr>
            </w:pPr>
            <w:r w:rsidRPr="00CE0B64">
              <w:rPr>
                <w:rFonts w:ascii="system-ui" w:eastAsia="system-ui" w:hAnsi="system-ui" w:cs="system-ui"/>
                <w:b/>
                <w:bCs/>
                <w:color w:val="0F1115"/>
                <w:sz w:val="22"/>
                <w:szCs w:val="22"/>
              </w:rPr>
              <w:t>Terme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7E3905BC" w14:textId="77777777" w:rsidR="00CE0B64" w:rsidRPr="00CE0B64" w:rsidRDefault="00CE0B64" w:rsidP="00CE0B64">
            <w:pPr>
              <w:spacing w:after="0" w:line="375" w:lineRule="auto"/>
              <w:rPr>
                <w:rFonts w:ascii="system-ui" w:eastAsia="system-ui" w:hAnsi="system-ui" w:cs="system-ui"/>
                <w:color w:val="0F1115"/>
                <w:sz w:val="22"/>
                <w:szCs w:val="22"/>
              </w:rPr>
            </w:pPr>
            <w:r w:rsidRPr="00CE0B64">
              <w:rPr>
                <w:rFonts w:ascii="system-ui" w:eastAsia="system-ui" w:hAnsi="system-ui" w:cs="system-ui"/>
                <w:color w:val="0F1115"/>
                <w:sz w:val="22"/>
                <w:szCs w:val="22"/>
              </w:rPr>
              <w:t>Définition</w:t>
            </w:r>
          </w:p>
        </w:tc>
      </w:tr>
      <w:tr w:rsidR="00CE0B64" w:rsidRPr="00CE0B64" w14:paraId="06BAD537"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03DF2B94" w14:textId="77777777" w:rsidR="00CE0B64" w:rsidRPr="00CE0B64" w:rsidRDefault="00CE0B64" w:rsidP="00CE0B64">
            <w:pPr>
              <w:spacing w:after="0" w:line="375" w:lineRule="auto"/>
              <w:rPr>
                <w:rFonts w:ascii="system-ui" w:eastAsia="system-ui" w:hAnsi="system-ui" w:cs="system-ui"/>
                <w:b/>
                <w:bCs/>
                <w:color w:val="0F1115"/>
                <w:sz w:val="22"/>
                <w:szCs w:val="22"/>
              </w:rPr>
            </w:pPr>
            <w:r w:rsidRPr="00CE0B64">
              <w:rPr>
                <w:rFonts w:ascii="system-ui" w:eastAsia="system-ui" w:hAnsi="system-ui" w:cs="system-ui"/>
                <w:b/>
                <w:bCs/>
                <w:color w:val="0F1115"/>
                <w:sz w:val="22"/>
                <w:szCs w:val="22"/>
              </w:rPr>
              <w:t>Compostage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2397844A" w14:textId="77777777" w:rsidR="00CE0B64" w:rsidRPr="00CE0B64" w:rsidRDefault="00CE0B64" w:rsidP="00CE0B64">
            <w:pPr>
              <w:spacing w:after="0" w:line="375" w:lineRule="auto"/>
              <w:rPr>
                <w:rFonts w:ascii="system-ui" w:eastAsia="system-ui" w:hAnsi="system-ui" w:cs="system-ui"/>
                <w:color w:val="0F1115"/>
                <w:sz w:val="22"/>
                <w:szCs w:val="22"/>
              </w:rPr>
            </w:pPr>
            <w:r w:rsidRPr="00CE0B64">
              <w:rPr>
                <w:rFonts w:ascii="system-ui" w:eastAsia="system-ui" w:hAnsi="system-ui" w:cs="system-ui"/>
                <w:color w:val="0F1115"/>
                <w:sz w:val="22"/>
                <w:szCs w:val="22"/>
              </w:rPr>
              <w:t>Décomposition aérobie contrôlée de matières organiques par des micro-organismes, produisant un amendement stable et hygiénisé.</w:t>
            </w:r>
          </w:p>
        </w:tc>
      </w:tr>
      <w:tr w:rsidR="00CE0B64" w:rsidRPr="00CE0B64" w14:paraId="004A613F"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489259A6" w14:textId="77777777" w:rsidR="00CE0B64" w:rsidRPr="00CE0B64" w:rsidRDefault="00CE0B64" w:rsidP="00CE0B64">
            <w:pPr>
              <w:spacing w:after="0" w:line="375" w:lineRule="auto"/>
              <w:rPr>
                <w:rFonts w:ascii="system-ui" w:eastAsia="system-ui" w:hAnsi="system-ui" w:cs="system-ui"/>
                <w:b/>
                <w:bCs/>
                <w:color w:val="0F1115"/>
                <w:sz w:val="22"/>
                <w:szCs w:val="22"/>
              </w:rPr>
            </w:pPr>
            <w:r w:rsidRPr="00CE0B64">
              <w:rPr>
                <w:rFonts w:ascii="system-ui" w:eastAsia="system-ui" w:hAnsi="system-ui" w:cs="system-ui"/>
                <w:b/>
                <w:bCs/>
                <w:color w:val="0F1115"/>
                <w:sz w:val="22"/>
                <w:szCs w:val="22"/>
              </w:rPr>
              <w:t>Lombricompost</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318617C3" w14:textId="77777777" w:rsidR="00CE0B64" w:rsidRPr="00CE0B64" w:rsidRDefault="00CE0B64" w:rsidP="00CE0B64">
            <w:pPr>
              <w:spacing w:after="0" w:line="375" w:lineRule="auto"/>
              <w:rPr>
                <w:rFonts w:ascii="system-ui" w:eastAsia="system-ui" w:hAnsi="system-ui" w:cs="system-ui"/>
                <w:color w:val="0F1115"/>
                <w:sz w:val="22"/>
                <w:szCs w:val="22"/>
              </w:rPr>
            </w:pPr>
            <w:r w:rsidRPr="00CE0B64">
              <w:rPr>
                <w:rFonts w:ascii="system-ui" w:eastAsia="system-ui" w:hAnsi="system-ui" w:cs="system-ui"/>
                <w:color w:val="0F1115"/>
                <w:sz w:val="22"/>
                <w:szCs w:val="22"/>
              </w:rPr>
              <w:t>Amendement organique produit par l'action de vers de terre (</w:t>
            </w:r>
            <w:proofErr w:type="spellStart"/>
            <w:r w:rsidRPr="00CE0B64">
              <w:rPr>
                <w:rFonts w:ascii="system-ui" w:eastAsia="system-ui" w:hAnsi="system-ui" w:cs="system-ui"/>
                <w:color w:val="0F1115"/>
                <w:sz w:val="22"/>
                <w:szCs w:val="22"/>
              </w:rPr>
              <w:t>Eisenia</w:t>
            </w:r>
            <w:proofErr w:type="spellEnd"/>
            <w:r w:rsidRPr="00CE0B64">
              <w:rPr>
                <w:rFonts w:ascii="system-ui" w:eastAsia="system-ui" w:hAnsi="system-ui" w:cs="system-ui"/>
                <w:color w:val="0F1115"/>
                <w:sz w:val="22"/>
                <w:szCs w:val="22"/>
              </w:rPr>
              <w:t xml:space="preserve"> </w:t>
            </w:r>
            <w:proofErr w:type="spellStart"/>
            <w:r w:rsidRPr="00CE0B64">
              <w:rPr>
                <w:rFonts w:ascii="system-ui" w:eastAsia="system-ui" w:hAnsi="system-ui" w:cs="system-ui"/>
                <w:color w:val="0F1115"/>
                <w:sz w:val="22"/>
                <w:szCs w:val="22"/>
              </w:rPr>
              <w:t>fetida</w:t>
            </w:r>
            <w:proofErr w:type="spellEnd"/>
            <w:r w:rsidRPr="00CE0B64">
              <w:rPr>
                <w:rFonts w:ascii="system-ui" w:eastAsia="system-ui" w:hAnsi="system-ui" w:cs="system-ui"/>
                <w:color w:val="0F1115"/>
                <w:sz w:val="22"/>
                <w:szCs w:val="22"/>
              </w:rPr>
              <w:t>) sur une matière organique pré-décomposée, riche en micro-organismes bénéfiques et en éléments assimilables.</w:t>
            </w:r>
          </w:p>
        </w:tc>
      </w:tr>
      <w:tr w:rsidR="00CE0B64" w:rsidRPr="00CE0B64" w14:paraId="683F5CB9" w14:textId="77777777" w:rsidTr="00CE0B64">
        <w:trPr>
          <w:trHeight w:val="300"/>
        </w:trPr>
        <w:tc>
          <w:tcPr>
            <w:tcW w:w="3053" w:type="dxa"/>
            <w:tcBorders>
              <w:bottom w:val="single" w:sz="6" w:space="0" w:color="auto"/>
            </w:tcBorders>
            <w:shd w:val="clear" w:color="auto" w:fill="FFFFFF" w:themeFill="background1"/>
            <w:tcMar>
              <w:top w:w="150" w:type="dxa"/>
              <w:bottom w:w="150" w:type="dxa"/>
              <w:right w:w="240" w:type="dxa"/>
            </w:tcMar>
            <w:vAlign w:val="center"/>
          </w:tcPr>
          <w:p w14:paraId="4081535A" w14:textId="77777777" w:rsidR="00CE0B64" w:rsidRPr="00CE0B64" w:rsidRDefault="00CE0B64" w:rsidP="00CE0B64">
            <w:pPr>
              <w:spacing w:after="0" w:line="375" w:lineRule="auto"/>
              <w:rPr>
                <w:rFonts w:ascii="system-ui" w:eastAsia="system-ui" w:hAnsi="system-ui" w:cs="system-ui"/>
                <w:b/>
                <w:bCs/>
                <w:color w:val="0F1115"/>
                <w:sz w:val="22"/>
                <w:szCs w:val="22"/>
              </w:rPr>
            </w:pPr>
            <w:r w:rsidRPr="00CE0B64">
              <w:rPr>
                <w:rFonts w:ascii="system-ui" w:eastAsia="system-ui" w:hAnsi="system-ui" w:cs="system-ui"/>
                <w:b/>
                <w:bCs/>
                <w:color w:val="0F1115"/>
                <w:sz w:val="22"/>
                <w:szCs w:val="22"/>
              </w:rPr>
              <w:t>Lombricompostage</w:t>
            </w:r>
          </w:p>
        </w:tc>
        <w:tc>
          <w:tcPr>
            <w:tcW w:w="6334" w:type="dxa"/>
            <w:tcBorders>
              <w:bottom w:val="single" w:sz="6" w:space="0" w:color="auto"/>
            </w:tcBorders>
            <w:shd w:val="clear" w:color="auto" w:fill="FFFFFF" w:themeFill="background1"/>
            <w:tcMar>
              <w:top w:w="150" w:type="dxa"/>
              <w:left w:w="240" w:type="dxa"/>
              <w:bottom w:w="150" w:type="dxa"/>
            </w:tcMar>
            <w:vAlign w:val="center"/>
          </w:tcPr>
          <w:p w14:paraId="3C6776A5" w14:textId="77777777" w:rsidR="00CE0B64" w:rsidRPr="00CE0B64" w:rsidRDefault="00CE0B64" w:rsidP="00CE0B64">
            <w:pPr>
              <w:spacing w:after="0" w:line="375" w:lineRule="auto"/>
              <w:rPr>
                <w:rFonts w:ascii="system-ui" w:eastAsia="system-ui" w:hAnsi="system-ui" w:cs="system-ui"/>
                <w:color w:val="0F1115"/>
                <w:sz w:val="22"/>
                <w:szCs w:val="22"/>
              </w:rPr>
            </w:pPr>
            <w:r w:rsidRPr="00CE0B64">
              <w:rPr>
                <w:rFonts w:ascii="system-ui" w:eastAsia="system-ui" w:hAnsi="system-ui" w:cs="system-ui"/>
                <w:color w:val="0F1115"/>
                <w:sz w:val="22"/>
                <w:szCs w:val="22"/>
              </w:rPr>
              <w:t>Technique de valorisation des déchets organiques par l'élevage de vers de terre, combinant production d'amendement de haute qualité et biomasse de vers.</w:t>
            </w:r>
          </w:p>
        </w:tc>
      </w:tr>
    </w:tbl>
    <w:p w14:paraId="0371697A" w14:textId="10FDD837" w:rsidR="74327902" w:rsidRDefault="74327902" w:rsidP="74327902">
      <w:pPr>
        <w:shd w:val="clear" w:color="auto" w:fill="FFFFFF" w:themeFill="background1"/>
        <w:spacing w:before="240" w:after="0"/>
        <w:rPr>
          <w:rFonts w:ascii="system-ui" w:eastAsia="system-ui" w:hAnsi="system-ui" w:cs="system-ui"/>
          <w:i/>
          <w:iCs/>
          <w:color w:val="0F1115"/>
        </w:rPr>
      </w:pPr>
    </w:p>
    <w:p w14:paraId="193B8BFF" w14:textId="5AB4790C" w:rsidR="74327902" w:rsidRDefault="74327902" w:rsidP="74327902">
      <w:pPr>
        <w:shd w:val="clear" w:color="auto" w:fill="FFFFFF" w:themeFill="background1"/>
        <w:spacing w:before="240" w:after="0"/>
        <w:rPr>
          <w:rFonts w:ascii="system-ui" w:eastAsia="system-ui" w:hAnsi="system-ui" w:cs="system-ui"/>
          <w:i/>
          <w:iCs/>
          <w:color w:val="0F1115"/>
        </w:rPr>
      </w:pPr>
    </w:p>
    <w:p w14:paraId="2B8333AB" w14:textId="03A25C17" w:rsidR="74327902" w:rsidRDefault="74327902" w:rsidP="74327902">
      <w:pPr>
        <w:shd w:val="clear" w:color="auto" w:fill="FFFFFF" w:themeFill="background1"/>
        <w:spacing w:before="240" w:after="0"/>
        <w:rPr>
          <w:rFonts w:ascii="system-ui" w:eastAsia="system-ui" w:hAnsi="system-ui" w:cs="system-ui"/>
          <w:i/>
          <w:iCs/>
          <w:color w:val="0F1115"/>
        </w:rPr>
      </w:pPr>
    </w:p>
    <w:p w14:paraId="06E23EBC" w14:textId="2C9EEFB1" w:rsidR="74327902" w:rsidRDefault="74327902">
      <w:r>
        <w:br w:type="page"/>
      </w:r>
    </w:p>
    <w:p w14:paraId="698F5577" w14:textId="1A4B43CC" w:rsidR="60C22F71" w:rsidRDefault="60C22F71" w:rsidP="74327902">
      <w:pPr>
        <w:pStyle w:val="Titre1"/>
        <w:rPr>
          <w:rFonts w:ascii="system-ui" w:eastAsia="system-ui" w:hAnsi="system-ui" w:cs="system-ui"/>
        </w:rPr>
      </w:pPr>
      <w:r w:rsidRPr="74327902">
        <w:rPr>
          <w:rFonts w:ascii="system-ui" w:eastAsia="system-ui" w:hAnsi="system-ui" w:cs="system-ui"/>
        </w:rPr>
        <w:lastRenderedPageBreak/>
        <w:t>B</w:t>
      </w:r>
      <w:r w:rsidR="368B7614" w:rsidRPr="74327902">
        <w:rPr>
          <w:rFonts w:ascii="system-ui" w:eastAsia="system-ui" w:hAnsi="system-ui" w:cs="system-ui"/>
        </w:rPr>
        <w:t>ibliographie.</w:t>
      </w:r>
    </w:p>
    <w:p w14:paraId="6125AA04" w14:textId="6D86F7B9" w:rsidR="70486A69" w:rsidRDefault="70486A69" w:rsidP="74327902">
      <w:pPr>
        <w:pStyle w:val="Titre2"/>
      </w:pPr>
      <w:r w:rsidRPr="74327902">
        <w:t>1. Ouvrages de référence et rapports institutionnels</w:t>
      </w:r>
    </w:p>
    <w:p w14:paraId="34439E8D" w14:textId="04038384" w:rsidR="70486A69" w:rsidRDefault="70486A69" w:rsidP="74327902">
      <w:pPr>
        <w:pStyle w:val="Paragraphedeliste"/>
        <w:numPr>
          <w:ilvl w:val="0"/>
          <w:numId w:val="2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FAO (Organisation des Nations Unies pour l’alimentation et l’agriculture).</w:t>
      </w:r>
      <w:r w:rsidRPr="74327902">
        <w:rPr>
          <w:rFonts w:ascii="system-ui" w:eastAsia="system-ui" w:hAnsi="system-ui" w:cs="system-ui"/>
          <w:color w:val="0F1115"/>
        </w:rPr>
        <w:t xml:space="preserve"> (2021). </w:t>
      </w:r>
      <w:r w:rsidRPr="74327902">
        <w:rPr>
          <w:rFonts w:ascii="system-ui" w:eastAsia="system-ui" w:hAnsi="system-ui" w:cs="system-ui"/>
          <w:i/>
          <w:iCs/>
          <w:color w:val="0F1115"/>
        </w:rPr>
        <w:t>Élevage d’insectes pour l’alimentation animale et la gestion des déchets organiques</w:t>
      </w:r>
      <w:r w:rsidRPr="74327902">
        <w:rPr>
          <w:rFonts w:ascii="system-ui" w:eastAsia="system-ui" w:hAnsi="system-ui" w:cs="system-ui"/>
          <w:color w:val="0F1115"/>
        </w:rPr>
        <w:t>. Rome.</w:t>
      </w:r>
    </w:p>
    <w:p w14:paraId="30BFFF61" w14:textId="0095A628" w:rsidR="70486A69" w:rsidRDefault="70486A69" w:rsidP="74327902">
      <w:pPr>
        <w:pStyle w:val="Paragraphedeliste"/>
        <w:numPr>
          <w:ilvl w:val="0"/>
          <w:numId w:val="22"/>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FAO &amp; CCAC (Climate and Clean Air Coalition).</w:t>
      </w:r>
      <w:r w:rsidRPr="005B570D">
        <w:rPr>
          <w:rFonts w:ascii="system-ui" w:eastAsia="system-ui" w:hAnsi="system-ui" w:cs="system-ui"/>
          <w:color w:val="0F1115"/>
          <w:lang w:val="en-GB"/>
        </w:rPr>
        <w:t xml:space="preserve"> (2020). </w:t>
      </w:r>
      <w:r w:rsidRPr="005B570D">
        <w:rPr>
          <w:rFonts w:ascii="system-ui" w:eastAsia="system-ui" w:hAnsi="system-ui" w:cs="system-ui"/>
          <w:i/>
          <w:iCs/>
          <w:color w:val="0F1115"/>
          <w:lang w:val="en-GB"/>
        </w:rPr>
        <w:t>Waste Management and the Black Soldier Fly: A low‑cost approach to reducing short‑lived climate pollutants</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Rome.</w:t>
      </w:r>
    </w:p>
    <w:p w14:paraId="2C532E98" w14:textId="081ECA2F" w:rsidR="70486A69" w:rsidRDefault="70486A69" w:rsidP="74327902">
      <w:pPr>
        <w:pStyle w:val="Paragraphedeliste"/>
        <w:numPr>
          <w:ilvl w:val="0"/>
          <w:numId w:val="2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Van Huis, A., et al.</w:t>
      </w:r>
      <w:r w:rsidRPr="74327902">
        <w:rPr>
          <w:rFonts w:ascii="system-ui" w:eastAsia="system-ui" w:hAnsi="system-ui" w:cs="system-ui"/>
          <w:color w:val="0F1115"/>
        </w:rPr>
        <w:t xml:space="preserve"> (2013). </w:t>
      </w:r>
      <w:r w:rsidRPr="74327902">
        <w:rPr>
          <w:rFonts w:ascii="system-ui" w:eastAsia="system-ui" w:hAnsi="system-ui" w:cs="system-ui"/>
          <w:i/>
          <w:iCs/>
          <w:color w:val="0F1115"/>
        </w:rPr>
        <w:t>Les insectes comme aliments du bétail : opportunités et risques</w:t>
      </w:r>
      <w:r w:rsidRPr="74327902">
        <w:rPr>
          <w:rFonts w:ascii="system-ui" w:eastAsia="system-ui" w:hAnsi="system-ui" w:cs="system-ui"/>
          <w:color w:val="0F1115"/>
        </w:rPr>
        <w:t>. FAO, Rome.</w:t>
      </w:r>
    </w:p>
    <w:p w14:paraId="7C4E286F" w14:textId="056708D6" w:rsidR="70486A69" w:rsidRDefault="70486A69" w:rsidP="74327902">
      <w:pPr>
        <w:pStyle w:val="Paragraphedeliste"/>
        <w:numPr>
          <w:ilvl w:val="0"/>
          <w:numId w:val="2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Organisation Mondiale de la Santé Animale (OIE).</w:t>
      </w:r>
      <w:r w:rsidRPr="74327902">
        <w:rPr>
          <w:rFonts w:ascii="system-ui" w:eastAsia="system-ui" w:hAnsi="system-ui" w:cs="system-ui"/>
          <w:color w:val="0F1115"/>
        </w:rPr>
        <w:t xml:space="preserve"> (2022). </w:t>
      </w:r>
      <w:r w:rsidRPr="74327902">
        <w:rPr>
          <w:rFonts w:ascii="system-ui" w:eastAsia="system-ui" w:hAnsi="system-ui" w:cs="system-ui"/>
          <w:i/>
          <w:iCs/>
          <w:color w:val="0F1115"/>
        </w:rPr>
        <w:t>Insectes comme source de protéines pour l’alimentation animale : évaluation des risques</w:t>
      </w:r>
      <w:r w:rsidRPr="74327902">
        <w:rPr>
          <w:rFonts w:ascii="system-ui" w:eastAsia="system-ui" w:hAnsi="system-ui" w:cs="system-ui"/>
          <w:color w:val="0F1115"/>
        </w:rPr>
        <w:t>. Paris.</w:t>
      </w:r>
    </w:p>
    <w:p w14:paraId="26EA1AA6" w14:textId="18EB1C67" w:rsidR="70486A69" w:rsidRDefault="70486A69" w:rsidP="74327902">
      <w:pPr>
        <w:pStyle w:val="Titre2"/>
      </w:pPr>
      <w:r w:rsidRPr="74327902">
        <w:t>2. Articles scientifiques sur la bioconversion par BSF</w:t>
      </w:r>
    </w:p>
    <w:p w14:paraId="74BD5070" w14:textId="49610A40" w:rsidR="70486A69" w:rsidRDefault="70486A69" w:rsidP="74327902">
      <w:pPr>
        <w:pStyle w:val="Paragraphedeliste"/>
        <w:numPr>
          <w:ilvl w:val="0"/>
          <w:numId w:val="21"/>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 xml:space="preserve">Gold, M., Tomberlin, J. K., Diener, S., </w:t>
      </w:r>
      <w:proofErr w:type="spellStart"/>
      <w:r w:rsidRPr="005B570D">
        <w:rPr>
          <w:rFonts w:ascii="system-ui" w:eastAsia="system-ui" w:hAnsi="system-ui" w:cs="system-ui"/>
          <w:b/>
          <w:bCs/>
          <w:color w:val="0F1115"/>
          <w:lang w:val="en-GB"/>
        </w:rPr>
        <w:t>Zurbrügg</w:t>
      </w:r>
      <w:proofErr w:type="spellEnd"/>
      <w:r w:rsidRPr="005B570D">
        <w:rPr>
          <w:rFonts w:ascii="system-ui" w:eastAsia="system-ui" w:hAnsi="system-ui" w:cs="system-ui"/>
          <w:b/>
          <w:bCs/>
          <w:color w:val="0F1115"/>
          <w:lang w:val="en-GB"/>
        </w:rPr>
        <w:t>, C., &amp; Mathys, A.</w:t>
      </w:r>
      <w:r w:rsidRPr="005B570D">
        <w:rPr>
          <w:rFonts w:ascii="system-ui" w:eastAsia="system-ui" w:hAnsi="system-ui" w:cs="system-ui"/>
          <w:color w:val="0F1115"/>
          <w:lang w:val="en-GB"/>
        </w:rPr>
        <w:t xml:space="preserve"> (2018). </w:t>
      </w:r>
      <w:r w:rsidRPr="005B570D">
        <w:rPr>
          <w:rFonts w:ascii="system-ui" w:eastAsia="system-ui" w:hAnsi="system-ui" w:cs="system-ui"/>
          <w:i/>
          <w:iCs/>
          <w:color w:val="0F1115"/>
          <w:lang w:val="en-GB"/>
        </w:rPr>
        <w:t>Biowaste treatment with black soldier fly larvae: a review of current state and future perspectives</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Waste Management, 84, 302‑318.</w:t>
      </w:r>
    </w:p>
    <w:p w14:paraId="4E69B7D1" w14:textId="6E47F469" w:rsidR="70486A69" w:rsidRDefault="70486A69" w:rsidP="74327902">
      <w:pPr>
        <w:pStyle w:val="Paragraphedeliste"/>
        <w:numPr>
          <w:ilvl w:val="0"/>
          <w:numId w:val="21"/>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 xml:space="preserve">Van Huis, A., </w:t>
      </w:r>
      <w:proofErr w:type="spellStart"/>
      <w:r w:rsidRPr="005B570D">
        <w:rPr>
          <w:rFonts w:ascii="system-ui" w:eastAsia="system-ui" w:hAnsi="system-ui" w:cs="system-ui"/>
          <w:b/>
          <w:bCs/>
          <w:color w:val="0F1115"/>
          <w:lang w:val="en-GB"/>
        </w:rPr>
        <w:t>Rumpold</w:t>
      </w:r>
      <w:proofErr w:type="spellEnd"/>
      <w:r w:rsidRPr="005B570D">
        <w:rPr>
          <w:rFonts w:ascii="system-ui" w:eastAsia="system-ui" w:hAnsi="system-ui" w:cs="system-ui"/>
          <w:b/>
          <w:bCs/>
          <w:color w:val="0F1115"/>
          <w:lang w:val="en-GB"/>
        </w:rPr>
        <w:t>, B. A., &amp; van der Fels‑Klerx, H. J.</w:t>
      </w:r>
      <w:r w:rsidRPr="005B570D">
        <w:rPr>
          <w:rFonts w:ascii="system-ui" w:eastAsia="system-ui" w:hAnsi="system-ui" w:cs="system-ui"/>
          <w:color w:val="0F1115"/>
          <w:lang w:val="en-GB"/>
        </w:rPr>
        <w:t xml:space="preserve"> (2021). </w:t>
      </w:r>
      <w:r w:rsidRPr="005B570D">
        <w:rPr>
          <w:rFonts w:ascii="system-ui" w:eastAsia="system-ui" w:hAnsi="system-ui" w:cs="system-ui"/>
          <w:i/>
          <w:iCs/>
          <w:color w:val="0F1115"/>
          <w:lang w:val="en-GB"/>
        </w:rPr>
        <w:t>Black Soldier Fly (</w:t>
      </w:r>
      <w:proofErr w:type="spellStart"/>
      <w:r w:rsidRPr="005B570D">
        <w:rPr>
          <w:rFonts w:ascii="system-ui" w:eastAsia="system-ui" w:hAnsi="system-ui" w:cs="system-ui"/>
          <w:i/>
          <w:iCs/>
          <w:color w:val="0F1115"/>
          <w:lang w:val="en-GB"/>
        </w:rPr>
        <w:t>Hermetia</w:t>
      </w:r>
      <w:proofErr w:type="spellEnd"/>
      <w:r w:rsidRPr="005B570D">
        <w:rPr>
          <w:rFonts w:ascii="system-ui" w:eastAsia="system-ui" w:hAnsi="system-ui" w:cs="system-ui"/>
          <w:i/>
          <w:iCs/>
          <w:color w:val="0F1115"/>
          <w:lang w:val="en-GB"/>
        </w:rPr>
        <w:t xml:space="preserve"> </w:t>
      </w:r>
      <w:proofErr w:type="spellStart"/>
      <w:r w:rsidRPr="005B570D">
        <w:rPr>
          <w:rFonts w:ascii="system-ui" w:eastAsia="system-ui" w:hAnsi="system-ui" w:cs="system-ui"/>
          <w:i/>
          <w:iCs/>
          <w:color w:val="0F1115"/>
          <w:lang w:val="en-GB"/>
        </w:rPr>
        <w:t>illucens</w:t>
      </w:r>
      <w:proofErr w:type="spellEnd"/>
      <w:r w:rsidRPr="005B570D">
        <w:rPr>
          <w:rFonts w:ascii="system-ui" w:eastAsia="system-ui" w:hAnsi="system-ui" w:cs="system-ui"/>
          <w:i/>
          <w:iCs/>
          <w:color w:val="0F1115"/>
          <w:lang w:val="en-GB"/>
        </w:rPr>
        <w:t>) as a feed for livestock: A review</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 xml:space="preserve">Journal of </w:t>
      </w:r>
      <w:proofErr w:type="spellStart"/>
      <w:r w:rsidRPr="74327902">
        <w:rPr>
          <w:rFonts w:ascii="system-ui" w:eastAsia="system-ui" w:hAnsi="system-ui" w:cs="system-ui"/>
          <w:color w:val="0F1115"/>
        </w:rPr>
        <w:t>Insects</w:t>
      </w:r>
      <w:proofErr w:type="spellEnd"/>
      <w:r w:rsidRPr="74327902">
        <w:rPr>
          <w:rFonts w:ascii="system-ui" w:eastAsia="system-ui" w:hAnsi="system-ui" w:cs="system-ui"/>
          <w:color w:val="0F1115"/>
        </w:rPr>
        <w:t xml:space="preserve"> as Food and Feed, 7(5), 639‑660.</w:t>
      </w:r>
    </w:p>
    <w:p w14:paraId="5A077450" w14:textId="0159D9D2" w:rsidR="70486A69" w:rsidRDefault="70486A69" w:rsidP="74327902">
      <w:pPr>
        <w:pStyle w:val="Paragraphedeliste"/>
        <w:numPr>
          <w:ilvl w:val="0"/>
          <w:numId w:val="21"/>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Surendra, K. C., Tomberlin, J. K., van Huis, A., Cammack, J. A., Heckmann, L.‑H. L., &amp; Khanal, S. K.</w:t>
      </w:r>
      <w:r w:rsidRPr="005B570D">
        <w:rPr>
          <w:rFonts w:ascii="system-ui" w:eastAsia="system-ui" w:hAnsi="system-ui" w:cs="system-ui"/>
          <w:color w:val="0F1115"/>
          <w:lang w:val="en-GB"/>
        </w:rPr>
        <w:t xml:space="preserve"> (2020). </w:t>
      </w:r>
      <w:r w:rsidRPr="005B570D">
        <w:rPr>
          <w:rFonts w:ascii="system-ui" w:eastAsia="system-ui" w:hAnsi="system-ui" w:cs="system-ui"/>
          <w:i/>
          <w:iCs/>
          <w:color w:val="0F1115"/>
          <w:lang w:val="en-GB"/>
        </w:rPr>
        <w:t>Bioconversion of organic wastes into protein‑rich animal feed using black soldier fly (</w:t>
      </w:r>
      <w:proofErr w:type="spellStart"/>
      <w:r w:rsidRPr="005B570D">
        <w:rPr>
          <w:rFonts w:ascii="system-ui" w:eastAsia="system-ui" w:hAnsi="system-ui" w:cs="system-ui"/>
          <w:i/>
          <w:iCs/>
          <w:color w:val="0F1115"/>
          <w:lang w:val="en-GB"/>
        </w:rPr>
        <w:t>Hermetia</w:t>
      </w:r>
      <w:proofErr w:type="spellEnd"/>
      <w:r w:rsidRPr="005B570D">
        <w:rPr>
          <w:rFonts w:ascii="system-ui" w:eastAsia="system-ui" w:hAnsi="system-ui" w:cs="system-ui"/>
          <w:i/>
          <w:iCs/>
          <w:color w:val="0F1115"/>
          <w:lang w:val="en-GB"/>
        </w:rPr>
        <w:t xml:space="preserve"> </w:t>
      </w:r>
      <w:proofErr w:type="spellStart"/>
      <w:r w:rsidRPr="005B570D">
        <w:rPr>
          <w:rFonts w:ascii="system-ui" w:eastAsia="system-ui" w:hAnsi="system-ui" w:cs="system-ui"/>
          <w:i/>
          <w:iCs/>
          <w:color w:val="0F1115"/>
          <w:lang w:val="en-GB"/>
        </w:rPr>
        <w:t>illucens</w:t>
      </w:r>
      <w:proofErr w:type="spellEnd"/>
      <w:r w:rsidRPr="005B570D">
        <w:rPr>
          <w:rFonts w:ascii="system-ui" w:eastAsia="system-ui" w:hAnsi="system-ui" w:cs="system-ui"/>
          <w:i/>
          <w:iCs/>
          <w:color w:val="0F1115"/>
          <w:lang w:val="en-GB"/>
        </w:rPr>
        <w:t>)</w:t>
      </w:r>
      <w:r w:rsidRPr="005B570D">
        <w:rPr>
          <w:rFonts w:ascii="system-ui" w:eastAsia="system-ui" w:hAnsi="system-ui" w:cs="system-ui"/>
          <w:color w:val="0F1115"/>
          <w:lang w:val="en-GB"/>
        </w:rPr>
        <w:t xml:space="preserve">. </w:t>
      </w:r>
      <w:proofErr w:type="spellStart"/>
      <w:r w:rsidRPr="74327902">
        <w:rPr>
          <w:rFonts w:ascii="system-ui" w:eastAsia="system-ui" w:hAnsi="system-ui" w:cs="system-ui"/>
          <w:color w:val="0F1115"/>
        </w:rPr>
        <w:t>Bioresource</w:t>
      </w:r>
      <w:proofErr w:type="spellEnd"/>
      <w:r w:rsidRPr="74327902">
        <w:rPr>
          <w:rFonts w:ascii="system-ui" w:eastAsia="system-ui" w:hAnsi="system-ui" w:cs="system-ui"/>
          <w:color w:val="0F1115"/>
        </w:rPr>
        <w:t xml:space="preserve"> </w:t>
      </w:r>
      <w:proofErr w:type="spellStart"/>
      <w:r w:rsidRPr="74327902">
        <w:rPr>
          <w:rFonts w:ascii="system-ui" w:eastAsia="system-ui" w:hAnsi="system-ui" w:cs="system-ui"/>
          <w:color w:val="0F1115"/>
        </w:rPr>
        <w:t>Technology</w:t>
      </w:r>
      <w:proofErr w:type="spellEnd"/>
      <w:r w:rsidRPr="74327902">
        <w:rPr>
          <w:rFonts w:ascii="system-ui" w:eastAsia="system-ui" w:hAnsi="system-ui" w:cs="system-ui"/>
          <w:color w:val="0F1115"/>
        </w:rPr>
        <w:t>, 297, 122454.</w:t>
      </w:r>
    </w:p>
    <w:p w14:paraId="728289B1" w14:textId="3E17DB60" w:rsidR="70486A69" w:rsidRDefault="70486A69" w:rsidP="74327902">
      <w:pPr>
        <w:pStyle w:val="Paragraphedeliste"/>
        <w:numPr>
          <w:ilvl w:val="0"/>
          <w:numId w:val="2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Bové, J., Raimondi, S., &amp; Candido, A.</w:t>
      </w:r>
      <w:r w:rsidRPr="74327902">
        <w:rPr>
          <w:rFonts w:ascii="system-ui" w:eastAsia="system-ui" w:hAnsi="system-ui" w:cs="system-ui"/>
          <w:color w:val="0F1115"/>
        </w:rPr>
        <w:t xml:space="preserve"> (2021). </w:t>
      </w:r>
      <w:r w:rsidRPr="005B570D">
        <w:rPr>
          <w:rFonts w:ascii="system-ui" w:eastAsia="system-ui" w:hAnsi="system-ui" w:cs="system-ui"/>
          <w:i/>
          <w:iCs/>
          <w:color w:val="0F1115"/>
          <w:lang w:val="en-GB"/>
        </w:rPr>
        <w:t>Technical and economic feasibility of black soldier fly larvae for the treatment of organic waste in tropical regions</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Journal of Cleaner Production, 315, 128123.</w:t>
      </w:r>
    </w:p>
    <w:p w14:paraId="50453003" w14:textId="09AAE250" w:rsidR="70486A69" w:rsidRDefault="70486A69" w:rsidP="74327902">
      <w:pPr>
        <w:pStyle w:val="Paragraphedeliste"/>
        <w:numPr>
          <w:ilvl w:val="0"/>
          <w:numId w:val="21"/>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 xml:space="preserve">Lalander, C., Diener, S., </w:t>
      </w:r>
      <w:proofErr w:type="spellStart"/>
      <w:r w:rsidRPr="005B570D">
        <w:rPr>
          <w:rFonts w:ascii="system-ui" w:eastAsia="system-ui" w:hAnsi="system-ui" w:cs="system-ui"/>
          <w:b/>
          <w:bCs/>
          <w:color w:val="0F1115"/>
          <w:lang w:val="en-GB"/>
        </w:rPr>
        <w:t>Zurbrügg</w:t>
      </w:r>
      <w:proofErr w:type="spellEnd"/>
      <w:r w:rsidRPr="005B570D">
        <w:rPr>
          <w:rFonts w:ascii="system-ui" w:eastAsia="system-ui" w:hAnsi="system-ui" w:cs="system-ui"/>
          <w:b/>
          <w:bCs/>
          <w:color w:val="0F1115"/>
          <w:lang w:val="en-GB"/>
        </w:rPr>
        <w:t xml:space="preserve">, C., &amp; </w:t>
      </w:r>
      <w:proofErr w:type="spellStart"/>
      <w:r w:rsidRPr="005B570D">
        <w:rPr>
          <w:rFonts w:ascii="system-ui" w:eastAsia="system-ui" w:hAnsi="system-ui" w:cs="system-ui"/>
          <w:b/>
          <w:bCs/>
          <w:color w:val="0F1115"/>
          <w:lang w:val="en-GB"/>
        </w:rPr>
        <w:t>Vinnerås</w:t>
      </w:r>
      <w:proofErr w:type="spellEnd"/>
      <w:r w:rsidRPr="005B570D">
        <w:rPr>
          <w:rFonts w:ascii="system-ui" w:eastAsia="system-ui" w:hAnsi="system-ui" w:cs="system-ui"/>
          <w:b/>
          <w:bCs/>
          <w:color w:val="0F1115"/>
          <w:lang w:val="en-GB"/>
        </w:rPr>
        <w:t>, B.</w:t>
      </w:r>
      <w:r w:rsidRPr="005B570D">
        <w:rPr>
          <w:rFonts w:ascii="system-ui" w:eastAsia="system-ui" w:hAnsi="system-ui" w:cs="system-ui"/>
          <w:color w:val="0F1115"/>
          <w:lang w:val="en-GB"/>
        </w:rPr>
        <w:t xml:space="preserve"> (2019). </w:t>
      </w:r>
      <w:r w:rsidRPr="005B570D">
        <w:rPr>
          <w:rFonts w:ascii="system-ui" w:eastAsia="system-ui" w:hAnsi="system-ui" w:cs="system-ui"/>
          <w:i/>
          <w:iCs/>
          <w:color w:val="0F1115"/>
          <w:lang w:val="en-GB"/>
        </w:rPr>
        <w:t>Effects of feedstock on larval development and process efficiency in waste treatment with black soldier fly (</w:t>
      </w:r>
      <w:proofErr w:type="spellStart"/>
      <w:r w:rsidRPr="005B570D">
        <w:rPr>
          <w:rFonts w:ascii="system-ui" w:eastAsia="system-ui" w:hAnsi="system-ui" w:cs="system-ui"/>
          <w:i/>
          <w:iCs/>
          <w:color w:val="0F1115"/>
          <w:lang w:val="en-GB"/>
        </w:rPr>
        <w:t>Hermetia</w:t>
      </w:r>
      <w:proofErr w:type="spellEnd"/>
      <w:r w:rsidRPr="005B570D">
        <w:rPr>
          <w:rFonts w:ascii="system-ui" w:eastAsia="system-ui" w:hAnsi="system-ui" w:cs="system-ui"/>
          <w:i/>
          <w:iCs/>
          <w:color w:val="0F1115"/>
          <w:lang w:val="en-GB"/>
        </w:rPr>
        <w:t xml:space="preserve"> </w:t>
      </w:r>
      <w:proofErr w:type="spellStart"/>
      <w:r w:rsidRPr="005B570D">
        <w:rPr>
          <w:rFonts w:ascii="system-ui" w:eastAsia="system-ui" w:hAnsi="system-ui" w:cs="system-ui"/>
          <w:i/>
          <w:iCs/>
          <w:color w:val="0F1115"/>
          <w:lang w:val="en-GB"/>
        </w:rPr>
        <w:t>illucens</w:t>
      </w:r>
      <w:proofErr w:type="spellEnd"/>
      <w:r w:rsidRPr="005B570D">
        <w:rPr>
          <w:rFonts w:ascii="system-ui" w:eastAsia="system-ui" w:hAnsi="system-ui" w:cs="system-ui"/>
          <w:i/>
          <w:iCs/>
          <w:color w:val="0F1115"/>
          <w:lang w:val="en-GB"/>
        </w:rPr>
        <w:t>)</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Journal of Cleaner Production, 208, 211‑219.</w:t>
      </w:r>
    </w:p>
    <w:p w14:paraId="47B197A6" w14:textId="29E2A9AB" w:rsidR="70486A69" w:rsidRDefault="70486A69" w:rsidP="74327902">
      <w:pPr>
        <w:pStyle w:val="Paragraphedeliste"/>
        <w:numPr>
          <w:ilvl w:val="0"/>
          <w:numId w:val="21"/>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Salomone, R., Saija, G., Mondello, G., Giannetto, A., Fasulo, S., &amp; Savastano, D.</w:t>
      </w:r>
      <w:r w:rsidRPr="005B570D">
        <w:rPr>
          <w:rFonts w:ascii="system-ui" w:eastAsia="system-ui" w:hAnsi="system-ui" w:cs="system-ui"/>
          <w:color w:val="0F1115"/>
          <w:lang w:val="en-GB"/>
        </w:rPr>
        <w:t xml:space="preserve"> (2017). </w:t>
      </w:r>
      <w:r w:rsidRPr="005B570D">
        <w:rPr>
          <w:rFonts w:ascii="system-ui" w:eastAsia="system-ui" w:hAnsi="system-ui" w:cs="system-ui"/>
          <w:i/>
          <w:iCs/>
          <w:color w:val="0F1115"/>
          <w:lang w:val="en-GB"/>
        </w:rPr>
        <w:t>Environmental impact of food waste bioconversion by black soldier fly: A life cycle assessment approach</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Waste Management, 68, 424‑433.</w:t>
      </w:r>
    </w:p>
    <w:p w14:paraId="668DEE1E" w14:textId="4C2F72E1" w:rsidR="70486A69" w:rsidRDefault="70486A69" w:rsidP="74327902">
      <w:pPr>
        <w:pStyle w:val="Titre2"/>
      </w:pPr>
      <w:r w:rsidRPr="74327902">
        <w:t>3. Données de rendement et paramètres techniques</w:t>
      </w:r>
    </w:p>
    <w:p w14:paraId="52F65ACC" w14:textId="53C9B750" w:rsidR="70486A69" w:rsidRDefault="70486A69" w:rsidP="74327902">
      <w:pPr>
        <w:pStyle w:val="Paragraphedeliste"/>
        <w:numPr>
          <w:ilvl w:val="0"/>
          <w:numId w:val="20"/>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 xml:space="preserve">Diener, S., </w:t>
      </w:r>
      <w:proofErr w:type="spellStart"/>
      <w:r w:rsidRPr="005B570D">
        <w:rPr>
          <w:rFonts w:ascii="system-ui" w:eastAsia="system-ui" w:hAnsi="system-ui" w:cs="system-ui"/>
          <w:b/>
          <w:bCs/>
          <w:color w:val="0F1115"/>
          <w:lang w:val="en-GB"/>
        </w:rPr>
        <w:t>Zurbrügg</w:t>
      </w:r>
      <w:proofErr w:type="spellEnd"/>
      <w:r w:rsidRPr="005B570D">
        <w:rPr>
          <w:rFonts w:ascii="system-ui" w:eastAsia="system-ui" w:hAnsi="system-ui" w:cs="system-ui"/>
          <w:b/>
          <w:bCs/>
          <w:color w:val="0F1115"/>
          <w:lang w:val="en-GB"/>
        </w:rPr>
        <w:t xml:space="preserve">, C., &amp; </w:t>
      </w:r>
      <w:proofErr w:type="spellStart"/>
      <w:r w:rsidRPr="005B570D">
        <w:rPr>
          <w:rFonts w:ascii="system-ui" w:eastAsia="system-ui" w:hAnsi="system-ui" w:cs="system-ui"/>
          <w:b/>
          <w:bCs/>
          <w:color w:val="0F1115"/>
          <w:lang w:val="en-GB"/>
        </w:rPr>
        <w:t>Tockner</w:t>
      </w:r>
      <w:proofErr w:type="spellEnd"/>
      <w:r w:rsidRPr="005B570D">
        <w:rPr>
          <w:rFonts w:ascii="system-ui" w:eastAsia="system-ui" w:hAnsi="system-ui" w:cs="system-ui"/>
          <w:b/>
          <w:bCs/>
          <w:color w:val="0F1115"/>
          <w:lang w:val="en-GB"/>
        </w:rPr>
        <w:t>, K.</w:t>
      </w:r>
      <w:r w:rsidRPr="005B570D">
        <w:rPr>
          <w:rFonts w:ascii="system-ui" w:eastAsia="system-ui" w:hAnsi="system-ui" w:cs="system-ui"/>
          <w:color w:val="0F1115"/>
          <w:lang w:val="en-GB"/>
        </w:rPr>
        <w:t xml:space="preserve"> (2009). </w:t>
      </w:r>
      <w:r w:rsidRPr="005B570D">
        <w:rPr>
          <w:rFonts w:ascii="system-ui" w:eastAsia="system-ui" w:hAnsi="system-ui" w:cs="system-ui"/>
          <w:i/>
          <w:iCs/>
          <w:color w:val="0F1115"/>
          <w:lang w:val="en-GB"/>
        </w:rPr>
        <w:t>Conversion of organic material by black soldier fly larvae: establishing optimal feeding rates</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 xml:space="preserve">Waste Management &amp; </w:t>
      </w:r>
      <w:proofErr w:type="spellStart"/>
      <w:r w:rsidRPr="74327902">
        <w:rPr>
          <w:rFonts w:ascii="system-ui" w:eastAsia="system-ui" w:hAnsi="system-ui" w:cs="system-ui"/>
          <w:color w:val="0F1115"/>
        </w:rPr>
        <w:t>Research</w:t>
      </w:r>
      <w:proofErr w:type="spellEnd"/>
      <w:r w:rsidRPr="74327902">
        <w:rPr>
          <w:rFonts w:ascii="system-ui" w:eastAsia="system-ui" w:hAnsi="system-ui" w:cs="system-ui"/>
          <w:color w:val="0F1115"/>
        </w:rPr>
        <w:t>, 27(6), 603‑610.</w:t>
      </w:r>
    </w:p>
    <w:p w14:paraId="075C3355" w14:textId="3EFD9E20" w:rsidR="70486A69" w:rsidRDefault="70486A69" w:rsidP="74327902">
      <w:pPr>
        <w:pStyle w:val="Paragraphedeliste"/>
        <w:numPr>
          <w:ilvl w:val="0"/>
          <w:numId w:val="2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lastRenderedPageBreak/>
        <w:t>Tomberlin, J. K., &amp; van Huis, A.</w:t>
      </w:r>
      <w:r w:rsidRPr="74327902">
        <w:rPr>
          <w:rFonts w:ascii="system-ui" w:eastAsia="system-ui" w:hAnsi="system-ui" w:cs="system-ui"/>
          <w:color w:val="0F1115"/>
        </w:rPr>
        <w:t xml:space="preserve"> (2020). </w:t>
      </w:r>
      <w:r w:rsidRPr="005B570D">
        <w:rPr>
          <w:rFonts w:ascii="system-ui" w:eastAsia="system-ui" w:hAnsi="system-ui" w:cs="system-ui"/>
          <w:i/>
          <w:iCs/>
          <w:color w:val="0F1115"/>
          <w:lang w:val="en-GB"/>
        </w:rPr>
        <w:t>Black soldier fly from pest to ‘crown jewel’ of the insects as feed industry: an historical perspective</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 xml:space="preserve">Journal of </w:t>
      </w:r>
      <w:proofErr w:type="spellStart"/>
      <w:r w:rsidRPr="74327902">
        <w:rPr>
          <w:rFonts w:ascii="system-ui" w:eastAsia="system-ui" w:hAnsi="system-ui" w:cs="system-ui"/>
          <w:color w:val="0F1115"/>
        </w:rPr>
        <w:t>Insects</w:t>
      </w:r>
      <w:proofErr w:type="spellEnd"/>
      <w:r w:rsidRPr="74327902">
        <w:rPr>
          <w:rFonts w:ascii="system-ui" w:eastAsia="system-ui" w:hAnsi="system-ui" w:cs="system-ui"/>
          <w:color w:val="0F1115"/>
        </w:rPr>
        <w:t xml:space="preserve"> as Food and Feed, 6(1), 1‑4.</w:t>
      </w:r>
    </w:p>
    <w:p w14:paraId="2C29FA7E" w14:textId="4F3E5B98" w:rsidR="70486A69" w:rsidRDefault="70486A69" w:rsidP="74327902">
      <w:pPr>
        <w:pStyle w:val="Paragraphedeliste"/>
        <w:numPr>
          <w:ilvl w:val="0"/>
          <w:numId w:val="20"/>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Barragán‑Fonseca, K. B., Dicke, M., &amp; van Loon, J. J. A.</w:t>
      </w:r>
      <w:r w:rsidRPr="005B570D">
        <w:rPr>
          <w:rFonts w:ascii="system-ui" w:eastAsia="system-ui" w:hAnsi="system-ui" w:cs="system-ui"/>
          <w:color w:val="0F1115"/>
          <w:lang w:val="en-GB"/>
        </w:rPr>
        <w:t xml:space="preserve"> (2018). </w:t>
      </w:r>
      <w:r w:rsidRPr="005B570D">
        <w:rPr>
          <w:rFonts w:ascii="system-ui" w:eastAsia="system-ui" w:hAnsi="system-ui" w:cs="system-ui"/>
          <w:i/>
          <w:iCs/>
          <w:color w:val="0F1115"/>
          <w:lang w:val="en-GB"/>
        </w:rPr>
        <w:t>Influence of larval density and dietary nutrient concentration on performance, body protein, and fat contents of black soldier fly larvae (</w:t>
      </w:r>
      <w:proofErr w:type="spellStart"/>
      <w:r w:rsidRPr="005B570D">
        <w:rPr>
          <w:rFonts w:ascii="system-ui" w:eastAsia="system-ui" w:hAnsi="system-ui" w:cs="system-ui"/>
          <w:i/>
          <w:iCs/>
          <w:color w:val="0F1115"/>
          <w:lang w:val="en-GB"/>
        </w:rPr>
        <w:t>Hermetia</w:t>
      </w:r>
      <w:proofErr w:type="spellEnd"/>
      <w:r w:rsidRPr="005B570D">
        <w:rPr>
          <w:rFonts w:ascii="system-ui" w:eastAsia="system-ui" w:hAnsi="system-ui" w:cs="system-ui"/>
          <w:i/>
          <w:iCs/>
          <w:color w:val="0F1115"/>
          <w:lang w:val="en-GB"/>
        </w:rPr>
        <w:t xml:space="preserve"> </w:t>
      </w:r>
      <w:proofErr w:type="spellStart"/>
      <w:r w:rsidRPr="005B570D">
        <w:rPr>
          <w:rFonts w:ascii="system-ui" w:eastAsia="system-ui" w:hAnsi="system-ui" w:cs="system-ui"/>
          <w:i/>
          <w:iCs/>
          <w:color w:val="0F1115"/>
          <w:lang w:val="en-GB"/>
        </w:rPr>
        <w:t>illucens</w:t>
      </w:r>
      <w:proofErr w:type="spellEnd"/>
      <w:r w:rsidRPr="005B570D">
        <w:rPr>
          <w:rFonts w:ascii="system-ui" w:eastAsia="system-ui" w:hAnsi="system-ui" w:cs="system-ui"/>
          <w:i/>
          <w:iCs/>
          <w:color w:val="0F1115"/>
          <w:lang w:val="en-GB"/>
        </w:rPr>
        <w:t>)</w:t>
      </w:r>
      <w:r w:rsidRPr="005B570D">
        <w:rPr>
          <w:rFonts w:ascii="system-ui" w:eastAsia="system-ui" w:hAnsi="system-ui" w:cs="system-ui"/>
          <w:color w:val="0F1115"/>
          <w:lang w:val="en-GB"/>
        </w:rPr>
        <w:t xml:space="preserve">. </w:t>
      </w:r>
      <w:proofErr w:type="spellStart"/>
      <w:r w:rsidRPr="74327902">
        <w:rPr>
          <w:rFonts w:ascii="system-ui" w:eastAsia="system-ui" w:hAnsi="system-ui" w:cs="system-ui"/>
          <w:color w:val="0F1115"/>
        </w:rPr>
        <w:t>Entomologia</w:t>
      </w:r>
      <w:proofErr w:type="spellEnd"/>
      <w:r w:rsidRPr="74327902">
        <w:rPr>
          <w:rFonts w:ascii="system-ui" w:eastAsia="system-ui" w:hAnsi="system-ui" w:cs="system-ui"/>
          <w:color w:val="0F1115"/>
        </w:rPr>
        <w:t xml:space="preserve"> </w:t>
      </w:r>
      <w:proofErr w:type="spellStart"/>
      <w:r w:rsidRPr="74327902">
        <w:rPr>
          <w:rFonts w:ascii="system-ui" w:eastAsia="system-ui" w:hAnsi="system-ui" w:cs="system-ui"/>
          <w:color w:val="0F1115"/>
        </w:rPr>
        <w:t>Experimentalis</w:t>
      </w:r>
      <w:proofErr w:type="spellEnd"/>
      <w:r w:rsidRPr="74327902">
        <w:rPr>
          <w:rFonts w:ascii="system-ui" w:eastAsia="system-ui" w:hAnsi="system-ui" w:cs="system-ui"/>
          <w:color w:val="0F1115"/>
        </w:rPr>
        <w:t xml:space="preserve"> et Applicata, 166(9), 761‑770.</w:t>
      </w:r>
    </w:p>
    <w:p w14:paraId="77BB55AD" w14:textId="7170BFE5" w:rsidR="70486A69" w:rsidRDefault="70486A69" w:rsidP="74327902">
      <w:pPr>
        <w:pStyle w:val="Paragraphedeliste"/>
        <w:numPr>
          <w:ilvl w:val="0"/>
          <w:numId w:val="20"/>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 xml:space="preserve">Chia, S. Y., Tanga, C. M., Khamis, F. M., Mohamed, S. A., Salifu, D., &amp; </w:t>
      </w:r>
      <w:proofErr w:type="spellStart"/>
      <w:r w:rsidRPr="005B570D">
        <w:rPr>
          <w:rFonts w:ascii="system-ui" w:eastAsia="system-ui" w:hAnsi="system-ui" w:cs="system-ui"/>
          <w:b/>
          <w:bCs/>
          <w:color w:val="0F1115"/>
          <w:lang w:val="en-GB"/>
        </w:rPr>
        <w:t>Ekesi</w:t>
      </w:r>
      <w:proofErr w:type="spellEnd"/>
      <w:r w:rsidRPr="005B570D">
        <w:rPr>
          <w:rFonts w:ascii="system-ui" w:eastAsia="system-ui" w:hAnsi="system-ui" w:cs="system-ui"/>
          <w:b/>
          <w:bCs/>
          <w:color w:val="0F1115"/>
          <w:lang w:val="en-GB"/>
        </w:rPr>
        <w:t>, S.</w:t>
      </w:r>
      <w:r w:rsidRPr="005B570D">
        <w:rPr>
          <w:rFonts w:ascii="system-ui" w:eastAsia="system-ui" w:hAnsi="system-ui" w:cs="system-ui"/>
          <w:color w:val="0F1115"/>
          <w:lang w:val="en-GB"/>
        </w:rPr>
        <w:t xml:space="preserve"> (2018). </w:t>
      </w:r>
      <w:r w:rsidRPr="005B570D">
        <w:rPr>
          <w:rFonts w:ascii="system-ui" w:eastAsia="system-ui" w:hAnsi="system-ui" w:cs="system-ui"/>
          <w:i/>
          <w:iCs/>
          <w:color w:val="0F1115"/>
          <w:lang w:val="en-GB"/>
        </w:rPr>
        <w:t xml:space="preserve">Threshold temperatures and thermal requirements of black soldier fly </w:t>
      </w:r>
      <w:proofErr w:type="spellStart"/>
      <w:r w:rsidRPr="005B570D">
        <w:rPr>
          <w:rFonts w:ascii="system-ui" w:eastAsia="system-ui" w:hAnsi="system-ui" w:cs="system-ui"/>
          <w:i/>
          <w:iCs/>
          <w:color w:val="0F1115"/>
          <w:lang w:val="en-GB"/>
        </w:rPr>
        <w:t>Hermetia</w:t>
      </w:r>
      <w:proofErr w:type="spellEnd"/>
      <w:r w:rsidRPr="005B570D">
        <w:rPr>
          <w:rFonts w:ascii="system-ui" w:eastAsia="system-ui" w:hAnsi="system-ui" w:cs="system-ui"/>
          <w:i/>
          <w:iCs/>
          <w:color w:val="0F1115"/>
          <w:lang w:val="en-GB"/>
        </w:rPr>
        <w:t xml:space="preserve"> </w:t>
      </w:r>
      <w:proofErr w:type="spellStart"/>
      <w:r w:rsidRPr="005B570D">
        <w:rPr>
          <w:rFonts w:ascii="system-ui" w:eastAsia="system-ui" w:hAnsi="system-ui" w:cs="system-ui"/>
          <w:i/>
          <w:iCs/>
          <w:color w:val="0F1115"/>
          <w:lang w:val="en-GB"/>
        </w:rPr>
        <w:t>illucens</w:t>
      </w:r>
      <w:proofErr w:type="spellEnd"/>
      <w:r w:rsidRPr="005B570D">
        <w:rPr>
          <w:rFonts w:ascii="system-ui" w:eastAsia="system-ui" w:hAnsi="system-ui" w:cs="system-ui"/>
          <w:i/>
          <w:iCs/>
          <w:color w:val="0F1115"/>
          <w:lang w:val="en-GB"/>
        </w:rPr>
        <w:t>: Implications for mass production</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PLOS ONE, 13(11), e0206097.</w:t>
      </w:r>
    </w:p>
    <w:p w14:paraId="22EF9DE2" w14:textId="4EE17160" w:rsidR="70486A69" w:rsidRDefault="70486A69" w:rsidP="74327902">
      <w:pPr>
        <w:pStyle w:val="Titre2"/>
      </w:pPr>
      <w:r w:rsidRPr="74327902">
        <w:t>4. Études de cas et applications en Amérique latine</w:t>
      </w:r>
    </w:p>
    <w:p w14:paraId="6A492DDD" w14:textId="5F6B1E67" w:rsidR="70486A69" w:rsidRDefault="70486A69" w:rsidP="74327902">
      <w:pPr>
        <w:pStyle w:val="Paragraphedeliste"/>
        <w:numPr>
          <w:ilvl w:val="0"/>
          <w:numId w:val="1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Carvajal, J., &amp; García, M.</w:t>
      </w:r>
      <w:r w:rsidRPr="74327902">
        <w:rPr>
          <w:rFonts w:ascii="system-ui" w:eastAsia="system-ui" w:hAnsi="system-ui" w:cs="system-ui"/>
          <w:color w:val="0F1115"/>
        </w:rPr>
        <w:t xml:space="preserve"> (2022). </w:t>
      </w:r>
      <w:r w:rsidRPr="74327902">
        <w:rPr>
          <w:rFonts w:ascii="system-ui" w:eastAsia="system-ui" w:hAnsi="system-ui" w:cs="system-ui"/>
          <w:i/>
          <w:iCs/>
          <w:color w:val="0F1115"/>
        </w:rPr>
        <w:t xml:space="preserve">Valorización de residuos orgánicos mediante larvas de mosca soldado negra en </w:t>
      </w:r>
      <w:proofErr w:type="gramStart"/>
      <w:r w:rsidRPr="74327902">
        <w:rPr>
          <w:rFonts w:ascii="system-ui" w:eastAsia="system-ui" w:hAnsi="system-ui" w:cs="system-ui"/>
          <w:i/>
          <w:iCs/>
          <w:color w:val="0F1115"/>
        </w:rPr>
        <w:t>Colombia:</w:t>
      </w:r>
      <w:proofErr w:type="gramEnd"/>
      <w:r w:rsidRPr="74327902">
        <w:rPr>
          <w:rFonts w:ascii="system-ui" w:eastAsia="system-ui" w:hAnsi="system-ui" w:cs="system-ui"/>
          <w:i/>
          <w:iCs/>
          <w:color w:val="0F1115"/>
        </w:rPr>
        <w:t xml:space="preserve"> experiencias piloto</w:t>
      </w:r>
      <w:r w:rsidRPr="74327902">
        <w:rPr>
          <w:rFonts w:ascii="system-ui" w:eastAsia="system-ui" w:hAnsi="system-ui" w:cs="system-ui"/>
          <w:color w:val="0F1115"/>
        </w:rPr>
        <w:t>. Revista Colombiana de Ciencias Pecuarias, 35(2), 78‑92.</w:t>
      </w:r>
    </w:p>
    <w:p w14:paraId="38E2D527" w14:textId="5021250D" w:rsidR="70486A69" w:rsidRDefault="70486A69" w:rsidP="74327902">
      <w:pPr>
        <w:pStyle w:val="Paragraphedeliste"/>
        <w:numPr>
          <w:ilvl w:val="0"/>
          <w:numId w:val="1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Méndez, R., &amp; López, D.</w:t>
      </w:r>
      <w:r w:rsidRPr="74327902">
        <w:rPr>
          <w:rFonts w:ascii="system-ui" w:eastAsia="system-ui" w:hAnsi="system-ui" w:cs="system-ui"/>
          <w:color w:val="0F1115"/>
        </w:rPr>
        <w:t xml:space="preserve"> (2021). </w:t>
      </w:r>
      <w:r w:rsidRPr="74327902">
        <w:rPr>
          <w:rFonts w:ascii="system-ui" w:eastAsia="system-ui" w:hAnsi="system-ui" w:cs="system-ui"/>
          <w:i/>
          <w:iCs/>
          <w:color w:val="0F1115"/>
        </w:rPr>
        <w:t>Potencial de la mosca soldado negra para la alimentación de tilapias en sistemas acuapónicos</w:t>
      </w:r>
      <w:r w:rsidRPr="74327902">
        <w:rPr>
          <w:rFonts w:ascii="system-ui" w:eastAsia="system-ui" w:hAnsi="system-ui" w:cs="system-ui"/>
          <w:color w:val="0F1115"/>
        </w:rPr>
        <w:t>. Universidad Nacional de Colombia, Sede Palmira.</w:t>
      </w:r>
    </w:p>
    <w:p w14:paraId="11CF351D" w14:textId="10D6D91B" w:rsidR="70486A69" w:rsidRDefault="70486A69" w:rsidP="74327902">
      <w:pPr>
        <w:pStyle w:val="Paragraphedeliste"/>
        <w:numPr>
          <w:ilvl w:val="0"/>
          <w:numId w:val="1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Lardé, G., &amp; Durán, A.</w:t>
      </w:r>
      <w:r w:rsidRPr="74327902">
        <w:rPr>
          <w:rFonts w:ascii="system-ui" w:eastAsia="system-ui" w:hAnsi="system-ui" w:cs="system-ui"/>
          <w:color w:val="0F1115"/>
        </w:rPr>
        <w:t xml:space="preserve"> (2020). </w:t>
      </w:r>
      <w:r w:rsidRPr="74327902">
        <w:rPr>
          <w:rFonts w:ascii="system-ui" w:eastAsia="system-ui" w:hAnsi="system-ui" w:cs="system-ui"/>
          <w:i/>
          <w:iCs/>
          <w:color w:val="0F1115"/>
        </w:rPr>
        <w:t xml:space="preserve">La mosca soldado negra en la economía </w:t>
      </w:r>
      <w:proofErr w:type="gramStart"/>
      <w:r w:rsidRPr="74327902">
        <w:rPr>
          <w:rFonts w:ascii="system-ui" w:eastAsia="system-ui" w:hAnsi="system-ui" w:cs="system-ui"/>
          <w:i/>
          <w:iCs/>
          <w:color w:val="0F1115"/>
        </w:rPr>
        <w:t>circular:</w:t>
      </w:r>
      <w:proofErr w:type="gramEnd"/>
      <w:r w:rsidRPr="74327902">
        <w:rPr>
          <w:rFonts w:ascii="system-ui" w:eastAsia="system-ui" w:hAnsi="system-ui" w:cs="system-ui"/>
          <w:i/>
          <w:iCs/>
          <w:color w:val="0F1115"/>
        </w:rPr>
        <w:t xml:space="preserve"> lecciones de proyectos en Costa Rica</w:t>
      </w:r>
      <w:r w:rsidRPr="74327902">
        <w:rPr>
          <w:rFonts w:ascii="system-ui" w:eastAsia="system-ui" w:hAnsi="system-ui" w:cs="system-ui"/>
          <w:color w:val="0F1115"/>
        </w:rPr>
        <w:t>. CATIE, Serie Técnica.</w:t>
      </w:r>
    </w:p>
    <w:p w14:paraId="3D49DDE0" w14:textId="40A46AEA" w:rsidR="70486A69" w:rsidRDefault="70486A69" w:rsidP="74327902">
      <w:pPr>
        <w:pStyle w:val="Paragraphedeliste"/>
        <w:numPr>
          <w:ilvl w:val="0"/>
          <w:numId w:val="1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CORPOICA.</w:t>
      </w:r>
      <w:r w:rsidRPr="74327902">
        <w:rPr>
          <w:rFonts w:ascii="system-ui" w:eastAsia="system-ui" w:hAnsi="system-ui" w:cs="system-ui"/>
          <w:color w:val="0F1115"/>
        </w:rPr>
        <w:t xml:space="preserve"> (2023). </w:t>
      </w:r>
      <w:r w:rsidRPr="74327902">
        <w:rPr>
          <w:rFonts w:ascii="system-ui" w:eastAsia="system-ui" w:hAnsi="system-ui" w:cs="system-ui"/>
          <w:i/>
          <w:iCs/>
          <w:color w:val="0F1115"/>
        </w:rPr>
        <w:t>Evaluación agronómica de frass de mosca soldado negra en cultivos de café y hortalizas en el Cauca</w:t>
      </w:r>
      <w:r w:rsidRPr="74327902">
        <w:rPr>
          <w:rFonts w:ascii="system-ui" w:eastAsia="system-ui" w:hAnsi="system-ui" w:cs="system-ui"/>
          <w:color w:val="0F1115"/>
        </w:rPr>
        <w:t>. Informe técnico, Mosquera.</w:t>
      </w:r>
    </w:p>
    <w:p w14:paraId="04D4302C" w14:textId="0ADD2AA3" w:rsidR="70486A69" w:rsidRDefault="70486A69" w:rsidP="74327902">
      <w:pPr>
        <w:pStyle w:val="Titre2"/>
      </w:pPr>
      <w:r w:rsidRPr="74327902">
        <w:t>5. Cadre réglementaire et normes</w:t>
      </w:r>
    </w:p>
    <w:p w14:paraId="71D80DA3" w14:textId="08C32CC2" w:rsidR="70486A69" w:rsidRDefault="70486A69" w:rsidP="74327902">
      <w:pPr>
        <w:pStyle w:val="Paragraphedeliste"/>
        <w:numPr>
          <w:ilvl w:val="0"/>
          <w:numId w:val="1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Instituto Colombiano Agropecuario (ICA).</w:t>
      </w:r>
      <w:r w:rsidRPr="74327902">
        <w:rPr>
          <w:rFonts w:ascii="system-ui" w:eastAsia="system-ui" w:hAnsi="system-ui" w:cs="system-ui"/>
          <w:color w:val="0F1115"/>
        </w:rPr>
        <w:t xml:space="preserve"> (2022). </w:t>
      </w:r>
      <w:r w:rsidRPr="74327902">
        <w:rPr>
          <w:rFonts w:ascii="system-ui" w:eastAsia="system-ui" w:hAnsi="system-ui" w:cs="system-ui"/>
          <w:i/>
          <w:iCs/>
          <w:color w:val="0F1115"/>
        </w:rPr>
        <w:t>Resolución 1051 de 2022 – Requisitos para el registro de plantas productoras de alimentos para animales</w:t>
      </w:r>
      <w:r w:rsidRPr="74327902">
        <w:rPr>
          <w:rFonts w:ascii="system-ui" w:eastAsia="system-ui" w:hAnsi="system-ui" w:cs="system-ui"/>
          <w:color w:val="0F1115"/>
        </w:rPr>
        <w:t>. Bogotá.</w:t>
      </w:r>
    </w:p>
    <w:p w14:paraId="2CA4E914" w14:textId="2E16CC9B" w:rsidR="70486A69" w:rsidRDefault="70486A69" w:rsidP="74327902">
      <w:pPr>
        <w:pStyle w:val="Paragraphedeliste"/>
        <w:numPr>
          <w:ilvl w:val="0"/>
          <w:numId w:val="1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Ministerio de Ambiente y Desarrollo Sostenible (Colombia).</w:t>
      </w:r>
      <w:r w:rsidRPr="74327902">
        <w:rPr>
          <w:rFonts w:ascii="system-ui" w:eastAsia="system-ui" w:hAnsi="system-ui" w:cs="system-ui"/>
          <w:color w:val="0F1115"/>
        </w:rPr>
        <w:t xml:space="preserve"> (2018). </w:t>
      </w:r>
      <w:r w:rsidRPr="74327902">
        <w:rPr>
          <w:rFonts w:ascii="system-ui" w:eastAsia="system-ui" w:hAnsi="system-ui" w:cs="system-ui"/>
          <w:i/>
          <w:iCs/>
          <w:color w:val="0F1115"/>
        </w:rPr>
        <w:t>Política Nacional de Gestión Integral de Residuos Sólidos – CONPES 3874</w:t>
      </w:r>
      <w:r w:rsidRPr="74327902">
        <w:rPr>
          <w:rFonts w:ascii="system-ui" w:eastAsia="system-ui" w:hAnsi="system-ui" w:cs="system-ui"/>
          <w:color w:val="0F1115"/>
        </w:rPr>
        <w:t>. Bogotá.</w:t>
      </w:r>
    </w:p>
    <w:p w14:paraId="603A4D97" w14:textId="23D6A45D" w:rsidR="70486A69" w:rsidRDefault="70486A69" w:rsidP="74327902">
      <w:pPr>
        <w:pStyle w:val="Paragraphedeliste"/>
        <w:numPr>
          <w:ilvl w:val="0"/>
          <w:numId w:val="1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Unión Europea.</w:t>
      </w:r>
      <w:r w:rsidRPr="74327902">
        <w:rPr>
          <w:rFonts w:ascii="system-ui" w:eastAsia="system-ui" w:hAnsi="system-ui" w:cs="system-ui"/>
          <w:color w:val="0F1115"/>
        </w:rPr>
        <w:t xml:space="preserve"> (2017). *Règlement (UE) 2017/893 de la Commission modifiant les annexes I et IV du règlement (CE) n° 999/2001 et les annexes X, XIV et XV du règlement (UE) n° 142/2011 en ce qui concerne les dispositions relatives aux protéines animales transformées*. Journal officiel de l’Union européenne, L 138, 92‑116.</w:t>
      </w:r>
    </w:p>
    <w:p w14:paraId="652F9914" w14:textId="38BB3EAA" w:rsidR="70486A69" w:rsidRDefault="70486A69" w:rsidP="74327902">
      <w:pPr>
        <w:pStyle w:val="Paragraphedeliste"/>
        <w:numPr>
          <w:ilvl w:val="0"/>
          <w:numId w:val="1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Unión Europea.</w:t>
      </w:r>
      <w:r w:rsidRPr="74327902">
        <w:rPr>
          <w:rFonts w:ascii="system-ui" w:eastAsia="system-ui" w:hAnsi="system-ui" w:cs="system-ui"/>
          <w:color w:val="0F1115"/>
        </w:rPr>
        <w:t xml:space="preserve"> (2021). *Règlement (UE) 2021/1372 de la Commission modifiant l’annexe IV du règlement (CE) n° 999/2001 en ce qui concerne l’interdiction d’alimentation de certaines protéines animales transformées*. Journal officiel de l’Union européenne, L 295, 1‑4.</w:t>
      </w:r>
    </w:p>
    <w:p w14:paraId="3702DBC5" w14:textId="1F79E577" w:rsidR="70486A69" w:rsidRDefault="70486A69" w:rsidP="74327902">
      <w:pPr>
        <w:pStyle w:val="Titre2"/>
      </w:pPr>
      <w:r w:rsidRPr="74327902">
        <w:lastRenderedPageBreak/>
        <w:t>6. Rapports techniques et guides opérationnels</w:t>
      </w:r>
    </w:p>
    <w:p w14:paraId="785FE93E" w14:textId="2FD301EB" w:rsidR="70486A69" w:rsidRDefault="70486A69" w:rsidP="74327902">
      <w:pPr>
        <w:pStyle w:val="Paragraphedeliste"/>
        <w:numPr>
          <w:ilvl w:val="0"/>
          <w:numId w:val="17"/>
        </w:numPr>
        <w:shd w:val="clear" w:color="auto" w:fill="FFFFFF" w:themeFill="background1"/>
        <w:spacing w:before="240" w:after="240"/>
        <w:rPr>
          <w:rFonts w:ascii="system-ui" w:eastAsia="system-ui" w:hAnsi="system-ui" w:cs="system-ui"/>
          <w:color w:val="0F1115"/>
        </w:rPr>
      </w:pPr>
      <w:proofErr w:type="spellStart"/>
      <w:r w:rsidRPr="005B570D">
        <w:rPr>
          <w:rFonts w:ascii="system-ui" w:eastAsia="system-ui" w:hAnsi="system-ui" w:cs="system-ui"/>
          <w:b/>
          <w:bCs/>
          <w:color w:val="0F1115"/>
          <w:lang w:val="en-GB"/>
        </w:rPr>
        <w:t>Zurbrügg</w:t>
      </w:r>
      <w:proofErr w:type="spellEnd"/>
      <w:r w:rsidRPr="005B570D">
        <w:rPr>
          <w:rFonts w:ascii="system-ui" w:eastAsia="system-ui" w:hAnsi="system-ui" w:cs="system-ui"/>
          <w:b/>
          <w:bCs/>
          <w:color w:val="0F1115"/>
          <w:lang w:val="en-GB"/>
        </w:rPr>
        <w:t>, C., &amp; Diener, S.</w:t>
      </w:r>
      <w:r w:rsidRPr="005B570D">
        <w:rPr>
          <w:rFonts w:ascii="system-ui" w:eastAsia="system-ui" w:hAnsi="system-ui" w:cs="system-ui"/>
          <w:color w:val="0F1115"/>
          <w:lang w:val="en-GB"/>
        </w:rPr>
        <w:t xml:space="preserve"> (2021). </w:t>
      </w:r>
      <w:r w:rsidRPr="005B570D">
        <w:rPr>
          <w:rFonts w:ascii="system-ui" w:eastAsia="system-ui" w:hAnsi="system-ui" w:cs="system-ui"/>
          <w:i/>
          <w:iCs/>
          <w:color w:val="0F1115"/>
          <w:lang w:val="en-GB"/>
        </w:rPr>
        <w:t>Black Soldier Fly biowaste treatment – A practical guide for small‑scale applications</w:t>
      </w:r>
      <w:r w:rsidRPr="005B570D">
        <w:rPr>
          <w:rFonts w:ascii="system-ui" w:eastAsia="system-ui" w:hAnsi="system-ui" w:cs="system-ui"/>
          <w:color w:val="0F1115"/>
          <w:lang w:val="en-GB"/>
        </w:rPr>
        <w:t xml:space="preserve">. </w:t>
      </w:r>
      <w:proofErr w:type="spellStart"/>
      <w:r w:rsidRPr="74327902">
        <w:rPr>
          <w:rFonts w:ascii="system-ui" w:eastAsia="system-ui" w:hAnsi="system-ui" w:cs="system-ui"/>
          <w:color w:val="0F1115"/>
        </w:rPr>
        <w:t>Eawag</w:t>
      </w:r>
      <w:proofErr w:type="spellEnd"/>
      <w:r w:rsidRPr="74327902">
        <w:rPr>
          <w:rFonts w:ascii="system-ui" w:eastAsia="system-ui" w:hAnsi="system-ui" w:cs="system-ui"/>
          <w:color w:val="0F1115"/>
        </w:rPr>
        <w:t xml:space="preserve"> (Swiss </w:t>
      </w:r>
      <w:proofErr w:type="spellStart"/>
      <w:r w:rsidRPr="74327902">
        <w:rPr>
          <w:rFonts w:ascii="system-ui" w:eastAsia="system-ui" w:hAnsi="system-ui" w:cs="system-ui"/>
          <w:color w:val="0F1115"/>
        </w:rPr>
        <w:t>Federal</w:t>
      </w:r>
      <w:proofErr w:type="spellEnd"/>
      <w:r w:rsidRPr="74327902">
        <w:rPr>
          <w:rFonts w:ascii="system-ui" w:eastAsia="system-ui" w:hAnsi="system-ui" w:cs="system-ui"/>
          <w:color w:val="0F1115"/>
        </w:rPr>
        <w:t xml:space="preserve"> Institute of Aquatic Science and Technology).</w:t>
      </w:r>
    </w:p>
    <w:p w14:paraId="744E32A2" w14:textId="016B9D28" w:rsidR="70486A69" w:rsidRDefault="70486A69" w:rsidP="74327902">
      <w:pPr>
        <w:pStyle w:val="Paragraphedeliste"/>
        <w:numPr>
          <w:ilvl w:val="0"/>
          <w:numId w:val="17"/>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International Centre of Insect Physiology and Ecology (</w:t>
      </w:r>
      <w:proofErr w:type="spellStart"/>
      <w:r w:rsidRPr="005B570D">
        <w:rPr>
          <w:rFonts w:ascii="system-ui" w:eastAsia="system-ui" w:hAnsi="system-ui" w:cs="system-ui"/>
          <w:b/>
          <w:bCs/>
          <w:color w:val="0F1115"/>
          <w:lang w:val="en-GB"/>
        </w:rPr>
        <w:t>icipe</w:t>
      </w:r>
      <w:proofErr w:type="spellEnd"/>
      <w:r w:rsidRPr="005B570D">
        <w:rPr>
          <w:rFonts w:ascii="system-ui" w:eastAsia="system-ui" w:hAnsi="system-ui" w:cs="system-ui"/>
          <w:b/>
          <w:bCs/>
          <w:color w:val="0F1115"/>
          <w:lang w:val="en-GB"/>
        </w:rPr>
        <w:t>).</w:t>
      </w:r>
      <w:r w:rsidRPr="005B570D">
        <w:rPr>
          <w:rFonts w:ascii="system-ui" w:eastAsia="system-ui" w:hAnsi="system-ui" w:cs="system-ui"/>
          <w:color w:val="0F1115"/>
          <w:lang w:val="en-GB"/>
        </w:rPr>
        <w:t xml:space="preserve"> (2022). </w:t>
      </w:r>
      <w:r w:rsidRPr="005B570D">
        <w:rPr>
          <w:rFonts w:ascii="system-ui" w:eastAsia="system-ui" w:hAnsi="system-ui" w:cs="system-ui"/>
          <w:i/>
          <w:iCs/>
          <w:color w:val="0F1115"/>
          <w:lang w:val="en-GB"/>
        </w:rPr>
        <w:t>BSF Farming Manual: A step‑by‑step guide for smallholder farmers</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Nairobi.</w:t>
      </w:r>
    </w:p>
    <w:p w14:paraId="4005727C" w14:textId="24C224A9" w:rsidR="70486A69" w:rsidRDefault="70486A69" w:rsidP="74327902">
      <w:pPr>
        <w:pStyle w:val="Paragraphedeliste"/>
        <w:numPr>
          <w:ilvl w:val="0"/>
          <w:numId w:val="1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PNUD Colombie.</w:t>
      </w:r>
      <w:r w:rsidRPr="74327902">
        <w:rPr>
          <w:rFonts w:ascii="system-ui" w:eastAsia="system-ui" w:hAnsi="system-ui" w:cs="system-ui"/>
          <w:color w:val="0F1115"/>
        </w:rPr>
        <w:t xml:space="preserve"> (2023). </w:t>
      </w:r>
      <w:r w:rsidRPr="74327902">
        <w:rPr>
          <w:rFonts w:ascii="system-ui" w:eastAsia="system-ui" w:hAnsi="system-ui" w:cs="system-ui"/>
          <w:i/>
          <w:iCs/>
          <w:color w:val="0F1115"/>
        </w:rPr>
        <w:t>Guía para la implementación de proyectos de economía circular en el sector agropecuario</w:t>
      </w:r>
      <w:r w:rsidRPr="74327902">
        <w:rPr>
          <w:rFonts w:ascii="system-ui" w:eastAsia="system-ui" w:hAnsi="system-ui" w:cs="system-ui"/>
          <w:color w:val="0F1115"/>
        </w:rPr>
        <w:t>. Bogotá.</w:t>
      </w:r>
    </w:p>
    <w:p w14:paraId="55B7F3C8" w14:textId="5BB3164B" w:rsidR="70486A69" w:rsidRDefault="70486A69" w:rsidP="74327902">
      <w:pPr>
        <w:pStyle w:val="Titre2"/>
      </w:pPr>
      <w:r w:rsidRPr="74327902">
        <w:t>7. Sources pour les données locales (Popayán, Cauca)</w:t>
      </w:r>
    </w:p>
    <w:p w14:paraId="5134AC8B" w14:textId="1DB60E81" w:rsidR="70486A69" w:rsidRDefault="70486A69" w:rsidP="74327902">
      <w:pPr>
        <w:pStyle w:val="Paragraphedeliste"/>
        <w:numPr>
          <w:ilvl w:val="0"/>
          <w:numId w:val="1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Alcaldía de Popayán – Secretaría de Gestión Ambiental.</w:t>
      </w:r>
      <w:r w:rsidRPr="74327902">
        <w:rPr>
          <w:rFonts w:ascii="system-ui" w:eastAsia="system-ui" w:hAnsi="system-ui" w:cs="system-ui"/>
          <w:color w:val="0F1115"/>
        </w:rPr>
        <w:t xml:space="preserve"> (2023). </w:t>
      </w:r>
      <w:r w:rsidRPr="74327902">
        <w:rPr>
          <w:rFonts w:ascii="system-ui" w:eastAsia="system-ui" w:hAnsi="system-ui" w:cs="system-ui"/>
          <w:i/>
          <w:iCs/>
          <w:color w:val="0F1115"/>
        </w:rPr>
        <w:t>Plan de Gestión Integral de Residuos Sólidos (PGIRS) – Actualización 2023</w:t>
      </w:r>
      <w:r w:rsidRPr="74327902">
        <w:rPr>
          <w:rFonts w:ascii="system-ui" w:eastAsia="system-ui" w:hAnsi="system-ui" w:cs="system-ui"/>
          <w:color w:val="0F1115"/>
        </w:rPr>
        <w:t>. Popayán.</w:t>
      </w:r>
    </w:p>
    <w:p w14:paraId="445BC479" w14:textId="580E74E5" w:rsidR="70486A69" w:rsidRDefault="70486A69" w:rsidP="74327902">
      <w:pPr>
        <w:pStyle w:val="Paragraphedeliste"/>
        <w:numPr>
          <w:ilvl w:val="0"/>
          <w:numId w:val="16"/>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 xml:space="preserve">Corporación </w:t>
      </w:r>
      <w:proofErr w:type="spellStart"/>
      <w:r w:rsidRPr="005B570D">
        <w:rPr>
          <w:rFonts w:ascii="system-ui" w:eastAsia="system-ui" w:hAnsi="system-ui" w:cs="system-ui"/>
          <w:b/>
          <w:bCs/>
          <w:color w:val="0F1115"/>
          <w:lang w:val="en-GB"/>
        </w:rPr>
        <w:t>Autónoma</w:t>
      </w:r>
      <w:proofErr w:type="spellEnd"/>
      <w:r w:rsidRPr="005B570D">
        <w:rPr>
          <w:rFonts w:ascii="system-ui" w:eastAsia="system-ui" w:hAnsi="system-ui" w:cs="system-ui"/>
          <w:b/>
          <w:bCs/>
          <w:color w:val="0F1115"/>
          <w:lang w:val="en-GB"/>
        </w:rPr>
        <w:t xml:space="preserve"> Regional del Cauca (CRC).</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 xml:space="preserve">(2022). </w:t>
      </w:r>
      <w:proofErr w:type="spellStart"/>
      <w:r w:rsidRPr="74327902">
        <w:rPr>
          <w:rFonts w:ascii="system-ui" w:eastAsia="system-ui" w:hAnsi="system-ui" w:cs="system-ui"/>
          <w:i/>
          <w:iCs/>
          <w:color w:val="0F1115"/>
        </w:rPr>
        <w:t>Diagnóstico</w:t>
      </w:r>
      <w:proofErr w:type="spellEnd"/>
      <w:r w:rsidRPr="74327902">
        <w:rPr>
          <w:rFonts w:ascii="system-ui" w:eastAsia="system-ui" w:hAnsi="system-ui" w:cs="system-ui"/>
          <w:i/>
          <w:iCs/>
          <w:color w:val="0F1115"/>
        </w:rPr>
        <w:t xml:space="preserve"> de la </w:t>
      </w:r>
      <w:proofErr w:type="spellStart"/>
      <w:r w:rsidRPr="74327902">
        <w:rPr>
          <w:rFonts w:ascii="system-ui" w:eastAsia="system-ui" w:hAnsi="system-ui" w:cs="system-ui"/>
          <w:i/>
          <w:iCs/>
          <w:color w:val="0F1115"/>
        </w:rPr>
        <w:t>gestión</w:t>
      </w:r>
      <w:proofErr w:type="spellEnd"/>
      <w:r w:rsidRPr="74327902">
        <w:rPr>
          <w:rFonts w:ascii="system-ui" w:eastAsia="system-ui" w:hAnsi="system-ui" w:cs="system-ui"/>
          <w:i/>
          <w:iCs/>
          <w:color w:val="0F1115"/>
        </w:rPr>
        <w:t xml:space="preserve"> de residuos sólidos en el departamento del Cauca</w:t>
      </w:r>
      <w:r w:rsidRPr="74327902">
        <w:rPr>
          <w:rFonts w:ascii="system-ui" w:eastAsia="system-ui" w:hAnsi="system-ui" w:cs="system-ui"/>
          <w:color w:val="0F1115"/>
        </w:rPr>
        <w:t>. Popayán.</w:t>
      </w:r>
    </w:p>
    <w:p w14:paraId="5195292F" w14:textId="742891C5" w:rsidR="70486A69" w:rsidRDefault="70486A69" w:rsidP="74327902">
      <w:pPr>
        <w:pStyle w:val="Paragraphedeliste"/>
        <w:numPr>
          <w:ilvl w:val="0"/>
          <w:numId w:val="1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Universidad del Cauca – Grupo de Investigación en Agricultura Sostenible.</w:t>
      </w:r>
      <w:r w:rsidRPr="74327902">
        <w:rPr>
          <w:rFonts w:ascii="system-ui" w:eastAsia="system-ui" w:hAnsi="system-ui" w:cs="system-ui"/>
          <w:color w:val="0F1115"/>
        </w:rPr>
        <w:t xml:space="preserve"> (2023). </w:t>
      </w:r>
      <w:r w:rsidRPr="74327902">
        <w:rPr>
          <w:rFonts w:ascii="system-ui" w:eastAsia="system-ui" w:hAnsi="system-ui" w:cs="system-ui"/>
          <w:i/>
          <w:iCs/>
          <w:color w:val="0F1115"/>
        </w:rPr>
        <w:t>Caracterización de suelos ácidos del Cauca y evaluación de enmiendas orgánicas</w:t>
      </w:r>
      <w:r w:rsidRPr="74327902">
        <w:rPr>
          <w:rFonts w:ascii="system-ui" w:eastAsia="system-ui" w:hAnsi="system-ui" w:cs="system-ui"/>
          <w:color w:val="0F1115"/>
        </w:rPr>
        <w:t>. Informe de investigación, Popayán.</w:t>
      </w:r>
    </w:p>
    <w:p w14:paraId="73387513" w14:textId="0B5C6237" w:rsidR="74327902" w:rsidRDefault="74327902"/>
    <w:p w14:paraId="46CE19C5" w14:textId="115E0125" w:rsidR="74327902" w:rsidRDefault="74327902" w:rsidP="74327902">
      <w:pPr>
        <w:spacing w:before="240" w:after="240"/>
        <w:rPr>
          <w:rFonts w:ascii="system-ui" w:eastAsia="system-ui" w:hAnsi="system-ui" w:cs="system-ui"/>
        </w:rPr>
      </w:pPr>
    </w:p>
    <w:p w14:paraId="2AA8E89A" w14:textId="277A0E9A" w:rsidR="74327902" w:rsidRDefault="74327902" w:rsidP="74327902">
      <w:pPr>
        <w:spacing w:before="240" w:after="240"/>
        <w:rPr>
          <w:rFonts w:ascii="system-ui" w:eastAsia="system-ui" w:hAnsi="system-ui" w:cs="system-ui"/>
        </w:rPr>
      </w:pPr>
    </w:p>
    <w:p w14:paraId="339454D2" w14:textId="6990971A" w:rsidR="74327902" w:rsidRDefault="74327902" w:rsidP="74327902">
      <w:pPr>
        <w:spacing w:before="240" w:after="240"/>
        <w:rPr>
          <w:rFonts w:ascii="system-ui" w:eastAsia="system-ui" w:hAnsi="system-ui" w:cs="system-ui"/>
        </w:rPr>
      </w:pPr>
    </w:p>
    <w:p w14:paraId="2D0C0BCD" w14:textId="455C8A50" w:rsidR="74327902" w:rsidRDefault="74327902">
      <w:r>
        <w:br w:type="page"/>
      </w:r>
    </w:p>
    <w:p w14:paraId="629B5B49" w14:textId="02CFC214" w:rsidR="732F7D54" w:rsidRDefault="732F7D54" w:rsidP="74327902">
      <w:pPr>
        <w:pStyle w:val="Titre1"/>
      </w:pPr>
      <w:r w:rsidRPr="74327902">
        <w:lastRenderedPageBreak/>
        <w:t>Annexe A – Étude de marché</w:t>
      </w:r>
    </w:p>
    <w:p w14:paraId="07FE15BD" w14:textId="485E0928" w:rsidR="732F7D54" w:rsidRDefault="732F7D54" w:rsidP="74327902">
      <w:pPr>
        <w:shd w:val="clear" w:color="auto" w:fill="FFFFFF" w:themeFill="background1"/>
        <w:spacing w:before="240" w:after="240"/>
      </w:pPr>
      <w:r w:rsidRPr="74327902">
        <w:rPr>
          <w:rFonts w:ascii="system-ui" w:eastAsia="system-ui" w:hAnsi="system-ui" w:cs="system-ui"/>
          <w:color w:val="0F1115"/>
        </w:rPr>
        <w:t>La présente étude de marché vise à quantifier le gisement de biodéchets disponible, à analyser les marchés de valorisation des coproduits (larves et frass), à évaluer les prix pratiqués et à identifier les risques commerciaux ainsi que les mesures d’atténuation.</w:t>
      </w:r>
    </w:p>
    <w:p w14:paraId="2CC935FC" w14:textId="04AD54D7" w:rsidR="732F7D54" w:rsidRDefault="732F7D54" w:rsidP="74327902">
      <w:pPr>
        <w:pStyle w:val="Titre2"/>
      </w:pPr>
      <w:r w:rsidRPr="74327902">
        <w:t>A.1. Gisement de biodéchets à Popayán et dans le Cauca</w:t>
      </w:r>
    </w:p>
    <w:p w14:paraId="02084126" w14:textId="0CCB88A8" w:rsidR="732F7D54" w:rsidRDefault="732F7D54" w:rsidP="74327902">
      <w:pPr>
        <w:pStyle w:val="Titre3"/>
      </w:pPr>
      <w:r w:rsidRPr="74327902">
        <w:t>A.1.1. Production de déchets municipaux</w:t>
      </w:r>
    </w:p>
    <w:p w14:paraId="19DED9E5" w14:textId="43C6D786" w:rsidR="732F7D54" w:rsidRDefault="732F7D54" w:rsidP="74327902">
      <w:pPr>
        <w:shd w:val="clear" w:color="auto" w:fill="FFFFFF" w:themeFill="background1"/>
        <w:spacing w:before="240" w:after="240"/>
      </w:pPr>
      <w:r w:rsidRPr="74327902">
        <w:rPr>
          <w:rFonts w:ascii="system-ui" w:eastAsia="system-ui" w:hAnsi="system-ui" w:cs="system-ui"/>
          <w:color w:val="0F1115"/>
        </w:rPr>
        <w:t xml:space="preserve">Selon les données de la </w:t>
      </w:r>
      <w:r w:rsidRPr="74327902">
        <w:rPr>
          <w:rFonts w:ascii="system-ui" w:eastAsia="system-ui" w:hAnsi="system-ui" w:cs="system-ui"/>
          <w:b/>
          <w:bCs/>
          <w:color w:val="0F1115"/>
        </w:rPr>
        <w:t>Unidad Administrativa Especial de Servicios Públicos (UAESP)</w:t>
      </w:r>
      <w:r w:rsidRPr="74327902">
        <w:rPr>
          <w:rFonts w:ascii="system-ui" w:eastAsia="system-ui" w:hAnsi="system-ui" w:cs="system-ui"/>
          <w:color w:val="0F1115"/>
        </w:rPr>
        <w:t xml:space="preserve"> et de la </w:t>
      </w:r>
      <w:r w:rsidRPr="74327902">
        <w:rPr>
          <w:rFonts w:ascii="system-ui" w:eastAsia="system-ui" w:hAnsi="system-ui" w:cs="system-ui"/>
          <w:b/>
          <w:bCs/>
          <w:color w:val="0F1115"/>
        </w:rPr>
        <w:t>Corporación Autónoma Regional del Cauca (CRC</w:t>
      </w:r>
      <w:proofErr w:type="gramStart"/>
      <w:r w:rsidRPr="74327902">
        <w:rPr>
          <w:rFonts w:ascii="system-ui" w:eastAsia="system-ui" w:hAnsi="system-ui" w:cs="system-ui"/>
          <w:b/>
          <w:bCs/>
          <w:color w:val="0F1115"/>
        </w:rPr>
        <w:t>)</w:t>
      </w:r>
      <w:r w:rsidRPr="74327902">
        <w:rPr>
          <w:rFonts w:ascii="system-ui" w:eastAsia="system-ui" w:hAnsi="system-ui" w:cs="system-ui"/>
          <w:color w:val="0F1115"/>
        </w:rPr>
        <w:t xml:space="preserve"> ,</w:t>
      </w:r>
      <w:proofErr w:type="gramEnd"/>
      <w:r w:rsidRPr="74327902">
        <w:rPr>
          <w:rFonts w:ascii="system-ui" w:eastAsia="system-ui" w:hAnsi="system-ui" w:cs="system-ui"/>
          <w:color w:val="0F1115"/>
        </w:rPr>
        <w:t xml:space="preserve"> la ville de Popayán génère quotidiennement entre </w:t>
      </w:r>
      <w:r w:rsidRPr="74327902">
        <w:rPr>
          <w:rFonts w:ascii="system-ui" w:eastAsia="system-ui" w:hAnsi="system-ui" w:cs="system-ui"/>
          <w:b/>
          <w:bCs/>
          <w:color w:val="0F1115"/>
        </w:rPr>
        <w:t>180 et 220 tonnes de déchets solides municipaux</w:t>
      </w:r>
      <w:r w:rsidRPr="74327902">
        <w:rPr>
          <w:rFonts w:ascii="system-ui" w:eastAsia="system-ui" w:hAnsi="system-ui" w:cs="system-ui"/>
          <w:color w:val="0F1115"/>
        </w:rPr>
        <w:t xml:space="preserve">, soit environ </w:t>
      </w:r>
      <w:r w:rsidRPr="74327902">
        <w:rPr>
          <w:rFonts w:ascii="system-ui" w:eastAsia="system-ui" w:hAnsi="system-ui" w:cs="system-ui"/>
          <w:b/>
          <w:bCs/>
          <w:color w:val="0F1115"/>
        </w:rPr>
        <w:t>65 000 à 80 000 tonnes par an</w:t>
      </w:r>
      <w:r w:rsidRPr="74327902">
        <w:rPr>
          <w:rFonts w:ascii="system-ui" w:eastAsia="system-ui" w:hAnsi="system-ui" w:cs="system-ui"/>
          <w:color w:val="0F1115"/>
        </w:rPr>
        <w:t xml:space="preserve">. La fraction organique (restes alimentaires, déchets de marchés, déchets verts) représente </w:t>
      </w:r>
      <w:r w:rsidRPr="74327902">
        <w:rPr>
          <w:rFonts w:ascii="system-ui" w:eastAsia="system-ui" w:hAnsi="system-ui" w:cs="system-ui"/>
          <w:b/>
          <w:bCs/>
          <w:color w:val="0F1115"/>
        </w:rPr>
        <w:t>55 à 65 %</w:t>
      </w:r>
      <w:r w:rsidRPr="74327902">
        <w:rPr>
          <w:rFonts w:ascii="system-ui" w:eastAsia="system-ui" w:hAnsi="system-ui" w:cs="system-ui"/>
          <w:color w:val="0F1115"/>
        </w:rPr>
        <w:t xml:space="preserve"> de ce total, soit approximativement </w:t>
      </w:r>
      <w:r w:rsidRPr="74327902">
        <w:rPr>
          <w:rFonts w:ascii="system-ui" w:eastAsia="system-ui" w:hAnsi="system-ui" w:cs="system-ui"/>
          <w:b/>
          <w:bCs/>
          <w:color w:val="0F1115"/>
        </w:rPr>
        <w:t>100 à 140 tonnes par jour</w:t>
      </w:r>
      <w:r w:rsidRPr="74327902">
        <w:rPr>
          <w:rFonts w:ascii="system-ui" w:eastAsia="system-ui" w:hAnsi="system-ui" w:cs="system-ui"/>
          <w:color w:val="0F1115"/>
        </w:rPr>
        <w:t>.</w:t>
      </w:r>
    </w:p>
    <w:tbl>
      <w:tblPr>
        <w:tblW w:w="0" w:type="auto"/>
        <w:tblInd w:w="-315" w:type="dxa"/>
        <w:tblLook w:val="06A0" w:firstRow="1" w:lastRow="0" w:firstColumn="1" w:lastColumn="0" w:noHBand="1" w:noVBand="1"/>
      </w:tblPr>
      <w:tblGrid>
        <w:gridCol w:w="4260"/>
        <w:gridCol w:w="4995"/>
      </w:tblGrid>
      <w:tr w:rsidR="000A22B3" w14:paraId="742B8683" w14:textId="77777777" w:rsidTr="74327902">
        <w:trPr>
          <w:trHeight w:val="300"/>
        </w:trPr>
        <w:tc>
          <w:tcPr>
            <w:tcW w:w="4260" w:type="dxa"/>
            <w:tcBorders>
              <w:top w:val="nil"/>
              <w:bottom w:val="single" w:sz="6" w:space="0" w:color="auto"/>
            </w:tcBorders>
            <w:tcMar>
              <w:top w:w="150" w:type="dxa"/>
              <w:bottom w:w="150" w:type="dxa"/>
              <w:right w:w="240" w:type="dxa"/>
            </w:tcMar>
            <w:vAlign w:val="center"/>
          </w:tcPr>
          <w:p w14:paraId="4DEE051F" w14:textId="2C7E9C0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Paramètre</w:t>
            </w:r>
          </w:p>
        </w:tc>
        <w:tc>
          <w:tcPr>
            <w:tcW w:w="4995" w:type="dxa"/>
            <w:tcBorders>
              <w:top w:val="nil"/>
              <w:bottom w:val="single" w:sz="6" w:space="0" w:color="auto"/>
            </w:tcBorders>
            <w:tcMar>
              <w:top w:w="150" w:type="dxa"/>
              <w:left w:w="240" w:type="dxa"/>
              <w:bottom w:w="150" w:type="dxa"/>
              <w:right w:w="240" w:type="dxa"/>
            </w:tcMar>
            <w:vAlign w:val="center"/>
          </w:tcPr>
          <w:p w14:paraId="53B142DD" w14:textId="3F3C96A4"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Valeur</w:t>
            </w:r>
          </w:p>
        </w:tc>
      </w:tr>
      <w:tr w:rsidR="000A22B3" w14:paraId="51E40D3D" w14:textId="77777777" w:rsidTr="74327902">
        <w:trPr>
          <w:trHeight w:val="300"/>
        </w:trPr>
        <w:tc>
          <w:tcPr>
            <w:tcW w:w="4260" w:type="dxa"/>
            <w:tcBorders>
              <w:bottom w:val="single" w:sz="6" w:space="0" w:color="auto"/>
            </w:tcBorders>
            <w:tcMar>
              <w:top w:w="150" w:type="dxa"/>
              <w:bottom w:w="150" w:type="dxa"/>
              <w:right w:w="240" w:type="dxa"/>
            </w:tcMar>
            <w:vAlign w:val="center"/>
          </w:tcPr>
          <w:p w14:paraId="32493675" w14:textId="5F3BDFA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Production totale de déchets (Popayán)</w:t>
            </w:r>
          </w:p>
        </w:tc>
        <w:tc>
          <w:tcPr>
            <w:tcW w:w="4995" w:type="dxa"/>
            <w:tcBorders>
              <w:bottom w:val="single" w:sz="6" w:space="0" w:color="auto"/>
            </w:tcBorders>
            <w:tcMar>
              <w:top w:w="150" w:type="dxa"/>
              <w:left w:w="240" w:type="dxa"/>
              <w:bottom w:w="150" w:type="dxa"/>
            </w:tcMar>
            <w:vAlign w:val="center"/>
          </w:tcPr>
          <w:p w14:paraId="7DB21474" w14:textId="4DC4A72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180 – 220 t/jour</w:t>
            </w:r>
          </w:p>
        </w:tc>
      </w:tr>
      <w:tr w:rsidR="000A22B3" w14:paraId="5D995A02" w14:textId="77777777" w:rsidTr="74327902">
        <w:trPr>
          <w:trHeight w:val="300"/>
        </w:trPr>
        <w:tc>
          <w:tcPr>
            <w:tcW w:w="4260" w:type="dxa"/>
            <w:tcBorders>
              <w:bottom w:val="single" w:sz="6" w:space="0" w:color="auto"/>
            </w:tcBorders>
            <w:tcMar>
              <w:top w:w="150" w:type="dxa"/>
              <w:bottom w:w="150" w:type="dxa"/>
              <w:right w:w="240" w:type="dxa"/>
            </w:tcMar>
            <w:vAlign w:val="center"/>
          </w:tcPr>
          <w:p w14:paraId="22807DFD" w14:textId="09ADE37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Fraction organique</w:t>
            </w:r>
          </w:p>
        </w:tc>
        <w:tc>
          <w:tcPr>
            <w:tcW w:w="4995" w:type="dxa"/>
            <w:tcBorders>
              <w:bottom w:val="single" w:sz="6" w:space="0" w:color="auto"/>
            </w:tcBorders>
            <w:tcMar>
              <w:top w:w="150" w:type="dxa"/>
              <w:left w:w="240" w:type="dxa"/>
              <w:bottom w:w="150" w:type="dxa"/>
            </w:tcMar>
            <w:vAlign w:val="center"/>
          </w:tcPr>
          <w:p w14:paraId="540F6CFC" w14:textId="0F6A88E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55 – 65 %</w:t>
            </w:r>
          </w:p>
        </w:tc>
      </w:tr>
      <w:tr w:rsidR="000A22B3" w14:paraId="3AC00522" w14:textId="77777777" w:rsidTr="74327902">
        <w:trPr>
          <w:trHeight w:val="300"/>
        </w:trPr>
        <w:tc>
          <w:tcPr>
            <w:tcW w:w="4260" w:type="dxa"/>
            <w:tcBorders>
              <w:bottom w:val="single" w:sz="6" w:space="0" w:color="auto"/>
            </w:tcBorders>
            <w:tcMar>
              <w:top w:w="150" w:type="dxa"/>
              <w:bottom w:w="150" w:type="dxa"/>
              <w:right w:w="240" w:type="dxa"/>
            </w:tcMar>
            <w:vAlign w:val="center"/>
          </w:tcPr>
          <w:p w14:paraId="43C836A0" w14:textId="23E1A16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Gisement organique disponible</w:t>
            </w:r>
          </w:p>
        </w:tc>
        <w:tc>
          <w:tcPr>
            <w:tcW w:w="4995" w:type="dxa"/>
            <w:tcBorders>
              <w:bottom w:val="single" w:sz="6" w:space="0" w:color="auto"/>
            </w:tcBorders>
            <w:tcMar>
              <w:top w:w="150" w:type="dxa"/>
              <w:left w:w="240" w:type="dxa"/>
              <w:bottom w:w="150" w:type="dxa"/>
            </w:tcMar>
            <w:vAlign w:val="center"/>
          </w:tcPr>
          <w:p w14:paraId="66FAD30C" w14:textId="61FCEBE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100 – 140 t/jour</w:t>
            </w:r>
          </w:p>
        </w:tc>
      </w:tr>
      <w:tr w:rsidR="000A22B3" w14:paraId="104E09A7" w14:textId="77777777" w:rsidTr="74327902">
        <w:trPr>
          <w:trHeight w:val="300"/>
        </w:trPr>
        <w:tc>
          <w:tcPr>
            <w:tcW w:w="4260" w:type="dxa"/>
            <w:tcBorders>
              <w:bottom w:val="single" w:sz="6" w:space="0" w:color="auto"/>
            </w:tcBorders>
            <w:tcMar>
              <w:top w:w="150" w:type="dxa"/>
              <w:bottom w:w="150" w:type="dxa"/>
              <w:right w:w="240" w:type="dxa"/>
            </w:tcMar>
            <w:vAlign w:val="center"/>
          </w:tcPr>
          <w:p w14:paraId="12471B98" w14:textId="181DAAD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Gisement organique annuel</w:t>
            </w:r>
          </w:p>
        </w:tc>
        <w:tc>
          <w:tcPr>
            <w:tcW w:w="4995" w:type="dxa"/>
            <w:tcBorders>
              <w:bottom w:val="single" w:sz="6" w:space="0" w:color="auto"/>
            </w:tcBorders>
            <w:tcMar>
              <w:top w:w="150" w:type="dxa"/>
              <w:left w:w="240" w:type="dxa"/>
              <w:bottom w:w="150" w:type="dxa"/>
            </w:tcMar>
            <w:vAlign w:val="center"/>
          </w:tcPr>
          <w:p w14:paraId="0FFDD806" w14:textId="365996E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36 500 – 51 000 t/an</w:t>
            </w:r>
          </w:p>
        </w:tc>
      </w:tr>
    </w:tbl>
    <w:p w14:paraId="03B42017" w14:textId="184D60E9" w:rsidR="732F7D54" w:rsidRDefault="732F7D54" w:rsidP="74327902">
      <w:pPr>
        <w:shd w:val="clear" w:color="auto" w:fill="FFFFFF" w:themeFill="background1"/>
        <w:spacing w:before="240" w:after="240"/>
      </w:pPr>
      <w:r w:rsidRPr="74327902">
        <w:rPr>
          <w:rFonts w:ascii="system-ui" w:eastAsia="system-ui" w:hAnsi="system-ui" w:cs="system-ui"/>
          <w:color w:val="0F1115"/>
        </w:rPr>
        <w:t xml:space="preserve">Actuellement, ces biodéchets sont majoritairement dirigés vers le </w:t>
      </w:r>
      <w:r w:rsidRPr="74327902">
        <w:rPr>
          <w:rFonts w:ascii="system-ui" w:eastAsia="system-ui" w:hAnsi="system-ui" w:cs="system-ui"/>
          <w:b/>
          <w:bCs/>
          <w:color w:val="0F1115"/>
        </w:rPr>
        <w:t>site d’enfouissement technique de El Guayabal</w:t>
      </w:r>
      <w:r w:rsidRPr="74327902">
        <w:rPr>
          <w:rFonts w:ascii="system-ui" w:eastAsia="system-ui" w:hAnsi="system-ui" w:cs="system-ui"/>
          <w:color w:val="0F1115"/>
        </w:rPr>
        <w:t>, sans valorisation préalable.</w:t>
      </w:r>
    </w:p>
    <w:p w14:paraId="283806F0" w14:textId="14EF385B" w:rsidR="732F7D54" w:rsidRDefault="732F7D54" w:rsidP="74327902">
      <w:pPr>
        <w:pStyle w:val="Titre3"/>
      </w:pPr>
      <w:r w:rsidRPr="74327902">
        <w:t>A.1.2. Potentiel mobilisable pour le pôle BSF</w:t>
      </w:r>
    </w:p>
    <w:p w14:paraId="11F7A2D3" w14:textId="13FB7D10" w:rsidR="732F7D54" w:rsidRDefault="732F7D54" w:rsidP="74327902">
      <w:pPr>
        <w:shd w:val="clear" w:color="auto" w:fill="FFFFFF" w:themeFill="background1"/>
        <w:spacing w:before="240" w:after="240"/>
      </w:pPr>
      <w:r w:rsidRPr="74327902">
        <w:rPr>
          <w:rFonts w:ascii="system-ui" w:eastAsia="system-ui" w:hAnsi="system-ui" w:cs="system-ui"/>
          <w:color w:val="0F1115"/>
        </w:rPr>
        <w:t xml:space="preserve">Le pôle cible une capacité de </w:t>
      </w:r>
      <w:r w:rsidRPr="74327902">
        <w:rPr>
          <w:rFonts w:ascii="system-ui" w:eastAsia="system-ui" w:hAnsi="system-ui" w:cs="system-ui"/>
          <w:b/>
          <w:bCs/>
          <w:color w:val="0F1115"/>
        </w:rPr>
        <w:t>5 tonnes par jour</w:t>
      </w:r>
      <w:r w:rsidRPr="74327902">
        <w:rPr>
          <w:rFonts w:ascii="system-ui" w:eastAsia="system-ui" w:hAnsi="system-ui" w:cs="system-ui"/>
          <w:color w:val="0F1115"/>
        </w:rPr>
        <w:t xml:space="preserve"> en phase 2, soit seulement </w:t>
      </w:r>
      <w:r w:rsidRPr="74327902">
        <w:rPr>
          <w:rFonts w:ascii="system-ui" w:eastAsia="system-ui" w:hAnsi="system-ui" w:cs="system-ui"/>
          <w:b/>
          <w:bCs/>
          <w:color w:val="0F1115"/>
        </w:rPr>
        <w:t>3,5 à 5 %</w:t>
      </w:r>
      <w:r w:rsidRPr="74327902">
        <w:rPr>
          <w:rFonts w:ascii="system-ui" w:eastAsia="system-ui" w:hAnsi="system-ui" w:cs="system-ui"/>
          <w:color w:val="0F1115"/>
        </w:rPr>
        <w:t xml:space="preserve"> du gisement organique municipal. Ce volume est réaliste et peut être collecté via :</w:t>
      </w:r>
    </w:p>
    <w:p w14:paraId="2788288D" w14:textId="2C4403E7" w:rsidR="732F7D54" w:rsidRDefault="732F7D54" w:rsidP="74327902">
      <w:pPr>
        <w:pStyle w:val="Paragraphedeliste"/>
        <w:numPr>
          <w:ilvl w:val="0"/>
          <w:numId w:val="3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Collecte sélective</w:t>
      </w:r>
      <w:r w:rsidRPr="74327902">
        <w:rPr>
          <w:rFonts w:ascii="system-ui" w:eastAsia="system-ui" w:hAnsi="system-ui" w:cs="system-ui"/>
          <w:color w:val="0F1115"/>
        </w:rPr>
        <w:t xml:space="preserve"> dans trois à quatre marchés municipaux (ex. Mercado Central, Mercado El Potrerillo) ;</w:t>
      </w:r>
    </w:p>
    <w:p w14:paraId="7A9B0278" w14:textId="0384C51D" w:rsidR="732F7D54" w:rsidRDefault="732F7D54" w:rsidP="74327902">
      <w:pPr>
        <w:pStyle w:val="Paragraphedeliste"/>
        <w:numPr>
          <w:ilvl w:val="0"/>
          <w:numId w:val="3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Cantines scolaires et universitaires</w:t>
      </w:r>
      <w:r w:rsidRPr="74327902">
        <w:rPr>
          <w:rFonts w:ascii="system-ui" w:eastAsia="system-ui" w:hAnsi="system-ui" w:cs="system-ui"/>
          <w:color w:val="0F1115"/>
        </w:rPr>
        <w:t xml:space="preserve"> (Universidad del Cauca, restaurants scolaires) ;</w:t>
      </w:r>
    </w:p>
    <w:p w14:paraId="556878DE" w14:textId="5285E115" w:rsidR="732F7D54" w:rsidRDefault="732F7D54" w:rsidP="74327902">
      <w:pPr>
        <w:pStyle w:val="Paragraphedeliste"/>
        <w:numPr>
          <w:ilvl w:val="0"/>
          <w:numId w:val="3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Quartiers pilotes</w:t>
      </w:r>
      <w:r w:rsidRPr="74327902">
        <w:rPr>
          <w:rFonts w:ascii="system-ui" w:eastAsia="system-ui" w:hAnsi="system-ui" w:cs="system-ui"/>
          <w:color w:val="0F1115"/>
        </w:rPr>
        <w:t xml:space="preserve"> pour la collecte sélective des biodéchets ménagers.</w:t>
      </w:r>
    </w:p>
    <w:p w14:paraId="07286EA6" w14:textId="1329CFB5" w:rsidR="732F7D54" w:rsidRDefault="732F7D54" w:rsidP="74327902">
      <w:pPr>
        <w:shd w:val="clear" w:color="auto" w:fill="FFFFFF" w:themeFill="background1"/>
        <w:spacing w:before="240" w:after="240"/>
      </w:pPr>
      <w:r w:rsidRPr="74327902">
        <w:rPr>
          <w:rFonts w:ascii="system-ui" w:eastAsia="system-ui" w:hAnsi="system-ui" w:cs="system-ui"/>
          <w:color w:val="0F1115"/>
        </w:rPr>
        <w:lastRenderedPageBreak/>
        <w:t>Une convention avec la municipalité devra préciser les modalités de tri, la fréquence de collecte et la rémunération éventuelle.</w:t>
      </w:r>
    </w:p>
    <w:p w14:paraId="7338B58E" w14:textId="5B55DE51" w:rsidR="732F7D54" w:rsidRDefault="732F7D54" w:rsidP="74327902">
      <w:pPr>
        <w:pStyle w:val="Titre3"/>
      </w:pPr>
      <w:r w:rsidRPr="74327902">
        <w:t>A.1.3. Autres sources potentielles</w:t>
      </w:r>
    </w:p>
    <w:p w14:paraId="7FECC30A" w14:textId="3E5D0242" w:rsidR="732F7D54" w:rsidRDefault="732F7D54" w:rsidP="74327902">
      <w:pPr>
        <w:pStyle w:val="Paragraphedeliste"/>
        <w:numPr>
          <w:ilvl w:val="0"/>
          <w:numId w:val="3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Déchets agro-industriels</w:t>
      </w:r>
      <w:r w:rsidRPr="74327902">
        <w:rPr>
          <w:rFonts w:ascii="system-ui" w:eastAsia="system-ui" w:hAnsi="system-ui" w:cs="system-ui"/>
          <w:color w:val="0F1115"/>
        </w:rPr>
        <w:t xml:space="preserve"> : déchets de fruits et légumes des centrales de distribution, sous-produits de minoteries, résidus de café (pulpa, mucilage) ;</w:t>
      </w:r>
    </w:p>
    <w:p w14:paraId="7B4528BF" w14:textId="4A52BE4A" w:rsidR="732F7D54" w:rsidRDefault="732F7D54" w:rsidP="74327902">
      <w:pPr>
        <w:pStyle w:val="Paragraphedeliste"/>
        <w:numPr>
          <w:ilvl w:val="0"/>
          <w:numId w:val="3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Boues d’épuration</w:t>
      </w:r>
      <w:r w:rsidRPr="74327902">
        <w:rPr>
          <w:rFonts w:ascii="system-ui" w:eastAsia="system-ui" w:hAnsi="system-ui" w:cs="system-ui"/>
          <w:color w:val="0F1115"/>
        </w:rPr>
        <w:t xml:space="preserve"> : sous réserve d’autorisation et de précautions sanitaires.</w:t>
      </w:r>
    </w:p>
    <w:p w14:paraId="2D130F80" w14:textId="6A09A540" w:rsidR="732F7D54" w:rsidRDefault="732F7D54" w:rsidP="74327902">
      <w:pPr>
        <w:pStyle w:val="Titre2"/>
      </w:pPr>
      <w:r w:rsidRPr="74327902">
        <w:t>A.2. Marché des coproduits</w:t>
      </w:r>
    </w:p>
    <w:p w14:paraId="7D77B90C" w14:textId="10E699D4" w:rsidR="732F7D54" w:rsidRDefault="732F7D54" w:rsidP="74327902">
      <w:pPr>
        <w:pStyle w:val="Titre3"/>
      </w:pPr>
      <w:r w:rsidRPr="74327902">
        <w:t>A.2.1. Larves et farine de larves</w:t>
      </w:r>
    </w:p>
    <w:p w14:paraId="660C1204" w14:textId="5F80A354" w:rsidR="732F7D54" w:rsidRDefault="732F7D54" w:rsidP="74327902">
      <w:pPr>
        <w:shd w:val="clear" w:color="auto" w:fill="FFFFFF" w:themeFill="background1"/>
        <w:spacing w:before="240" w:after="240"/>
      </w:pPr>
      <w:r w:rsidRPr="74327902">
        <w:rPr>
          <w:rFonts w:ascii="system-ui" w:eastAsia="system-ui" w:hAnsi="system-ui" w:cs="system-ui"/>
          <w:b/>
          <w:bCs/>
          <w:color w:val="0F1115"/>
        </w:rPr>
        <w:t>Utilisations</w:t>
      </w:r>
      <w:r w:rsidRPr="74327902">
        <w:rPr>
          <w:rFonts w:ascii="system-ui" w:eastAsia="system-ui" w:hAnsi="system-ui" w:cs="system-ui"/>
          <w:color w:val="0F1115"/>
        </w:rPr>
        <w:t xml:space="preserve"> :</w:t>
      </w:r>
    </w:p>
    <w:p w14:paraId="687E58B8" w14:textId="759D07D8" w:rsidR="732F7D54" w:rsidRDefault="732F7D54" w:rsidP="74327902">
      <w:pPr>
        <w:pStyle w:val="Paragraphedeliste"/>
        <w:numPr>
          <w:ilvl w:val="0"/>
          <w:numId w:val="3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Alimentation animale pour volailles, poissons, porcs ;</w:t>
      </w:r>
    </w:p>
    <w:p w14:paraId="0E941283" w14:textId="414FBA0D" w:rsidR="732F7D54" w:rsidRDefault="732F7D54" w:rsidP="74327902">
      <w:pPr>
        <w:pStyle w:val="Paragraphedeliste"/>
        <w:numPr>
          <w:ilvl w:val="0"/>
          <w:numId w:val="3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Marché des animaux de compagnie (larves séchées comme friandises) ;</w:t>
      </w:r>
    </w:p>
    <w:p w14:paraId="7E115143" w14:textId="46D1929F" w:rsidR="732F7D54" w:rsidRDefault="732F7D54" w:rsidP="74327902">
      <w:pPr>
        <w:pStyle w:val="Paragraphedeliste"/>
        <w:numPr>
          <w:ilvl w:val="0"/>
          <w:numId w:val="3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Appâts pour pêche sportive.</w:t>
      </w:r>
    </w:p>
    <w:p w14:paraId="7B359F28" w14:textId="29203151" w:rsidR="732F7D54" w:rsidRDefault="732F7D54" w:rsidP="74327902">
      <w:pPr>
        <w:shd w:val="clear" w:color="auto" w:fill="FFFFFF" w:themeFill="background1"/>
        <w:spacing w:before="240" w:after="240"/>
      </w:pPr>
      <w:r w:rsidRPr="74327902">
        <w:rPr>
          <w:rFonts w:ascii="system-ui" w:eastAsia="system-ui" w:hAnsi="system-ui" w:cs="system-ui"/>
          <w:b/>
          <w:bCs/>
          <w:color w:val="0F1115"/>
        </w:rPr>
        <w:t>Prix de marché en Colombie et en Amérique latine</w:t>
      </w:r>
      <w:r w:rsidRPr="74327902">
        <w:rPr>
          <w:rFonts w:ascii="system-ui" w:eastAsia="system-ui" w:hAnsi="system-ui" w:cs="system-ui"/>
          <w:color w:val="0F1115"/>
        </w:rPr>
        <w:t xml:space="preserve"> (enquête auprès de producteurs et distributeurs) :</w:t>
      </w:r>
    </w:p>
    <w:tbl>
      <w:tblPr>
        <w:tblW w:w="0" w:type="auto"/>
        <w:tblLook w:val="06A0" w:firstRow="1" w:lastRow="0" w:firstColumn="1" w:lastColumn="0" w:noHBand="1" w:noVBand="1"/>
      </w:tblPr>
      <w:tblGrid>
        <w:gridCol w:w="3669"/>
        <w:gridCol w:w="2455"/>
        <w:gridCol w:w="2948"/>
      </w:tblGrid>
      <w:tr w:rsidR="001D239A" w14:paraId="3538ECA9" w14:textId="77777777" w:rsidTr="74327902">
        <w:trPr>
          <w:trHeight w:val="300"/>
        </w:trPr>
        <w:tc>
          <w:tcPr>
            <w:tcW w:w="3705" w:type="dxa"/>
            <w:tcBorders>
              <w:top w:val="nil"/>
              <w:bottom w:val="single" w:sz="6" w:space="0" w:color="auto"/>
            </w:tcBorders>
            <w:tcMar>
              <w:top w:w="150" w:type="dxa"/>
              <w:bottom w:w="150" w:type="dxa"/>
              <w:right w:w="240" w:type="dxa"/>
            </w:tcMar>
            <w:vAlign w:val="center"/>
          </w:tcPr>
          <w:p w14:paraId="416A405C" w14:textId="20D22A9B"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Produit</w:t>
            </w:r>
          </w:p>
        </w:tc>
        <w:tc>
          <w:tcPr>
            <w:tcW w:w="2481" w:type="dxa"/>
            <w:tcBorders>
              <w:top w:val="nil"/>
              <w:bottom w:val="single" w:sz="6" w:space="0" w:color="auto"/>
            </w:tcBorders>
            <w:tcMar>
              <w:top w:w="150" w:type="dxa"/>
              <w:left w:w="240" w:type="dxa"/>
              <w:bottom w:w="150" w:type="dxa"/>
              <w:right w:w="240" w:type="dxa"/>
            </w:tcMar>
            <w:vAlign w:val="center"/>
          </w:tcPr>
          <w:p w14:paraId="25EE65E9" w14:textId="2736288A"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Prix (€/kg)</w:t>
            </w:r>
          </w:p>
        </w:tc>
        <w:tc>
          <w:tcPr>
            <w:tcW w:w="2970" w:type="dxa"/>
            <w:tcBorders>
              <w:top w:val="nil"/>
              <w:bottom w:val="single" w:sz="6" w:space="0" w:color="auto"/>
            </w:tcBorders>
            <w:tcMar>
              <w:top w:w="150" w:type="dxa"/>
              <w:left w:w="240" w:type="dxa"/>
              <w:bottom w:w="150" w:type="dxa"/>
              <w:right w:w="240" w:type="dxa"/>
            </w:tcMar>
            <w:vAlign w:val="center"/>
          </w:tcPr>
          <w:p w14:paraId="19316CFF" w14:textId="0B79AE5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Observations</w:t>
            </w:r>
          </w:p>
        </w:tc>
      </w:tr>
      <w:tr w:rsidR="001D239A" w14:paraId="3A86E56C" w14:textId="77777777" w:rsidTr="74327902">
        <w:trPr>
          <w:trHeight w:val="300"/>
        </w:trPr>
        <w:tc>
          <w:tcPr>
            <w:tcW w:w="3705" w:type="dxa"/>
            <w:tcBorders>
              <w:bottom w:val="single" w:sz="6" w:space="0" w:color="auto"/>
            </w:tcBorders>
            <w:tcMar>
              <w:top w:w="150" w:type="dxa"/>
              <w:bottom w:w="150" w:type="dxa"/>
              <w:right w:w="240" w:type="dxa"/>
            </w:tcMar>
            <w:vAlign w:val="center"/>
          </w:tcPr>
          <w:p w14:paraId="6565E49A" w14:textId="635C3C9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Larves fraîches (vente en vrac)</w:t>
            </w:r>
          </w:p>
        </w:tc>
        <w:tc>
          <w:tcPr>
            <w:tcW w:w="2481" w:type="dxa"/>
            <w:tcBorders>
              <w:bottom w:val="single" w:sz="6" w:space="0" w:color="auto"/>
            </w:tcBorders>
            <w:tcMar>
              <w:top w:w="150" w:type="dxa"/>
              <w:left w:w="240" w:type="dxa"/>
              <w:bottom w:w="150" w:type="dxa"/>
              <w:right w:w="240" w:type="dxa"/>
            </w:tcMar>
            <w:vAlign w:val="center"/>
          </w:tcPr>
          <w:p w14:paraId="6B1E498A" w14:textId="3E5D470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0,5 – 1,0</w:t>
            </w:r>
          </w:p>
        </w:tc>
        <w:tc>
          <w:tcPr>
            <w:tcW w:w="2970" w:type="dxa"/>
            <w:tcBorders>
              <w:bottom w:val="single" w:sz="6" w:space="0" w:color="auto"/>
            </w:tcBorders>
            <w:tcMar>
              <w:top w:w="150" w:type="dxa"/>
              <w:left w:w="240" w:type="dxa"/>
              <w:bottom w:w="150" w:type="dxa"/>
            </w:tcMar>
            <w:vAlign w:val="center"/>
          </w:tcPr>
          <w:p w14:paraId="3DDFE184" w14:textId="2C21F2C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Marché local, aquaculture</w:t>
            </w:r>
          </w:p>
        </w:tc>
      </w:tr>
      <w:tr w:rsidR="001D239A" w14:paraId="4B881A76" w14:textId="77777777" w:rsidTr="74327902">
        <w:trPr>
          <w:trHeight w:val="300"/>
        </w:trPr>
        <w:tc>
          <w:tcPr>
            <w:tcW w:w="3705" w:type="dxa"/>
            <w:tcBorders>
              <w:bottom w:val="single" w:sz="6" w:space="0" w:color="auto"/>
            </w:tcBorders>
            <w:tcMar>
              <w:top w:w="150" w:type="dxa"/>
              <w:bottom w:w="150" w:type="dxa"/>
              <w:right w:w="240" w:type="dxa"/>
            </w:tcMar>
            <w:vAlign w:val="center"/>
          </w:tcPr>
          <w:p w14:paraId="2C666C25" w14:textId="2FEBDC0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Larves fraîches (conditionnées)</w:t>
            </w:r>
          </w:p>
        </w:tc>
        <w:tc>
          <w:tcPr>
            <w:tcW w:w="2481" w:type="dxa"/>
            <w:tcBorders>
              <w:bottom w:val="single" w:sz="6" w:space="0" w:color="auto"/>
            </w:tcBorders>
            <w:tcMar>
              <w:top w:w="150" w:type="dxa"/>
              <w:left w:w="240" w:type="dxa"/>
              <w:bottom w:w="150" w:type="dxa"/>
              <w:right w:w="240" w:type="dxa"/>
            </w:tcMar>
            <w:vAlign w:val="center"/>
          </w:tcPr>
          <w:p w14:paraId="18B27E10" w14:textId="6F2895A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 1,5</w:t>
            </w:r>
          </w:p>
        </w:tc>
        <w:tc>
          <w:tcPr>
            <w:tcW w:w="2970" w:type="dxa"/>
            <w:tcBorders>
              <w:bottom w:val="single" w:sz="6" w:space="0" w:color="auto"/>
            </w:tcBorders>
            <w:tcMar>
              <w:top w:w="150" w:type="dxa"/>
              <w:left w:w="240" w:type="dxa"/>
              <w:bottom w:w="150" w:type="dxa"/>
            </w:tcMar>
            <w:vAlign w:val="center"/>
          </w:tcPr>
          <w:p w14:paraId="4BC30E0B" w14:textId="3B0CA28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Petits élevages, animaleries</w:t>
            </w:r>
          </w:p>
        </w:tc>
      </w:tr>
      <w:tr w:rsidR="001D239A" w14:paraId="465ABD53" w14:textId="77777777" w:rsidTr="74327902">
        <w:trPr>
          <w:trHeight w:val="300"/>
        </w:trPr>
        <w:tc>
          <w:tcPr>
            <w:tcW w:w="3705" w:type="dxa"/>
            <w:tcBorders>
              <w:bottom w:val="single" w:sz="6" w:space="0" w:color="auto"/>
            </w:tcBorders>
            <w:tcMar>
              <w:top w:w="150" w:type="dxa"/>
              <w:bottom w:w="150" w:type="dxa"/>
              <w:right w:w="240" w:type="dxa"/>
            </w:tcMar>
            <w:vAlign w:val="center"/>
          </w:tcPr>
          <w:p w14:paraId="07F2D872" w14:textId="2F98C71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Larves séchées (qualité alimentation animale)</w:t>
            </w:r>
          </w:p>
        </w:tc>
        <w:tc>
          <w:tcPr>
            <w:tcW w:w="2481" w:type="dxa"/>
            <w:tcBorders>
              <w:bottom w:val="single" w:sz="6" w:space="0" w:color="auto"/>
            </w:tcBorders>
            <w:tcMar>
              <w:top w:w="150" w:type="dxa"/>
              <w:left w:w="240" w:type="dxa"/>
              <w:bottom w:w="150" w:type="dxa"/>
              <w:right w:w="240" w:type="dxa"/>
            </w:tcMar>
            <w:vAlign w:val="center"/>
          </w:tcPr>
          <w:p w14:paraId="7AB74FF5" w14:textId="6F9FA58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3,0 – 4,5</w:t>
            </w:r>
          </w:p>
        </w:tc>
        <w:tc>
          <w:tcPr>
            <w:tcW w:w="2970" w:type="dxa"/>
            <w:tcBorders>
              <w:bottom w:val="single" w:sz="6" w:space="0" w:color="auto"/>
            </w:tcBorders>
            <w:tcMar>
              <w:top w:w="150" w:type="dxa"/>
              <w:left w:w="240" w:type="dxa"/>
              <w:bottom w:w="150" w:type="dxa"/>
            </w:tcMar>
            <w:vAlign w:val="center"/>
          </w:tcPr>
          <w:p w14:paraId="33394024" w14:textId="48A3D8C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Vente en sacs de 20-25 kg</w:t>
            </w:r>
          </w:p>
        </w:tc>
      </w:tr>
      <w:tr w:rsidR="001D239A" w14:paraId="4373DA51" w14:textId="77777777" w:rsidTr="74327902">
        <w:trPr>
          <w:trHeight w:val="300"/>
        </w:trPr>
        <w:tc>
          <w:tcPr>
            <w:tcW w:w="3705" w:type="dxa"/>
            <w:tcBorders>
              <w:bottom w:val="single" w:sz="6" w:space="0" w:color="auto"/>
            </w:tcBorders>
            <w:tcMar>
              <w:top w:w="150" w:type="dxa"/>
              <w:bottom w:w="150" w:type="dxa"/>
              <w:right w:w="240" w:type="dxa"/>
            </w:tcMar>
            <w:vAlign w:val="center"/>
          </w:tcPr>
          <w:p w14:paraId="79B4E9B3" w14:textId="084E8C7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Farine de larves (protéine 50-55 %)</w:t>
            </w:r>
          </w:p>
        </w:tc>
        <w:tc>
          <w:tcPr>
            <w:tcW w:w="2481" w:type="dxa"/>
            <w:tcBorders>
              <w:bottom w:val="single" w:sz="6" w:space="0" w:color="auto"/>
            </w:tcBorders>
            <w:tcMar>
              <w:top w:w="150" w:type="dxa"/>
              <w:left w:w="240" w:type="dxa"/>
              <w:bottom w:w="150" w:type="dxa"/>
              <w:right w:w="240" w:type="dxa"/>
            </w:tcMar>
            <w:vAlign w:val="center"/>
          </w:tcPr>
          <w:p w14:paraId="1EB1871E" w14:textId="4552607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4,0 – 6,0</w:t>
            </w:r>
          </w:p>
        </w:tc>
        <w:tc>
          <w:tcPr>
            <w:tcW w:w="2970" w:type="dxa"/>
            <w:tcBorders>
              <w:bottom w:val="single" w:sz="6" w:space="0" w:color="auto"/>
            </w:tcBorders>
            <w:tcMar>
              <w:top w:w="150" w:type="dxa"/>
              <w:left w:w="240" w:type="dxa"/>
              <w:bottom w:w="150" w:type="dxa"/>
            </w:tcMar>
            <w:vAlign w:val="center"/>
          </w:tcPr>
          <w:p w14:paraId="791C49D8" w14:textId="41CBE60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Concurrence avec farine de poisson</w:t>
            </w:r>
          </w:p>
        </w:tc>
      </w:tr>
      <w:tr w:rsidR="001D239A" w14:paraId="76DF17FC" w14:textId="77777777" w:rsidTr="74327902">
        <w:trPr>
          <w:trHeight w:val="300"/>
        </w:trPr>
        <w:tc>
          <w:tcPr>
            <w:tcW w:w="3705" w:type="dxa"/>
            <w:tcBorders>
              <w:bottom w:val="single" w:sz="6" w:space="0" w:color="auto"/>
            </w:tcBorders>
            <w:tcMar>
              <w:top w:w="150" w:type="dxa"/>
              <w:bottom w:w="150" w:type="dxa"/>
              <w:right w:w="240" w:type="dxa"/>
            </w:tcMar>
            <w:vAlign w:val="center"/>
          </w:tcPr>
          <w:p w14:paraId="505ED5B6" w14:textId="75F2673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Farine de larves déshuilée (haute valeur)</w:t>
            </w:r>
          </w:p>
        </w:tc>
        <w:tc>
          <w:tcPr>
            <w:tcW w:w="2481" w:type="dxa"/>
            <w:tcBorders>
              <w:bottom w:val="single" w:sz="6" w:space="0" w:color="auto"/>
            </w:tcBorders>
            <w:tcMar>
              <w:top w:w="150" w:type="dxa"/>
              <w:left w:w="240" w:type="dxa"/>
              <w:bottom w:w="150" w:type="dxa"/>
              <w:right w:w="240" w:type="dxa"/>
            </w:tcMar>
            <w:vAlign w:val="center"/>
          </w:tcPr>
          <w:p w14:paraId="34C8BDED" w14:textId="5DE6E9C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6,0 – 8,0</w:t>
            </w:r>
          </w:p>
        </w:tc>
        <w:tc>
          <w:tcPr>
            <w:tcW w:w="2970" w:type="dxa"/>
            <w:tcBorders>
              <w:bottom w:val="single" w:sz="6" w:space="0" w:color="auto"/>
            </w:tcBorders>
            <w:tcMar>
              <w:top w:w="150" w:type="dxa"/>
              <w:left w:w="240" w:type="dxa"/>
              <w:bottom w:w="150" w:type="dxa"/>
            </w:tcMar>
            <w:vAlign w:val="center"/>
          </w:tcPr>
          <w:p w14:paraId="36F01ACC" w14:textId="627A8E5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Marché de la nutrition animale premium</w:t>
            </w:r>
          </w:p>
        </w:tc>
      </w:tr>
    </w:tbl>
    <w:p w14:paraId="39119422" w14:textId="1B707A83" w:rsidR="732F7D54" w:rsidRDefault="732F7D54" w:rsidP="74327902">
      <w:pPr>
        <w:shd w:val="clear" w:color="auto" w:fill="FFFFFF" w:themeFill="background1"/>
        <w:spacing w:before="240" w:after="240"/>
      </w:pPr>
      <w:r w:rsidRPr="74327902">
        <w:rPr>
          <w:rFonts w:ascii="system-ui" w:eastAsia="system-ui" w:hAnsi="system-ui" w:cs="system-ui"/>
          <w:b/>
          <w:bCs/>
          <w:color w:val="0F1115"/>
        </w:rPr>
        <w:t>Marché concurrent</w:t>
      </w:r>
      <w:r w:rsidRPr="74327902">
        <w:rPr>
          <w:rFonts w:ascii="system-ui" w:eastAsia="system-ui" w:hAnsi="system-ui" w:cs="system-ui"/>
          <w:color w:val="0F1115"/>
        </w:rPr>
        <w:t xml:space="preserve"> : La farine de poisson importée (Équateur, Pérou) se négocie entre </w:t>
      </w:r>
      <w:r w:rsidRPr="74327902">
        <w:rPr>
          <w:rFonts w:ascii="system-ui" w:eastAsia="system-ui" w:hAnsi="system-ui" w:cs="system-ui"/>
          <w:b/>
          <w:bCs/>
          <w:color w:val="0F1115"/>
        </w:rPr>
        <w:t>1 500 et 2 500 €/tonne</w:t>
      </w:r>
      <w:r w:rsidRPr="74327902">
        <w:rPr>
          <w:rFonts w:ascii="system-ui" w:eastAsia="system-ui" w:hAnsi="system-ui" w:cs="system-ui"/>
          <w:color w:val="0F1115"/>
        </w:rPr>
        <w:t xml:space="preserve"> (1,5 – 2,5 €/kg) selon la qualité et la volatilité des prix. La farine de soja (tourteau) oscille entre </w:t>
      </w:r>
      <w:r w:rsidRPr="74327902">
        <w:rPr>
          <w:rFonts w:ascii="system-ui" w:eastAsia="system-ui" w:hAnsi="system-ui" w:cs="system-ui"/>
          <w:b/>
          <w:bCs/>
          <w:color w:val="0F1115"/>
        </w:rPr>
        <w:t>400 et 700 €/tonne</w:t>
      </w:r>
      <w:r w:rsidRPr="74327902">
        <w:rPr>
          <w:rFonts w:ascii="system-ui" w:eastAsia="system-ui" w:hAnsi="system-ui" w:cs="system-ui"/>
          <w:color w:val="0F1115"/>
        </w:rPr>
        <w:t xml:space="preserve">. La farine de larves se positionne comme un produit de qualité supérieure (acides aminés, immunostimulants), </w:t>
      </w:r>
      <w:r w:rsidRPr="74327902">
        <w:rPr>
          <w:rFonts w:ascii="system-ui" w:eastAsia="system-ui" w:hAnsi="system-ui" w:cs="system-ui"/>
          <w:color w:val="0F1115"/>
        </w:rPr>
        <w:lastRenderedPageBreak/>
        <w:t>justifiant un prix intermédiaire entre la farine de poisson et les concentrés conventionnels.</w:t>
      </w:r>
    </w:p>
    <w:p w14:paraId="01DA56B3" w14:textId="0CC7DE43" w:rsidR="732F7D54" w:rsidRDefault="732F7D54" w:rsidP="74327902">
      <w:pPr>
        <w:shd w:val="clear" w:color="auto" w:fill="FFFFFF" w:themeFill="background1"/>
        <w:spacing w:before="240" w:after="240"/>
      </w:pPr>
      <w:r w:rsidRPr="74327902">
        <w:rPr>
          <w:rFonts w:ascii="system-ui" w:eastAsia="system-ui" w:hAnsi="system-ui" w:cs="system-ui"/>
          <w:b/>
          <w:bCs/>
          <w:color w:val="0F1115"/>
        </w:rPr>
        <w:t>Projection de débouchés</w:t>
      </w:r>
      <w:r w:rsidRPr="74327902">
        <w:rPr>
          <w:rFonts w:ascii="system-ui" w:eastAsia="system-ui" w:hAnsi="system-ui" w:cs="system-ui"/>
          <w:color w:val="0F1115"/>
        </w:rPr>
        <w:t xml:space="preserve"> :</w:t>
      </w:r>
    </w:p>
    <w:p w14:paraId="356E4F77" w14:textId="384AAA31" w:rsidR="732F7D54" w:rsidRDefault="732F7D54" w:rsidP="74327902">
      <w:pPr>
        <w:pStyle w:val="Paragraphedeliste"/>
        <w:numPr>
          <w:ilvl w:val="0"/>
          <w:numId w:val="3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Autoconsommation par l’Hacienda</w:t>
      </w:r>
      <w:r w:rsidRPr="74327902">
        <w:rPr>
          <w:rFonts w:ascii="system-ui" w:eastAsia="system-ui" w:hAnsi="system-ui" w:cs="system-ui"/>
          <w:color w:val="0F1115"/>
        </w:rPr>
        <w:t xml:space="preserve"> : 20 à 30 % de la production (substitution interne) ;</w:t>
      </w:r>
    </w:p>
    <w:p w14:paraId="6C21E756" w14:textId="00704FAA" w:rsidR="732F7D54" w:rsidRDefault="732F7D54" w:rsidP="74327902">
      <w:pPr>
        <w:pStyle w:val="Paragraphedeliste"/>
        <w:numPr>
          <w:ilvl w:val="0"/>
          <w:numId w:val="3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Marché local/regional</w:t>
      </w:r>
      <w:r w:rsidRPr="74327902">
        <w:rPr>
          <w:rFonts w:ascii="system-ui" w:eastAsia="system-ui" w:hAnsi="system-ui" w:cs="system-ui"/>
          <w:color w:val="0F1115"/>
        </w:rPr>
        <w:t xml:space="preserve"> : élevages avicoles et piscicoles du Cauca, Valle del Cauca, Nariño ;</w:t>
      </w:r>
    </w:p>
    <w:p w14:paraId="5FA03FE0" w14:textId="6E3318ED" w:rsidR="732F7D54" w:rsidRDefault="732F7D54" w:rsidP="74327902">
      <w:pPr>
        <w:pStyle w:val="Paragraphedeliste"/>
        <w:numPr>
          <w:ilvl w:val="0"/>
          <w:numId w:val="3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Marché national</w:t>
      </w:r>
      <w:r w:rsidRPr="74327902">
        <w:rPr>
          <w:rFonts w:ascii="system-ui" w:eastAsia="system-ui" w:hAnsi="system-ui" w:cs="system-ui"/>
          <w:color w:val="0F1115"/>
        </w:rPr>
        <w:t xml:space="preserve"> : distribution à grande échelle via des coopératives ou des négociants.</w:t>
      </w:r>
    </w:p>
    <w:p w14:paraId="046C82C3" w14:textId="4A8C552A" w:rsidR="732F7D54" w:rsidRDefault="732F7D54" w:rsidP="74327902">
      <w:pPr>
        <w:pStyle w:val="Titre3"/>
      </w:pPr>
      <w:r w:rsidRPr="74327902">
        <w:t>A.2.2. Frass</w:t>
      </w:r>
    </w:p>
    <w:p w14:paraId="49DA61E4" w14:textId="23CB48B7" w:rsidR="732F7D54" w:rsidRDefault="732F7D54" w:rsidP="74327902">
      <w:pPr>
        <w:shd w:val="clear" w:color="auto" w:fill="FFFFFF" w:themeFill="background1"/>
        <w:spacing w:before="240" w:after="240"/>
      </w:pPr>
      <w:r w:rsidRPr="74327902">
        <w:rPr>
          <w:rFonts w:ascii="system-ui" w:eastAsia="system-ui" w:hAnsi="system-ui" w:cs="system-ui"/>
          <w:b/>
          <w:bCs/>
          <w:color w:val="0F1115"/>
        </w:rPr>
        <w:t>Utilisations</w:t>
      </w:r>
      <w:r w:rsidRPr="74327902">
        <w:rPr>
          <w:rFonts w:ascii="system-ui" w:eastAsia="system-ui" w:hAnsi="system-ui" w:cs="system-ui"/>
          <w:color w:val="0F1115"/>
        </w:rPr>
        <w:t xml:space="preserve"> :</w:t>
      </w:r>
    </w:p>
    <w:p w14:paraId="10EA0B07" w14:textId="63F12A3C" w:rsidR="732F7D54" w:rsidRDefault="732F7D54" w:rsidP="74327902">
      <w:pPr>
        <w:pStyle w:val="Paragraphedeliste"/>
        <w:numPr>
          <w:ilvl w:val="0"/>
          <w:numId w:val="3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Amendement organique pour l’agriculture biologique et conventionnelle ;</w:t>
      </w:r>
    </w:p>
    <w:p w14:paraId="3842D615" w14:textId="21FC5753" w:rsidR="732F7D54" w:rsidRDefault="732F7D54" w:rsidP="74327902">
      <w:pPr>
        <w:pStyle w:val="Paragraphedeliste"/>
        <w:numPr>
          <w:ilvl w:val="0"/>
          <w:numId w:val="3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Composant de substrats de culture (pépinières, floriculture) ;</w:t>
      </w:r>
    </w:p>
    <w:p w14:paraId="71C760B4" w14:textId="3444CA2E" w:rsidR="732F7D54" w:rsidRDefault="732F7D54" w:rsidP="74327902">
      <w:pPr>
        <w:pStyle w:val="Paragraphedeliste"/>
        <w:numPr>
          <w:ilvl w:val="0"/>
          <w:numId w:val="3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Restauration des sols dégradés.</w:t>
      </w:r>
    </w:p>
    <w:p w14:paraId="12821632" w14:textId="5C6FC680" w:rsidR="732F7D54" w:rsidRDefault="732F7D54" w:rsidP="74327902">
      <w:pPr>
        <w:shd w:val="clear" w:color="auto" w:fill="FFFFFF" w:themeFill="background1"/>
        <w:spacing w:before="240" w:after="240"/>
      </w:pPr>
      <w:r w:rsidRPr="74327902">
        <w:rPr>
          <w:rFonts w:ascii="system-ui" w:eastAsia="system-ui" w:hAnsi="system-ui" w:cs="system-ui"/>
          <w:b/>
          <w:bCs/>
          <w:color w:val="0F1115"/>
        </w:rPr>
        <w:t>Prix de marché</w:t>
      </w:r>
      <w:r w:rsidRPr="74327902">
        <w:rPr>
          <w:rFonts w:ascii="system-ui" w:eastAsia="system-ui" w:hAnsi="system-ui" w:cs="system-ui"/>
          <w:color w:val="0F1115"/>
        </w:rPr>
        <w:t xml:space="preserve"> (données d’Amérique latine et références FAO) :</w:t>
      </w:r>
    </w:p>
    <w:tbl>
      <w:tblPr>
        <w:tblW w:w="0" w:type="auto"/>
        <w:tblLook w:val="06A0" w:firstRow="1" w:lastRow="0" w:firstColumn="1" w:lastColumn="0" w:noHBand="1" w:noVBand="1"/>
      </w:tblPr>
      <w:tblGrid>
        <w:gridCol w:w="3045"/>
        <w:gridCol w:w="1905"/>
        <w:gridCol w:w="4095"/>
      </w:tblGrid>
      <w:tr w:rsidR="001D239A" w14:paraId="37C7ABA9" w14:textId="77777777" w:rsidTr="74327902">
        <w:trPr>
          <w:trHeight w:val="300"/>
        </w:trPr>
        <w:tc>
          <w:tcPr>
            <w:tcW w:w="3045" w:type="dxa"/>
            <w:tcBorders>
              <w:top w:val="nil"/>
              <w:bottom w:val="single" w:sz="6" w:space="0" w:color="auto"/>
            </w:tcBorders>
            <w:tcMar>
              <w:top w:w="150" w:type="dxa"/>
              <w:bottom w:w="150" w:type="dxa"/>
              <w:right w:w="240" w:type="dxa"/>
            </w:tcMar>
            <w:vAlign w:val="center"/>
          </w:tcPr>
          <w:p w14:paraId="095958BE" w14:textId="62C637B5"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Forme</w:t>
            </w:r>
          </w:p>
        </w:tc>
        <w:tc>
          <w:tcPr>
            <w:tcW w:w="1905" w:type="dxa"/>
            <w:tcBorders>
              <w:top w:val="nil"/>
              <w:bottom w:val="single" w:sz="6" w:space="0" w:color="auto"/>
            </w:tcBorders>
            <w:tcMar>
              <w:top w:w="150" w:type="dxa"/>
              <w:left w:w="240" w:type="dxa"/>
              <w:bottom w:w="150" w:type="dxa"/>
              <w:right w:w="240" w:type="dxa"/>
            </w:tcMar>
            <w:vAlign w:val="center"/>
          </w:tcPr>
          <w:p w14:paraId="374D5422" w14:textId="41D55F6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Prix (€/tonne)</w:t>
            </w:r>
          </w:p>
        </w:tc>
        <w:tc>
          <w:tcPr>
            <w:tcW w:w="4095" w:type="dxa"/>
            <w:tcBorders>
              <w:top w:val="nil"/>
              <w:bottom w:val="single" w:sz="6" w:space="0" w:color="auto"/>
            </w:tcBorders>
            <w:tcMar>
              <w:top w:w="150" w:type="dxa"/>
              <w:left w:w="240" w:type="dxa"/>
              <w:bottom w:w="150" w:type="dxa"/>
              <w:right w:w="240" w:type="dxa"/>
            </w:tcMar>
            <w:vAlign w:val="center"/>
          </w:tcPr>
          <w:p w14:paraId="6D58D266" w14:textId="43394ADD"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Observations</w:t>
            </w:r>
          </w:p>
        </w:tc>
      </w:tr>
      <w:tr w:rsidR="001D239A" w14:paraId="2DD0BA9B" w14:textId="77777777" w:rsidTr="74327902">
        <w:trPr>
          <w:trHeight w:val="300"/>
        </w:trPr>
        <w:tc>
          <w:tcPr>
            <w:tcW w:w="3045" w:type="dxa"/>
            <w:tcBorders>
              <w:bottom w:val="single" w:sz="6" w:space="0" w:color="auto"/>
            </w:tcBorders>
            <w:tcMar>
              <w:top w:w="150" w:type="dxa"/>
              <w:bottom w:w="150" w:type="dxa"/>
              <w:right w:w="240" w:type="dxa"/>
            </w:tcMar>
            <w:vAlign w:val="center"/>
          </w:tcPr>
          <w:p w14:paraId="6C363703" w14:textId="37DE8E4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Frass en vrac (non conditionné)</w:t>
            </w:r>
          </w:p>
        </w:tc>
        <w:tc>
          <w:tcPr>
            <w:tcW w:w="1905" w:type="dxa"/>
            <w:tcBorders>
              <w:bottom w:val="single" w:sz="6" w:space="0" w:color="auto"/>
            </w:tcBorders>
            <w:tcMar>
              <w:top w:w="150" w:type="dxa"/>
              <w:left w:w="240" w:type="dxa"/>
              <w:bottom w:w="150" w:type="dxa"/>
              <w:right w:w="240" w:type="dxa"/>
            </w:tcMar>
            <w:vAlign w:val="center"/>
          </w:tcPr>
          <w:p w14:paraId="028FF6A4" w14:textId="3E2090F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 – 80</w:t>
            </w:r>
          </w:p>
        </w:tc>
        <w:tc>
          <w:tcPr>
            <w:tcW w:w="4095" w:type="dxa"/>
            <w:tcBorders>
              <w:bottom w:val="single" w:sz="6" w:space="0" w:color="auto"/>
            </w:tcBorders>
            <w:tcMar>
              <w:top w:w="150" w:type="dxa"/>
              <w:left w:w="240" w:type="dxa"/>
              <w:bottom w:w="150" w:type="dxa"/>
            </w:tcMar>
            <w:vAlign w:val="center"/>
          </w:tcPr>
          <w:p w14:paraId="14B3C510" w14:textId="222AAEB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Vente locale, transport limité</w:t>
            </w:r>
          </w:p>
        </w:tc>
      </w:tr>
      <w:tr w:rsidR="001D239A" w14:paraId="4CF7528A" w14:textId="77777777" w:rsidTr="74327902">
        <w:trPr>
          <w:trHeight w:val="300"/>
        </w:trPr>
        <w:tc>
          <w:tcPr>
            <w:tcW w:w="3045" w:type="dxa"/>
            <w:tcBorders>
              <w:bottom w:val="single" w:sz="6" w:space="0" w:color="auto"/>
            </w:tcBorders>
            <w:tcMar>
              <w:top w:w="150" w:type="dxa"/>
              <w:bottom w:w="150" w:type="dxa"/>
              <w:right w:w="240" w:type="dxa"/>
            </w:tcMar>
            <w:vAlign w:val="center"/>
          </w:tcPr>
          <w:p w14:paraId="17E341BB" w14:textId="4124E48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Frass en sacs de 20-40 kg</w:t>
            </w:r>
          </w:p>
        </w:tc>
        <w:tc>
          <w:tcPr>
            <w:tcW w:w="1905" w:type="dxa"/>
            <w:tcBorders>
              <w:bottom w:val="single" w:sz="6" w:space="0" w:color="auto"/>
            </w:tcBorders>
            <w:tcMar>
              <w:top w:w="150" w:type="dxa"/>
              <w:left w:w="240" w:type="dxa"/>
              <w:bottom w:w="150" w:type="dxa"/>
              <w:right w:w="240" w:type="dxa"/>
            </w:tcMar>
            <w:vAlign w:val="center"/>
          </w:tcPr>
          <w:p w14:paraId="760E086B" w14:textId="66F62A8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80 – 150</w:t>
            </w:r>
          </w:p>
        </w:tc>
        <w:tc>
          <w:tcPr>
            <w:tcW w:w="4095" w:type="dxa"/>
            <w:tcBorders>
              <w:bottom w:val="single" w:sz="6" w:space="0" w:color="auto"/>
            </w:tcBorders>
            <w:tcMar>
              <w:top w:w="150" w:type="dxa"/>
              <w:left w:w="240" w:type="dxa"/>
              <w:bottom w:w="150" w:type="dxa"/>
            </w:tcMar>
            <w:vAlign w:val="center"/>
          </w:tcPr>
          <w:p w14:paraId="5AE7B30B" w14:textId="0A9A119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Circuit de jardinerie, magasins bio</w:t>
            </w:r>
          </w:p>
        </w:tc>
      </w:tr>
      <w:tr w:rsidR="001D239A" w14:paraId="046DD226" w14:textId="77777777" w:rsidTr="74327902">
        <w:trPr>
          <w:trHeight w:val="300"/>
        </w:trPr>
        <w:tc>
          <w:tcPr>
            <w:tcW w:w="3045" w:type="dxa"/>
            <w:tcBorders>
              <w:bottom w:val="single" w:sz="6" w:space="0" w:color="auto"/>
            </w:tcBorders>
            <w:tcMar>
              <w:top w:w="150" w:type="dxa"/>
              <w:bottom w:w="150" w:type="dxa"/>
              <w:right w:w="240" w:type="dxa"/>
            </w:tcMar>
            <w:vAlign w:val="center"/>
          </w:tcPr>
          <w:p w14:paraId="40724C78" w14:textId="015666A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Frass granulé / enrichi</w:t>
            </w:r>
          </w:p>
        </w:tc>
        <w:tc>
          <w:tcPr>
            <w:tcW w:w="1905" w:type="dxa"/>
            <w:tcBorders>
              <w:bottom w:val="single" w:sz="6" w:space="0" w:color="auto"/>
            </w:tcBorders>
            <w:tcMar>
              <w:top w:w="150" w:type="dxa"/>
              <w:left w:w="240" w:type="dxa"/>
              <w:bottom w:w="150" w:type="dxa"/>
              <w:right w:w="240" w:type="dxa"/>
            </w:tcMar>
            <w:vAlign w:val="center"/>
          </w:tcPr>
          <w:p w14:paraId="482A6B12" w14:textId="41FF152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150 – 250</w:t>
            </w:r>
          </w:p>
        </w:tc>
        <w:tc>
          <w:tcPr>
            <w:tcW w:w="4095" w:type="dxa"/>
            <w:tcBorders>
              <w:bottom w:val="single" w:sz="6" w:space="0" w:color="auto"/>
            </w:tcBorders>
            <w:tcMar>
              <w:top w:w="150" w:type="dxa"/>
              <w:left w:w="240" w:type="dxa"/>
              <w:bottom w:w="150" w:type="dxa"/>
            </w:tcMar>
            <w:vAlign w:val="center"/>
          </w:tcPr>
          <w:p w14:paraId="6D41746D" w14:textId="04DE2F1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Produit à plus forte valeur ajoutée</w:t>
            </w:r>
          </w:p>
        </w:tc>
      </w:tr>
    </w:tbl>
    <w:p w14:paraId="0F2FF2F1" w14:textId="1DB7E2E2" w:rsidR="732F7D54" w:rsidRDefault="732F7D54" w:rsidP="74327902">
      <w:pPr>
        <w:shd w:val="clear" w:color="auto" w:fill="FFFFFF" w:themeFill="background1"/>
        <w:spacing w:before="240" w:after="240"/>
      </w:pPr>
      <w:r w:rsidRPr="74327902">
        <w:rPr>
          <w:rFonts w:ascii="system-ui" w:eastAsia="system-ui" w:hAnsi="system-ui" w:cs="system-ui"/>
          <w:b/>
          <w:bCs/>
          <w:color w:val="0F1115"/>
        </w:rPr>
        <w:t>Marché concurrent</w:t>
      </w:r>
      <w:r w:rsidRPr="74327902">
        <w:rPr>
          <w:rFonts w:ascii="system-ui" w:eastAsia="system-ui" w:hAnsi="system-ui" w:cs="system-ui"/>
          <w:color w:val="0F1115"/>
        </w:rPr>
        <w:t xml:space="preserve"> : Les engrais organiques commercialisés en Colombie (composts, lombricomposts, guano) se situent dans une fourchette de </w:t>
      </w:r>
      <w:r w:rsidRPr="74327902">
        <w:rPr>
          <w:rFonts w:ascii="system-ui" w:eastAsia="system-ui" w:hAnsi="system-ui" w:cs="system-ui"/>
          <w:b/>
          <w:bCs/>
          <w:color w:val="0F1115"/>
        </w:rPr>
        <w:t>100 à 300 €/tonne</w:t>
      </w:r>
      <w:r w:rsidRPr="74327902">
        <w:rPr>
          <w:rFonts w:ascii="system-ui" w:eastAsia="system-ui" w:hAnsi="system-ui" w:cs="system-ui"/>
          <w:color w:val="0F1115"/>
        </w:rPr>
        <w:t>. Le frass bénéficie d’un avantage comparatif (riche en NPK, micro‑organismes bénéfiques) qui lui permet d’atteindre le haut de cette fourchette.</w:t>
      </w:r>
    </w:p>
    <w:p w14:paraId="6AD7A80A" w14:textId="79F4EA3A" w:rsidR="732F7D54" w:rsidRDefault="732F7D54" w:rsidP="74327902">
      <w:pPr>
        <w:shd w:val="clear" w:color="auto" w:fill="FFFFFF" w:themeFill="background1"/>
        <w:spacing w:before="240" w:after="240"/>
      </w:pPr>
      <w:r w:rsidRPr="74327902">
        <w:rPr>
          <w:rFonts w:ascii="system-ui" w:eastAsia="system-ui" w:hAnsi="system-ui" w:cs="system-ui"/>
          <w:b/>
          <w:bCs/>
          <w:color w:val="0F1115"/>
        </w:rPr>
        <w:t>Projection de débouchés</w:t>
      </w:r>
      <w:r w:rsidRPr="74327902">
        <w:rPr>
          <w:rFonts w:ascii="system-ui" w:eastAsia="system-ui" w:hAnsi="system-ui" w:cs="system-ui"/>
          <w:color w:val="0F1115"/>
        </w:rPr>
        <w:t xml:space="preserve"> :</w:t>
      </w:r>
    </w:p>
    <w:p w14:paraId="26976459" w14:textId="221063E2" w:rsidR="732F7D54" w:rsidRDefault="732F7D54" w:rsidP="74327902">
      <w:pPr>
        <w:pStyle w:val="Paragraphedeliste"/>
        <w:numPr>
          <w:ilvl w:val="0"/>
          <w:numId w:val="3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Utilisation interne</w:t>
      </w:r>
      <w:r w:rsidRPr="74327902">
        <w:rPr>
          <w:rFonts w:ascii="system-ui" w:eastAsia="system-ui" w:hAnsi="system-ui" w:cs="system-ui"/>
          <w:color w:val="0F1115"/>
        </w:rPr>
        <w:t xml:space="preserve"> : fertilisation des cultures de l’Hacienda (serres, maraîchage, forêt‑jardin) ;</w:t>
      </w:r>
    </w:p>
    <w:p w14:paraId="5D18132F" w14:textId="231FF2C9" w:rsidR="732F7D54" w:rsidRDefault="732F7D54" w:rsidP="74327902">
      <w:pPr>
        <w:pStyle w:val="Paragraphedeliste"/>
        <w:numPr>
          <w:ilvl w:val="0"/>
          <w:numId w:val="3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Vente aux agriculteurs du Cauca</w:t>
      </w:r>
      <w:r w:rsidRPr="74327902">
        <w:rPr>
          <w:rFonts w:ascii="system-ui" w:eastAsia="system-ui" w:hAnsi="system-ui" w:cs="system-ui"/>
          <w:color w:val="0F1115"/>
        </w:rPr>
        <w:t xml:space="preserve"> : circuits courts, marchés de producteurs ;</w:t>
      </w:r>
    </w:p>
    <w:p w14:paraId="35E6F93D" w14:textId="07C95F62" w:rsidR="732F7D54" w:rsidRDefault="732F7D54" w:rsidP="74327902">
      <w:pPr>
        <w:pStyle w:val="Paragraphedeliste"/>
        <w:numPr>
          <w:ilvl w:val="0"/>
          <w:numId w:val="32"/>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lastRenderedPageBreak/>
        <w:t>Commercialisation via des magasins spécialisés</w:t>
      </w:r>
      <w:r w:rsidRPr="74327902">
        <w:rPr>
          <w:rFonts w:ascii="system-ui" w:eastAsia="system-ui" w:hAnsi="system-ui" w:cs="system-ui"/>
          <w:color w:val="0F1115"/>
        </w:rPr>
        <w:t xml:space="preserve"> (jardineries, agriculture biologique).</w:t>
      </w:r>
    </w:p>
    <w:p w14:paraId="4ED076EE" w14:textId="7BD96DE1" w:rsidR="732F7D54" w:rsidRDefault="732F7D54" w:rsidP="74327902">
      <w:pPr>
        <w:pStyle w:val="Titre3"/>
      </w:pPr>
      <w:r w:rsidRPr="74327902">
        <w:t>A.2.3. Service de traitement de déchets</w:t>
      </w:r>
    </w:p>
    <w:p w14:paraId="625A6EA7" w14:textId="4E15F42E" w:rsidR="732F7D54" w:rsidRDefault="732F7D54" w:rsidP="74327902">
      <w:pPr>
        <w:shd w:val="clear" w:color="auto" w:fill="FFFFFF" w:themeFill="background1"/>
        <w:spacing w:before="240" w:after="240"/>
      </w:pPr>
      <w:r w:rsidRPr="74327902">
        <w:rPr>
          <w:rFonts w:ascii="system-ui" w:eastAsia="system-ui" w:hAnsi="system-ui" w:cs="system-ui"/>
          <w:color w:val="0F1115"/>
        </w:rPr>
        <w:t xml:space="preserve">Le coût actuel de gestion des déchets pour la municipalité est estimé entre </w:t>
      </w:r>
      <w:r w:rsidRPr="74327902">
        <w:rPr>
          <w:rFonts w:ascii="system-ui" w:eastAsia="system-ui" w:hAnsi="system-ui" w:cs="system-ui"/>
          <w:b/>
          <w:bCs/>
          <w:color w:val="0F1115"/>
        </w:rPr>
        <w:t>40 et 80 €/tonne</w:t>
      </w:r>
      <w:r w:rsidRPr="74327902">
        <w:rPr>
          <w:rFonts w:ascii="system-ui" w:eastAsia="system-ui" w:hAnsi="system-ui" w:cs="system-ui"/>
          <w:color w:val="0F1115"/>
        </w:rPr>
        <w:t xml:space="preserve"> (collecte, transport, enfouissement). Le pôle BSF peut proposer un tarif de traitement inférieur à ce coût, tout en générant une ressource.</w:t>
      </w:r>
    </w:p>
    <w:tbl>
      <w:tblPr>
        <w:tblW w:w="0" w:type="auto"/>
        <w:tblInd w:w="-315" w:type="dxa"/>
        <w:tblLook w:val="06A0" w:firstRow="1" w:lastRow="0" w:firstColumn="1" w:lastColumn="0" w:noHBand="1" w:noVBand="1"/>
      </w:tblPr>
      <w:tblGrid>
        <w:gridCol w:w="3603"/>
        <w:gridCol w:w="5595"/>
      </w:tblGrid>
      <w:tr w:rsidR="000A22B3" w14:paraId="4675A651" w14:textId="77777777" w:rsidTr="74327902">
        <w:trPr>
          <w:trHeight w:val="300"/>
        </w:trPr>
        <w:tc>
          <w:tcPr>
            <w:tcW w:w="3603" w:type="dxa"/>
            <w:tcBorders>
              <w:top w:val="nil"/>
              <w:bottom w:val="single" w:sz="6" w:space="0" w:color="auto"/>
            </w:tcBorders>
            <w:tcMar>
              <w:top w:w="150" w:type="dxa"/>
              <w:bottom w:w="150" w:type="dxa"/>
              <w:right w:w="240" w:type="dxa"/>
            </w:tcMar>
            <w:vAlign w:val="center"/>
          </w:tcPr>
          <w:p w14:paraId="022D5A7A" w14:textId="2E643B4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Tarif proposé (€/tonne)</w:t>
            </w:r>
          </w:p>
        </w:tc>
        <w:tc>
          <w:tcPr>
            <w:tcW w:w="5595" w:type="dxa"/>
            <w:tcBorders>
              <w:top w:val="nil"/>
              <w:bottom w:val="single" w:sz="6" w:space="0" w:color="auto"/>
            </w:tcBorders>
            <w:tcMar>
              <w:top w:w="150" w:type="dxa"/>
              <w:left w:w="240" w:type="dxa"/>
              <w:bottom w:w="150" w:type="dxa"/>
              <w:right w:w="240" w:type="dxa"/>
            </w:tcMar>
            <w:vAlign w:val="center"/>
          </w:tcPr>
          <w:p w14:paraId="34077371" w14:textId="04C66B4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Justification</w:t>
            </w:r>
          </w:p>
        </w:tc>
      </w:tr>
      <w:tr w:rsidR="000A22B3" w14:paraId="48D9025E" w14:textId="77777777" w:rsidTr="74327902">
        <w:trPr>
          <w:trHeight w:val="300"/>
        </w:trPr>
        <w:tc>
          <w:tcPr>
            <w:tcW w:w="3603" w:type="dxa"/>
            <w:tcBorders>
              <w:bottom w:val="single" w:sz="6" w:space="0" w:color="auto"/>
            </w:tcBorders>
            <w:tcMar>
              <w:top w:w="150" w:type="dxa"/>
              <w:bottom w:w="150" w:type="dxa"/>
              <w:right w:w="240" w:type="dxa"/>
            </w:tcMar>
            <w:vAlign w:val="center"/>
          </w:tcPr>
          <w:p w14:paraId="723395E5" w14:textId="1A8B4E0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 40</w:t>
            </w:r>
          </w:p>
        </w:tc>
        <w:tc>
          <w:tcPr>
            <w:tcW w:w="5595" w:type="dxa"/>
            <w:tcBorders>
              <w:bottom w:val="single" w:sz="6" w:space="0" w:color="auto"/>
            </w:tcBorders>
            <w:tcMar>
              <w:top w:w="150" w:type="dxa"/>
              <w:left w:w="240" w:type="dxa"/>
              <w:bottom w:w="150" w:type="dxa"/>
            </w:tcMar>
            <w:vAlign w:val="center"/>
          </w:tcPr>
          <w:p w14:paraId="60B44347" w14:textId="23D9810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Apport de déchets triés à la source (fraction organique pure)</w:t>
            </w:r>
          </w:p>
        </w:tc>
      </w:tr>
      <w:tr w:rsidR="000A22B3" w14:paraId="662CC835" w14:textId="77777777" w:rsidTr="74327902">
        <w:trPr>
          <w:trHeight w:val="300"/>
        </w:trPr>
        <w:tc>
          <w:tcPr>
            <w:tcW w:w="3603" w:type="dxa"/>
            <w:tcBorders>
              <w:bottom w:val="single" w:sz="6" w:space="0" w:color="auto"/>
            </w:tcBorders>
            <w:tcMar>
              <w:top w:w="150" w:type="dxa"/>
              <w:bottom w:w="150" w:type="dxa"/>
              <w:right w:w="240" w:type="dxa"/>
            </w:tcMar>
            <w:vAlign w:val="center"/>
          </w:tcPr>
          <w:p w14:paraId="13C6DC01" w14:textId="2E011FB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40 – 60</w:t>
            </w:r>
          </w:p>
        </w:tc>
        <w:tc>
          <w:tcPr>
            <w:tcW w:w="5595" w:type="dxa"/>
            <w:tcBorders>
              <w:bottom w:val="single" w:sz="6" w:space="0" w:color="auto"/>
            </w:tcBorders>
            <w:tcMar>
              <w:top w:w="150" w:type="dxa"/>
              <w:left w:w="240" w:type="dxa"/>
              <w:bottom w:w="150" w:type="dxa"/>
            </w:tcMar>
            <w:vAlign w:val="center"/>
          </w:tcPr>
          <w:p w14:paraId="4032D2EE" w14:textId="268120F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Apport de déchets bruts nécessitant un tri complémentaire</w:t>
            </w:r>
          </w:p>
        </w:tc>
      </w:tr>
    </w:tbl>
    <w:p w14:paraId="7CE05E65" w14:textId="2673A1F4" w:rsidR="732F7D54" w:rsidRDefault="732F7D54" w:rsidP="74327902">
      <w:pPr>
        <w:shd w:val="clear" w:color="auto" w:fill="FFFFFF" w:themeFill="background1"/>
        <w:spacing w:before="240" w:after="240"/>
      </w:pPr>
      <w:r w:rsidRPr="74327902">
        <w:rPr>
          <w:rFonts w:ascii="system-ui" w:eastAsia="system-ui" w:hAnsi="system-ui" w:cs="system-ui"/>
          <w:color w:val="0F1115"/>
        </w:rPr>
        <w:t xml:space="preserve">Sur la base de 1 500 tonnes par an, le revenu potentiel se situe entre </w:t>
      </w:r>
      <w:r w:rsidRPr="74327902">
        <w:rPr>
          <w:rFonts w:ascii="system-ui" w:eastAsia="system-ui" w:hAnsi="system-ui" w:cs="system-ui"/>
          <w:b/>
          <w:bCs/>
          <w:color w:val="0F1115"/>
        </w:rPr>
        <w:t>30 000 et 90 000 €/an</w:t>
      </w:r>
      <w:r w:rsidRPr="74327902">
        <w:rPr>
          <w:rFonts w:ascii="system-ui" w:eastAsia="system-ui" w:hAnsi="system-ui" w:cs="system-ui"/>
          <w:color w:val="0F1115"/>
        </w:rPr>
        <w:t>, selon la qualité du tri.</w:t>
      </w:r>
    </w:p>
    <w:p w14:paraId="029FF354" w14:textId="11252205" w:rsidR="732F7D54" w:rsidRDefault="732F7D54" w:rsidP="74327902">
      <w:pPr>
        <w:pStyle w:val="Titre2"/>
      </w:pPr>
      <w:r w:rsidRPr="74327902">
        <w:t>A.3. Analyse de la concurrence et positionnement</w:t>
      </w:r>
    </w:p>
    <w:tbl>
      <w:tblPr>
        <w:tblW w:w="0" w:type="auto"/>
        <w:tblLook w:val="06A0" w:firstRow="1" w:lastRow="0" w:firstColumn="1" w:lastColumn="0" w:noHBand="1" w:noVBand="1"/>
      </w:tblPr>
      <w:tblGrid>
        <w:gridCol w:w="1635"/>
        <w:gridCol w:w="4121"/>
        <w:gridCol w:w="3165"/>
      </w:tblGrid>
      <w:tr w:rsidR="001D239A" w14:paraId="69A8A027" w14:textId="77777777" w:rsidTr="74327902">
        <w:trPr>
          <w:trHeight w:val="300"/>
        </w:trPr>
        <w:tc>
          <w:tcPr>
            <w:tcW w:w="1590" w:type="dxa"/>
            <w:tcBorders>
              <w:top w:val="nil"/>
              <w:bottom w:val="single" w:sz="6" w:space="0" w:color="auto"/>
            </w:tcBorders>
            <w:tcMar>
              <w:top w:w="150" w:type="dxa"/>
              <w:bottom w:w="150" w:type="dxa"/>
              <w:right w:w="240" w:type="dxa"/>
            </w:tcMar>
            <w:vAlign w:val="center"/>
          </w:tcPr>
          <w:p w14:paraId="7E1F6AE2" w14:textId="7E4C9369"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Produit</w:t>
            </w:r>
          </w:p>
        </w:tc>
        <w:tc>
          <w:tcPr>
            <w:tcW w:w="4121" w:type="dxa"/>
            <w:tcBorders>
              <w:top w:val="nil"/>
              <w:bottom w:val="single" w:sz="6" w:space="0" w:color="auto"/>
            </w:tcBorders>
            <w:tcMar>
              <w:top w:w="150" w:type="dxa"/>
              <w:left w:w="240" w:type="dxa"/>
              <w:bottom w:w="150" w:type="dxa"/>
              <w:right w:w="240" w:type="dxa"/>
            </w:tcMar>
            <w:vAlign w:val="center"/>
          </w:tcPr>
          <w:p w14:paraId="0EED23D4" w14:textId="601C030B"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Concurrents</w:t>
            </w:r>
          </w:p>
        </w:tc>
        <w:tc>
          <w:tcPr>
            <w:tcW w:w="3165" w:type="dxa"/>
            <w:tcBorders>
              <w:top w:val="nil"/>
              <w:bottom w:val="single" w:sz="6" w:space="0" w:color="auto"/>
            </w:tcBorders>
            <w:tcMar>
              <w:top w:w="150" w:type="dxa"/>
              <w:left w:w="240" w:type="dxa"/>
              <w:bottom w:w="150" w:type="dxa"/>
              <w:right w:w="240" w:type="dxa"/>
            </w:tcMar>
            <w:vAlign w:val="center"/>
          </w:tcPr>
          <w:p w14:paraId="1239B44F" w14:textId="264D1F35"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Avantage concurrentiel du pôle BSF</w:t>
            </w:r>
          </w:p>
        </w:tc>
      </w:tr>
      <w:tr w:rsidR="001D239A" w14:paraId="7E0B950F" w14:textId="77777777" w:rsidTr="74327902">
        <w:trPr>
          <w:trHeight w:val="300"/>
        </w:trPr>
        <w:tc>
          <w:tcPr>
            <w:tcW w:w="1590" w:type="dxa"/>
            <w:tcBorders>
              <w:bottom w:val="single" w:sz="6" w:space="0" w:color="auto"/>
            </w:tcBorders>
            <w:tcMar>
              <w:top w:w="150" w:type="dxa"/>
              <w:bottom w:w="150" w:type="dxa"/>
              <w:right w:w="240" w:type="dxa"/>
            </w:tcMar>
            <w:vAlign w:val="center"/>
          </w:tcPr>
          <w:p w14:paraId="54A073A5" w14:textId="31FD95F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Larves/farine</w:t>
            </w:r>
          </w:p>
        </w:tc>
        <w:tc>
          <w:tcPr>
            <w:tcW w:w="4121" w:type="dxa"/>
            <w:tcBorders>
              <w:bottom w:val="single" w:sz="6" w:space="0" w:color="auto"/>
            </w:tcBorders>
            <w:tcMar>
              <w:top w:w="150" w:type="dxa"/>
              <w:left w:w="240" w:type="dxa"/>
              <w:bottom w:w="150" w:type="dxa"/>
              <w:right w:w="240" w:type="dxa"/>
            </w:tcMar>
            <w:vAlign w:val="center"/>
          </w:tcPr>
          <w:p w14:paraId="03141F8C" w14:textId="367500C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Farine de poisson importée, farine de soja</w:t>
            </w:r>
          </w:p>
        </w:tc>
        <w:tc>
          <w:tcPr>
            <w:tcW w:w="3165" w:type="dxa"/>
            <w:tcBorders>
              <w:bottom w:val="single" w:sz="6" w:space="0" w:color="auto"/>
            </w:tcBorders>
            <w:tcMar>
              <w:top w:w="150" w:type="dxa"/>
              <w:left w:w="240" w:type="dxa"/>
              <w:bottom w:w="150" w:type="dxa"/>
            </w:tcMar>
            <w:vAlign w:val="center"/>
          </w:tcPr>
          <w:p w14:paraId="05C91C0F" w14:textId="43C347E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Produit local, traçabilité, immunostimulants, résilience d’approvisionnement</w:t>
            </w:r>
          </w:p>
        </w:tc>
      </w:tr>
      <w:tr w:rsidR="001D239A" w14:paraId="215D78DE" w14:textId="77777777" w:rsidTr="74327902">
        <w:trPr>
          <w:trHeight w:val="300"/>
        </w:trPr>
        <w:tc>
          <w:tcPr>
            <w:tcW w:w="1590" w:type="dxa"/>
            <w:tcBorders>
              <w:bottom w:val="single" w:sz="6" w:space="0" w:color="auto"/>
            </w:tcBorders>
            <w:tcMar>
              <w:top w:w="150" w:type="dxa"/>
              <w:bottom w:w="150" w:type="dxa"/>
              <w:right w:w="240" w:type="dxa"/>
            </w:tcMar>
            <w:vAlign w:val="center"/>
          </w:tcPr>
          <w:p w14:paraId="095BFABF" w14:textId="03479B9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Frass</w:t>
            </w:r>
          </w:p>
        </w:tc>
        <w:tc>
          <w:tcPr>
            <w:tcW w:w="4121" w:type="dxa"/>
            <w:tcBorders>
              <w:bottom w:val="single" w:sz="6" w:space="0" w:color="auto"/>
            </w:tcBorders>
            <w:tcMar>
              <w:top w:w="150" w:type="dxa"/>
              <w:left w:w="240" w:type="dxa"/>
              <w:bottom w:w="150" w:type="dxa"/>
              <w:right w:w="240" w:type="dxa"/>
            </w:tcMar>
            <w:vAlign w:val="center"/>
          </w:tcPr>
          <w:p w14:paraId="150347DA" w14:textId="47567DD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Engrais chimiques, lombricompost, compost</w:t>
            </w:r>
          </w:p>
        </w:tc>
        <w:tc>
          <w:tcPr>
            <w:tcW w:w="3165" w:type="dxa"/>
            <w:tcBorders>
              <w:bottom w:val="single" w:sz="6" w:space="0" w:color="auto"/>
            </w:tcBorders>
            <w:tcMar>
              <w:top w:w="150" w:type="dxa"/>
              <w:left w:w="240" w:type="dxa"/>
              <w:bottom w:w="150" w:type="dxa"/>
            </w:tcMar>
            <w:vAlign w:val="center"/>
          </w:tcPr>
          <w:p w14:paraId="3C4A1D44" w14:textId="64D01B5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Effet régénérateur des sols, apport microbien, pH neutre, substitution totale des chimiques</w:t>
            </w:r>
          </w:p>
        </w:tc>
      </w:tr>
      <w:tr w:rsidR="001D239A" w14:paraId="4CC92253" w14:textId="77777777" w:rsidTr="74327902">
        <w:trPr>
          <w:trHeight w:val="300"/>
        </w:trPr>
        <w:tc>
          <w:tcPr>
            <w:tcW w:w="1590" w:type="dxa"/>
            <w:tcBorders>
              <w:bottom w:val="single" w:sz="6" w:space="0" w:color="auto"/>
            </w:tcBorders>
            <w:tcMar>
              <w:top w:w="150" w:type="dxa"/>
              <w:bottom w:w="150" w:type="dxa"/>
              <w:right w:w="240" w:type="dxa"/>
            </w:tcMar>
            <w:vAlign w:val="center"/>
          </w:tcPr>
          <w:p w14:paraId="7D6BF85A" w14:textId="2B3AA66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Service déchets</w:t>
            </w:r>
          </w:p>
        </w:tc>
        <w:tc>
          <w:tcPr>
            <w:tcW w:w="4121" w:type="dxa"/>
            <w:tcBorders>
              <w:bottom w:val="single" w:sz="6" w:space="0" w:color="auto"/>
            </w:tcBorders>
            <w:tcMar>
              <w:top w:w="150" w:type="dxa"/>
              <w:left w:w="240" w:type="dxa"/>
              <w:bottom w:w="150" w:type="dxa"/>
              <w:right w:w="240" w:type="dxa"/>
            </w:tcMar>
            <w:vAlign w:val="center"/>
          </w:tcPr>
          <w:p w14:paraId="61589C28" w14:textId="0535B0E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Enfouissement, compostage municipal</w:t>
            </w:r>
          </w:p>
        </w:tc>
        <w:tc>
          <w:tcPr>
            <w:tcW w:w="3165" w:type="dxa"/>
            <w:tcBorders>
              <w:bottom w:val="single" w:sz="6" w:space="0" w:color="auto"/>
            </w:tcBorders>
            <w:tcMar>
              <w:top w:w="150" w:type="dxa"/>
              <w:left w:w="240" w:type="dxa"/>
              <w:bottom w:w="150" w:type="dxa"/>
            </w:tcMar>
            <w:vAlign w:val="center"/>
          </w:tcPr>
          <w:p w14:paraId="3989EDD1" w14:textId="354134B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Coût réduit, réduction des GES, création d’emplois locaux</w:t>
            </w:r>
          </w:p>
        </w:tc>
      </w:tr>
    </w:tbl>
    <w:p w14:paraId="31BB9D79" w14:textId="33E8658E" w:rsidR="732F7D54" w:rsidRDefault="732F7D54" w:rsidP="74327902">
      <w:pPr>
        <w:shd w:val="clear" w:color="auto" w:fill="FFFFFF" w:themeFill="background1"/>
        <w:spacing w:before="240" w:after="240"/>
      </w:pPr>
      <w:r w:rsidRPr="74327902">
        <w:rPr>
          <w:rFonts w:ascii="system-ui" w:eastAsia="system-ui" w:hAnsi="system-ui" w:cs="system-ui"/>
          <w:color w:val="0F1115"/>
        </w:rPr>
        <w:lastRenderedPageBreak/>
        <w:t xml:space="preserve">Le pôle BSF se positionne sur un </w:t>
      </w:r>
      <w:r w:rsidRPr="74327902">
        <w:rPr>
          <w:rFonts w:ascii="system-ui" w:eastAsia="system-ui" w:hAnsi="system-ui" w:cs="system-ui"/>
          <w:b/>
          <w:bCs/>
          <w:color w:val="0F1115"/>
        </w:rPr>
        <w:t>segment de niche à fort potentiel de croissance</w:t>
      </w:r>
      <w:r w:rsidRPr="74327902">
        <w:rPr>
          <w:rFonts w:ascii="system-ui" w:eastAsia="system-ui" w:hAnsi="system-ui" w:cs="system-ui"/>
          <w:color w:val="0F1115"/>
        </w:rPr>
        <w:t>, combinant performance environnementale et qualité agronomique.</w:t>
      </w:r>
    </w:p>
    <w:p w14:paraId="4E7DB30A" w14:textId="3580B0F2" w:rsidR="732F7D54" w:rsidRDefault="732F7D54" w:rsidP="74327902">
      <w:pPr>
        <w:pStyle w:val="Titre2"/>
      </w:pPr>
      <w:r w:rsidRPr="74327902">
        <w:t>A.4. Analyse des risques commerciaux et mesures d’atténuation</w:t>
      </w:r>
    </w:p>
    <w:tbl>
      <w:tblPr>
        <w:tblW w:w="0" w:type="auto"/>
        <w:tblInd w:w="-315" w:type="dxa"/>
        <w:tblLook w:val="06A0" w:firstRow="1" w:lastRow="0" w:firstColumn="1" w:lastColumn="0" w:noHBand="1" w:noVBand="1"/>
      </w:tblPr>
      <w:tblGrid>
        <w:gridCol w:w="3750"/>
        <w:gridCol w:w="5394"/>
      </w:tblGrid>
      <w:tr w:rsidR="000A22B3" w14:paraId="2948A722" w14:textId="77777777" w:rsidTr="46ECA90F">
        <w:trPr>
          <w:trHeight w:val="300"/>
        </w:trPr>
        <w:tc>
          <w:tcPr>
            <w:tcW w:w="3750" w:type="dxa"/>
            <w:tcBorders>
              <w:top w:val="nil"/>
              <w:bottom w:val="single" w:sz="6" w:space="0" w:color="auto"/>
            </w:tcBorders>
            <w:tcMar>
              <w:top w:w="150" w:type="dxa"/>
              <w:bottom w:w="150" w:type="dxa"/>
              <w:right w:w="240" w:type="dxa"/>
            </w:tcMar>
            <w:vAlign w:val="center"/>
          </w:tcPr>
          <w:p w14:paraId="7AECC9DD" w14:textId="192976D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Risque</w:t>
            </w:r>
          </w:p>
        </w:tc>
        <w:tc>
          <w:tcPr>
            <w:tcW w:w="5394" w:type="dxa"/>
            <w:tcBorders>
              <w:top w:val="nil"/>
              <w:bottom w:val="single" w:sz="6" w:space="0" w:color="auto"/>
            </w:tcBorders>
            <w:tcMar>
              <w:top w:w="150" w:type="dxa"/>
              <w:left w:w="240" w:type="dxa"/>
              <w:bottom w:w="150" w:type="dxa"/>
              <w:right w:w="240" w:type="dxa"/>
            </w:tcMar>
            <w:vAlign w:val="center"/>
          </w:tcPr>
          <w:p w14:paraId="61A0DC9D" w14:textId="27276FB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Mesures d’atténuation</w:t>
            </w:r>
          </w:p>
        </w:tc>
      </w:tr>
      <w:tr w:rsidR="000A22B3" w14:paraId="59C969CC" w14:textId="77777777" w:rsidTr="46ECA90F">
        <w:trPr>
          <w:trHeight w:val="300"/>
        </w:trPr>
        <w:tc>
          <w:tcPr>
            <w:tcW w:w="3750" w:type="dxa"/>
            <w:tcBorders>
              <w:bottom w:val="single" w:sz="6" w:space="0" w:color="auto"/>
            </w:tcBorders>
            <w:tcMar>
              <w:top w:w="150" w:type="dxa"/>
              <w:bottom w:w="150" w:type="dxa"/>
              <w:right w:w="240" w:type="dxa"/>
            </w:tcMar>
            <w:vAlign w:val="center"/>
          </w:tcPr>
          <w:p w14:paraId="3755E376" w14:textId="768EC17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Volatilité des prix des coproduits</w:t>
            </w:r>
          </w:p>
        </w:tc>
        <w:tc>
          <w:tcPr>
            <w:tcW w:w="5394" w:type="dxa"/>
            <w:tcBorders>
              <w:bottom w:val="single" w:sz="6" w:space="0" w:color="auto"/>
            </w:tcBorders>
            <w:tcMar>
              <w:top w:w="150" w:type="dxa"/>
              <w:left w:w="240" w:type="dxa"/>
              <w:bottom w:w="150" w:type="dxa"/>
            </w:tcMar>
            <w:vAlign w:val="center"/>
          </w:tcPr>
          <w:p w14:paraId="546D4BA7" w14:textId="630301B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Diversification des débouchés (autoconsommation, marché local, export) ; contrats pluriannuels avec des acheteurs</w:t>
            </w:r>
          </w:p>
        </w:tc>
      </w:tr>
      <w:tr w:rsidR="000A22B3" w14:paraId="30103100" w14:textId="77777777" w:rsidTr="46ECA90F">
        <w:trPr>
          <w:trHeight w:val="300"/>
        </w:trPr>
        <w:tc>
          <w:tcPr>
            <w:tcW w:w="3750" w:type="dxa"/>
            <w:tcBorders>
              <w:bottom w:val="single" w:sz="6" w:space="0" w:color="auto"/>
            </w:tcBorders>
            <w:tcMar>
              <w:top w:w="150" w:type="dxa"/>
              <w:bottom w:w="150" w:type="dxa"/>
              <w:right w:w="240" w:type="dxa"/>
            </w:tcMar>
            <w:vAlign w:val="center"/>
          </w:tcPr>
          <w:p w14:paraId="44CB3565" w14:textId="0BAD299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Non‑disponibilité des biodéchets</w:t>
            </w:r>
          </w:p>
        </w:tc>
        <w:tc>
          <w:tcPr>
            <w:tcW w:w="5394" w:type="dxa"/>
            <w:tcBorders>
              <w:bottom w:val="single" w:sz="6" w:space="0" w:color="auto"/>
            </w:tcBorders>
            <w:tcMar>
              <w:top w:w="150" w:type="dxa"/>
              <w:left w:w="240" w:type="dxa"/>
              <w:bottom w:w="150" w:type="dxa"/>
            </w:tcMar>
            <w:vAlign w:val="center"/>
          </w:tcPr>
          <w:p w14:paraId="1552D370" w14:textId="5C8D7A8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Convention formalisée avec la municipalité ; pré‑stockage ; développement de collectes auprès de producteurs privés</w:t>
            </w:r>
          </w:p>
        </w:tc>
      </w:tr>
      <w:tr w:rsidR="000A22B3" w14:paraId="0EB8BA8F" w14:textId="77777777" w:rsidTr="46ECA90F">
        <w:trPr>
          <w:trHeight w:val="300"/>
        </w:trPr>
        <w:tc>
          <w:tcPr>
            <w:tcW w:w="3750" w:type="dxa"/>
            <w:tcBorders>
              <w:bottom w:val="single" w:sz="6" w:space="0" w:color="auto"/>
            </w:tcBorders>
            <w:tcMar>
              <w:top w:w="150" w:type="dxa"/>
              <w:bottom w:w="150" w:type="dxa"/>
              <w:right w:w="240" w:type="dxa"/>
            </w:tcMar>
            <w:vAlign w:val="center"/>
          </w:tcPr>
          <w:p w14:paraId="5B7968D2" w14:textId="5C0F9D4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Concurrence sur le marché des protéines</w:t>
            </w:r>
          </w:p>
        </w:tc>
        <w:tc>
          <w:tcPr>
            <w:tcW w:w="5394" w:type="dxa"/>
            <w:tcBorders>
              <w:bottom w:val="single" w:sz="6" w:space="0" w:color="auto"/>
            </w:tcBorders>
            <w:tcMar>
              <w:top w:w="150" w:type="dxa"/>
              <w:left w:w="240" w:type="dxa"/>
              <w:bottom w:w="150" w:type="dxa"/>
            </w:tcMar>
            <w:vAlign w:val="center"/>
          </w:tcPr>
          <w:p w14:paraId="6F3DC93D" w14:textId="37ACDA5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Différenciation par la qualité (acide laurique, immunostimulants) ; certification bio ; traçabilité</w:t>
            </w:r>
          </w:p>
        </w:tc>
      </w:tr>
      <w:tr w:rsidR="000A22B3" w14:paraId="1508868E" w14:textId="77777777" w:rsidTr="46ECA90F">
        <w:trPr>
          <w:trHeight w:val="300"/>
        </w:trPr>
        <w:tc>
          <w:tcPr>
            <w:tcW w:w="3750" w:type="dxa"/>
            <w:tcBorders>
              <w:bottom w:val="single" w:sz="6" w:space="0" w:color="auto"/>
            </w:tcBorders>
            <w:tcMar>
              <w:top w:w="150" w:type="dxa"/>
              <w:bottom w:w="150" w:type="dxa"/>
              <w:right w:w="240" w:type="dxa"/>
            </w:tcMar>
            <w:vAlign w:val="center"/>
          </w:tcPr>
          <w:p w14:paraId="2B8294A5" w14:textId="6179AA5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Évolution défavorable des normes</w:t>
            </w:r>
          </w:p>
        </w:tc>
        <w:tc>
          <w:tcPr>
            <w:tcW w:w="5394" w:type="dxa"/>
            <w:tcBorders>
              <w:bottom w:val="single" w:sz="6" w:space="0" w:color="auto"/>
            </w:tcBorders>
            <w:tcMar>
              <w:top w:w="150" w:type="dxa"/>
              <w:left w:w="240" w:type="dxa"/>
              <w:bottom w:w="150" w:type="dxa"/>
            </w:tcMar>
            <w:vAlign w:val="center"/>
          </w:tcPr>
          <w:p w14:paraId="3C8F235A" w14:textId="1404EC1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Veille réglementaire ; participation aux consultations publiques ; intégration dans des projets pilotes institutionnels</w:t>
            </w:r>
          </w:p>
        </w:tc>
      </w:tr>
      <w:tr w:rsidR="000A22B3" w14:paraId="748FE613" w14:textId="77777777" w:rsidTr="46ECA90F">
        <w:trPr>
          <w:trHeight w:val="300"/>
        </w:trPr>
        <w:tc>
          <w:tcPr>
            <w:tcW w:w="3750" w:type="dxa"/>
            <w:tcBorders>
              <w:bottom w:val="single" w:sz="6" w:space="0" w:color="auto"/>
            </w:tcBorders>
            <w:tcMar>
              <w:top w:w="150" w:type="dxa"/>
              <w:bottom w:w="150" w:type="dxa"/>
              <w:right w:w="240" w:type="dxa"/>
            </w:tcMar>
            <w:vAlign w:val="center"/>
          </w:tcPr>
          <w:p w14:paraId="0F23250F" w14:textId="33D279B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Barrières à l’export</w:t>
            </w:r>
          </w:p>
        </w:tc>
        <w:tc>
          <w:tcPr>
            <w:tcW w:w="5394" w:type="dxa"/>
            <w:tcBorders>
              <w:bottom w:val="single" w:sz="6" w:space="0" w:color="auto"/>
            </w:tcBorders>
            <w:tcMar>
              <w:top w:w="150" w:type="dxa"/>
              <w:left w:w="240" w:type="dxa"/>
              <w:bottom w:w="150" w:type="dxa"/>
            </w:tcMar>
            <w:vAlign w:val="center"/>
          </w:tcPr>
          <w:p w14:paraId="61D5682A" w14:textId="5D40D49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Accompagnement par des consultants spécialisés ; démarches de certification anticipées (UE, OIE)</w:t>
            </w:r>
          </w:p>
        </w:tc>
      </w:tr>
    </w:tbl>
    <w:p w14:paraId="60BB721E" w14:textId="3676101A" w:rsidR="732F7D54" w:rsidRDefault="732F7D54" w:rsidP="74327902">
      <w:pPr>
        <w:pStyle w:val="Titre2"/>
      </w:pPr>
      <w:r w:rsidRPr="74327902">
        <w:t>A.5. Conclusion de l’étude de marché</w:t>
      </w:r>
    </w:p>
    <w:p w14:paraId="4BDFC099" w14:textId="61310546" w:rsidR="732F7D54" w:rsidRDefault="732F7D54" w:rsidP="74327902">
      <w:pPr>
        <w:shd w:val="clear" w:color="auto" w:fill="FFFFFF" w:themeFill="background1"/>
        <w:spacing w:before="240" w:after="240"/>
      </w:pPr>
      <w:r w:rsidRPr="74327902">
        <w:rPr>
          <w:rFonts w:ascii="system-ui" w:eastAsia="system-ui" w:hAnsi="system-ui" w:cs="system-ui"/>
          <w:color w:val="0F1115"/>
        </w:rPr>
        <w:t>Le marché des biodéchets à Popayán est largement suffisant pour approvisionner le pôle BSF à toutes les phases de son développement. Les débouchés pour les larves et le frass sont multiples, avec des prix de vente confortables et une demande croissante pour les produits durables et locaux. Le positionnement du pôle, alliant autonomie pour l’Hacienda et services pour le territoire, lui confère une résilience face aux risques commerciaux.</w:t>
      </w:r>
    </w:p>
    <w:p w14:paraId="7015E955" w14:textId="61D46417" w:rsidR="74327902" w:rsidRDefault="74327902" w:rsidP="74327902">
      <w:pPr>
        <w:shd w:val="clear" w:color="auto" w:fill="FFFFFF" w:themeFill="background1"/>
        <w:spacing w:before="240" w:after="240"/>
        <w:rPr>
          <w:rFonts w:ascii="system-ui" w:eastAsia="system-ui" w:hAnsi="system-ui" w:cs="system-ui"/>
          <w:color w:val="0F1115"/>
        </w:rPr>
      </w:pPr>
    </w:p>
    <w:p w14:paraId="17E5A52E" w14:textId="2AA0A430" w:rsidR="74327902" w:rsidRDefault="74327902">
      <w:r>
        <w:br w:type="page"/>
      </w:r>
    </w:p>
    <w:p w14:paraId="5672D11A" w14:textId="48CAF16A" w:rsidR="72653FB6" w:rsidRDefault="72653FB6" w:rsidP="74327902">
      <w:pPr>
        <w:pStyle w:val="Titre1"/>
      </w:pPr>
      <w:r w:rsidRPr="74327902">
        <w:lastRenderedPageBreak/>
        <w:t>Annexe B – Réglementation : Cadres Normatifs et Sanitaires</w:t>
      </w:r>
    </w:p>
    <w:p w14:paraId="2B9A5B04" w14:textId="04CDECE0" w:rsidR="72653FB6" w:rsidRDefault="72653FB6" w:rsidP="74327902">
      <w:pPr>
        <w:shd w:val="clear" w:color="auto" w:fill="FFFFFF" w:themeFill="background1"/>
        <w:spacing w:before="240" w:after="240"/>
      </w:pPr>
      <w:r w:rsidRPr="74327902">
        <w:rPr>
          <w:rFonts w:ascii="system-ui" w:eastAsia="system-ui" w:hAnsi="system-ui" w:cs="system-ui"/>
          <w:color w:val="0F1115"/>
        </w:rPr>
        <w:t>Le développement d’un pôle de bioconversion par la Mouche Soldat Noire (BSF) implique le respect de plusieurs corpus réglementaires : autorisation des insectes en alimentation animale, statut sanitaire des coproduits, gestion des déchets organiques, et certification pour l’export. Cette annexe synthétise les principales dispositions et propose une feuille de route pour l’obtention des autorisations nécessaires.</w:t>
      </w:r>
    </w:p>
    <w:p w14:paraId="0AD5EAF2" w14:textId="0B0C805A" w:rsidR="72653FB6" w:rsidRDefault="72653FB6" w:rsidP="74327902">
      <w:pPr>
        <w:pStyle w:val="Titre2"/>
      </w:pPr>
      <w:r w:rsidRPr="74327902">
        <w:t>B.1. Cadre réglementaire colombien</w:t>
      </w:r>
    </w:p>
    <w:p w14:paraId="64140A9E" w14:textId="4B033BC6" w:rsidR="72653FB6" w:rsidRDefault="72653FB6" w:rsidP="74327902">
      <w:pPr>
        <w:shd w:val="clear" w:color="auto" w:fill="FFFFFF" w:themeFill="background1"/>
        <w:spacing w:before="240" w:after="240"/>
      </w:pPr>
      <w:r w:rsidRPr="74327902">
        <w:rPr>
          <w:rFonts w:ascii="system-ui" w:eastAsia="system-ui" w:hAnsi="system-ui" w:cs="system-ui"/>
          <w:color w:val="0F1115"/>
        </w:rPr>
        <w:t>En Colombie, l’utilisation d’insectes comme source de protéines dans l’alimentation animale relève principalement de l’</w:t>
      </w:r>
      <w:r w:rsidRPr="74327902">
        <w:rPr>
          <w:rFonts w:ascii="system-ui" w:eastAsia="system-ui" w:hAnsi="system-ui" w:cs="system-ui"/>
          <w:b/>
          <w:bCs/>
          <w:color w:val="0F1115"/>
        </w:rPr>
        <w:t>ICA (Instituto Colombiano Agropecuario</w:t>
      </w:r>
      <w:proofErr w:type="gramStart"/>
      <w:r w:rsidRPr="74327902">
        <w:rPr>
          <w:rFonts w:ascii="system-ui" w:eastAsia="system-ui" w:hAnsi="system-ui" w:cs="system-ui"/>
          <w:b/>
          <w:bCs/>
          <w:color w:val="0F1115"/>
        </w:rPr>
        <w:t>)</w:t>
      </w:r>
      <w:r w:rsidRPr="74327902">
        <w:rPr>
          <w:rFonts w:ascii="system-ui" w:eastAsia="system-ui" w:hAnsi="system-ui" w:cs="system-ui"/>
          <w:color w:val="0F1115"/>
        </w:rPr>
        <w:t xml:space="preserve"> ,</w:t>
      </w:r>
      <w:proofErr w:type="gramEnd"/>
      <w:r w:rsidRPr="74327902">
        <w:rPr>
          <w:rFonts w:ascii="system-ui" w:eastAsia="system-ui" w:hAnsi="system-ui" w:cs="system-ui"/>
          <w:color w:val="0F1115"/>
        </w:rPr>
        <w:t xml:space="preserve"> tandis que la commercialisation du frass comme amendement organique est de la compétence du </w:t>
      </w:r>
      <w:proofErr w:type="gramStart"/>
      <w:r w:rsidRPr="74327902">
        <w:rPr>
          <w:rFonts w:ascii="system-ui" w:eastAsia="system-ui" w:hAnsi="system-ui" w:cs="system-ui"/>
          <w:b/>
          <w:bCs/>
          <w:color w:val="0F1115"/>
        </w:rPr>
        <w:t>Ministère de l’Agriculture</w:t>
      </w:r>
      <w:proofErr w:type="gramEnd"/>
      <w:r w:rsidRPr="74327902">
        <w:rPr>
          <w:rFonts w:ascii="system-ui" w:eastAsia="system-ui" w:hAnsi="system-ui" w:cs="system-ui"/>
          <w:color w:val="0F1115"/>
        </w:rPr>
        <w:t xml:space="preserve"> et de l’</w:t>
      </w:r>
      <w:r w:rsidRPr="74327902">
        <w:rPr>
          <w:rFonts w:ascii="system-ui" w:eastAsia="system-ui" w:hAnsi="system-ui" w:cs="system-ui"/>
          <w:b/>
          <w:bCs/>
          <w:color w:val="0F1115"/>
        </w:rPr>
        <w:t>ICA</w:t>
      </w:r>
      <w:r w:rsidRPr="74327902">
        <w:rPr>
          <w:rFonts w:ascii="system-ui" w:eastAsia="system-ui" w:hAnsi="system-ui" w:cs="system-ui"/>
          <w:color w:val="0F1115"/>
        </w:rPr>
        <w:t>. Les aspects sanitaires généraux sont gérés par l’</w:t>
      </w:r>
      <w:r w:rsidRPr="74327902">
        <w:rPr>
          <w:rFonts w:ascii="system-ui" w:eastAsia="system-ui" w:hAnsi="system-ui" w:cs="system-ui"/>
          <w:b/>
          <w:bCs/>
          <w:color w:val="0F1115"/>
        </w:rPr>
        <w:t>INVIMA (Instituto Nacional de Vigilancia de Medicamentos y Alimentos</w:t>
      </w:r>
      <w:proofErr w:type="gramStart"/>
      <w:r w:rsidRPr="74327902">
        <w:rPr>
          <w:rFonts w:ascii="system-ui" w:eastAsia="system-ui" w:hAnsi="system-ui" w:cs="system-ui"/>
          <w:b/>
          <w:bCs/>
          <w:color w:val="0F1115"/>
        </w:rPr>
        <w:t>)</w:t>
      </w:r>
      <w:r w:rsidRPr="74327902">
        <w:rPr>
          <w:rFonts w:ascii="system-ui" w:eastAsia="system-ui" w:hAnsi="system-ui" w:cs="system-ui"/>
          <w:color w:val="0F1115"/>
        </w:rPr>
        <w:t xml:space="preserve"> .</w:t>
      </w:r>
      <w:proofErr w:type="gramEnd"/>
    </w:p>
    <w:p w14:paraId="5487F784" w14:textId="0D9A91DA" w:rsidR="72653FB6" w:rsidRDefault="72653FB6" w:rsidP="74327902">
      <w:pPr>
        <w:pStyle w:val="Titre3"/>
      </w:pPr>
      <w:r w:rsidRPr="74327902">
        <w:t>B.1.1. Alimentation animale (larves et farine)</w:t>
      </w:r>
    </w:p>
    <w:p w14:paraId="1FACB194" w14:textId="049153B1" w:rsidR="72653FB6" w:rsidRDefault="72653FB6" w:rsidP="74327902">
      <w:pPr>
        <w:pStyle w:val="Paragraphedeliste"/>
        <w:numPr>
          <w:ilvl w:val="0"/>
          <w:numId w:val="3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Absence de réglementation spécifique</w:t>
      </w:r>
      <w:r w:rsidRPr="74327902">
        <w:rPr>
          <w:rFonts w:ascii="system-ui" w:eastAsia="system-ui" w:hAnsi="system-ui" w:cs="system-ui"/>
          <w:color w:val="0F1115"/>
        </w:rPr>
        <w:t xml:space="preserve"> : À ce jour, la Colombie ne dispose pas de norme sectorielle pour l’utilisation des protéines d’insectes dans l’alimentation des volailles, poissons ou porcins. Toutefois, l’ICA a manifesté son intérêt pour accompagner des projets pilotes afin de générer les données nécessaires à l’élaboration d’une réglementation.</w:t>
      </w:r>
    </w:p>
    <w:p w14:paraId="11801C50" w14:textId="3BCC334F" w:rsidR="72653FB6" w:rsidRDefault="72653FB6" w:rsidP="74327902">
      <w:pPr>
        <w:pStyle w:val="Paragraphedeliste"/>
        <w:numPr>
          <w:ilvl w:val="0"/>
          <w:numId w:val="31"/>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Procédure recommandée</w:t>
      </w:r>
      <w:r w:rsidRPr="74327902">
        <w:rPr>
          <w:rFonts w:ascii="system-ui" w:eastAsia="system-ui" w:hAnsi="system-ui" w:cs="system-ui"/>
          <w:color w:val="0F1115"/>
        </w:rPr>
        <w:t xml:space="preserve"> :</w:t>
      </w:r>
    </w:p>
    <w:p w14:paraId="2875BF71" w14:textId="3F06D70E" w:rsidR="72653FB6" w:rsidRDefault="72653FB6" w:rsidP="74327902">
      <w:pPr>
        <w:pStyle w:val="Paragraphedeliste"/>
        <w:numPr>
          <w:ilvl w:val="1"/>
          <w:numId w:val="31"/>
        </w:numPr>
        <w:shd w:val="clear" w:color="auto" w:fill="FFFFFF" w:themeFill="background1"/>
        <w:spacing w:after="0"/>
        <w:rPr>
          <w:rFonts w:ascii="system-ui" w:eastAsia="system-ui" w:hAnsi="system-ui" w:cs="system-ui"/>
          <w:color w:val="0F1115"/>
        </w:rPr>
      </w:pPr>
      <w:r w:rsidRPr="74327902">
        <w:rPr>
          <w:rFonts w:ascii="system-ui" w:eastAsia="system-ui" w:hAnsi="system-ui" w:cs="system-ui"/>
          <w:color w:val="0F1115"/>
        </w:rPr>
        <w:t xml:space="preserve">S’inscrire comme </w:t>
      </w:r>
      <w:r w:rsidRPr="74327902">
        <w:rPr>
          <w:rFonts w:ascii="system-ui" w:eastAsia="system-ui" w:hAnsi="system-ui" w:cs="system-ui"/>
          <w:b/>
          <w:bCs/>
          <w:color w:val="0F1115"/>
        </w:rPr>
        <w:t>établissement producteur d’aliments pour animaux</w:t>
      </w:r>
      <w:r w:rsidRPr="74327902">
        <w:rPr>
          <w:rFonts w:ascii="system-ui" w:eastAsia="system-ui" w:hAnsi="system-ui" w:cs="system-ui"/>
          <w:color w:val="0F1115"/>
        </w:rPr>
        <w:t xml:space="preserve"> auprès de l’ICA.</w:t>
      </w:r>
    </w:p>
    <w:p w14:paraId="4A4C4CC7" w14:textId="1FA332D4" w:rsidR="72653FB6" w:rsidRDefault="72653FB6" w:rsidP="74327902">
      <w:pPr>
        <w:pStyle w:val="Paragraphedeliste"/>
        <w:numPr>
          <w:ilvl w:val="1"/>
          <w:numId w:val="31"/>
        </w:numPr>
        <w:shd w:val="clear" w:color="auto" w:fill="FFFFFF" w:themeFill="background1"/>
        <w:spacing w:after="0"/>
        <w:rPr>
          <w:rFonts w:ascii="system-ui" w:eastAsia="system-ui" w:hAnsi="system-ui" w:cs="system-ui"/>
          <w:color w:val="0F1115"/>
        </w:rPr>
      </w:pPr>
      <w:r w:rsidRPr="74327902">
        <w:rPr>
          <w:rFonts w:ascii="system-ui" w:eastAsia="system-ui" w:hAnsi="system-ui" w:cs="system-ui"/>
          <w:color w:val="0F1115"/>
        </w:rPr>
        <w:t>Présenter un dossier technique comprenant :</w:t>
      </w:r>
    </w:p>
    <w:p w14:paraId="0FD869B7" w14:textId="4CB53589" w:rsidR="72653FB6" w:rsidRDefault="72653FB6" w:rsidP="74327902">
      <w:pPr>
        <w:pStyle w:val="Paragraphedeliste"/>
        <w:numPr>
          <w:ilvl w:val="2"/>
          <w:numId w:val="31"/>
        </w:numPr>
        <w:shd w:val="clear" w:color="auto" w:fill="FFFFFF" w:themeFill="background1"/>
        <w:spacing w:after="0"/>
        <w:rPr>
          <w:rFonts w:ascii="system-ui" w:eastAsia="system-ui" w:hAnsi="system-ui" w:cs="system-ui"/>
          <w:color w:val="0F1115"/>
        </w:rPr>
      </w:pPr>
      <w:r w:rsidRPr="74327902">
        <w:rPr>
          <w:rFonts w:ascii="system-ui" w:eastAsia="system-ui" w:hAnsi="system-ui" w:cs="system-ui"/>
          <w:color w:val="0F1115"/>
        </w:rPr>
        <w:t>Descriptif du procédé (bioconversion, traitement thermique, contrôle de qualité) ;</w:t>
      </w:r>
    </w:p>
    <w:p w14:paraId="1A240AE5" w14:textId="18259207" w:rsidR="72653FB6" w:rsidRDefault="72653FB6" w:rsidP="74327902">
      <w:pPr>
        <w:pStyle w:val="Paragraphedeliste"/>
        <w:numPr>
          <w:ilvl w:val="2"/>
          <w:numId w:val="31"/>
        </w:numPr>
        <w:shd w:val="clear" w:color="auto" w:fill="FFFFFF" w:themeFill="background1"/>
        <w:spacing w:after="0"/>
        <w:rPr>
          <w:rFonts w:ascii="system-ui" w:eastAsia="system-ui" w:hAnsi="system-ui" w:cs="system-ui"/>
          <w:color w:val="0F1115"/>
        </w:rPr>
      </w:pPr>
      <w:r w:rsidRPr="74327902">
        <w:rPr>
          <w:rFonts w:ascii="system-ui" w:eastAsia="system-ui" w:hAnsi="system-ui" w:cs="system-ui"/>
          <w:color w:val="0F1115"/>
        </w:rPr>
        <w:t>Analyses nutritionnelles et sanitaires des larves (métaux lourds, pathogènes, mycotoxines) ;</w:t>
      </w:r>
    </w:p>
    <w:p w14:paraId="3B8C21F5" w14:textId="56E8787E" w:rsidR="72653FB6" w:rsidRDefault="72653FB6" w:rsidP="74327902">
      <w:pPr>
        <w:pStyle w:val="Paragraphedeliste"/>
        <w:numPr>
          <w:ilvl w:val="2"/>
          <w:numId w:val="31"/>
        </w:numPr>
        <w:shd w:val="clear" w:color="auto" w:fill="FFFFFF" w:themeFill="background1"/>
        <w:spacing w:after="0"/>
        <w:rPr>
          <w:rFonts w:ascii="system-ui" w:eastAsia="system-ui" w:hAnsi="system-ui" w:cs="system-ui"/>
          <w:color w:val="0F1115"/>
        </w:rPr>
      </w:pPr>
      <w:r w:rsidRPr="74327902">
        <w:rPr>
          <w:rFonts w:ascii="system-ui" w:eastAsia="system-ui" w:hAnsi="system-ui" w:cs="system-ui"/>
          <w:color w:val="0F1115"/>
        </w:rPr>
        <w:t>Étude de sécurité pour les animaux cibles (poules, poissons).</w:t>
      </w:r>
    </w:p>
    <w:p w14:paraId="3E8F2177" w14:textId="360EC1C3" w:rsidR="72653FB6" w:rsidRDefault="72653FB6" w:rsidP="74327902">
      <w:pPr>
        <w:pStyle w:val="Paragraphedeliste"/>
        <w:numPr>
          <w:ilvl w:val="1"/>
          <w:numId w:val="31"/>
        </w:numPr>
        <w:shd w:val="clear" w:color="auto" w:fill="FFFFFF" w:themeFill="background1"/>
        <w:spacing w:after="0"/>
        <w:rPr>
          <w:rFonts w:ascii="system-ui" w:eastAsia="system-ui" w:hAnsi="system-ui" w:cs="system-ui"/>
          <w:color w:val="0F1115"/>
        </w:rPr>
      </w:pPr>
      <w:r w:rsidRPr="74327902">
        <w:rPr>
          <w:rFonts w:ascii="system-ui" w:eastAsia="system-ui" w:hAnsi="system-ui" w:cs="system-ui"/>
          <w:color w:val="0F1115"/>
        </w:rPr>
        <w:t>Obtenir une autorisation temporaire (projet pilote) permettant la commercialisation à l’échelle locale.</w:t>
      </w:r>
    </w:p>
    <w:p w14:paraId="517F9A6D" w14:textId="57517790" w:rsidR="72653FB6" w:rsidRDefault="72653FB6" w:rsidP="74327902">
      <w:pPr>
        <w:pStyle w:val="Paragraphedeliste"/>
        <w:numPr>
          <w:ilvl w:val="1"/>
          <w:numId w:val="31"/>
        </w:numPr>
        <w:shd w:val="clear" w:color="auto" w:fill="FFFFFF" w:themeFill="background1"/>
        <w:spacing w:after="0"/>
        <w:rPr>
          <w:rFonts w:ascii="system-ui" w:eastAsia="system-ui" w:hAnsi="system-ui" w:cs="system-ui"/>
          <w:color w:val="0F1115"/>
        </w:rPr>
      </w:pPr>
      <w:r w:rsidRPr="74327902">
        <w:rPr>
          <w:rFonts w:ascii="system-ui" w:eastAsia="system-ui" w:hAnsi="system-ui" w:cs="system-ui"/>
          <w:color w:val="0F1115"/>
        </w:rPr>
        <w:t>Participer à l’élaboration de la future norme colombienne via les consultations publiques.</w:t>
      </w:r>
    </w:p>
    <w:p w14:paraId="7E9D8B45" w14:textId="69C5A1AA" w:rsidR="72653FB6" w:rsidRDefault="72653FB6" w:rsidP="74327902">
      <w:pPr>
        <w:pStyle w:val="Titre3"/>
      </w:pPr>
      <w:r w:rsidRPr="74327902">
        <w:lastRenderedPageBreak/>
        <w:t>B.1.2. Amendement organique (frass)</w:t>
      </w:r>
    </w:p>
    <w:p w14:paraId="1570A431" w14:textId="3FE0E260" w:rsidR="72653FB6" w:rsidRDefault="72653FB6" w:rsidP="74327902">
      <w:pPr>
        <w:pStyle w:val="Paragraphedeliste"/>
        <w:numPr>
          <w:ilvl w:val="0"/>
          <w:numId w:val="3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Classification</w:t>
      </w:r>
      <w:r w:rsidRPr="74327902">
        <w:rPr>
          <w:rFonts w:ascii="system-ui" w:eastAsia="system-ui" w:hAnsi="system-ui" w:cs="system-ui"/>
          <w:color w:val="0F1115"/>
        </w:rPr>
        <w:t xml:space="preserve"> : Le frass est considéré comme un </w:t>
      </w:r>
      <w:r w:rsidRPr="74327902">
        <w:rPr>
          <w:rFonts w:ascii="system-ui" w:eastAsia="system-ui" w:hAnsi="system-ui" w:cs="system-ui"/>
          <w:b/>
          <w:bCs/>
          <w:color w:val="0F1115"/>
        </w:rPr>
        <w:t>amendement organique</w:t>
      </w:r>
      <w:r w:rsidRPr="74327902">
        <w:rPr>
          <w:rFonts w:ascii="system-ui" w:eastAsia="system-ui" w:hAnsi="system-ui" w:cs="system-ui"/>
          <w:color w:val="0F1115"/>
        </w:rPr>
        <w:t xml:space="preserve"> ou un </w:t>
      </w:r>
      <w:r w:rsidRPr="74327902">
        <w:rPr>
          <w:rFonts w:ascii="system-ui" w:eastAsia="system-ui" w:hAnsi="system-ui" w:cs="system-ui"/>
          <w:b/>
          <w:bCs/>
          <w:color w:val="0F1115"/>
        </w:rPr>
        <w:t>fertilisant biologique</w:t>
      </w:r>
      <w:r w:rsidRPr="74327902">
        <w:rPr>
          <w:rFonts w:ascii="system-ui" w:eastAsia="system-ui" w:hAnsi="system-ui" w:cs="system-ui"/>
          <w:color w:val="0F1115"/>
        </w:rPr>
        <w:t xml:space="preserve">. Il est soumis aux dispositions du </w:t>
      </w:r>
      <w:r w:rsidRPr="74327902">
        <w:rPr>
          <w:rFonts w:ascii="system-ui" w:eastAsia="system-ui" w:hAnsi="system-ui" w:cs="system-ui"/>
          <w:b/>
          <w:bCs/>
          <w:color w:val="0F1115"/>
        </w:rPr>
        <w:t>Decreto 1843 de 1991</w:t>
      </w:r>
      <w:r w:rsidRPr="74327902">
        <w:rPr>
          <w:rFonts w:ascii="system-ui" w:eastAsia="system-ui" w:hAnsi="system-ui" w:cs="system-ui"/>
          <w:color w:val="0F1115"/>
        </w:rPr>
        <w:t xml:space="preserve"> (production et commercialisation d’engrais et amendements).</w:t>
      </w:r>
    </w:p>
    <w:p w14:paraId="66A1C558" w14:textId="7E9E31A0" w:rsidR="72653FB6" w:rsidRDefault="72653FB6" w:rsidP="74327902">
      <w:pPr>
        <w:pStyle w:val="Paragraphedeliste"/>
        <w:numPr>
          <w:ilvl w:val="0"/>
          <w:numId w:val="3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Exigences</w:t>
      </w:r>
      <w:r w:rsidRPr="74327902">
        <w:rPr>
          <w:rFonts w:ascii="system-ui" w:eastAsia="system-ui" w:hAnsi="system-ui" w:cs="system-ui"/>
          <w:color w:val="0F1115"/>
        </w:rPr>
        <w:t xml:space="preserve"> :</w:t>
      </w:r>
    </w:p>
    <w:p w14:paraId="52FC51B1" w14:textId="17BC10DE" w:rsidR="72653FB6" w:rsidRDefault="72653FB6" w:rsidP="74327902">
      <w:pPr>
        <w:pStyle w:val="Paragraphedeliste"/>
        <w:numPr>
          <w:ilvl w:val="1"/>
          <w:numId w:val="3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Enregistrement du produit auprès de l’ICA, avec présentation d’analyses (NPK, matière organique, pH, métaux lourds, pathogènes).</w:t>
      </w:r>
    </w:p>
    <w:p w14:paraId="094A5E46" w14:textId="11A603D1" w:rsidR="72653FB6" w:rsidRDefault="72653FB6" w:rsidP="74327902">
      <w:pPr>
        <w:pStyle w:val="Paragraphedeliste"/>
        <w:numPr>
          <w:ilvl w:val="1"/>
          <w:numId w:val="3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Le frass est généralement exempt de salmonelles et de coliformes fécaux après une bonne maturation ; des analyses de contrôle sont requises.</w:t>
      </w:r>
    </w:p>
    <w:p w14:paraId="7D5B5444" w14:textId="2A19CE72" w:rsidR="72653FB6" w:rsidRDefault="72653FB6" w:rsidP="74327902">
      <w:pPr>
        <w:pStyle w:val="Paragraphedeliste"/>
        <w:numPr>
          <w:ilvl w:val="0"/>
          <w:numId w:val="30"/>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Procédure</w:t>
      </w:r>
      <w:r w:rsidRPr="74327902">
        <w:rPr>
          <w:rFonts w:ascii="system-ui" w:eastAsia="system-ui" w:hAnsi="system-ui" w:cs="system-ui"/>
          <w:color w:val="0F1115"/>
        </w:rPr>
        <w:t xml:space="preserve"> : Le pôle devra déposer un dossier pour obtenir le </w:t>
      </w:r>
      <w:r w:rsidRPr="74327902">
        <w:rPr>
          <w:rFonts w:ascii="system-ui" w:eastAsia="system-ui" w:hAnsi="system-ui" w:cs="system-ui"/>
          <w:b/>
          <w:bCs/>
          <w:color w:val="0F1115"/>
        </w:rPr>
        <w:t>Registro de Venta ICA</w:t>
      </w:r>
      <w:r w:rsidRPr="74327902">
        <w:rPr>
          <w:rFonts w:ascii="system-ui" w:eastAsia="system-ui" w:hAnsi="system-ui" w:cs="system-ui"/>
          <w:color w:val="0F1115"/>
        </w:rPr>
        <w:t xml:space="preserve"> pour le frass, ce qui permet sa commercialisation sur l’ensemble du territoire colombien.</w:t>
      </w:r>
    </w:p>
    <w:p w14:paraId="693DA169" w14:textId="108ECE60" w:rsidR="72653FB6" w:rsidRDefault="72653FB6" w:rsidP="74327902">
      <w:pPr>
        <w:pStyle w:val="Titre3"/>
      </w:pPr>
      <w:r w:rsidRPr="74327902">
        <w:t>B.1.3. Gestion des déchets organiques</w:t>
      </w:r>
    </w:p>
    <w:p w14:paraId="49071DA3" w14:textId="378708CE" w:rsidR="72653FB6" w:rsidRDefault="72653FB6" w:rsidP="74327902">
      <w:pPr>
        <w:pStyle w:val="Paragraphedeliste"/>
        <w:numPr>
          <w:ilvl w:val="0"/>
          <w:numId w:val="2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Cadre</w:t>
      </w:r>
      <w:r w:rsidRPr="74327902">
        <w:rPr>
          <w:rFonts w:ascii="system-ui" w:eastAsia="system-ui" w:hAnsi="system-ui" w:cs="system-ui"/>
          <w:color w:val="0F1115"/>
        </w:rPr>
        <w:t xml:space="preserve"> : L’utilisation de biodéchets municipaux comme substrat relève de la </w:t>
      </w:r>
      <w:r w:rsidRPr="74327902">
        <w:rPr>
          <w:rFonts w:ascii="system-ui" w:eastAsia="system-ui" w:hAnsi="system-ui" w:cs="system-ui"/>
          <w:b/>
          <w:bCs/>
          <w:color w:val="0F1115"/>
        </w:rPr>
        <w:t>Politique Nationale de Gestion Intégrale des Déchets Solides</w:t>
      </w:r>
      <w:r w:rsidRPr="74327902">
        <w:rPr>
          <w:rFonts w:ascii="system-ui" w:eastAsia="system-ui" w:hAnsi="system-ui" w:cs="system-ui"/>
          <w:color w:val="0F1115"/>
        </w:rPr>
        <w:t xml:space="preserve"> (CONPES 3874) et du </w:t>
      </w:r>
      <w:r w:rsidRPr="74327902">
        <w:rPr>
          <w:rFonts w:ascii="system-ui" w:eastAsia="system-ui" w:hAnsi="system-ui" w:cs="system-ui"/>
          <w:b/>
          <w:bCs/>
          <w:color w:val="0F1115"/>
        </w:rPr>
        <w:t>Decreto 2981 de 2013</w:t>
      </w:r>
      <w:r w:rsidRPr="74327902">
        <w:rPr>
          <w:rFonts w:ascii="system-ui" w:eastAsia="system-ui" w:hAnsi="system-ui" w:cs="system-ui"/>
          <w:color w:val="0F1115"/>
        </w:rPr>
        <w:t>.</w:t>
      </w:r>
    </w:p>
    <w:p w14:paraId="316B4EBE" w14:textId="616929A7" w:rsidR="72653FB6" w:rsidRDefault="72653FB6" w:rsidP="74327902">
      <w:pPr>
        <w:pStyle w:val="Paragraphedeliste"/>
        <w:numPr>
          <w:ilvl w:val="0"/>
          <w:numId w:val="29"/>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Convention avec la municipalité</w:t>
      </w:r>
      <w:r w:rsidRPr="74327902">
        <w:rPr>
          <w:rFonts w:ascii="system-ui" w:eastAsia="system-ui" w:hAnsi="system-ui" w:cs="system-ui"/>
          <w:color w:val="0F1115"/>
        </w:rPr>
        <w:t xml:space="preserve"> : Il est indispensable de signer une convention formalisant la fourniture de déchets, le tri à la source, la responsabilité de la collecte, et les modalités de rémunération ou d’échange de services. Cette convention devra être approuvée par la </w:t>
      </w:r>
      <w:r w:rsidRPr="74327902">
        <w:rPr>
          <w:rFonts w:ascii="system-ui" w:eastAsia="system-ui" w:hAnsi="system-ui" w:cs="system-ui"/>
          <w:b/>
          <w:bCs/>
          <w:color w:val="0F1115"/>
        </w:rPr>
        <w:t>Unidad Administrativa Especial de Servicios Públicos</w:t>
      </w:r>
      <w:r w:rsidRPr="74327902">
        <w:rPr>
          <w:rFonts w:ascii="system-ui" w:eastAsia="system-ui" w:hAnsi="system-ui" w:cs="system-ui"/>
          <w:color w:val="0F1115"/>
        </w:rPr>
        <w:t xml:space="preserve"> de Popayán.</w:t>
      </w:r>
    </w:p>
    <w:p w14:paraId="42142432" w14:textId="20215F29" w:rsidR="72653FB6" w:rsidRDefault="72653FB6" w:rsidP="74327902">
      <w:pPr>
        <w:pStyle w:val="Titre2"/>
      </w:pPr>
      <w:r w:rsidRPr="74327902">
        <w:t>B.2. Cadre international – export vers l’Union européenne</w:t>
      </w:r>
    </w:p>
    <w:p w14:paraId="58C0F447" w14:textId="74ACF73E" w:rsidR="72653FB6" w:rsidRDefault="72653FB6" w:rsidP="74327902">
      <w:pPr>
        <w:shd w:val="clear" w:color="auto" w:fill="FFFFFF" w:themeFill="background1"/>
        <w:spacing w:before="240" w:after="240"/>
      </w:pPr>
      <w:r w:rsidRPr="74327902">
        <w:rPr>
          <w:rFonts w:ascii="system-ui" w:eastAsia="system-ui" w:hAnsi="system-ui" w:cs="system-ui"/>
          <w:color w:val="0F1115"/>
        </w:rPr>
        <w:t>L’Union européenne dispose du cadre réglementaire le plus avancé pour les insectes en alimentation animale. Son respect ouvre des opportunités d’export pour les larves séchées ou la farine.</w:t>
      </w:r>
    </w:p>
    <w:p w14:paraId="00622F50" w14:textId="52756037" w:rsidR="72653FB6" w:rsidRDefault="72653FB6" w:rsidP="74327902">
      <w:pPr>
        <w:pStyle w:val="Titre3"/>
      </w:pPr>
      <w:r w:rsidRPr="74327902">
        <w:t>B.2.1. Autorisation des protéines d’insectes</w:t>
      </w:r>
    </w:p>
    <w:p w14:paraId="2C553D22" w14:textId="3D3202B2" w:rsidR="72653FB6" w:rsidRDefault="72653FB6" w:rsidP="74327902">
      <w:pPr>
        <w:pStyle w:val="Paragraphedeliste"/>
        <w:numPr>
          <w:ilvl w:val="0"/>
          <w:numId w:val="2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Règlement (UE) 2017/893</w:t>
      </w:r>
      <w:r w:rsidRPr="74327902">
        <w:rPr>
          <w:rFonts w:ascii="system-ui" w:eastAsia="system-ui" w:hAnsi="system-ui" w:cs="system-ui"/>
          <w:color w:val="0F1115"/>
        </w:rPr>
        <w:t xml:space="preserve"> : Autorise l’utilisation de protéines d’insectes en aquaculture depuis juillet 2017.</w:t>
      </w:r>
    </w:p>
    <w:p w14:paraId="2DCBB9B7" w14:textId="454E06B2" w:rsidR="72653FB6" w:rsidRDefault="72653FB6" w:rsidP="74327902">
      <w:pPr>
        <w:pStyle w:val="Paragraphedeliste"/>
        <w:numPr>
          <w:ilvl w:val="0"/>
          <w:numId w:val="2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Règlement (UE) 2021/1372</w:t>
      </w:r>
      <w:r w:rsidRPr="74327902">
        <w:rPr>
          <w:rFonts w:ascii="system-ui" w:eastAsia="system-ui" w:hAnsi="system-ui" w:cs="system-ui"/>
          <w:color w:val="0F1115"/>
        </w:rPr>
        <w:t xml:space="preserve"> : Étend l’autorisation aux volailles et aux porcins depuis septembre 2021.</w:t>
      </w:r>
    </w:p>
    <w:p w14:paraId="0BC4A5A8" w14:textId="125A0EA4" w:rsidR="72653FB6" w:rsidRDefault="72653FB6" w:rsidP="74327902">
      <w:pPr>
        <w:pStyle w:val="Paragraphedeliste"/>
        <w:numPr>
          <w:ilvl w:val="0"/>
          <w:numId w:val="2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Conditions</w:t>
      </w:r>
      <w:r w:rsidRPr="74327902">
        <w:rPr>
          <w:rFonts w:ascii="system-ui" w:eastAsia="system-ui" w:hAnsi="system-ui" w:cs="system-ui"/>
          <w:color w:val="0F1115"/>
        </w:rPr>
        <w:t xml:space="preserve"> :</w:t>
      </w:r>
    </w:p>
    <w:p w14:paraId="2546271A" w14:textId="4AF73155" w:rsidR="72653FB6" w:rsidRDefault="72653FB6" w:rsidP="74327902">
      <w:pPr>
        <w:pStyle w:val="Paragraphedeliste"/>
        <w:numPr>
          <w:ilvl w:val="1"/>
          <w:numId w:val="2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Les insectes doivent être élevés sur des substrats non issus de viande, poisson, ou de matières à risque spécifique.</w:t>
      </w:r>
    </w:p>
    <w:p w14:paraId="11D6253F" w14:textId="6E31B2F9" w:rsidR="72653FB6" w:rsidRDefault="72653FB6" w:rsidP="74327902">
      <w:pPr>
        <w:pStyle w:val="Paragraphedeliste"/>
        <w:numPr>
          <w:ilvl w:val="1"/>
          <w:numId w:val="2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t>Les protéines transformées d’insectes doivent répondre à des critères sanitaires stricts (absence de Salmonella, Enterobacteriaceae, métaux lourds, etc.).</w:t>
      </w:r>
    </w:p>
    <w:p w14:paraId="0883DEAF" w14:textId="4FC78640" w:rsidR="72653FB6" w:rsidRDefault="72653FB6" w:rsidP="74327902">
      <w:pPr>
        <w:pStyle w:val="Paragraphedeliste"/>
        <w:numPr>
          <w:ilvl w:val="1"/>
          <w:numId w:val="28"/>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color w:val="0F1115"/>
        </w:rPr>
        <w:lastRenderedPageBreak/>
        <w:t>L’établissement producteur doit être agréé par l’autorité compétente du pays exportateur (en Colombie, l’ICA) et figurer sur la liste des établissements autorisés vers l’UE.</w:t>
      </w:r>
    </w:p>
    <w:p w14:paraId="73748BAB" w14:textId="3BB2E7D1" w:rsidR="72653FB6" w:rsidRDefault="72653FB6" w:rsidP="74327902">
      <w:pPr>
        <w:pStyle w:val="Titre3"/>
      </w:pPr>
      <w:r w:rsidRPr="74327902">
        <w:t>B.2.2. Conditions pour l’export</w:t>
      </w:r>
    </w:p>
    <w:p w14:paraId="30FFC623" w14:textId="00C76BC9" w:rsidR="72653FB6" w:rsidRDefault="72653FB6" w:rsidP="74327902">
      <w:pPr>
        <w:pStyle w:val="Paragraphedeliste"/>
        <w:numPr>
          <w:ilvl w:val="0"/>
          <w:numId w:val="2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Agrément ICA</w:t>
      </w:r>
      <w:r w:rsidRPr="74327902">
        <w:rPr>
          <w:rFonts w:ascii="system-ui" w:eastAsia="system-ui" w:hAnsi="system-ui" w:cs="system-ui"/>
          <w:color w:val="0F1115"/>
        </w:rPr>
        <w:t xml:space="preserve"> : L’ICA doit agréer l’unité de production comme établissement exportateur vers l’UE.</w:t>
      </w:r>
    </w:p>
    <w:p w14:paraId="7CA418A6" w14:textId="2623A2E6" w:rsidR="72653FB6" w:rsidRDefault="72653FB6" w:rsidP="74327902">
      <w:pPr>
        <w:pStyle w:val="Paragraphedeliste"/>
        <w:numPr>
          <w:ilvl w:val="0"/>
          <w:numId w:val="2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Contrôles harmonisés</w:t>
      </w:r>
      <w:r w:rsidRPr="74327902">
        <w:rPr>
          <w:rFonts w:ascii="system-ui" w:eastAsia="system-ui" w:hAnsi="system-ui" w:cs="system-ui"/>
          <w:color w:val="0F1115"/>
        </w:rPr>
        <w:t xml:space="preserve"> : Des analyses en laboratoire accrédité sont nécessaires pour chaque lot.</w:t>
      </w:r>
    </w:p>
    <w:p w14:paraId="52D8F799" w14:textId="2C3AE819" w:rsidR="72653FB6" w:rsidRDefault="72653FB6" w:rsidP="74327902">
      <w:pPr>
        <w:pStyle w:val="Paragraphedeliste"/>
        <w:numPr>
          <w:ilvl w:val="0"/>
          <w:numId w:val="27"/>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Traçabilité</w:t>
      </w:r>
      <w:r w:rsidRPr="74327902">
        <w:rPr>
          <w:rFonts w:ascii="system-ui" w:eastAsia="system-ui" w:hAnsi="system-ui" w:cs="system-ui"/>
          <w:color w:val="0F1115"/>
        </w:rPr>
        <w:t xml:space="preserve"> : Un système complet de traçabilité de la matière première (substrat) au produit fini doit être mis en place.</w:t>
      </w:r>
    </w:p>
    <w:p w14:paraId="08B32F8B" w14:textId="35671A40" w:rsidR="72653FB6" w:rsidRDefault="72653FB6" w:rsidP="74327902">
      <w:pPr>
        <w:pStyle w:val="Titre3"/>
      </w:pPr>
      <w:r w:rsidRPr="74327902">
        <w:t>B.2.3. Perspectives</w:t>
      </w:r>
    </w:p>
    <w:p w14:paraId="5F083C6E" w14:textId="6AE2A32E" w:rsidR="72653FB6" w:rsidRDefault="72653FB6" w:rsidP="74327902">
      <w:pPr>
        <w:shd w:val="clear" w:color="auto" w:fill="FFFFFF" w:themeFill="background1"/>
        <w:spacing w:before="240" w:after="240"/>
      </w:pPr>
      <w:r w:rsidRPr="74327902">
        <w:rPr>
          <w:rFonts w:ascii="system-ui" w:eastAsia="system-ui" w:hAnsi="system-ui" w:cs="system-ui"/>
          <w:color w:val="0F1115"/>
        </w:rPr>
        <w:t>Bien que l’export vers l’UE ne soit pas envisagé à court terme (phases 1–2), l’alignement sur ces normes dès la conception facilitera l’accès à ce marché lors de la phase 3.</w:t>
      </w:r>
    </w:p>
    <w:p w14:paraId="37E80C51" w14:textId="38094834" w:rsidR="72653FB6" w:rsidRDefault="72653FB6" w:rsidP="74327902">
      <w:pPr>
        <w:pStyle w:val="Titre2"/>
      </w:pPr>
      <w:r w:rsidRPr="74327902">
        <w:t>B.3. Autres références internationales</w:t>
      </w:r>
    </w:p>
    <w:p w14:paraId="1C661402" w14:textId="697D1162" w:rsidR="72653FB6" w:rsidRDefault="72653FB6" w:rsidP="74327902">
      <w:pPr>
        <w:pStyle w:val="Paragraphedeliste"/>
        <w:numPr>
          <w:ilvl w:val="0"/>
          <w:numId w:val="2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États‑Unis</w:t>
      </w:r>
      <w:r w:rsidRPr="74327902">
        <w:rPr>
          <w:rFonts w:ascii="system-ui" w:eastAsia="system-ui" w:hAnsi="system-ui" w:cs="system-ui"/>
          <w:color w:val="0F1115"/>
        </w:rPr>
        <w:t xml:space="preserve"> : Les protéines d’insectes sont autorisées pour les chiens et chats (AAFCO) ; l’utilisation pour les animaux de rente est en cours d’évaluation par la FDA.</w:t>
      </w:r>
    </w:p>
    <w:p w14:paraId="72B82CB9" w14:textId="4A63537B" w:rsidR="72653FB6" w:rsidRDefault="72653FB6" w:rsidP="74327902">
      <w:pPr>
        <w:pStyle w:val="Paragraphedeliste"/>
        <w:numPr>
          <w:ilvl w:val="0"/>
          <w:numId w:val="2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Canada</w:t>
      </w:r>
      <w:r w:rsidRPr="74327902">
        <w:rPr>
          <w:rFonts w:ascii="system-ui" w:eastAsia="system-ui" w:hAnsi="system-ui" w:cs="system-ui"/>
          <w:color w:val="0F1115"/>
        </w:rPr>
        <w:t xml:space="preserve"> : CFIA autorise les insectes en aquaculture et pour les animaux de compagnie ; des projets pilotes existent pour les volailles.</w:t>
      </w:r>
    </w:p>
    <w:p w14:paraId="137E7FE2" w14:textId="6E4A658B" w:rsidR="72653FB6" w:rsidRDefault="72653FB6" w:rsidP="74327902">
      <w:pPr>
        <w:pStyle w:val="Paragraphedeliste"/>
        <w:numPr>
          <w:ilvl w:val="0"/>
          <w:numId w:val="26"/>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Pays andins</w:t>
      </w:r>
      <w:r w:rsidRPr="74327902">
        <w:rPr>
          <w:rFonts w:ascii="system-ui" w:eastAsia="system-ui" w:hAnsi="system-ui" w:cs="system-ui"/>
          <w:color w:val="0F1115"/>
        </w:rPr>
        <w:t xml:space="preserve"> : Le Pérou, l’Équateur et la Bolivie n’ont pas encore de réglementation spécifique ; la reconnaissance des autorisations ICA facilitera les exportations intra‑régionales.</w:t>
      </w:r>
    </w:p>
    <w:p w14:paraId="74E5BCCB" w14:textId="1A3C6EE0" w:rsidR="72653FB6" w:rsidRDefault="72653FB6" w:rsidP="74327902">
      <w:pPr>
        <w:pStyle w:val="Titre2"/>
      </w:pPr>
      <w:r w:rsidRPr="74327902">
        <w:t>B.4. Feuille de route réglementaire pour le pôle BSF</w:t>
      </w:r>
    </w:p>
    <w:tbl>
      <w:tblPr>
        <w:tblW w:w="0" w:type="auto"/>
        <w:tblLook w:val="06A0" w:firstRow="1" w:lastRow="0" w:firstColumn="1" w:lastColumn="0" w:noHBand="1" w:noVBand="1"/>
      </w:tblPr>
      <w:tblGrid>
        <w:gridCol w:w="1860"/>
        <w:gridCol w:w="1575"/>
        <w:gridCol w:w="5040"/>
      </w:tblGrid>
      <w:tr w:rsidR="001D239A" w14:paraId="4315B435" w14:textId="77777777" w:rsidTr="74327902">
        <w:trPr>
          <w:trHeight w:val="300"/>
        </w:trPr>
        <w:tc>
          <w:tcPr>
            <w:tcW w:w="1860" w:type="dxa"/>
            <w:tcBorders>
              <w:top w:val="nil"/>
              <w:bottom w:val="single" w:sz="6" w:space="0" w:color="auto"/>
            </w:tcBorders>
            <w:tcMar>
              <w:top w:w="150" w:type="dxa"/>
              <w:bottom w:w="150" w:type="dxa"/>
              <w:right w:w="240" w:type="dxa"/>
            </w:tcMar>
            <w:vAlign w:val="center"/>
          </w:tcPr>
          <w:p w14:paraId="18EAB19E" w14:textId="0713E5F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Étape</w:t>
            </w:r>
          </w:p>
        </w:tc>
        <w:tc>
          <w:tcPr>
            <w:tcW w:w="1575" w:type="dxa"/>
            <w:tcBorders>
              <w:top w:val="nil"/>
              <w:bottom w:val="single" w:sz="6" w:space="0" w:color="auto"/>
            </w:tcBorders>
            <w:tcMar>
              <w:top w:w="150" w:type="dxa"/>
              <w:left w:w="240" w:type="dxa"/>
              <w:bottom w:w="150" w:type="dxa"/>
              <w:right w:w="240" w:type="dxa"/>
            </w:tcMar>
            <w:vAlign w:val="center"/>
          </w:tcPr>
          <w:p w14:paraId="1D8DD4B1" w14:textId="27A9AA0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Période</w:t>
            </w:r>
          </w:p>
        </w:tc>
        <w:tc>
          <w:tcPr>
            <w:tcW w:w="5040" w:type="dxa"/>
            <w:tcBorders>
              <w:top w:val="nil"/>
              <w:bottom w:val="single" w:sz="6" w:space="0" w:color="auto"/>
            </w:tcBorders>
            <w:tcMar>
              <w:top w:w="150" w:type="dxa"/>
              <w:left w:w="240" w:type="dxa"/>
              <w:bottom w:w="150" w:type="dxa"/>
              <w:right w:w="240" w:type="dxa"/>
            </w:tcMar>
            <w:vAlign w:val="center"/>
          </w:tcPr>
          <w:p w14:paraId="617C1796" w14:textId="6E4D570C"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Actions</w:t>
            </w:r>
          </w:p>
        </w:tc>
      </w:tr>
      <w:tr w:rsidR="001D239A" w14:paraId="10F1FF11" w14:textId="77777777" w:rsidTr="74327902">
        <w:trPr>
          <w:trHeight w:val="300"/>
        </w:trPr>
        <w:tc>
          <w:tcPr>
            <w:tcW w:w="1860" w:type="dxa"/>
            <w:tcBorders>
              <w:bottom w:val="single" w:sz="6" w:space="0" w:color="auto"/>
            </w:tcBorders>
            <w:tcMar>
              <w:top w:w="150" w:type="dxa"/>
              <w:bottom w:w="150" w:type="dxa"/>
              <w:right w:w="240" w:type="dxa"/>
            </w:tcMar>
            <w:vAlign w:val="center"/>
          </w:tcPr>
          <w:p w14:paraId="2E9DD168" w14:textId="2EE74EE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Inscription et agrément ICA</w:t>
            </w:r>
          </w:p>
        </w:tc>
        <w:tc>
          <w:tcPr>
            <w:tcW w:w="1575" w:type="dxa"/>
            <w:tcBorders>
              <w:bottom w:val="single" w:sz="6" w:space="0" w:color="auto"/>
            </w:tcBorders>
            <w:tcMar>
              <w:top w:w="150" w:type="dxa"/>
              <w:left w:w="240" w:type="dxa"/>
              <w:bottom w:w="150" w:type="dxa"/>
              <w:right w:w="240" w:type="dxa"/>
            </w:tcMar>
            <w:vAlign w:val="center"/>
          </w:tcPr>
          <w:p w14:paraId="10AC23F4" w14:textId="5629A9B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Année 1</w:t>
            </w:r>
          </w:p>
        </w:tc>
        <w:tc>
          <w:tcPr>
            <w:tcW w:w="5040" w:type="dxa"/>
            <w:tcBorders>
              <w:bottom w:val="single" w:sz="6" w:space="0" w:color="auto"/>
            </w:tcBorders>
            <w:tcMar>
              <w:top w:w="150" w:type="dxa"/>
              <w:left w:w="240" w:type="dxa"/>
              <w:bottom w:w="150" w:type="dxa"/>
            </w:tcMar>
            <w:vAlign w:val="center"/>
          </w:tcPr>
          <w:p w14:paraId="11CF2436" w14:textId="18FF5EF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S’inscrire comme établissement producteur d’aliments pour animaux ; déposer le dossier pour le frass (Registro de Venta).</w:t>
            </w:r>
          </w:p>
        </w:tc>
      </w:tr>
      <w:tr w:rsidR="001D239A" w14:paraId="06138050" w14:textId="77777777" w:rsidTr="74327902">
        <w:trPr>
          <w:trHeight w:val="300"/>
        </w:trPr>
        <w:tc>
          <w:tcPr>
            <w:tcW w:w="1860" w:type="dxa"/>
            <w:tcBorders>
              <w:bottom w:val="single" w:sz="6" w:space="0" w:color="auto"/>
            </w:tcBorders>
            <w:tcMar>
              <w:top w:w="150" w:type="dxa"/>
              <w:bottom w:w="150" w:type="dxa"/>
              <w:right w:w="240" w:type="dxa"/>
            </w:tcMar>
            <w:vAlign w:val="center"/>
          </w:tcPr>
          <w:p w14:paraId="03B4D77A" w14:textId="552F10D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Projet pilote ICA</w:t>
            </w:r>
          </w:p>
        </w:tc>
        <w:tc>
          <w:tcPr>
            <w:tcW w:w="1575" w:type="dxa"/>
            <w:tcBorders>
              <w:bottom w:val="single" w:sz="6" w:space="0" w:color="auto"/>
            </w:tcBorders>
            <w:tcMar>
              <w:top w:w="150" w:type="dxa"/>
              <w:left w:w="240" w:type="dxa"/>
              <w:bottom w:w="150" w:type="dxa"/>
              <w:right w:w="240" w:type="dxa"/>
            </w:tcMar>
            <w:vAlign w:val="center"/>
          </w:tcPr>
          <w:p w14:paraId="218228FD" w14:textId="7A99694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Année 1–2</w:t>
            </w:r>
          </w:p>
        </w:tc>
        <w:tc>
          <w:tcPr>
            <w:tcW w:w="5040" w:type="dxa"/>
            <w:tcBorders>
              <w:bottom w:val="single" w:sz="6" w:space="0" w:color="auto"/>
            </w:tcBorders>
            <w:tcMar>
              <w:top w:w="150" w:type="dxa"/>
              <w:left w:w="240" w:type="dxa"/>
              <w:bottom w:w="150" w:type="dxa"/>
            </w:tcMar>
            <w:vAlign w:val="center"/>
          </w:tcPr>
          <w:p w14:paraId="69F8EEBB" w14:textId="0C9B95F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Obtenir une autorisation temporaire pour les larves en alimentation animale ; collaborer à l’élaboration de la norme.</w:t>
            </w:r>
          </w:p>
        </w:tc>
      </w:tr>
      <w:tr w:rsidR="001D239A" w14:paraId="764781FD" w14:textId="77777777" w:rsidTr="74327902">
        <w:trPr>
          <w:trHeight w:val="300"/>
        </w:trPr>
        <w:tc>
          <w:tcPr>
            <w:tcW w:w="1860" w:type="dxa"/>
            <w:tcBorders>
              <w:bottom w:val="single" w:sz="6" w:space="0" w:color="auto"/>
            </w:tcBorders>
            <w:tcMar>
              <w:top w:w="150" w:type="dxa"/>
              <w:bottom w:w="150" w:type="dxa"/>
              <w:right w:w="240" w:type="dxa"/>
            </w:tcMar>
            <w:vAlign w:val="center"/>
          </w:tcPr>
          <w:p w14:paraId="2543B008" w14:textId="17A6355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lastRenderedPageBreak/>
              <w:t>Convention municipalité</w:t>
            </w:r>
          </w:p>
        </w:tc>
        <w:tc>
          <w:tcPr>
            <w:tcW w:w="1575" w:type="dxa"/>
            <w:tcBorders>
              <w:bottom w:val="single" w:sz="6" w:space="0" w:color="auto"/>
            </w:tcBorders>
            <w:tcMar>
              <w:top w:w="150" w:type="dxa"/>
              <w:left w:w="240" w:type="dxa"/>
              <w:bottom w:w="150" w:type="dxa"/>
              <w:right w:w="240" w:type="dxa"/>
            </w:tcMar>
            <w:vAlign w:val="center"/>
          </w:tcPr>
          <w:p w14:paraId="6B7F1538" w14:textId="7FEDD8A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Année 1–2</w:t>
            </w:r>
          </w:p>
        </w:tc>
        <w:tc>
          <w:tcPr>
            <w:tcW w:w="5040" w:type="dxa"/>
            <w:tcBorders>
              <w:bottom w:val="single" w:sz="6" w:space="0" w:color="auto"/>
            </w:tcBorders>
            <w:tcMar>
              <w:top w:w="150" w:type="dxa"/>
              <w:left w:w="240" w:type="dxa"/>
              <w:bottom w:w="150" w:type="dxa"/>
            </w:tcMar>
            <w:vAlign w:val="center"/>
          </w:tcPr>
          <w:p w14:paraId="1688F497" w14:textId="24530B6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Signer la convention de fourniture de biodéchets avec Popayán.</w:t>
            </w:r>
          </w:p>
        </w:tc>
      </w:tr>
      <w:tr w:rsidR="001D239A" w14:paraId="7DDAE73D" w14:textId="77777777" w:rsidTr="74327902">
        <w:trPr>
          <w:trHeight w:val="300"/>
        </w:trPr>
        <w:tc>
          <w:tcPr>
            <w:tcW w:w="1860" w:type="dxa"/>
            <w:tcBorders>
              <w:bottom w:val="single" w:sz="6" w:space="0" w:color="auto"/>
            </w:tcBorders>
            <w:tcMar>
              <w:top w:w="150" w:type="dxa"/>
              <w:bottom w:w="150" w:type="dxa"/>
              <w:right w:w="240" w:type="dxa"/>
            </w:tcMar>
            <w:vAlign w:val="center"/>
          </w:tcPr>
          <w:p w14:paraId="6588939D" w14:textId="1703F56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Certification bio (frass)</w:t>
            </w:r>
          </w:p>
        </w:tc>
        <w:tc>
          <w:tcPr>
            <w:tcW w:w="1575" w:type="dxa"/>
            <w:tcBorders>
              <w:bottom w:val="single" w:sz="6" w:space="0" w:color="auto"/>
            </w:tcBorders>
            <w:tcMar>
              <w:top w:w="150" w:type="dxa"/>
              <w:left w:w="240" w:type="dxa"/>
              <w:bottom w:w="150" w:type="dxa"/>
              <w:right w:w="240" w:type="dxa"/>
            </w:tcMar>
            <w:vAlign w:val="center"/>
          </w:tcPr>
          <w:p w14:paraId="4E24BA4C" w14:textId="217EE19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Année 2</w:t>
            </w:r>
          </w:p>
        </w:tc>
        <w:tc>
          <w:tcPr>
            <w:tcW w:w="5040" w:type="dxa"/>
            <w:tcBorders>
              <w:bottom w:val="single" w:sz="6" w:space="0" w:color="auto"/>
            </w:tcBorders>
            <w:tcMar>
              <w:top w:w="150" w:type="dxa"/>
              <w:left w:w="240" w:type="dxa"/>
              <w:bottom w:w="150" w:type="dxa"/>
            </w:tcMar>
            <w:vAlign w:val="center"/>
          </w:tcPr>
          <w:p w14:paraId="13385E92" w14:textId="7085688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Obtenir la certification biologique (selon normes colombiennes ou internationales) pour valoriser le frass en agriculture biologique.</w:t>
            </w:r>
          </w:p>
        </w:tc>
      </w:tr>
      <w:tr w:rsidR="001D239A" w14:paraId="5FCF4670" w14:textId="77777777" w:rsidTr="74327902">
        <w:trPr>
          <w:trHeight w:val="300"/>
        </w:trPr>
        <w:tc>
          <w:tcPr>
            <w:tcW w:w="1860" w:type="dxa"/>
            <w:tcBorders>
              <w:bottom w:val="single" w:sz="6" w:space="0" w:color="auto"/>
            </w:tcBorders>
            <w:tcMar>
              <w:top w:w="150" w:type="dxa"/>
              <w:bottom w:w="150" w:type="dxa"/>
              <w:right w:w="240" w:type="dxa"/>
            </w:tcMar>
            <w:vAlign w:val="center"/>
          </w:tcPr>
          <w:p w14:paraId="61B5834B" w14:textId="303B6DE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Agrément export UE</w:t>
            </w:r>
          </w:p>
        </w:tc>
        <w:tc>
          <w:tcPr>
            <w:tcW w:w="1575" w:type="dxa"/>
            <w:tcBorders>
              <w:bottom w:val="single" w:sz="6" w:space="0" w:color="auto"/>
            </w:tcBorders>
            <w:tcMar>
              <w:top w:w="150" w:type="dxa"/>
              <w:left w:w="240" w:type="dxa"/>
              <w:bottom w:w="150" w:type="dxa"/>
              <w:right w:w="240" w:type="dxa"/>
            </w:tcMar>
            <w:vAlign w:val="center"/>
          </w:tcPr>
          <w:p w14:paraId="58637C6A" w14:textId="7AA741A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Année 3–4</w:t>
            </w:r>
          </w:p>
        </w:tc>
        <w:tc>
          <w:tcPr>
            <w:tcW w:w="5040" w:type="dxa"/>
            <w:tcBorders>
              <w:bottom w:val="single" w:sz="6" w:space="0" w:color="auto"/>
            </w:tcBorders>
            <w:tcMar>
              <w:top w:w="150" w:type="dxa"/>
              <w:left w:w="240" w:type="dxa"/>
              <w:bottom w:w="150" w:type="dxa"/>
            </w:tcMar>
            <w:vAlign w:val="center"/>
          </w:tcPr>
          <w:p w14:paraId="365676E6" w14:textId="3C6E541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Demander l’agrément de l’ICA pour l’export vers l’UE ; réaliser les audits de conformité.</w:t>
            </w:r>
          </w:p>
        </w:tc>
      </w:tr>
      <w:tr w:rsidR="001D239A" w14:paraId="7D173F49" w14:textId="77777777" w:rsidTr="74327902">
        <w:trPr>
          <w:trHeight w:val="300"/>
        </w:trPr>
        <w:tc>
          <w:tcPr>
            <w:tcW w:w="1860" w:type="dxa"/>
            <w:tcBorders>
              <w:bottom w:val="single" w:sz="6" w:space="0" w:color="auto"/>
            </w:tcBorders>
            <w:tcMar>
              <w:top w:w="150" w:type="dxa"/>
              <w:bottom w:w="150" w:type="dxa"/>
              <w:right w:w="240" w:type="dxa"/>
            </w:tcMar>
            <w:vAlign w:val="center"/>
          </w:tcPr>
          <w:p w14:paraId="6CF6F22F" w14:textId="71B475D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Labellisation carbone / impact</w:t>
            </w:r>
          </w:p>
        </w:tc>
        <w:tc>
          <w:tcPr>
            <w:tcW w:w="1575" w:type="dxa"/>
            <w:tcBorders>
              <w:bottom w:val="single" w:sz="6" w:space="0" w:color="auto"/>
            </w:tcBorders>
            <w:tcMar>
              <w:top w:w="150" w:type="dxa"/>
              <w:left w:w="240" w:type="dxa"/>
              <w:bottom w:w="150" w:type="dxa"/>
              <w:right w:w="240" w:type="dxa"/>
            </w:tcMar>
            <w:vAlign w:val="center"/>
          </w:tcPr>
          <w:p w14:paraId="355244D1" w14:textId="18A9B41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Continu</w:t>
            </w:r>
          </w:p>
        </w:tc>
        <w:tc>
          <w:tcPr>
            <w:tcW w:w="5040" w:type="dxa"/>
            <w:tcBorders>
              <w:bottom w:val="single" w:sz="6" w:space="0" w:color="auto"/>
            </w:tcBorders>
            <w:tcMar>
              <w:top w:w="150" w:type="dxa"/>
              <w:left w:w="240" w:type="dxa"/>
              <w:bottom w:w="150" w:type="dxa"/>
            </w:tcMar>
            <w:vAlign w:val="center"/>
          </w:tcPr>
          <w:p w14:paraId="3521DD85" w14:textId="151A309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xml:space="preserve">Faire certifier les réductions d’émissions (méthode volontaire type Gold Standard, ou programme national) pour valoriser </w:t>
            </w:r>
            <w:proofErr w:type="gramStart"/>
            <w:r w:rsidRPr="74327902">
              <w:rPr>
                <w:rFonts w:ascii="system-ui" w:eastAsia="system-ui" w:hAnsi="system-ui" w:cs="system-ui"/>
                <w:sz w:val="22"/>
                <w:szCs w:val="22"/>
              </w:rPr>
              <w:t>les crédits carbone</w:t>
            </w:r>
            <w:proofErr w:type="gramEnd"/>
            <w:r w:rsidRPr="74327902">
              <w:rPr>
                <w:rFonts w:ascii="system-ui" w:eastAsia="system-ui" w:hAnsi="system-ui" w:cs="system-ui"/>
                <w:sz w:val="22"/>
                <w:szCs w:val="22"/>
              </w:rPr>
              <w:t>.</w:t>
            </w:r>
          </w:p>
        </w:tc>
      </w:tr>
    </w:tbl>
    <w:p w14:paraId="4FF2F7D4" w14:textId="26598A4A" w:rsidR="72653FB6" w:rsidRDefault="72653FB6" w:rsidP="74327902">
      <w:pPr>
        <w:pStyle w:val="Titre2"/>
      </w:pPr>
      <w:r w:rsidRPr="74327902">
        <w:t>B.5. Recommandations stratégiques</w:t>
      </w:r>
    </w:p>
    <w:p w14:paraId="79E081EB" w14:textId="3769CD89" w:rsidR="72653FB6" w:rsidRDefault="72653FB6" w:rsidP="74327902">
      <w:pPr>
        <w:pStyle w:val="Paragraphedeliste"/>
        <w:numPr>
          <w:ilvl w:val="0"/>
          <w:numId w:val="2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Anticiper</w:t>
      </w:r>
      <w:r w:rsidRPr="74327902">
        <w:rPr>
          <w:rFonts w:ascii="system-ui" w:eastAsia="system-ui" w:hAnsi="system-ui" w:cs="system-ui"/>
          <w:color w:val="0F1115"/>
        </w:rPr>
        <w:t xml:space="preserve"> : Dès la phase pilote, documenter rigoureusement les procédures et résultats pour faciliter les dossiers réglementaires.</w:t>
      </w:r>
    </w:p>
    <w:p w14:paraId="1CF3738F" w14:textId="7C50E0FB" w:rsidR="72653FB6" w:rsidRDefault="72653FB6" w:rsidP="74327902">
      <w:pPr>
        <w:pStyle w:val="Paragraphedeliste"/>
        <w:numPr>
          <w:ilvl w:val="0"/>
          <w:numId w:val="2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Collaborer avec l’ICA</w:t>
      </w:r>
      <w:r w:rsidRPr="74327902">
        <w:rPr>
          <w:rFonts w:ascii="system-ui" w:eastAsia="system-ui" w:hAnsi="system-ui" w:cs="system-ui"/>
          <w:color w:val="0F1115"/>
        </w:rPr>
        <w:t xml:space="preserve"> : Proposer une convention de collaboration pour contribuer à l’élaboration de la norme colombienne sur les insectes en alimentation animale.</w:t>
      </w:r>
    </w:p>
    <w:p w14:paraId="64BEDEA0" w14:textId="71260CD1" w:rsidR="72653FB6" w:rsidRDefault="72653FB6" w:rsidP="74327902">
      <w:pPr>
        <w:pStyle w:val="Paragraphedeliste"/>
        <w:numPr>
          <w:ilvl w:val="0"/>
          <w:numId w:val="2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Former les équipes</w:t>
      </w:r>
      <w:r w:rsidRPr="74327902">
        <w:rPr>
          <w:rFonts w:ascii="system-ui" w:eastAsia="system-ui" w:hAnsi="system-ui" w:cs="system-ui"/>
          <w:color w:val="0F1115"/>
        </w:rPr>
        <w:t xml:space="preserve"> : Sensibiliser le personnel aux bonnes pratiques d’hygiène et de traçabilité conformes aux normes export.</w:t>
      </w:r>
    </w:p>
    <w:p w14:paraId="6B4CF0C6" w14:textId="483FD7FD" w:rsidR="72653FB6" w:rsidRDefault="72653FB6" w:rsidP="74327902">
      <w:pPr>
        <w:pStyle w:val="Paragraphedeliste"/>
        <w:numPr>
          <w:ilvl w:val="0"/>
          <w:numId w:val="25"/>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Suivre l’évolution</w:t>
      </w:r>
      <w:r w:rsidRPr="74327902">
        <w:rPr>
          <w:rFonts w:ascii="system-ui" w:eastAsia="system-ui" w:hAnsi="system-ui" w:cs="system-ui"/>
          <w:color w:val="0F1115"/>
        </w:rPr>
        <w:t xml:space="preserve"> : Une veille réglementaire sera assurée pour adapter le projet aux évolutions des normes nationales et internationales.</w:t>
      </w:r>
      <w:r>
        <w:br/>
      </w:r>
    </w:p>
    <w:p w14:paraId="53425E75" w14:textId="1B5628EC" w:rsidR="74327902" w:rsidRDefault="74327902">
      <w:r>
        <w:br w:type="page"/>
      </w:r>
    </w:p>
    <w:p w14:paraId="4A55581D" w14:textId="75DA6DD9" w:rsidR="2DEB6B0A" w:rsidRDefault="2DEB6B0A" w:rsidP="74327902">
      <w:pPr>
        <w:pStyle w:val="Titre1"/>
      </w:pPr>
      <w:r w:rsidRPr="74327902">
        <w:lastRenderedPageBreak/>
        <w:t>Annexe C – L’élevage des BSF en chiffres : Guide technique de référence</w:t>
      </w:r>
    </w:p>
    <w:p w14:paraId="0F08A042" w14:textId="2D6CAFBE" w:rsidR="2DEB6B0A" w:rsidRDefault="2DEB6B0A" w:rsidP="74327902">
      <w:pPr>
        <w:shd w:val="clear" w:color="auto" w:fill="FFFFFF" w:themeFill="background1"/>
        <w:spacing w:before="240" w:after="240"/>
      </w:pPr>
      <w:r w:rsidRPr="74327902">
        <w:rPr>
          <w:rFonts w:ascii="system-ui" w:eastAsia="system-ui" w:hAnsi="system-ui" w:cs="system-ui"/>
          <w:color w:val="0F1115"/>
        </w:rPr>
        <w:t>Cette annexe compile les paramètres zootechniques, les rendements, les ratios de conversion et les indicateurs de performance clés (KPI) issus de la littérature scientifique et des retours d’expérience de projets pilotes en zones tropicales. Elle est destinée aux techniciens, ingénieurs et responsables d’exploitation.</w:t>
      </w:r>
    </w:p>
    <w:p w14:paraId="5F5A59F4" w14:textId="58421330" w:rsidR="74327902" w:rsidRDefault="74327902"/>
    <w:p w14:paraId="64A13083" w14:textId="4EDE2D0A" w:rsidR="2DEB6B0A" w:rsidRDefault="2DEB6B0A" w:rsidP="74327902">
      <w:pPr>
        <w:pStyle w:val="Titre2"/>
      </w:pPr>
      <w:r w:rsidRPr="74327902">
        <w:t>C.1. Biologie et zootechnie en chiffres</w:t>
      </w:r>
    </w:p>
    <w:p w14:paraId="68B559B0" w14:textId="5F9B3209" w:rsidR="2DEB6B0A" w:rsidRDefault="2DEB6B0A" w:rsidP="74327902">
      <w:pPr>
        <w:pStyle w:val="Titre3"/>
      </w:pPr>
      <w:r w:rsidRPr="74327902">
        <w:t>C.1.1. Cycle de vie et paramètres environnementaux</w:t>
      </w:r>
    </w:p>
    <w:p w14:paraId="52C9B20D" w14:textId="77777777" w:rsidR="006144FA" w:rsidRDefault="147B02BC" w:rsidP="006144FA">
      <w:r w:rsidRPr="46ECA90F">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2"/>
        <w:gridCol w:w="1842"/>
        <w:gridCol w:w="2127"/>
        <w:gridCol w:w="2971"/>
      </w:tblGrid>
      <w:tr w:rsidR="00B83377" w:rsidRPr="006144FA" w14:paraId="77AEF5E5" w14:textId="77777777" w:rsidTr="00C551C4">
        <w:trPr>
          <w:tblHeader/>
        </w:trPr>
        <w:tc>
          <w:tcPr>
            <w:tcW w:w="2122" w:type="dxa"/>
            <w:shd w:val="clear" w:color="auto" w:fill="FFFFFF"/>
            <w:tcMar>
              <w:top w:w="150" w:type="dxa"/>
              <w:left w:w="0" w:type="dxa"/>
              <w:bottom w:w="150" w:type="dxa"/>
              <w:right w:w="240" w:type="dxa"/>
            </w:tcMar>
            <w:vAlign w:val="center"/>
            <w:hideMark/>
          </w:tcPr>
          <w:p w14:paraId="1EC0743E" w14:textId="77777777" w:rsidR="006144FA" w:rsidRPr="006144FA" w:rsidRDefault="006144FA" w:rsidP="006144FA">
            <w:r w:rsidRPr="006144FA">
              <w:rPr>
                <w:b/>
                <w:bCs/>
              </w:rPr>
              <w:t>Paramètre</w:t>
            </w:r>
          </w:p>
        </w:tc>
        <w:tc>
          <w:tcPr>
            <w:tcW w:w="1842" w:type="dxa"/>
            <w:shd w:val="clear" w:color="auto" w:fill="FFFFFF"/>
            <w:tcMar>
              <w:top w:w="150" w:type="dxa"/>
              <w:left w:w="240" w:type="dxa"/>
              <w:bottom w:w="150" w:type="dxa"/>
              <w:right w:w="240" w:type="dxa"/>
            </w:tcMar>
            <w:vAlign w:val="center"/>
            <w:hideMark/>
          </w:tcPr>
          <w:p w14:paraId="583827FE" w14:textId="77777777" w:rsidR="006144FA" w:rsidRPr="006144FA" w:rsidRDefault="006144FA" w:rsidP="006144FA">
            <w:r w:rsidRPr="006144FA">
              <w:rPr>
                <w:b/>
                <w:bCs/>
              </w:rPr>
              <w:t>Valeur optimale</w:t>
            </w:r>
          </w:p>
        </w:tc>
        <w:tc>
          <w:tcPr>
            <w:tcW w:w="2127" w:type="dxa"/>
            <w:shd w:val="clear" w:color="auto" w:fill="FFFFFF"/>
            <w:tcMar>
              <w:top w:w="150" w:type="dxa"/>
              <w:left w:w="240" w:type="dxa"/>
              <w:bottom w:w="150" w:type="dxa"/>
              <w:right w:w="240" w:type="dxa"/>
            </w:tcMar>
            <w:vAlign w:val="center"/>
            <w:hideMark/>
          </w:tcPr>
          <w:p w14:paraId="7D632153" w14:textId="77777777" w:rsidR="006144FA" w:rsidRPr="006144FA" w:rsidRDefault="006144FA" w:rsidP="006144FA">
            <w:r w:rsidRPr="006144FA">
              <w:rPr>
                <w:b/>
                <w:bCs/>
              </w:rPr>
              <w:t>Plage tolérable</w:t>
            </w:r>
          </w:p>
        </w:tc>
        <w:tc>
          <w:tcPr>
            <w:tcW w:w="2971" w:type="dxa"/>
            <w:shd w:val="clear" w:color="auto" w:fill="FFFFFF"/>
            <w:tcMar>
              <w:top w:w="150" w:type="dxa"/>
              <w:left w:w="240" w:type="dxa"/>
              <w:bottom w:w="150" w:type="dxa"/>
              <w:right w:w="240" w:type="dxa"/>
            </w:tcMar>
            <w:vAlign w:val="center"/>
            <w:hideMark/>
          </w:tcPr>
          <w:p w14:paraId="5F025620" w14:textId="77777777" w:rsidR="006144FA" w:rsidRPr="006144FA" w:rsidRDefault="006144FA" w:rsidP="006144FA">
            <w:r w:rsidRPr="006144FA">
              <w:rPr>
                <w:b/>
                <w:bCs/>
              </w:rPr>
              <w:t>Remarques</w:t>
            </w:r>
          </w:p>
        </w:tc>
      </w:tr>
      <w:tr w:rsidR="00B83377" w:rsidRPr="006144FA" w14:paraId="7D7BF8E5" w14:textId="77777777" w:rsidTr="00C551C4">
        <w:tc>
          <w:tcPr>
            <w:tcW w:w="2122" w:type="dxa"/>
            <w:shd w:val="clear" w:color="auto" w:fill="FFFFFF"/>
            <w:tcMar>
              <w:top w:w="150" w:type="dxa"/>
              <w:left w:w="0" w:type="dxa"/>
              <w:bottom w:w="150" w:type="dxa"/>
              <w:right w:w="240" w:type="dxa"/>
            </w:tcMar>
            <w:vAlign w:val="center"/>
            <w:hideMark/>
          </w:tcPr>
          <w:p w14:paraId="0E1C3E17" w14:textId="77777777" w:rsidR="006144FA" w:rsidRPr="006144FA" w:rsidRDefault="006144FA" w:rsidP="006144FA">
            <w:r w:rsidRPr="006144FA">
              <w:rPr>
                <w:b/>
                <w:bCs/>
              </w:rPr>
              <w:t>Durée œuf → éclosion</w:t>
            </w:r>
          </w:p>
        </w:tc>
        <w:tc>
          <w:tcPr>
            <w:tcW w:w="1842" w:type="dxa"/>
            <w:shd w:val="clear" w:color="auto" w:fill="FFFFFF"/>
            <w:tcMar>
              <w:top w:w="150" w:type="dxa"/>
              <w:left w:w="240" w:type="dxa"/>
              <w:bottom w:w="150" w:type="dxa"/>
              <w:right w:w="240" w:type="dxa"/>
            </w:tcMar>
            <w:vAlign w:val="center"/>
            <w:hideMark/>
          </w:tcPr>
          <w:p w14:paraId="6C86C168" w14:textId="77777777" w:rsidR="006144FA" w:rsidRPr="006144FA" w:rsidRDefault="006144FA" w:rsidP="006144FA">
            <w:r w:rsidRPr="006144FA">
              <w:t>3 – 4 jours</w:t>
            </w:r>
          </w:p>
        </w:tc>
        <w:tc>
          <w:tcPr>
            <w:tcW w:w="2127" w:type="dxa"/>
            <w:shd w:val="clear" w:color="auto" w:fill="FFFFFF"/>
            <w:tcMar>
              <w:top w:w="150" w:type="dxa"/>
              <w:left w:w="240" w:type="dxa"/>
              <w:bottom w:w="150" w:type="dxa"/>
              <w:right w:w="240" w:type="dxa"/>
            </w:tcMar>
            <w:vAlign w:val="center"/>
            <w:hideMark/>
          </w:tcPr>
          <w:p w14:paraId="08B6B6CF" w14:textId="77777777" w:rsidR="006144FA" w:rsidRPr="006144FA" w:rsidRDefault="006144FA" w:rsidP="006144FA">
            <w:r w:rsidRPr="006144FA">
              <w:t>3 – 5 jours</w:t>
            </w:r>
          </w:p>
        </w:tc>
        <w:tc>
          <w:tcPr>
            <w:tcW w:w="2971" w:type="dxa"/>
            <w:shd w:val="clear" w:color="auto" w:fill="FFFFFF"/>
            <w:tcMar>
              <w:top w:w="150" w:type="dxa"/>
              <w:left w:w="240" w:type="dxa"/>
              <w:bottom w:w="150" w:type="dxa"/>
              <w:right w:w="0" w:type="dxa"/>
            </w:tcMar>
            <w:vAlign w:val="center"/>
            <w:hideMark/>
          </w:tcPr>
          <w:p w14:paraId="648FD8C5" w14:textId="77777777" w:rsidR="006144FA" w:rsidRPr="006144FA" w:rsidRDefault="006144FA" w:rsidP="006144FA">
            <w:r w:rsidRPr="006144FA">
              <w:t>Dépend de la température et de l’humidité</w:t>
            </w:r>
          </w:p>
        </w:tc>
      </w:tr>
      <w:tr w:rsidR="00B83377" w:rsidRPr="006144FA" w14:paraId="39BDE3AB" w14:textId="77777777" w:rsidTr="00C551C4">
        <w:tc>
          <w:tcPr>
            <w:tcW w:w="2122" w:type="dxa"/>
            <w:shd w:val="clear" w:color="auto" w:fill="FFFFFF"/>
            <w:tcMar>
              <w:top w:w="150" w:type="dxa"/>
              <w:left w:w="0" w:type="dxa"/>
              <w:bottom w:w="150" w:type="dxa"/>
              <w:right w:w="240" w:type="dxa"/>
            </w:tcMar>
            <w:vAlign w:val="center"/>
            <w:hideMark/>
          </w:tcPr>
          <w:p w14:paraId="180868A6" w14:textId="77777777" w:rsidR="006144FA" w:rsidRPr="006144FA" w:rsidRDefault="006144FA" w:rsidP="006144FA">
            <w:r w:rsidRPr="006144FA">
              <w:rPr>
                <w:b/>
                <w:bCs/>
              </w:rPr>
              <w:t xml:space="preserve">Durée larvaire (jusqu’à </w:t>
            </w:r>
            <w:proofErr w:type="spellStart"/>
            <w:r w:rsidRPr="006144FA">
              <w:rPr>
                <w:b/>
                <w:bCs/>
              </w:rPr>
              <w:t>prépupe</w:t>
            </w:r>
            <w:proofErr w:type="spellEnd"/>
            <w:r w:rsidRPr="006144FA">
              <w:rPr>
                <w:b/>
                <w:bCs/>
              </w:rPr>
              <w:t>)</w:t>
            </w:r>
          </w:p>
        </w:tc>
        <w:tc>
          <w:tcPr>
            <w:tcW w:w="1842" w:type="dxa"/>
            <w:shd w:val="clear" w:color="auto" w:fill="FFFFFF"/>
            <w:tcMar>
              <w:top w:w="150" w:type="dxa"/>
              <w:left w:w="240" w:type="dxa"/>
              <w:bottom w:w="150" w:type="dxa"/>
              <w:right w:w="240" w:type="dxa"/>
            </w:tcMar>
            <w:vAlign w:val="center"/>
            <w:hideMark/>
          </w:tcPr>
          <w:p w14:paraId="15A35ABC" w14:textId="77777777" w:rsidR="006144FA" w:rsidRPr="006144FA" w:rsidRDefault="006144FA" w:rsidP="006144FA">
            <w:r w:rsidRPr="006144FA">
              <w:t>12 – 14 jours</w:t>
            </w:r>
          </w:p>
        </w:tc>
        <w:tc>
          <w:tcPr>
            <w:tcW w:w="2127" w:type="dxa"/>
            <w:shd w:val="clear" w:color="auto" w:fill="FFFFFF"/>
            <w:tcMar>
              <w:top w:w="150" w:type="dxa"/>
              <w:left w:w="240" w:type="dxa"/>
              <w:bottom w:w="150" w:type="dxa"/>
              <w:right w:w="240" w:type="dxa"/>
            </w:tcMar>
            <w:vAlign w:val="center"/>
            <w:hideMark/>
          </w:tcPr>
          <w:p w14:paraId="36DC9B24" w14:textId="77777777" w:rsidR="006144FA" w:rsidRPr="006144FA" w:rsidRDefault="006144FA" w:rsidP="006144FA">
            <w:r w:rsidRPr="006144FA">
              <w:t>10 – 18 jours</w:t>
            </w:r>
          </w:p>
        </w:tc>
        <w:tc>
          <w:tcPr>
            <w:tcW w:w="2971" w:type="dxa"/>
            <w:shd w:val="clear" w:color="auto" w:fill="FFFFFF"/>
            <w:tcMar>
              <w:top w:w="150" w:type="dxa"/>
              <w:left w:w="240" w:type="dxa"/>
              <w:bottom w:w="150" w:type="dxa"/>
              <w:right w:w="0" w:type="dxa"/>
            </w:tcMar>
            <w:vAlign w:val="center"/>
            <w:hideMark/>
          </w:tcPr>
          <w:p w14:paraId="48387A70" w14:textId="77777777" w:rsidR="006144FA" w:rsidRPr="006144FA" w:rsidRDefault="006144FA" w:rsidP="006144FA">
            <w:r w:rsidRPr="006144FA">
              <w:t>Plus courte avec substrat riche et T° élevée</w:t>
            </w:r>
          </w:p>
        </w:tc>
      </w:tr>
      <w:tr w:rsidR="00B83377" w:rsidRPr="006144FA" w14:paraId="2AABAC0A" w14:textId="77777777" w:rsidTr="00C551C4">
        <w:tc>
          <w:tcPr>
            <w:tcW w:w="2122" w:type="dxa"/>
            <w:shd w:val="clear" w:color="auto" w:fill="FFFFFF"/>
            <w:tcMar>
              <w:top w:w="150" w:type="dxa"/>
              <w:left w:w="0" w:type="dxa"/>
              <w:bottom w:w="150" w:type="dxa"/>
              <w:right w:w="240" w:type="dxa"/>
            </w:tcMar>
            <w:vAlign w:val="center"/>
            <w:hideMark/>
          </w:tcPr>
          <w:p w14:paraId="44D3EDD0" w14:textId="77777777" w:rsidR="006144FA" w:rsidRPr="006144FA" w:rsidRDefault="006144FA" w:rsidP="006144FA">
            <w:r w:rsidRPr="006144FA">
              <w:rPr>
                <w:b/>
                <w:bCs/>
              </w:rPr>
              <w:t xml:space="preserve">Durée </w:t>
            </w:r>
            <w:proofErr w:type="spellStart"/>
            <w:r w:rsidRPr="006144FA">
              <w:rPr>
                <w:b/>
                <w:bCs/>
              </w:rPr>
              <w:t>prépupe</w:t>
            </w:r>
            <w:proofErr w:type="spellEnd"/>
          </w:p>
        </w:tc>
        <w:tc>
          <w:tcPr>
            <w:tcW w:w="1842" w:type="dxa"/>
            <w:shd w:val="clear" w:color="auto" w:fill="FFFFFF"/>
            <w:tcMar>
              <w:top w:w="150" w:type="dxa"/>
              <w:left w:w="240" w:type="dxa"/>
              <w:bottom w:w="150" w:type="dxa"/>
              <w:right w:w="240" w:type="dxa"/>
            </w:tcMar>
            <w:vAlign w:val="center"/>
            <w:hideMark/>
          </w:tcPr>
          <w:p w14:paraId="11572479" w14:textId="77777777" w:rsidR="006144FA" w:rsidRPr="006144FA" w:rsidRDefault="006144FA" w:rsidP="006144FA">
            <w:r w:rsidRPr="006144FA">
              <w:t>3 – 7 jours</w:t>
            </w:r>
          </w:p>
        </w:tc>
        <w:tc>
          <w:tcPr>
            <w:tcW w:w="2127" w:type="dxa"/>
            <w:shd w:val="clear" w:color="auto" w:fill="FFFFFF"/>
            <w:tcMar>
              <w:top w:w="150" w:type="dxa"/>
              <w:left w:w="240" w:type="dxa"/>
              <w:bottom w:w="150" w:type="dxa"/>
              <w:right w:w="240" w:type="dxa"/>
            </w:tcMar>
            <w:vAlign w:val="center"/>
            <w:hideMark/>
          </w:tcPr>
          <w:p w14:paraId="571EFC9D" w14:textId="77777777" w:rsidR="006144FA" w:rsidRPr="006144FA" w:rsidRDefault="006144FA" w:rsidP="006144FA">
            <w:r w:rsidRPr="006144FA">
              <w:t>–</w:t>
            </w:r>
          </w:p>
        </w:tc>
        <w:tc>
          <w:tcPr>
            <w:tcW w:w="2971" w:type="dxa"/>
            <w:shd w:val="clear" w:color="auto" w:fill="FFFFFF"/>
            <w:tcMar>
              <w:top w:w="150" w:type="dxa"/>
              <w:left w:w="240" w:type="dxa"/>
              <w:bottom w:w="150" w:type="dxa"/>
              <w:right w:w="0" w:type="dxa"/>
            </w:tcMar>
            <w:vAlign w:val="center"/>
            <w:hideMark/>
          </w:tcPr>
          <w:p w14:paraId="5ACDF7E3" w14:textId="77777777" w:rsidR="006144FA" w:rsidRPr="006144FA" w:rsidRDefault="006144FA" w:rsidP="006144FA">
            <w:r w:rsidRPr="006144FA">
              <w:t>Migration hors substrat</w:t>
            </w:r>
          </w:p>
        </w:tc>
      </w:tr>
      <w:tr w:rsidR="00B83377" w:rsidRPr="006144FA" w14:paraId="17AF80E7" w14:textId="77777777" w:rsidTr="00C551C4">
        <w:tc>
          <w:tcPr>
            <w:tcW w:w="2122" w:type="dxa"/>
            <w:shd w:val="clear" w:color="auto" w:fill="FFFFFF"/>
            <w:tcMar>
              <w:top w:w="150" w:type="dxa"/>
              <w:left w:w="0" w:type="dxa"/>
              <w:bottom w:w="150" w:type="dxa"/>
              <w:right w:w="240" w:type="dxa"/>
            </w:tcMar>
            <w:vAlign w:val="center"/>
            <w:hideMark/>
          </w:tcPr>
          <w:p w14:paraId="16F3B6AE" w14:textId="77777777" w:rsidR="006144FA" w:rsidRPr="006144FA" w:rsidRDefault="006144FA" w:rsidP="006144FA">
            <w:r w:rsidRPr="006144FA">
              <w:rPr>
                <w:b/>
                <w:bCs/>
              </w:rPr>
              <w:t>Durée nymphe</w:t>
            </w:r>
          </w:p>
        </w:tc>
        <w:tc>
          <w:tcPr>
            <w:tcW w:w="1842" w:type="dxa"/>
            <w:shd w:val="clear" w:color="auto" w:fill="FFFFFF"/>
            <w:tcMar>
              <w:top w:w="150" w:type="dxa"/>
              <w:left w:w="240" w:type="dxa"/>
              <w:bottom w:w="150" w:type="dxa"/>
              <w:right w:w="240" w:type="dxa"/>
            </w:tcMar>
            <w:vAlign w:val="center"/>
            <w:hideMark/>
          </w:tcPr>
          <w:p w14:paraId="1EB3E9C9" w14:textId="77777777" w:rsidR="006144FA" w:rsidRPr="006144FA" w:rsidRDefault="006144FA" w:rsidP="006144FA">
            <w:r w:rsidRPr="006144FA">
              <w:t>7 – 14 jours</w:t>
            </w:r>
          </w:p>
        </w:tc>
        <w:tc>
          <w:tcPr>
            <w:tcW w:w="2127" w:type="dxa"/>
            <w:shd w:val="clear" w:color="auto" w:fill="FFFFFF"/>
            <w:tcMar>
              <w:top w:w="150" w:type="dxa"/>
              <w:left w:w="240" w:type="dxa"/>
              <w:bottom w:w="150" w:type="dxa"/>
              <w:right w:w="240" w:type="dxa"/>
            </w:tcMar>
            <w:vAlign w:val="center"/>
            <w:hideMark/>
          </w:tcPr>
          <w:p w14:paraId="771C7CD0" w14:textId="77777777" w:rsidR="006144FA" w:rsidRPr="006144FA" w:rsidRDefault="006144FA" w:rsidP="006144FA">
            <w:r w:rsidRPr="006144FA">
              <w:t>–</w:t>
            </w:r>
          </w:p>
        </w:tc>
        <w:tc>
          <w:tcPr>
            <w:tcW w:w="2971" w:type="dxa"/>
            <w:shd w:val="clear" w:color="auto" w:fill="FFFFFF"/>
            <w:tcMar>
              <w:top w:w="150" w:type="dxa"/>
              <w:left w:w="240" w:type="dxa"/>
              <w:bottom w:w="150" w:type="dxa"/>
              <w:right w:w="0" w:type="dxa"/>
            </w:tcMar>
            <w:vAlign w:val="center"/>
            <w:hideMark/>
          </w:tcPr>
          <w:p w14:paraId="1AED2BA1" w14:textId="77777777" w:rsidR="006144FA" w:rsidRPr="006144FA" w:rsidRDefault="006144FA" w:rsidP="006144FA">
            <w:r w:rsidRPr="006144FA">
              <w:t>Phase immobile, nécessite substrat sec</w:t>
            </w:r>
          </w:p>
        </w:tc>
      </w:tr>
      <w:tr w:rsidR="00B83377" w:rsidRPr="006144FA" w14:paraId="18656446" w14:textId="77777777" w:rsidTr="00C551C4">
        <w:tc>
          <w:tcPr>
            <w:tcW w:w="2122" w:type="dxa"/>
            <w:shd w:val="clear" w:color="auto" w:fill="FFFFFF"/>
            <w:tcMar>
              <w:top w:w="150" w:type="dxa"/>
              <w:left w:w="0" w:type="dxa"/>
              <w:bottom w:w="150" w:type="dxa"/>
              <w:right w:w="240" w:type="dxa"/>
            </w:tcMar>
            <w:vAlign w:val="center"/>
            <w:hideMark/>
          </w:tcPr>
          <w:p w14:paraId="42F0E759" w14:textId="77777777" w:rsidR="006144FA" w:rsidRPr="006144FA" w:rsidRDefault="006144FA" w:rsidP="006144FA">
            <w:r w:rsidRPr="006144FA">
              <w:rPr>
                <w:b/>
                <w:bCs/>
              </w:rPr>
              <w:t>Durée adulte</w:t>
            </w:r>
          </w:p>
        </w:tc>
        <w:tc>
          <w:tcPr>
            <w:tcW w:w="1842" w:type="dxa"/>
            <w:shd w:val="clear" w:color="auto" w:fill="FFFFFF"/>
            <w:tcMar>
              <w:top w:w="150" w:type="dxa"/>
              <w:left w:w="240" w:type="dxa"/>
              <w:bottom w:w="150" w:type="dxa"/>
              <w:right w:w="240" w:type="dxa"/>
            </w:tcMar>
            <w:vAlign w:val="center"/>
            <w:hideMark/>
          </w:tcPr>
          <w:p w14:paraId="2EE81B79" w14:textId="77777777" w:rsidR="006144FA" w:rsidRPr="006144FA" w:rsidRDefault="006144FA" w:rsidP="006144FA">
            <w:r w:rsidRPr="006144FA">
              <w:t>5 – 8 jours</w:t>
            </w:r>
          </w:p>
        </w:tc>
        <w:tc>
          <w:tcPr>
            <w:tcW w:w="2127" w:type="dxa"/>
            <w:shd w:val="clear" w:color="auto" w:fill="FFFFFF"/>
            <w:tcMar>
              <w:top w:w="150" w:type="dxa"/>
              <w:left w:w="240" w:type="dxa"/>
              <w:bottom w:w="150" w:type="dxa"/>
              <w:right w:w="240" w:type="dxa"/>
            </w:tcMar>
            <w:vAlign w:val="center"/>
            <w:hideMark/>
          </w:tcPr>
          <w:p w14:paraId="1972B824" w14:textId="77777777" w:rsidR="006144FA" w:rsidRPr="006144FA" w:rsidRDefault="006144FA" w:rsidP="006144FA">
            <w:r w:rsidRPr="006144FA">
              <w:t>4 – 10 jours</w:t>
            </w:r>
          </w:p>
        </w:tc>
        <w:tc>
          <w:tcPr>
            <w:tcW w:w="2971" w:type="dxa"/>
            <w:shd w:val="clear" w:color="auto" w:fill="FFFFFF"/>
            <w:tcMar>
              <w:top w:w="150" w:type="dxa"/>
              <w:left w:w="240" w:type="dxa"/>
              <w:bottom w:w="150" w:type="dxa"/>
              <w:right w:w="0" w:type="dxa"/>
            </w:tcMar>
            <w:vAlign w:val="center"/>
            <w:hideMark/>
          </w:tcPr>
          <w:p w14:paraId="610F05FB" w14:textId="77777777" w:rsidR="006144FA" w:rsidRPr="006144FA" w:rsidRDefault="006144FA" w:rsidP="006144FA">
            <w:r w:rsidRPr="006144FA">
              <w:t>Ne se nourrit pas, vit de ses réserves</w:t>
            </w:r>
          </w:p>
        </w:tc>
      </w:tr>
      <w:tr w:rsidR="00B83377" w:rsidRPr="006144FA" w14:paraId="6CB09249" w14:textId="77777777" w:rsidTr="00C551C4">
        <w:tc>
          <w:tcPr>
            <w:tcW w:w="2122" w:type="dxa"/>
            <w:shd w:val="clear" w:color="auto" w:fill="FFFFFF"/>
            <w:tcMar>
              <w:top w:w="150" w:type="dxa"/>
              <w:left w:w="0" w:type="dxa"/>
              <w:bottom w:w="150" w:type="dxa"/>
              <w:right w:w="240" w:type="dxa"/>
            </w:tcMar>
            <w:vAlign w:val="center"/>
            <w:hideMark/>
          </w:tcPr>
          <w:p w14:paraId="04C48F1A" w14:textId="77777777" w:rsidR="006144FA" w:rsidRPr="006144FA" w:rsidRDefault="006144FA" w:rsidP="006144FA">
            <w:r w:rsidRPr="006144FA">
              <w:rPr>
                <w:b/>
                <w:bCs/>
              </w:rPr>
              <w:t>Température optimale élevage larvaire</w:t>
            </w:r>
          </w:p>
        </w:tc>
        <w:tc>
          <w:tcPr>
            <w:tcW w:w="1842" w:type="dxa"/>
            <w:shd w:val="clear" w:color="auto" w:fill="FFFFFF"/>
            <w:tcMar>
              <w:top w:w="150" w:type="dxa"/>
              <w:left w:w="240" w:type="dxa"/>
              <w:bottom w:w="150" w:type="dxa"/>
              <w:right w:w="240" w:type="dxa"/>
            </w:tcMar>
            <w:vAlign w:val="center"/>
            <w:hideMark/>
          </w:tcPr>
          <w:p w14:paraId="03B2785E" w14:textId="77777777" w:rsidR="006144FA" w:rsidRPr="006144FA" w:rsidRDefault="006144FA" w:rsidP="006144FA">
            <w:r w:rsidRPr="006144FA">
              <w:t>28 – 32 °C</w:t>
            </w:r>
          </w:p>
        </w:tc>
        <w:tc>
          <w:tcPr>
            <w:tcW w:w="2127" w:type="dxa"/>
            <w:shd w:val="clear" w:color="auto" w:fill="FFFFFF"/>
            <w:tcMar>
              <w:top w:w="150" w:type="dxa"/>
              <w:left w:w="240" w:type="dxa"/>
              <w:bottom w:w="150" w:type="dxa"/>
              <w:right w:w="240" w:type="dxa"/>
            </w:tcMar>
            <w:vAlign w:val="center"/>
            <w:hideMark/>
          </w:tcPr>
          <w:p w14:paraId="70C07028" w14:textId="77777777" w:rsidR="006144FA" w:rsidRPr="006144FA" w:rsidRDefault="006144FA" w:rsidP="006144FA">
            <w:r w:rsidRPr="006144FA">
              <w:t>26 – 35 °C</w:t>
            </w:r>
          </w:p>
        </w:tc>
        <w:tc>
          <w:tcPr>
            <w:tcW w:w="2971" w:type="dxa"/>
            <w:shd w:val="clear" w:color="auto" w:fill="FFFFFF"/>
            <w:tcMar>
              <w:top w:w="150" w:type="dxa"/>
              <w:left w:w="240" w:type="dxa"/>
              <w:bottom w:w="150" w:type="dxa"/>
              <w:right w:w="0" w:type="dxa"/>
            </w:tcMar>
            <w:vAlign w:val="center"/>
            <w:hideMark/>
          </w:tcPr>
          <w:p w14:paraId="219BAFB6" w14:textId="77777777" w:rsidR="006144FA" w:rsidRPr="006144FA" w:rsidRDefault="006144FA" w:rsidP="006144FA">
            <w:r w:rsidRPr="006144FA">
              <w:t>&lt; 20 °C arrêt du développement</w:t>
            </w:r>
          </w:p>
        </w:tc>
      </w:tr>
      <w:tr w:rsidR="00B83377" w:rsidRPr="006144FA" w14:paraId="50523B05" w14:textId="77777777" w:rsidTr="00C551C4">
        <w:tc>
          <w:tcPr>
            <w:tcW w:w="2122" w:type="dxa"/>
            <w:shd w:val="clear" w:color="auto" w:fill="FFFFFF"/>
            <w:tcMar>
              <w:top w:w="150" w:type="dxa"/>
              <w:left w:w="0" w:type="dxa"/>
              <w:bottom w:w="150" w:type="dxa"/>
              <w:right w:w="240" w:type="dxa"/>
            </w:tcMar>
            <w:vAlign w:val="center"/>
            <w:hideMark/>
          </w:tcPr>
          <w:p w14:paraId="4CE8EB10" w14:textId="77777777" w:rsidR="006144FA" w:rsidRPr="006144FA" w:rsidRDefault="006144FA" w:rsidP="006144FA">
            <w:r w:rsidRPr="006144FA">
              <w:rPr>
                <w:b/>
                <w:bCs/>
              </w:rPr>
              <w:lastRenderedPageBreak/>
              <w:t>Température reproduction adultes</w:t>
            </w:r>
          </w:p>
        </w:tc>
        <w:tc>
          <w:tcPr>
            <w:tcW w:w="1842" w:type="dxa"/>
            <w:shd w:val="clear" w:color="auto" w:fill="FFFFFF"/>
            <w:tcMar>
              <w:top w:w="150" w:type="dxa"/>
              <w:left w:w="240" w:type="dxa"/>
              <w:bottom w:w="150" w:type="dxa"/>
              <w:right w:w="240" w:type="dxa"/>
            </w:tcMar>
            <w:vAlign w:val="center"/>
            <w:hideMark/>
          </w:tcPr>
          <w:p w14:paraId="1E8E980F" w14:textId="77777777" w:rsidR="006144FA" w:rsidRPr="006144FA" w:rsidRDefault="006144FA" w:rsidP="006144FA">
            <w:r w:rsidRPr="006144FA">
              <w:t>25 – 30 °C</w:t>
            </w:r>
          </w:p>
        </w:tc>
        <w:tc>
          <w:tcPr>
            <w:tcW w:w="2127" w:type="dxa"/>
            <w:shd w:val="clear" w:color="auto" w:fill="FFFFFF"/>
            <w:tcMar>
              <w:top w:w="150" w:type="dxa"/>
              <w:left w:w="240" w:type="dxa"/>
              <w:bottom w:w="150" w:type="dxa"/>
              <w:right w:w="240" w:type="dxa"/>
            </w:tcMar>
            <w:vAlign w:val="center"/>
            <w:hideMark/>
          </w:tcPr>
          <w:p w14:paraId="5F6C49B8" w14:textId="77777777" w:rsidR="006144FA" w:rsidRPr="006144FA" w:rsidRDefault="006144FA" w:rsidP="006144FA">
            <w:r w:rsidRPr="006144FA">
              <w:t>22 – 32 °C</w:t>
            </w:r>
          </w:p>
        </w:tc>
        <w:tc>
          <w:tcPr>
            <w:tcW w:w="2971" w:type="dxa"/>
            <w:shd w:val="clear" w:color="auto" w:fill="FFFFFF"/>
            <w:tcMar>
              <w:top w:w="150" w:type="dxa"/>
              <w:left w:w="240" w:type="dxa"/>
              <w:bottom w:w="150" w:type="dxa"/>
              <w:right w:w="0" w:type="dxa"/>
            </w:tcMar>
            <w:vAlign w:val="center"/>
            <w:hideMark/>
          </w:tcPr>
          <w:p w14:paraId="5855029E" w14:textId="77777777" w:rsidR="006144FA" w:rsidRPr="006144FA" w:rsidRDefault="006144FA" w:rsidP="006144FA">
            <w:r w:rsidRPr="006144FA">
              <w:t>Lumière naturelle indispensable</w:t>
            </w:r>
          </w:p>
        </w:tc>
      </w:tr>
      <w:tr w:rsidR="00B83377" w:rsidRPr="006144FA" w14:paraId="59464906" w14:textId="77777777" w:rsidTr="00C551C4">
        <w:tc>
          <w:tcPr>
            <w:tcW w:w="2122" w:type="dxa"/>
            <w:shd w:val="clear" w:color="auto" w:fill="FFFFFF"/>
            <w:tcMar>
              <w:top w:w="150" w:type="dxa"/>
              <w:left w:w="0" w:type="dxa"/>
              <w:bottom w:w="150" w:type="dxa"/>
              <w:right w:w="240" w:type="dxa"/>
            </w:tcMar>
            <w:vAlign w:val="center"/>
            <w:hideMark/>
          </w:tcPr>
          <w:p w14:paraId="7DAEFD90" w14:textId="77777777" w:rsidR="006144FA" w:rsidRPr="006144FA" w:rsidRDefault="006144FA" w:rsidP="006144FA">
            <w:r w:rsidRPr="006144FA">
              <w:rPr>
                <w:b/>
                <w:bCs/>
              </w:rPr>
              <w:t>Humidité relative larves</w:t>
            </w:r>
          </w:p>
        </w:tc>
        <w:tc>
          <w:tcPr>
            <w:tcW w:w="1842" w:type="dxa"/>
            <w:shd w:val="clear" w:color="auto" w:fill="FFFFFF"/>
            <w:tcMar>
              <w:top w:w="150" w:type="dxa"/>
              <w:left w:w="240" w:type="dxa"/>
              <w:bottom w:w="150" w:type="dxa"/>
              <w:right w:w="240" w:type="dxa"/>
            </w:tcMar>
            <w:vAlign w:val="center"/>
            <w:hideMark/>
          </w:tcPr>
          <w:p w14:paraId="3D4279D8" w14:textId="77777777" w:rsidR="006144FA" w:rsidRPr="006144FA" w:rsidRDefault="006144FA" w:rsidP="006144FA">
            <w:r w:rsidRPr="006144FA">
              <w:t>60 – 70 %</w:t>
            </w:r>
          </w:p>
        </w:tc>
        <w:tc>
          <w:tcPr>
            <w:tcW w:w="2127" w:type="dxa"/>
            <w:shd w:val="clear" w:color="auto" w:fill="FFFFFF"/>
            <w:tcMar>
              <w:top w:w="150" w:type="dxa"/>
              <w:left w:w="240" w:type="dxa"/>
              <w:bottom w:w="150" w:type="dxa"/>
              <w:right w:w="240" w:type="dxa"/>
            </w:tcMar>
            <w:vAlign w:val="center"/>
            <w:hideMark/>
          </w:tcPr>
          <w:p w14:paraId="3A49291D" w14:textId="77777777" w:rsidR="006144FA" w:rsidRPr="006144FA" w:rsidRDefault="006144FA" w:rsidP="006144FA">
            <w:r w:rsidRPr="006144FA">
              <w:t>50 – 80 %</w:t>
            </w:r>
          </w:p>
        </w:tc>
        <w:tc>
          <w:tcPr>
            <w:tcW w:w="2971" w:type="dxa"/>
            <w:shd w:val="clear" w:color="auto" w:fill="FFFFFF"/>
            <w:tcMar>
              <w:top w:w="150" w:type="dxa"/>
              <w:left w:w="240" w:type="dxa"/>
              <w:bottom w:w="150" w:type="dxa"/>
              <w:right w:w="0" w:type="dxa"/>
            </w:tcMar>
            <w:vAlign w:val="center"/>
            <w:hideMark/>
          </w:tcPr>
          <w:p w14:paraId="23BB089E" w14:textId="77777777" w:rsidR="006144FA" w:rsidRPr="006144FA" w:rsidRDefault="006144FA" w:rsidP="006144FA">
            <w:r w:rsidRPr="006144FA">
              <w:t>&gt; 80 % favorise acariens et pathogènes</w:t>
            </w:r>
          </w:p>
        </w:tc>
      </w:tr>
      <w:tr w:rsidR="00B83377" w:rsidRPr="006144FA" w14:paraId="0847BBF5" w14:textId="77777777" w:rsidTr="00C551C4">
        <w:tc>
          <w:tcPr>
            <w:tcW w:w="2122" w:type="dxa"/>
            <w:shd w:val="clear" w:color="auto" w:fill="FFFFFF"/>
            <w:tcMar>
              <w:top w:w="150" w:type="dxa"/>
              <w:left w:w="0" w:type="dxa"/>
              <w:bottom w:w="150" w:type="dxa"/>
              <w:right w:w="240" w:type="dxa"/>
            </w:tcMar>
            <w:vAlign w:val="center"/>
            <w:hideMark/>
          </w:tcPr>
          <w:p w14:paraId="786C4AC9" w14:textId="77777777" w:rsidR="006144FA" w:rsidRPr="006144FA" w:rsidRDefault="006144FA" w:rsidP="006144FA">
            <w:r w:rsidRPr="006144FA">
              <w:rPr>
                <w:b/>
                <w:bCs/>
              </w:rPr>
              <w:t>Humidité substrat</w:t>
            </w:r>
          </w:p>
        </w:tc>
        <w:tc>
          <w:tcPr>
            <w:tcW w:w="1842" w:type="dxa"/>
            <w:shd w:val="clear" w:color="auto" w:fill="FFFFFF"/>
            <w:tcMar>
              <w:top w:w="150" w:type="dxa"/>
              <w:left w:w="240" w:type="dxa"/>
              <w:bottom w:w="150" w:type="dxa"/>
              <w:right w:w="240" w:type="dxa"/>
            </w:tcMar>
            <w:vAlign w:val="center"/>
            <w:hideMark/>
          </w:tcPr>
          <w:p w14:paraId="6D7DF887" w14:textId="77777777" w:rsidR="006144FA" w:rsidRPr="006144FA" w:rsidRDefault="006144FA" w:rsidP="006144FA">
            <w:r w:rsidRPr="006144FA">
              <w:t>60 – 70 %</w:t>
            </w:r>
          </w:p>
        </w:tc>
        <w:tc>
          <w:tcPr>
            <w:tcW w:w="2127" w:type="dxa"/>
            <w:shd w:val="clear" w:color="auto" w:fill="FFFFFF"/>
            <w:tcMar>
              <w:top w:w="150" w:type="dxa"/>
              <w:left w:w="240" w:type="dxa"/>
              <w:bottom w:w="150" w:type="dxa"/>
              <w:right w:w="240" w:type="dxa"/>
            </w:tcMar>
            <w:vAlign w:val="center"/>
            <w:hideMark/>
          </w:tcPr>
          <w:p w14:paraId="14B44875" w14:textId="77777777" w:rsidR="006144FA" w:rsidRPr="006144FA" w:rsidRDefault="006144FA" w:rsidP="006144FA">
            <w:r w:rsidRPr="006144FA">
              <w:t>55 – 75 %</w:t>
            </w:r>
          </w:p>
        </w:tc>
        <w:tc>
          <w:tcPr>
            <w:tcW w:w="2971" w:type="dxa"/>
            <w:shd w:val="clear" w:color="auto" w:fill="FFFFFF"/>
            <w:tcMar>
              <w:top w:w="150" w:type="dxa"/>
              <w:left w:w="240" w:type="dxa"/>
              <w:bottom w:w="150" w:type="dxa"/>
              <w:right w:w="0" w:type="dxa"/>
            </w:tcMar>
            <w:vAlign w:val="center"/>
            <w:hideMark/>
          </w:tcPr>
          <w:p w14:paraId="634C7C41" w14:textId="77777777" w:rsidR="006144FA" w:rsidRPr="006144FA" w:rsidRDefault="006144FA" w:rsidP="006144FA">
            <w:r w:rsidRPr="006144FA">
              <w:t>Mesurée en poids humide</w:t>
            </w:r>
          </w:p>
        </w:tc>
      </w:tr>
      <w:tr w:rsidR="00B83377" w:rsidRPr="006144FA" w14:paraId="2B2EEDCE" w14:textId="77777777" w:rsidTr="00C551C4">
        <w:tc>
          <w:tcPr>
            <w:tcW w:w="2122" w:type="dxa"/>
            <w:shd w:val="clear" w:color="auto" w:fill="FFFFFF"/>
            <w:tcMar>
              <w:top w:w="150" w:type="dxa"/>
              <w:left w:w="0" w:type="dxa"/>
              <w:bottom w:w="150" w:type="dxa"/>
              <w:right w:w="240" w:type="dxa"/>
            </w:tcMar>
            <w:vAlign w:val="center"/>
            <w:hideMark/>
          </w:tcPr>
          <w:p w14:paraId="43026086" w14:textId="77777777" w:rsidR="006144FA" w:rsidRPr="006144FA" w:rsidRDefault="006144FA" w:rsidP="006144FA">
            <w:r w:rsidRPr="006144FA">
              <w:rPr>
                <w:b/>
                <w:bCs/>
              </w:rPr>
              <w:t>Densité larvaire optimale</w:t>
            </w:r>
          </w:p>
        </w:tc>
        <w:tc>
          <w:tcPr>
            <w:tcW w:w="1842" w:type="dxa"/>
            <w:shd w:val="clear" w:color="auto" w:fill="FFFFFF"/>
            <w:tcMar>
              <w:top w:w="150" w:type="dxa"/>
              <w:left w:w="240" w:type="dxa"/>
              <w:bottom w:w="150" w:type="dxa"/>
              <w:right w:w="240" w:type="dxa"/>
            </w:tcMar>
            <w:vAlign w:val="center"/>
            <w:hideMark/>
          </w:tcPr>
          <w:p w14:paraId="4D3DC933" w14:textId="77777777" w:rsidR="006144FA" w:rsidRPr="006144FA" w:rsidRDefault="006144FA" w:rsidP="006144FA">
            <w:r w:rsidRPr="006144FA">
              <w:t>8 – 10 larves/cm²</w:t>
            </w:r>
          </w:p>
        </w:tc>
        <w:tc>
          <w:tcPr>
            <w:tcW w:w="2127" w:type="dxa"/>
            <w:shd w:val="clear" w:color="auto" w:fill="FFFFFF"/>
            <w:tcMar>
              <w:top w:w="150" w:type="dxa"/>
              <w:left w:w="240" w:type="dxa"/>
              <w:bottom w:w="150" w:type="dxa"/>
              <w:right w:w="240" w:type="dxa"/>
            </w:tcMar>
            <w:vAlign w:val="center"/>
            <w:hideMark/>
          </w:tcPr>
          <w:p w14:paraId="565C7F2B" w14:textId="77777777" w:rsidR="006144FA" w:rsidRPr="006144FA" w:rsidRDefault="006144FA" w:rsidP="006144FA">
            <w:r w:rsidRPr="006144FA">
              <w:t>5 – 15 larves/cm²</w:t>
            </w:r>
          </w:p>
        </w:tc>
        <w:tc>
          <w:tcPr>
            <w:tcW w:w="2971" w:type="dxa"/>
            <w:shd w:val="clear" w:color="auto" w:fill="FFFFFF"/>
            <w:tcMar>
              <w:top w:w="150" w:type="dxa"/>
              <w:left w:w="240" w:type="dxa"/>
              <w:bottom w:w="150" w:type="dxa"/>
              <w:right w:w="0" w:type="dxa"/>
            </w:tcMar>
            <w:vAlign w:val="center"/>
            <w:hideMark/>
          </w:tcPr>
          <w:p w14:paraId="35878610" w14:textId="77777777" w:rsidR="006144FA" w:rsidRPr="006144FA" w:rsidRDefault="006144FA" w:rsidP="006144FA">
            <w:r w:rsidRPr="006144FA">
              <w:t>Au</w:t>
            </w:r>
            <w:r w:rsidRPr="006144FA">
              <w:noBreakHyphen/>
              <w:t>delà, baisse du taux de conversion</w:t>
            </w:r>
          </w:p>
        </w:tc>
      </w:tr>
    </w:tbl>
    <w:p w14:paraId="1B4BB6B1" w14:textId="1E9EF27F" w:rsidR="147B02BC" w:rsidRDefault="147B02BC" w:rsidP="006144FA"/>
    <w:p w14:paraId="383FB298" w14:textId="1E333C03" w:rsidR="46ECA90F" w:rsidRDefault="46ECA90F" w:rsidP="46ECA90F"/>
    <w:p w14:paraId="62061D33" w14:textId="18E109B9" w:rsidR="46ECA90F" w:rsidRDefault="46ECA90F" w:rsidP="46ECA90F">
      <w:pPr>
        <w:pStyle w:val="Titre3"/>
      </w:pPr>
    </w:p>
    <w:p w14:paraId="2BC27632" w14:textId="55B1AB16" w:rsidR="2DEB6B0A" w:rsidRDefault="2DEB6B0A" w:rsidP="74327902">
      <w:pPr>
        <w:pStyle w:val="Titre3"/>
      </w:pPr>
      <w:r w:rsidRPr="74327902">
        <w:t>C.1.2. Fécondité et production d’œufs</w:t>
      </w:r>
    </w:p>
    <w:tbl>
      <w:tblPr>
        <w:tblW w:w="0" w:type="auto"/>
        <w:tblLook w:val="06A0" w:firstRow="1" w:lastRow="0" w:firstColumn="1" w:lastColumn="0" w:noHBand="1" w:noVBand="1"/>
      </w:tblPr>
      <w:tblGrid>
        <w:gridCol w:w="2715"/>
        <w:gridCol w:w="2130"/>
        <w:gridCol w:w="3675"/>
      </w:tblGrid>
      <w:tr w:rsidR="001D239A" w14:paraId="377513DB" w14:textId="77777777" w:rsidTr="74327902">
        <w:trPr>
          <w:trHeight w:val="300"/>
        </w:trPr>
        <w:tc>
          <w:tcPr>
            <w:tcW w:w="2715" w:type="dxa"/>
            <w:tcBorders>
              <w:top w:val="nil"/>
              <w:bottom w:val="single" w:sz="6" w:space="0" w:color="auto"/>
            </w:tcBorders>
            <w:tcMar>
              <w:top w:w="150" w:type="dxa"/>
              <w:bottom w:w="150" w:type="dxa"/>
              <w:right w:w="240" w:type="dxa"/>
            </w:tcMar>
            <w:vAlign w:val="center"/>
          </w:tcPr>
          <w:p w14:paraId="3CBBB17E" w14:textId="5BC132F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Indicateur</w:t>
            </w:r>
          </w:p>
        </w:tc>
        <w:tc>
          <w:tcPr>
            <w:tcW w:w="2130" w:type="dxa"/>
            <w:tcBorders>
              <w:top w:val="nil"/>
              <w:bottom w:val="single" w:sz="6" w:space="0" w:color="auto"/>
            </w:tcBorders>
            <w:tcMar>
              <w:top w:w="150" w:type="dxa"/>
              <w:left w:w="240" w:type="dxa"/>
              <w:bottom w:w="150" w:type="dxa"/>
              <w:right w:w="240" w:type="dxa"/>
            </w:tcMar>
            <w:vAlign w:val="center"/>
          </w:tcPr>
          <w:p w14:paraId="5B3E78DD" w14:textId="3416F3F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Valeur</w:t>
            </w:r>
          </w:p>
        </w:tc>
        <w:tc>
          <w:tcPr>
            <w:tcW w:w="3675" w:type="dxa"/>
            <w:tcBorders>
              <w:top w:val="nil"/>
              <w:bottom w:val="single" w:sz="6" w:space="0" w:color="auto"/>
            </w:tcBorders>
            <w:tcMar>
              <w:top w:w="150" w:type="dxa"/>
              <w:left w:w="240" w:type="dxa"/>
              <w:bottom w:w="150" w:type="dxa"/>
              <w:right w:w="240" w:type="dxa"/>
            </w:tcMar>
            <w:vAlign w:val="center"/>
          </w:tcPr>
          <w:p w14:paraId="476B117E" w14:textId="686F7435"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Conditions</w:t>
            </w:r>
          </w:p>
        </w:tc>
      </w:tr>
      <w:tr w:rsidR="001D239A" w14:paraId="619008FF" w14:textId="77777777" w:rsidTr="74327902">
        <w:trPr>
          <w:trHeight w:val="300"/>
        </w:trPr>
        <w:tc>
          <w:tcPr>
            <w:tcW w:w="2715" w:type="dxa"/>
            <w:tcBorders>
              <w:bottom w:val="single" w:sz="6" w:space="0" w:color="auto"/>
            </w:tcBorders>
            <w:tcMar>
              <w:top w:w="150" w:type="dxa"/>
              <w:bottom w:w="150" w:type="dxa"/>
              <w:right w:w="240" w:type="dxa"/>
            </w:tcMar>
            <w:vAlign w:val="center"/>
          </w:tcPr>
          <w:p w14:paraId="57F47728" w14:textId="4B4537F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Œufs par femelle (total)</w:t>
            </w:r>
          </w:p>
        </w:tc>
        <w:tc>
          <w:tcPr>
            <w:tcW w:w="2130" w:type="dxa"/>
            <w:tcBorders>
              <w:bottom w:val="single" w:sz="6" w:space="0" w:color="auto"/>
            </w:tcBorders>
            <w:tcMar>
              <w:top w:w="150" w:type="dxa"/>
              <w:left w:w="240" w:type="dxa"/>
              <w:bottom w:w="150" w:type="dxa"/>
              <w:right w:w="240" w:type="dxa"/>
            </w:tcMar>
            <w:vAlign w:val="center"/>
          </w:tcPr>
          <w:p w14:paraId="01C5245B" w14:textId="020D9F2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500 – 900</w:t>
            </w:r>
          </w:p>
        </w:tc>
        <w:tc>
          <w:tcPr>
            <w:tcW w:w="3675" w:type="dxa"/>
            <w:tcBorders>
              <w:bottom w:val="single" w:sz="6" w:space="0" w:color="auto"/>
            </w:tcBorders>
            <w:tcMar>
              <w:top w:w="150" w:type="dxa"/>
              <w:left w:w="240" w:type="dxa"/>
              <w:bottom w:w="150" w:type="dxa"/>
            </w:tcMar>
            <w:vAlign w:val="center"/>
          </w:tcPr>
          <w:p w14:paraId="1C0556E7" w14:textId="3252399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En cages de reproduction optimisées</w:t>
            </w:r>
          </w:p>
        </w:tc>
      </w:tr>
      <w:tr w:rsidR="001D239A" w14:paraId="6A8F8A7F" w14:textId="77777777" w:rsidTr="74327902">
        <w:trPr>
          <w:trHeight w:val="300"/>
        </w:trPr>
        <w:tc>
          <w:tcPr>
            <w:tcW w:w="2715" w:type="dxa"/>
            <w:tcBorders>
              <w:bottom w:val="single" w:sz="6" w:space="0" w:color="auto"/>
            </w:tcBorders>
            <w:tcMar>
              <w:top w:w="150" w:type="dxa"/>
              <w:bottom w:w="150" w:type="dxa"/>
              <w:right w:w="240" w:type="dxa"/>
            </w:tcMar>
            <w:vAlign w:val="center"/>
          </w:tcPr>
          <w:p w14:paraId="74E5662F" w14:textId="43B1718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Œufs par femelle (moyenne pratique)</w:t>
            </w:r>
          </w:p>
        </w:tc>
        <w:tc>
          <w:tcPr>
            <w:tcW w:w="2130" w:type="dxa"/>
            <w:tcBorders>
              <w:bottom w:val="single" w:sz="6" w:space="0" w:color="auto"/>
            </w:tcBorders>
            <w:tcMar>
              <w:top w:w="150" w:type="dxa"/>
              <w:left w:w="240" w:type="dxa"/>
              <w:bottom w:w="150" w:type="dxa"/>
              <w:right w:w="240" w:type="dxa"/>
            </w:tcMar>
            <w:vAlign w:val="center"/>
          </w:tcPr>
          <w:p w14:paraId="709AF98C" w14:textId="6B66C4C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300 – 600</w:t>
            </w:r>
          </w:p>
        </w:tc>
        <w:tc>
          <w:tcPr>
            <w:tcW w:w="3675" w:type="dxa"/>
            <w:tcBorders>
              <w:bottom w:val="single" w:sz="6" w:space="0" w:color="auto"/>
            </w:tcBorders>
            <w:tcMar>
              <w:top w:w="150" w:type="dxa"/>
              <w:left w:w="240" w:type="dxa"/>
              <w:bottom w:w="150" w:type="dxa"/>
            </w:tcMar>
            <w:vAlign w:val="center"/>
          </w:tcPr>
          <w:p w14:paraId="3ADAEF66" w14:textId="5C882FC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En élevage semi‑intensif</w:t>
            </w:r>
          </w:p>
        </w:tc>
      </w:tr>
      <w:tr w:rsidR="001D239A" w14:paraId="2DCF5E69" w14:textId="77777777" w:rsidTr="74327902">
        <w:trPr>
          <w:trHeight w:val="300"/>
        </w:trPr>
        <w:tc>
          <w:tcPr>
            <w:tcW w:w="2715" w:type="dxa"/>
            <w:tcBorders>
              <w:bottom w:val="single" w:sz="6" w:space="0" w:color="auto"/>
            </w:tcBorders>
            <w:tcMar>
              <w:top w:w="150" w:type="dxa"/>
              <w:bottom w:w="150" w:type="dxa"/>
              <w:right w:w="240" w:type="dxa"/>
            </w:tcMar>
            <w:vAlign w:val="center"/>
          </w:tcPr>
          <w:p w14:paraId="045C57D8" w14:textId="107A243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Masse d’un œuf</w:t>
            </w:r>
          </w:p>
        </w:tc>
        <w:tc>
          <w:tcPr>
            <w:tcW w:w="2130" w:type="dxa"/>
            <w:tcBorders>
              <w:bottom w:val="single" w:sz="6" w:space="0" w:color="auto"/>
            </w:tcBorders>
            <w:tcMar>
              <w:top w:w="150" w:type="dxa"/>
              <w:left w:w="240" w:type="dxa"/>
              <w:bottom w:w="150" w:type="dxa"/>
              <w:right w:w="240" w:type="dxa"/>
            </w:tcMar>
            <w:vAlign w:val="center"/>
          </w:tcPr>
          <w:p w14:paraId="1E7C4626" w14:textId="726FDB0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0,02 – 0,03 mg</w:t>
            </w:r>
          </w:p>
        </w:tc>
        <w:tc>
          <w:tcPr>
            <w:tcW w:w="3675" w:type="dxa"/>
            <w:tcBorders>
              <w:bottom w:val="single" w:sz="6" w:space="0" w:color="auto"/>
            </w:tcBorders>
            <w:tcMar>
              <w:top w:w="150" w:type="dxa"/>
              <w:left w:w="240" w:type="dxa"/>
              <w:bottom w:w="150" w:type="dxa"/>
            </w:tcMar>
            <w:vAlign w:val="center"/>
          </w:tcPr>
          <w:p w14:paraId="7BCEB97E" w14:textId="32C3192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r>
      <w:tr w:rsidR="001D239A" w14:paraId="3E6B3B07" w14:textId="77777777" w:rsidTr="74327902">
        <w:trPr>
          <w:trHeight w:val="300"/>
        </w:trPr>
        <w:tc>
          <w:tcPr>
            <w:tcW w:w="2715" w:type="dxa"/>
            <w:tcBorders>
              <w:bottom w:val="single" w:sz="6" w:space="0" w:color="auto"/>
            </w:tcBorders>
            <w:tcMar>
              <w:top w:w="150" w:type="dxa"/>
              <w:bottom w:w="150" w:type="dxa"/>
              <w:right w:w="240" w:type="dxa"/>
            </w:tcMar>
            <w:vAlign w:val="center"/>
          </w:tcPr>
          <w:p w14:paraId="6A18803C" w14:textId="3433ABDE" w:rsidR="74327902" w:rsidRDefault="74327902" w:rsidP="74327902">
            <w:pPr>
              <w:shd w:val="clear" w:color="auto" w:fill="FFFFFF" w:themeFill="background1"/>
              <w:spacing w:after="0" w:line="375" w:lineRule="auto"/>
            </w:pPr>
            <w:proofErr w:type="spellStart"/>
            <w:r w:rsidRPr="74327902">
              <w:rPr>
                <w:rFonts w:ascii="system-ui" w:eastAsia="system-ui" w:hAnsi="system-ui" w:cs="system-ui"/>
                <w:sz w:val="22"/>
                <w:szCs w:val="22"/>
              </w:rPr>
              <w:t>Éclosabilité</w:t>
            </w:r>
            <w:proofErr w:type="spellEnd"/>
          </w:p>
        </w:tc>
        <w:tc>
          <w:tcPr>
            <w:tcW w:w="2130" w:type="dxa"/>
            <w:tcBorders>
              <w:bottom w:val="single" w:sz="6" w:space="0" w:color="auto"/>
            </w:tcBorders>
            <w:tcMar>
              <w:top w:w="150" w:type="dxa"/>
              <w:left w:w="240" w:type="dxa"/>
              <w:bottom w:w="150" w:type="dxa"/>
              <w:right w:w="240" w:type="dxa"/>
            </w:tcMar>
            <w:vAlign w:val="center"/>
          </w:tcPr>
          <w:p w14:paraId="27255DEE" w14:textId="025A323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80 – 95 %</w:t>
            </w:r>
          </w:p>
        </w:tc>
        <w:tc>
          <w:tcPr>
            <w:tcW w:w="3675" w:type="dxa"/>
            <w:tcBorders>
              <w:bottom w:val="single" w:sz="6" w:space="0" w:color="auto"/>
            </w:tcBorders>
            <w:tcMar>
              <w:top w:w="150" w:type="dxa"/>
              <w:left w:w="240" w:type="dxa"/>
              <w:bottom w:w="150" w:type="dxa"/>
            </w:tcMar>
            <w:vAlign w:val="center"/>
          </w:tcPr>
          <w:p w14:paraId="294CE322" w14:textId="3C2B0E7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Selon humidité et conservation</w:t>
            </w:r>
          </w:p>
        </w:tc>
      </w:tr>
      <w:tr w:rsidR="001D239A" w14:paraId="292047D1" w14:textId="77777777" w:rsidTr="74327902">
        <w:trPr>
          <w:trHeight w:val="300"/>
        </w:trPr>
        <w:tc>
          <w:tcPr>
            <w:tcW w:w="2715" w:type="dxa"/>
            <w:tcBorders>
              <w:bottom w:val="single" w:sz="6" w:space="0" w:color="auto"/>
            </w:tcBorders>
            <w:tcMar>
              <w:top w:w="150" w:type="dxa"/>
              <w:bottom w:w="150" w:type="dxa"/>
              <w:right w:w="240" w:type="dxa"/>
            </w:tcMar>
            <w:vAlign w:val="center"/>
          </w:tcPr>
          <w:p w14:paraId="7BC9B3D8" w14:textId="763FF7D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Durée de ponte</w:t>
            </w:r>
          </w:p>
        </w:tc>
        <w:tc>
          <w:tcPr>
            <w:tcW w:w="2130" w:type="dxa"/>
            <w:tcBorders>
              <w:bottom w:val="single" w:sz="6" w:space="0" w:color="auto"/>
            </w:tcBorders>
            <w:tcMar>
              <w:top w:w="150" w:type="dxa"/>
              <w:left w:w="240" w:type="dxa"/>
              <w:bottom w:w="150" w:type="dxa"/>
              <w:right w:w="240" w:type="dxa"/>
            </w:tcMar>
            <w:vAlign w:val="center"/>
          </w:tcPr>
          <w:p w14:paraId="5FE2CA2C" w14:textId="580D0BB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 – 5 jours</w:t>
            </w:r>
          </w:p>
        </w:tc>
        <w:tc>
          <w:tcPr>
            <w:tcW w:w="3675" w:type="dxa"/>
            <w:tcBorders>
              <w:bottom w:val="single" w:sz="6" w:space="0" w:color="auto"/>
            </w:tcBorders>
            <w:tcMar>
              <w:top w:w="150" w:type="dxa"/>
              <w:left w:w="240" w:type="dxa"/>
              <w:bottom w:w="150" w:type="dxa"/>
            </w:tcMar>
            <w:vAlign w:val="center"/>
          </w:tcPr>
          <w:p w14:paraId="595F97E1" w14:textId="70F5E7A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Après accouplement</w:t>
            </w:r>
          </w:p>
        </w:tc>
      </w:tr>
    </w:tbl>
    <w:p w14:paraId="147B1749" w14:textId="50E11B5B" w:rsidR="74327902" w:rsidRDefault="74327902"/>
    <w:p w14:paraId="05A27CB1" w14:textId="217CD7B5" w:rsidR="2DEB6B0A" w:rsidRDefault="2DEB6B0A" w:rsidP="74327902">
      <w:pPr>
        <w:pStyle w:val="Titre2"/>
      </w:pPr>
      <w:r w:rsidRPr="74327902">
        <w:lastRenderedPageBreak/>
        <w:t>C.2. Intrants et substrats</w:t>
      </w:r>
    </w:p>
    <w:p w14:paraId="64C5FE4C" w14:textId="505BD8CE" w:rsidR="2DEB6B0A" w:rsidRDefault="2DEB6B0A" w:rsidP="74327902">
      <w:pPr>
        <w:pStyle w:val="Titre3"/>
      </w:pPr>
      <w:r w:rsidRPr="74327902">
        <w:t>C.2.1. Typologie et caractéristiques nutritionnelles</w:t>
      </w:r>
    </w:p>
    <w:tbl>
      <w:tblPr>
        <w:tblW w:w="0" w:type="auto"/>
        <w:tblLook w:val="06A0" w:firstRow="1" w:lastRow="0" w:firstColumn="1" w:lastColumn="0" w:noHBand="1" w:noVBand="1"/>
      </w:tblPr>
      <w:tblGrid>
        <w:gridCol w:w="1939"/>
        <w:gridCol w:w="1430"/>
        <w:gridCol w:w="1001"/>
        <w:gridCol w:w="1453"/>
        <w:gridCol w:w="1221"/>
        <w:gridCol w:w="2025"/>
      </w:tblGrid>
      <w:tr w:rsidR="006B21BF" w14:paraId="09DEE75D" w14:textId="77777777" w:rsidTr="74327902">
        <w:trPr>
          <w:trHeight w:val="300"/>
        </w:trPr>
        <w:tc>
          <w:tcPr>
            <w:tcW w:w="1939" w:type="dxa"/>
            <w:tcBorders>
              <w:top w:val="nil"/>
              <w:bottom w:val="single" w:sz="6" w:space="0" w:color="auto"/>
            </w:tcBorders>
            <w:tcMar>
              <w:top w:w="150" w:type="dxa"/>
              <w:bottom w:w="150" w:type="dxa"/>
              <w:right w:w="240" w:type="dxa"/>
            </w:tcMar>
            <w:vAlign w:val="center"/>
          </w:tcPr>
          <w:p w14:paraId="2ED885E3" w14:textId="087D0DF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Substrat</w:t>
            </w:r>
          </w:p>
        </w:tc>
        <w:tc>
          <w:tcPr>
            <w:tcW w:w="1001" w:type="dxa"/>
            <w:tcBorders>
              <w:top w:val="nil"/>
              <w:bottom w:val="single" w:sz="6" w:space="0" w:color="auto"/>
            </w:tcBorders>
            <w:tcMar>
              <w:top w:w="150" w:type="dxa"/>
              <w:left w:w="240" w:type="dxa"/>
              <w:bottom w:w="150" w:type="dxa"/>
              <w:right w:w="240" w:type="dxa"/>
            </w:tcMar>
            <w:vAlign w:val="center"/>
          </w:tcPr>
          <w:p w14:paraId="39C20AD2" w14:textId="7EF0594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Humidité (%)</w:t>
            </w:r>
          </w:p>
        </w:tc>
        <w:tc>
          <w:tcPr>
            <w:tcW w:w="1001" w:type="dxa"/>
            <w:tcBorders>
              <w:top w:val="nil"/>
              <w:bottom w:val="single" w:sz="6" w:space="0" w:color="auto"/>
            </w:tcBorders>
            <w:tcMar>
              <w:top w:w="150" w:type="dxa"/>
              <w:left w:w="240" w:type="dxa"/>
              <w:bottom w:w="150" w:type="dxa"/>
              <w:right w:w="240" w:type="dxa"/>
            </w:tcMar>
            <w:vAlign w:val="center"/>
          </w:tcPr>
          <w:p w14:paraId="7D003450" w14:textId="469A400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C/N</w:t>
            </w:r>
          </w:p>
        </w:tc>
        <w:tc>
          <w:tcPr>
            <w:tcW w:w="1165" w:type="dxa"/>
            <w:tcBorders>
              <w:top w:val="nil"/>
              <w:bottom w:val="single" w:sz="6" w:space="0" w:color="auto"/>
            </w:tcBorders>
            <w:tcMar>
              <w:top w:w="150" w:type="dxa"/>
              <w:left w:w="240" w:type="dxa"/>
              <w:bottom w:w="150" w:type="dxa"/>
              <w:right w:w="240" w:type="dxa"/>
            </w:tcMar>
            <w:vAlign w:val="center"/>
          </w:tcPr>
          <w:p w14:paraId="41305BB9" w14:textId="3CB6F07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Protéines (% MS)</w:t>
            </w:r>
          </w:p>
        </w:tc>
        <w:tc>
          <w:tcPr>
            <w:tcW w:w="1006" w:type="dxa"/>
            <w:tcBorders>
              <w:top w:val="nil"/>
              <w:bottom w:val="single" w:sz="6" w:space="0" w:color="auto"/>
            </w:tcBorders>
            <w:tcMar>
              <w:top w:w="150" w:type="dxa"/>
              <w:left w:w="240" w:type="dxa"/>
              <w:bottom w:w="150" w:type="dxa"/>
              <w:right w:w="240" w:type="dxa"/>
            </w:tcMar>
            <w:vAlign w:val="center"/>
          </w:tcPr>
          <w:p w14:paraId="13857981" w14:textId="759F88EC"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Lipides (% MS)</w:t>
            </w:r>
          </w:p>
        </w:tc>
        <w:tc>
          <w:tcPr>
            <w:tcW w:w="2025" w:type="dxa"/>
            <w:tcBorders>
              <w:top w:val="nil"/>
              <w:bottom w:val="single" w:sz="6" w:space="0" w:color="auto"/>
            </w:tcBorders>
            <w:tcMar>
              <w:top w:w="150" w:type="dxa"/>
              <w:left w:w="240" w:type="dxa"/>
              <w:bottom w:w="150" w:type="dxa"/>
              <w:right w:w="240" w:type="dxa"/>
            </w:tcMar>
            <w:vAlign w:val="center"/>
          </w:tcPr>
          <w:p w14:paraId="1350F2CC" w14:textId="1B0FC73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Rendement larvaire (% du poids humide)</w:t>
            </w:r>
          </w:p>
        </w:tc>
      </w:tr>
      <w:tr w:rsidR="006B21BF" w14:paraId="29466F20" w14:textId="77777777" w:rsidTr="74327902">
        <w:trPr>
          <w:trHeight w:val="300"/>
        </w:trPr>
        <w:tc>
          <w:tcPr>
            <w:tcW w:w="1939" w:type="dxa"/>
            <w:tcBorders>
              <w:bottom w:val="single" w:sz="6" w:space="0" w:color="auto"/>
            </w:tcBorders>
            <w:tcMar>
              <w:top w:w="150" w:type="dxa"/>
              <w:bottom w:w="150" w:type="dxa"/>
              <w:right w:w="240" w:type="dxa"/>
            </w:tcMar>
            <w:vAlign w:val="center"/>
          </w:tcPr>
          <w:p w14:paraId="4701A3F0" w14:textId="5ABEF92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Fientes avicoles (frais)</w:t>
            </w:r>
          </w:p>
        </w:tc>
        <w:tc>
          <w:tcPr>
            <w:tcW w:w="1001" w:type="dxa"/>
            <w:tcBorders>
              <w:bottom w:val="single" w:sz="6" w:space="0" w:color="auto"/>
            </w:tcBorders>
            <w:tcMar>
              <w:top w:w="150" w:type="dxa"/>
              <w:left w:w="240" w:type="dxa"/>
              <w:bottom w:w="150" w:type="dxa"/>
              <w:right w:w="240" w:type="dxa"/>
            </w:tcMar>
            <w:vAlign w:val="center"/>
          </w:tcPr>
          <w:p w14:paraId="32D4E11C" w14:textId="2A4D607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60 – 75</w:t>
            </w:r>
          </w:p>
        </w:tc>
        <w:tc>
          <w:tcPr>
            <w:tcW w:w="1001" w:type="dxa"/>
            <w:tcBorders>
              <w:bottom w:val="single" w:sz="6" w:space="0" w:color="auto"/>
            </w:tcBorders>
            <w:tcMar>
              <w:top w:w="150" w:type="dxa"/>
              <w:left w:w="240" w:type="dxa"/>
              <w:bottom w:w="150" w:type="dxa"/>
              <w:right w:w="240" w:type="dxa"/>
            </w:tcMar>
            <w:vAlign w:val="center"/>
          </w:tcPr>
          <w:p w14:paraId="5CDA8E56" w14:textId="2D0141B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 – 12</w:t>
            </w:r>
          </w:p>
        </w:tc>
        <w:tc>
          <w:tcPr>
            <w:tcW w:w="1165" w:type="dxa"/>
            <w:tcBorders>
              <w:bottom w:val="single" w:sz="6" w:space="0" w:color="auto"/>
            </w:tcBorders>
            <w:tcMar>
              <w:top w:w="150" w:type="dxa"/>
              <w:left w:w="240" w:type="dxa"/>
              <w:bottom w:w="150" w:type="dxa"/>
              <w:right w:w="240" w:type="dxa"/>
            </w:tcMar>
            <w:vAlign w:val="center"/>
          </w:tcPr>
          <w:p w14:paraId="1E76E9B3" w14:textId="1A87EC0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25 – 35</w:t>
            </w:r>
          </w:p>
        </w:tc>
        <w:tc>
          <w:tcPr>
            <w:tcW w:w="1006" w:type="dxa"/>
            <w:tcBorders>
              <w:bottom w:val="single" w:sz="6" w:space="0" w:color="auto"/>
            </w:tcBorders>
            <w:tcMar>
              <w:top w:w="150" w:type="dxa"/>
              <w:left w:w="240" w:type="dxa"/>
              <w:bottom w:w="150" w:type="dxa"/>
              <w:right w:w="240" w:type="dxa"/>
            </w:tcMar>
            <w:vAlign w:val="center"/>
          </w:tcPr>
          <w:p w14:paraId="77A2B7AE" w14:textId="064E2EA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 – 5</w:t>
            </w:r>
          </w:p>
        </w:tc>
        <w:tc>
          <w:tcPr>
            <w:tcW w:w="2025" w:type="dxa"/>
            <w:tcBorders>
              <w:bottom w:val="single" w:sz="6" w:space="0" w:color="auto"/>
            </w:tcBorders>
            <w:tcMar>
              <w:top w:w="150" w:type="dxa"/>
              <w:left w:w="240" w:type="dxa"/>
              <w:bottom w:w="150" w:type="dxa"/>
            </w:tcMar>
            <w:vAlign w:val="center"/>
          </w:tcPr>
          <w:p w14:paraId="139C5B7C" w14:textId="121C3DC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12 – 18 %</w:t>
            </w:r>
          </w:p>
        </w:tc>
      </w:tr>
      <w:tr w:rsidR="006B21BF" w14:paraId="1E998D06" w14:textId="77777777" w:rsidTr="74327902">
        <w:trPr>
          <w:trHeight w:val="300"/>
        </w:trPr>
        <w:tc>
          <w:tcPr>
            <w:tcW w:w="1939" w:type="dxa"/>
            <w:tcBorders>
              <w:bottom w:val="single" w:sz="6" w:space="0" w:color="auto"/>
            </w:tcBorders>
            <w:tcMar>
              <w:top w:w="150" w:type="dxa"/>
              <w:bottom w:w="150" w:type="dxa"/>
              <w:right w:w="240" w:type="dxa"/>
            </w:tcMar>
            <w:vAlign w:val="center"/>
          </w:tcPr>
          <w:p w14:paraId="7CE454BC" w14:textId="6ED1A47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Déchets de marché (mix)</w:t>
            </w:r>
          </w:p>
        </w:tc>
        <w:tc>
          <w:tcPr>
            <w:tcW w:w="1001" w:type="dxa"/>
            <w:tcBorders>
              <w:bottom w:val="single" w:sz="6" w:space="0" w:color="auto"/>
            </w:tcBorders>
            <w:tcMar>
              <w:top w:w="150" w:type="dxa"/>
              <w:left w:w="240" w:type="dxa"/>
              <w:bottom w:w="150" w:type="dxa"/>
              <w:right w:w="240" w:type="dxa"/>
            </w:tcMar>
            <w:vAlign w:val="center"/>
          </w:tcPr>
          <w:p w14:paraId="4AB18891" w14:textId="4B173E3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70 – 85</w:t>
            </w:r>
          </w:p>
        </w:tc>
        <w:tc>
          <w:tcPr>
            <w:tcW w:w="1001" w:type="dxa"/>
            <w:tcBorders>
              <w:bottom w:val="single" w:sz="6" w:space="0" w:color="auto"/>
            </w:tcBorders>
            <w:tcMar>
              <w:top w:w="150" w:type="dxa"/>
              <w:left w:w="240" w:type="dxa"/>
              <w:bottom w:w="150" w:type="dxa"/>
              <w:right w:w="240" w:type="dxa"/>
            </w:tcMar>
            <w:vAlign w:val="center"/>
          </w:tcPr>
          <w:p w14:paraId="4AC9F875" w14:textId="7BA4F63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 25</w:t>
            </w:r>
          </w:p>
        </w:tc>
        <w:tc>
          <w:tcPr>
            <w:tcW w:w="1165" w:type="dxa"/>
            <w:tcBorders>
              <w:bottom w:val="single" w:sz="6" w:space="0" w:color="auto"/>
            </w:tcBorders>
            <w:tcMar>
              <w:top w:w="150" w:type="dxa"/>
              <w:left w:w="240" w:type="dxa"/>
              <w:bottom w:w="150" w:type="dxa"/>
              <w:right w:w="240" w:type="dxa"/>
            </w:tcMar>
            <w:vAlign w:val="center"/>
          </w:tcPr>
          <w:p w14:paraId="2AFE327B" w14:textId="0C811AC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 25</w:t>
            </w:r>
          </w:p>
        </w:tc>
        <w:tc>
          <w:tcPr>
            <w:tcW w:w="1006" w:type="dxa"/>
            <w:tcBorders>
              <w:bottom w:val="single" w:sz="6" w:space="0" w:color="auto"/>
            </w:tcBorders>
            <w:tcMar>
              <w:top w:w="150" w:type="dxa"/>
              <w:left w:w="240" w:type="dxa"/>
              <w:bottom w:w="150" w:type="dxa"/>
              <w:right w:w="240" w:type="dxa"/>
            </w:tcMar>
            <w:vAlign w:val="center"/>
          </w:tcPr>
          <w:p w14:paraId="3DCBF3CA" w14:textId="0F1FB8C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 – 10</w:t>
            </w:r>
          </w:p>
        </w:tc>
        <w:tc>
          <w:tcPr>
            <w:tcW w:w="2025" w:type="dxa"/>
            <w:tcBorders>
              <w:bottom w:val="single" w:sz="6" w:space="0" w:color="auto"/>
            </w:tcBorders>
            <w:tcMar>
              <w:top w:w="150" w:type="dxa"/>
              <w:left w:w="240" w:type="dxa"/>
              <w:bottom w:w="150" w:type="dxa"/>
            </w:tcMar>
            <w:vAlign w:val="center"/>
          </w:tcPr>
          <w:p w14:paraId="37E2C765" w14:textId="0AEB2D9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 – 15 %</w:t>
            </w:r>
          </w:p>
        </w:tc>
      </w:tr>
      <w:tr w:rsidR="006B21BF" w14:paraId="6665C521" w14:textId="77777777" w:rsidTr="74327902">
        <w:trPr>
          <w:trHeight w:val="300"/>
        </w:trPr>
        <w:tc>
          <w:tcPr>
            <w:tcW w:w="1939" w:type="dxa"/>
            <w:tcBorders>
              <w:bottom w:val="single" w:sz="6" w:space="0" w:color="auto"/>
            </w:tcBorders>
            <w:tcMar>
              <w:top w:w="150" w:type="dxa"/>
              <w:bottom w:w="150" w:type="dxa"/>
              <w:right w:w="240" w:type="dxa"/>
            </w:tcMar>
            <w:vAlign w:val="center"/>
          </w:tcPr>
          <w:p w14:paraId="1F4DA310" w14:textId="21293F2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Restes alimentaires (cantines)</w:t>
            </w:r>
          </w:p>
        </w:tc>
        <w:tc>
          <w:tcPr>
            <w:tcW w:w="1001" w:type="dxa"/>
            <w:tcBorders>
              <w:bottom w:val="single" w:sz="6" w:space="0" w:color="auto"/>
            </w:tcBorders>
            <w:tcMar>
              <w:top w:w="150" w:type="dxa"/>
              <w:left w:w="240" w:type="dxa"/>
              <w:bottom w:w="150" w:type="dxa"/>
              <w:right w:w="240" w:type="dxa"/>
            </w:tcMar>
            <w:vAlign w:val="center"/>
          </w:tcPr>
          <w:p w14:paraId="3A2C207E" w14:textId="23E2772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70 – 80</w:t>
            </w:r>
          </w:p>
        </w:tc>
        <w:tc>
          <w:tcPr>
            <w:tcW w:w="1001" w:type="dxa"/>
            <w:tcBorders>
              <w:bottom w:val="single" w:sz="6" w:space="0" w:color="auto"/>
            </w:tcBorders>
            <w:tcMar>
              <w:top w:w="150" w:type="dxa"/>
              <w:left w:w="240" w:type="dxa"/>
              <w:bottom w:w="150" w:type="dxa"/>
              <w:right w:w="240" w:type="dxa"/>
            </w:tcMar>
            <w:vAlign w:val="center"/>
          </w:tcPr>
          <w:p w14:paraId="2E52D1B7" w14:textId="731936C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12 – 20</w:t>
            </w:r>
          </w:p>
        </w:tc>
        <w:tc>
          <w:tcPr>
            <w:tcW w:w="1165" w:type="dxa"/>
            <w:tcBorders>
              <w:bottom w:val="single" w:sz="6" w:space="0" w:color="auto"/>
            </w:tcBorders>
            <w:tcMar>
              <w:top w:w="150" w:type="dxa"/>
              <w:left w:w="240" w:type="dxa"/>
              <w:bottom w:w="150" w:type="dxa"/>
              <w:right w:w="240" w:type="dxa"/>
            </w:tcMar>
            <w:vAlign w:val="center"/>
          </w:tcPr>
          <w:p w14:paraId="7C66E39C" w14:textId="27DC5C2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18 – 28</w:t>
            </w:r>
          </w:p>
        </w:tc>
        <w:tc>
          <w:tcPr>
            <w:tcW w:w="1006" w:type="dxa"/>
            <w:tcBorders>
              <w:bottom w:val="single" w:sz="6" w:space="0" w:color="auto"/>
            </w:tcBorders>
            <w:tcMar>
              <w:top w:w="150" w:type="dxa"/>
              <w:left w:w="240" w:type="dxa"/>
              <w:bottom w:w="150" w:type="dxa"/>
              <w:right w:w="240" w:type="dxa"/>
            </w:tcMar>
            <w:vAlign w:val="center"/>
          </w:tcPr>
          <w:p w14:paraId="063108FA" w14:textId="63E28BB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 – 15</w:t>
            </w:r>
          </w:p>
        </w:tc>
        <w:tc>
          <w:tcPr>
            <w:tcW w:w="2025" w:type="dxa"/>
            <w:tcBorders>
              <w:bottom w:val="single" w:sz="6" w:space="0" w:color="auto"/>
            </w:tcBorders>
            <w:tcMar>
              <w:top w:w="150" w:type="dxa"/>
              <w:left w:w="240" w:type="dxa"/>
              <w:bottom w:w="150" w:type="dxa"/>
            </w:tcMar>
            <w:vAlign w:val="center"/>
          </w:tcPr>
          <w:p w14:paraId="16DD0364" w14:textId="6652EA2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 18 %</w:t>
            </w:r>
          </w:p>
        </w:tc>
      </w:tr>
      <w:tr w:rsidR="006B21BF" w14:paraId="1AF4F7A7" w14:textId="77777777" w:rsidTr="74327902">
        <w:trPr>
          <w:trHeight w:val="300"/>
        </w:trPr>
        <w:tc>
          <w:tcPr>
            <w:tcW w:w="1939" w:type="dxa"/>
            <w:tcBorders>
              <w:bottom w:val="single" w:sz="6" w:space="0" w:color="auto"/>
            </w:tcBorders>
            <w:tcMar>
              <w:top w:w="150" w:type="dxa"/>
              <w:bottom w:w="150" w:type="dxa"/>
              <w:right w:w="240" w:type="dxa"/>
            </w:tcMar>
            <w:vAlign w:val="center"/>
          </w:tcPr>
          <w:p w14:paraId="2E8468DD" w14:textId="6009914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Son de blé (supplément)</w:t>
            </w:r>
          </w:p>
        </w:tc>
        <w:tc>
          <w:tcPr>
            <w:tcW w:w="1001" w:type="dxa"/>
            <w:tcBorders>
              <w:bottom w:val="single" w:sz="6" w:space="0" w:color="auto"/>
            </w:tcBorders>
            <w:tcMar>
              <w:top w:w="150" w:type="dxa"/>
              <w:left w:w="240" w:type="dxa"/>
              <w:bottom w:w="150" w:type="dxa"/>
              <w:right w:w="240" w:type="dxa"/>
            </w:tcMar>
            <w:vAlign w:val="center"/>
          </w:tcPr>
          <w:p w14:paraId="09BF939A" w14:textId="1FD4718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 12</w:t>
            </w:r>
          </w:p>
        </w:tc>
        <w:tc>
          <w:tcPr>
            <w:tcW w:w="1001" w:type="dxa"/>
            <w:tcBorders>
              <w:bottom w:val="single" w:sz="6" w:space="0" w:color="auto"/>
            </w:tcBorders>
            <w:tcMar>
              <w:top w:w="150" w:type="dxa"/>
              <w:left w:w="240" w:type="dxa"/>
              <w:bottom w:w="150" w:type="dxa"/>
              <w:right w:w="240" w:type="dxa"/>
            </w:tcMar>
            <w:vAlign w:val="center"/>
          </w:tcPr>
          <w:p w14:paraId="20B66CDD" w14:textId="06CEDE3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 20</w:t>
            </w:r>
          </w:p>
        </w:tc>
        <w:tc>
          <w:tcPr>
            <w:tcW w:w="1165" w:type="dxa"/>
            <w:tcBorders>
              <w:bottom w:val="single" w:sz="6" w:space="0" w:color="auto"/>
            </w:tcBorders>
            <w:tcMar>
              <w:top w:w="150" w:type="dxa"/>
              <w:left w:w="240" w:type="dxa"/>
              <w:bottom w:w="150" w:type="dxa"/>
              <w:right w:w="240" w:type="dxa"/>
            </w:tcMar>
            <w:vAlign w:val="center"/>
          </w:tcPr>
          <w:p w14:paraId="13175D6D" w14:textId="65E7C48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 18</w:t>
            </w:r>
          </w:p>
        </w:tc>
        <w:tc>
          <w:tcPr>
            <w:tcW w:w="1006" w:type="dxa"/>
            <w:tcBorders>
              <w:bottom w:val="single" w:sz="6" w:space="0" w:color="auto"/>
            </w:tcBorders>
            <w:tcMar>
              <w:top w:w="150" w:type="dxa"/>
              <w:left w:w="240" w:type="dxa"/>
              <w:bottom w:w="150" w:type="dxa"/>
              <w:right w:w="240" w:type="dxa"/>
            </w:tcMar>
            <w:vAlign w:val="center"/>
          </w:tcPr>
          <w:p w14:paraId="78E20EF5" w14:textId="07DD88A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 – 5</w:t>
            </w:r>
          </w:p>
        </w:tc>
        <w:tc>
          <w:tcPr>
            <w:tcW w:w="2025" w:type="dxa"/>
            <w:tcBorders>
              <w:bottom w:val="single" w:sz="6" w:space="0" w:color="auto"/>
            </w:tcBorders>
            <w:tcMar>
              <w:top w:w="150" w:type="dxa"/>
              <w:left w:w="240" w:type="dxa"/>
              <w:bottom w:w="150" w:type="dxa"/>
            </w:tcMar>
            <w:vAlign w:val="center"/>
          </w:tcPr>
          <w:p w14:paraId="582A1F6C" w14:textId="5817302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(utilisé comme starter)</w:t>
            </w:r>
          </w:p>
        </w:tc>
      </w:tr>
      <w:tr w:rsidR="006B21BF" w14:paraId="5B42B49F" w14:textId="77777777" w:rsidTr="74327902">
        <w:trPr>
          <w:trHeight w:val="300"/>
        </w:trPr>
        <w:tc>
          <w:tcPr>
            <w:tcW w:w="1939" w:type="dxa"/>
            <w:tcBorders>
              <w:bottom w:val="single" w:sz="6" w:space="0" w:color="auto"/>
            </w:tcBorders>
            <w:tcMar>
              <w:top w:w="150" w:type="dxa"/>
              <w:bottom w:w="150" w:type="dxa"/>
              <w:right w:w="240" w:type="dxa"/>
            </w:tcMar>
            <w:vAlign w:val="center"/>
          </w:tcPr>
          <w:p w14:paraId="4FDC339D" w14:textId="662E975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Pulpa de café</w:t>
            </w:r>
          </w:p>
        </w:tc>
        <w:tc>
          <w:tcPr>
            <w:tcW w:w="1001" w:type="dxa"/>
            <w:tcBorders>
              <w:bottom w:val="single" w:sz="6" w:space="0" w:color="auto"/>
            </w:tcBorders>
            <w:tcMar>
              <w:top w:w="150" w:type="dxa"/>
              <w:left w:w="240" w:type="dxa"/>
              <w:bottom w:w="150" w:type="dxa"/>
              <w:right w:w="240" w:type="dxa"/>
            </w:tcMar>
            <w:vAlign w:val="center"/>
          </w:tcPr>
          <w:p w14:paraId="5A2CBD6A" w14:textId="052D93C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80 – 85</w:t>
            </w:r>
          </w:p>
        </w:tc>
        <w:tc>
          <w:tcPr>
            <w:tcW w:w="1001" w:type="dxa"/>
            <w:tcBorders>
              <w:bottom w:val="single" w:sz="6" w:space="0" w:color="auto"/>
            </w:tcBorders>
            <w:tcMar>
              <w:top w:w="150" w:type="dxa"/>
              <w:left w:w="240" w:type="dxa"/>
              <w:bottom w:w="150" w:type="dxa"/>
              <w:right w:w="240" w:type="dxa"/>
            </w:tcMar>
            <w:vAlign w:val="center"/>
          </w:tcPr>
          <w:p w14:paraId="5FBA2DB5" w14:textId="35A2658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 30</w:t>
            </w:r>
          </w:p>
        </w:tc>
        <w:tc>
          <w:tcPr>
            <w:tcW w:w="1165" w:type="dxa"/>
            <w:tcBorders>
              <w:bottom w:val="single" w:sz="6" w:space="0" w:color="auto"/>
            </w:tcBorders>
            <w:tcMar>
              <w:top w:w="150" w:type="dxa"/>
              <w:left w:w="240" w:type="dxa"/>
              <w:bottom w:w="150" w:type="dxa"/>
              <w:right w:w="240" w:type="dxa"/>
            </w:tcMar>
            <w:vAlign w:val="center"/>
          </w:tcPr>
          <w:p w14:paraId="7CFC34F3" w14:textId="42AE113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 – 12</w:t>
            </w:r>
          </w:p>
        </w:tc>
        <w:tc>
          <w:tcPr>
            <w:tcW w:w="1006" w:type="dxa"/>
            <w:tcBorders>
              <w:bottom w:val="single" w:sz="6" w:space="0" w:color="auto"/>
            </w:tcBorders>
            <w:tcMar>
              <w:top w:w="150" w:type="dxa"/>
              <w:left w:w="240" w:type="dxa"/>
              <w:bottom w:w="150" w:type="dxa"/>
              <w:right w:w="240" w:type="dxa"/>
            </w:tcMar>
            <w:vAlign w:val="center"/>
          </w:tcPr>
          <w:p w14:paraId="69CC0012" w14:textId="31F8B22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 – 3</w:t>
            </w:r>
          </w:p>
        </w:tc>
        <w:tc>
          <w:tcPr>
            <w:tcW w:w="2025" w:type="dxa"/>
            <w:tcBorders>
              <w:bottom w:val="single" w:sz="6" w:space="0" w:color="auto"/>
            </w:tcBorders>
            <w:tcMar>
              <w:top w:w="150" w:type="dxa"/>
              <w:left w:w="240" w:type="dxa"/>
              <w:bottom w:w="150" w:type="dxa"/>
            </w:tcMar>
            <w:vAlign w:val="center"/>
          </w:tcPr>
          <w:p w14:paraId="0ED0AC86" w14:textId="422B100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 – 10 % (nécessite co‑substrat)</w:t>
            </w:r>
          </w:p>
        </w:tc>
      </w:tr>
    </w:tbl>
    <w:p w14:paraId="0C851EDD" w14:textId="580D1C97" w:rsidR="2DEB6B0A" w:rsidRDefault="2DEB6B0A" w:rsidP="74327902">
      <w:pPr>
        <w:shd w:val="clear" w:color="auto" w:fill="FFFFFF" w:themeFill="background1"/>
        <w:spacing w:before="240" w:after="240"/>
      </w:pPr>
      <w:r w:rsidRPr="74327902">
        <w:rPr>
          <w:rFonts w:ascii="system-ui" w:eastAsia="system-ui" w:hAnsi="system-ui" w:cs="system-ui"/>
          <w:i/>
          <w:iCs/>
          <w:color w:val="0F1115"/>
        </w:rPr>
        <w:t>MS = matière sèche</w:t>
      </w:r>
    </w:p>
    <w:p w14:paraId="6D8E20F0" w14:textId="097710A6" w:rsidR="2DEB6B0A" w:rsidRDefault="2DEB6B0A" w:rsidP="74327902">
      <w:pPr>
        <w:pStyle w:val="Titre3"/>
      </w:pPr>
      <w:r w:rsidRPr="74327902">
        <w:t>C.2.2. Préparation du substrat</w:t>
      </w:r>
    </w:p>
    <w:tbl>
      <w:tblPr>
        <w:tblW w:w="0" w:type="auto"/>
        <w:tblInd w:w="-315" w:type="dxa"/>
        <w:tblLook w:val="06A0" w:firstRow="1" w:lastRow="0" w:firstColumn="1" w:lastColumn="0" w:noHBand="1" w:noVBand="1"/>
      </w:tblPr>
      <w:tblGrid>
        <w:gridCol w:w="4995"/>
        <w:gridCol w:w="3345"/>
      </w:tblGrid>
      <w:tr w:rsidR="000A22B3" w14:paraId="4BB43480" w14:textId="77777777" w:rsidTr="74327902">
        <w:trPr>
          <w:trHeight w:val="300"/>
        </w:trPr>
        <w:tc>
          <w:tcPr>
            <w:tcW w:w="4995" w:type="dxa"/>
            <w:tcBorders>
              <w:top w:val="nil"/>
              <w:bottom w:val="single" w:sz="6" w:space="0" w:color="auto"/>
            </w:tcBorders>
            <w:tcMar>
              <w:top w:w="150" w:type="dxa"/>
              <w:bottom w:w="150" w:type="dxa"/>
              <w:right w:w="240" w:type="dxa"/>
            </w:tcMar>
            <w:vAlign w:val="center"/>
          </w:tcPr>
          <w:p w14:paraId="18B4B3B7" w14:textId="0D296BDE"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Opération</w:t>
            </w:r>
          </w:p>
        </w:tc>
        <w:tc>
          <w:tcPr>
            <w:tcW w:w="3345" w:type="dxa"/>
            <w:tcBorders>
              <w:top w:val="nil"/>
              <w:bottom w:val="single" w:sz="6" w:space="0" w:color="auto"/>
            </w:tcBorders>
            <w:tcMar>
              <w:top w:w="150" w:type="dxa"/>
              <w:left w:w="240" w:type="dxa"/>
              <w:bottom w:w="150" w:type="dxa"/>
              <w:right w:w="240" w:type="dxa"/>
            </w:tcMar>
            <w:vAlign w:val="center"/>
          </w:tcPr>
          <w:p w14:paraId="1C04B58E" w14:textId="0C22D90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Valeur cible</w:t>
            </w:r>
          </w:p>
        </w:tc>
      </w:tr>
      <w:tr w:rsidR="000A22B3" w14:paraId="57761EA6" w14:textId="77777777" w:rsidTr="74327902">
        <w:trPr>
          <w:trHeight w:val="300"/>
        </w:trPr>
        <w:tc>
          <w:tcPr>
            <w:tcW w:w="4995" w:type="dxa"/>
            <w:tcBorders>
              <w:bottom w:val="single" w:sz="6" w:space="0" w:color="auto"/>
            </w:tcBorders>
            <w:tcMar>
              <w:top w:w="150" w:type="dxa"/>
              <w:bottom w:w="150" w:type="dxa"/>
              <w:right w:w="240" w:type="dxa"/>
            </w:tcMar>
            <w:vAlign w:val="center"/>
          </w:tcPr>
          <w:p w14:paraId="2634A34D" w14:textId="3B8D0AE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Taille des particules après broyage</w:t>
            </w:r>
          </w:p>
        </w:tc>
        <w:tc>
          <w:tcPr>
            <w:tcW w:w="3345" w:type="dxa"/>
            <w:tcBorders>
              <w:bottom w:val="single" w:sz="6" w:space="0" w:color="auto"/>
            </w:tcBorders>
            <w:tcMar>
              <w:top w:w="150" w:type="dxa"/>
              <w:left w:w="240" w:type="dxa"/>
              <w:bottom w:w="150" w:type="dxa"/>
            </w:tcMar>
            <w:vAlign w:val="center"/>
          </w:tcPr>
          <w:p w14:paraId="17110C29" w14:textId="2E78DA3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&lt; 10 mm</w:t>
            </w:r>
          </w:p>
        </w:tc>
      </w:tr>
      <w:tr w:rsidR="000A22B3" w14:paraId="576D3D68" w14:textId="77777777" w:rsidTr="74327902">
        <w:trPr>
          <w:trHeight w:val="300"/>
        </w:trPr>
        <w:tc>
          <w:tcPr>
            <w:tcW w:w="4995" w:type="dxa"/>
            <w:tcBorders>
              <w:bottom w:val="single" w:sz="6" w:space="0" w:color="auto"/>
            </w:tcBorders>
            <w:tcMar>
              <w:top w:w="150" w:type="dxa"/>
              <w:bottom w:w="150" w:type="dxa"/>
              <w:right w:w="240" w:type="dxa"/>
            </w:tcMar>
            <w:vAlign w:val="center"/>
          </w:tcPr>
          <w:p w14:paraId="39D35DF9" w14:textId="571E3B9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Humidité après mélange</w:t>
            </w:r>
          </w:p>
        </w:tc>
        <w:tc>
          <w:tcPr>
            <w:tcW w:w="3345" w:type="dxa"/>
            <w:tcBorders>
              <w:bottom w:val="single" w:sz="6" w:space="0" w:color="auto"/>
            </w:tcBorders>
            <w:tcMar>
              <w:top w:w="150" w:type="dxa"/>
              <w:left w:w="240" w:type="dxa"/>
              <w:bottom w:w="150" w:type="dxa"/>
            </w:tcMar>
            <w:vAlign w:val="center"/>
          </w:tcPr>
          <w:p w14:paraId="6A1AB074" w14:textId="6D0AC44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60 – 70 %</w:t>
            </w:r>
          </w:p>
        </w:tc>
      </w:tr>
      <w:tr w:rsidR="000A22B3" w14:paraId="03FAA7D9" w14:textId="77777777" w:rsidTr="74327902">
        <w:trPr>
          <w:trHeight w:val="300"/>
        </w:trPr>
        <w:tc>
          <w:tcPr>
            <w:tcW w:w="4995" w:type="dxa"/>
            <w:tcBorders>
              <w:bottom w:val="single" w:sz="6" w:space="0" w:color="auto"/>
            </w:tcBorders>
            <w:tcMar>
              <w:top w:w="150" w:type="dxa"/>
              <w:bottom w:w="150" w:type="dxa"/>
              <w:right w:w="240" w:type="dxa"/>
            </w:tcMar>
            <w:vAlign w:val="center"/>
          </w:tcPr>
          <w:p w14:paraId="290B70EC" w14:textId="5BBE759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Rapport C/N optimal</w:t>
            </w:r>
          </w:p>
        </w:tc>
        <w:tc>
          <w:tcPr>
            <w:tcW w:w="3345" w:type="dxa"/>
            <w:tcBorders>
              <w:bottom w:val="single" w:sz="6" w:space="0" w:color="auto"/>
            </w:tcBorders>
            <w:tcMar>
              <w:top w:w="150" w:type="dxa"/>
              <w:left w:w="240" w:type="dxa"/>
              <w:bottom w:w="150" w:type="dxa"/>
            </w:tcMar>
            <w:vAlign w:val="center"/>
          </w:tcPr>
          <w:p w14:paraId="63E04788" w14:textId="1E9B9CC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 30</w:t>
            </w:r>
          </w:p>
        </w:tc>
      </w:tr>
      <w:tr w:rsidR="000A22B3" w14:paraId="5F87D15A" w14:textId="77777777" w:rsidTr="74327902">
        <w:trPr>
          <w:trHeight w:val="300"/>
        </w:trPr>
        <w:tc>
          <w:tcPr>
            <w:tcW w:w="4995" w:type="dxa"/>
            <w:tcBorders>
              <w:bottom w:val="single" w:sz="6" w:space="0" w:color="auto"/>
            </w:tcBorders>
            <w:tcMar>
              <w:top w:w="150" w:type="dxa"/>
              <w:bottom w:w="150" w:type="dxa"/>
              <w:right w:w="240" w:type="dxa"/>
            </w:tcMar>
            <w:vAlign w:val="center"/>
          </w:tcPr>
          <w:p w14:paraId="0210AE18" w14:textId="7058051A" w:rsidR="74327902" w:rsidRDefault="74327902" w:rsidP="74327902">
            <w:pPr>
              <w:shd w:val="clear" w:color="auto" w:fill="FFFFFF" w:themeFill="background1"/>
              <w:spacing w:after="0" w:line="375" w:lineRule="auto"/>
            </w:pPr>
            <w:proofErr w:type="gramStart"/>
            <w:r w:rsidRPr="74327902">
              <w:rPr>
                <w:rFonts w:ascii="system-ui" w:eastAsia="system-ui" w:hAnsi="system-ui" w:cs="system-ui"/>
                <w:sz w:val="22"/>
                <w:szCs w:val="22"/>
              </w:rPr>
              <w:t>pH</w:t>
            </w:r>
            <w:proofErr w:type="gramEnd"/>
            <w:r w:rsidRPr="74327902">
              <w:rPr>
                <w:rFonts w:ascii="system-ui" w:eastAsia="system-ui" w:hAnsi="system-ui" w:cs="system-ui"/>
                <w:sz w:val="22"/>
                <w:szCs w:val="22"/>
              </w:rPr>
              <w:t xml:space="preserve"> substrat</w:t>
            </w:r>
          </w:p>
        </w:tc>
        <w:tc>
          <w:tcPr>
            <w:tcW w:w="3345" w:type="dxa"/>
            <w:tcBorders>
              <w:bottom w:val="single" w:sz="6" w:space="0" w:color="auto"/>
            </w:tcBorders>
            <w:tcMar>
              <w:top w:w="150" w:type="dxa"/>
              <w:left w:w="240" w:type="dxa"/>
              <w:bottom w:w="150" w:type="dxa"/>
            </w:tcMar>
            <w:vAlign w:val="center"/>
          </w:tcPr>
          <w:p w14:paraId="76D90173" w14:textId="711FFCD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6,5 – 8,0</w:t>
            </w:r>
          </w:p>
        </w:tc>
      </w:tr>
      <w:tr w:rsidR="000A22B3" w14:paraId="0ACF2520" w14:textId="77777777" w:rsidTr="74327902">
        <w:trPr>
          <w:trHeight w:val="300"/>
        </w:trPr>
        <w:tc>
          <w:tcPr>
            <w:tcW w:w="4995" w:type="dxa"/>
            <w:tcBorders>
              <w:bottom w:val="single" w:sz="6" w:space="0" w:color="auto"/>
            </w:tcBorders>
            <w:tcMar>
              <w:top w:w="150" w:type="dxa"/>
              <w:bottom w:w="150" w:type="dxa"/>
              <w:right w:w="240" w:type="dxa"/>
            </w:tcMar>
            <w:vAlign w:val="center"/>
          </w:tcPr>
          <w:p w14:paraId="5D1C717E" w14:textId="18CAF4B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lastRenderedPageBreak/>
              <w:t>Temps de stockage maximal (avant traitement)</w:t>
            </w:r>
          </w:p>
        </w:tc>
        <w:tc>
          <w:tcPr>
            <w:tcW w:w="3345" w:type="dxa"/>
            <w:tcBorders>
              <w:bottom w:val="single" w:sz="6" w:space="0" w:color="auto"/>
            </w:tcBorders>
            <w:tcMar>
              <w:top w:w="150" w:type="dxa"/>
              <w:left w:w="240" w:type="dxa"/>
              <w:bottom w:w="150" w:type="dxa"/>
            </w:tcMar>
            <w:vAlign w:val="center"/>
          </w:tcPr>
          <w:p w14:paraId="4A273FBC" w14:textId="331E1C7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24 – 48 h (en zone chaude)</w:t>
            </w:r>
          </w:p>
        </w:tc>
      </w:tr>
    </w:tbl>
    <w:p w14:paraId="068B2B2E" w14:textId="40F4311B" w:rsidR="74327902" w:rsidRDefault="74327902"/>
    <w:p w14:paraId="17F59A95" w14:textId="7AB1550E" w:rsidR="2DEB6B0A" w:rsidRDefault="2DEB6B0A" w:rsidP="74327902">
      <w:pPr>
        <w:pStyle w:val="Titre2"/>
      </w:pPr>
      <w:r w:rsidRPr="74327902">
        <w:t>C.3. Rendements de bioconversion</w:t>
      </w:r>
    </w:p>
    <w:p w14:paraId="4333564E" w14:textId="64CB1C10" w:rsidR="2DEB6B0A" w:rsidRDefault="2DEB6B0A" w:rsidP="74327902">
      <w:pPr>
        <w:pStyle w:val="Titre3"/>
      </w:pPr>
      <w:r w:rsidRPr="74327902">
        <w:t>C.3.1. Performances moyennes pour un substrat mixte (fientes + déchets marché)</w:t>
      </w:r>
    </w:p>
    <w:tbl>
      <w:tblPr>
        <w:tblW w:w="0" w:type="auto"/>
        <w:tblLook w:val="06A0" w:firstRow="1" w:lastRow="0" w:firstColumn="1" w:lastColumn="0" w:noHBand="1" w:noVBand="1"/>
      </w:tblPr>
      <w:tblGrid>
        <w:gridCol w:w="4230"/>
        <w:gridCol w:w="1545"/>
        <w:gridCol w:w="2445"/>
      </w:tblGrid>
      <w:tr w:rsidR="001D239A" w14:paraId="283F12E7" w14:textId="77777777" w:rsidTr="74327902">
        <w:trPr>
          <w:trHeight w:val="300"/>
        </w:trPr>
        <w:tc>
          <w:tcPr>
            <w:tcW w:w="4230" w:type="dxa"/>
            <w:tcBorders>
              <w:top w:val="nil"/>
              <w:bottom w:val="single" w:sz="6" w:space="0" w:color="auto"/>
            </w:tcBorders>
            <w:tcMar>
              <w:top w:w="150" w:type="dxa"/>
              <w:bottom w:w="150" w:type="dxa"/>
              <w:right w:w="240" w:type="dxa"/>
            </w:tcMar>
            <w:vAlign w:val="center"/>
          </w:tcPr>
          <w:p w14:paraId="7564B098" w14:textId="22BFB47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Indicateur</w:t>
            </w:r>
          </w:p>
        </w:tc>
        <w:tc>
          <w:tcPr>
            <w:tcW w:w="1545" w:type="dxa"/>
            <w:tcBorders>
              <w:top w:val="nil"/>
              <w:bottom w:val="single" w:sz="6" w:space="0" w:color="auto"/>
            </w:tcBorders>
            <w:tcMar>
              <w:top w:w="150" w:type="dxa"/>
              <w:left w:w="240" w:type="dxa"/>
              <w:bottom w:w="150" w:type="dxa"/>
              <w:right w:w="240" w:type="dxa"/>
            </w:tcMar>
            <w:vAlign w:val="center"/>
          </w:tcPr>
          <w:p w14:paraId="3EBCA431" w14:textId="6A857C6D"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Valeur</w:t>
            </w:r>
          </w:p>
        </w:tc>
        <w:tc>
          <w:tcPr>
            <w:tcW w:w="2445" w:type="dxa"/>
            <w:tcBorders>
              <w:top w:val="nil"/>
              <w:bottom w:val="single" w:sz="6" w:space="0" w:color="auto"/>
            </w:tcBorders>
            <w:tcMar>
              <w:top w:w="150" w:type="dxa"/>
              <w:left w:w="240" w:type="dxa"/>
              <w:bottom w:w="150" w:type="dxa"/>
              <w:right w:w="240" w:type="dxa"/>
            </w:tcMar>
            <w:vAlign w:val="center"/>
          </w:tcPr>
          <w:p w14:paraId="6D57868E" w14:textId="072995D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Unité</w:t>
            </w:r>
          </w:p>
        </w:tc>
      </w:tr>
      <w:tr w:rsidR="001D239A" w14:paraId="796FE474" w14:textId="77777777" w:rsidTr="74327902">
        <w:trPr>
          <w:trHeight w:val="300"/>
        </w:trPr>
        <w:tc>
          <w:tcPr>
            <w:tcW w:w="4230" w:type="dxa"/>
            <w:tcBorders>
              <w:bottom w:val="single" w:sz="6" w:space="0" w:color="auto"/>
            </w:tcBorders>
            <w:tcMar>
              <w:top w:w="150" w:type="dxa"/>
              <w:bottom w:w="150" w:type="dxa"/>
              <w:right w:w="240" w:type="dxa"/>
            </w:tcMar>
            <w:vAlign w:val="center"/>
          </w:tcPr>
          <w:p w14:paraId="3E8F4DBF" w14:textId="1244849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Réduction du poids humide du substrat</w:t>
            </w:r>
          </w:p>
        </w:tc>
        <w:tc>
          <w:tcPr>
            <w:tcW w:w="1545" w:type="dxa"/>
            <w:tcBorders>
              <w:bottom w:val="single" w:sz="6" w:space="0" w:color="auto"/>
            </w:tcBorders>
            <w:tcMar>
              <w:top w:w="150" w:type="dxa"/>
              <w:left w:w="240" w:type="dxa"/>
              <w:bottom w:w="150" w:type="dxa"/>
              <w:right w:w="240" w:type="dxa"/>
            </w:tcMar>
            <w:vAlign w:val="center"/>
          </w:tcPr>
          <w:p w14:paraId="22973E3B" w14:textId="7236FD1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 – 70</w:t>
            </w:r>
          </w:p>
        </w:tc>
        <w:tc>
          <w:tcPr>
            <w:tcW w:w="2445" w:type="dxa"/>
            <w:tcBorders>
              <w:bottom w:val="single" w:sz="6" w:space="0" w:color="auto"/>
            </w:tcBorders>
            <w:tcMar>
              <w:top w:w="150" w:type="dxa"/>
              <w:left w:w="240" w:type="dxa"/>
              <w:bottom w:w="150" w:type="dxa"/>
            </w:tcMar>
            <w:vAlign w:val="center"/>
          </w:tcPr>
          <w:p w14:paraId="42889EEC" w14:textId="046A287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r>
      <w:tr w:rsidR="001D239A" w14:paraId="00113DBD" w14:textId="77777777" w:rsidTr="74327902">
        <w:trPr>
          <w:trHeight w:val="300"/>
        </w:trPr>
        <w:tc>
          <w:tcPr>
            <w:tcW w:w="4230" w:type="dxa"/>
            <w:tcBorders>
              <w:bottom w:val="single" w:sz="6" w:space="0" w:color="auto"/>
            </w:tcBorders>
            <w:tcMar>
              <w:top w:w="150" w:type="dxa"/>
              <w:bottom w:w="150" w:type="dxa"/>
              <w:right w:w="240" w:type="dxa"/>
            </w:tcMar>
            <w:vAlign w:val="center"/>
          </w:tcPr>
          <w:p w14:paraId="76B86682" w14:textId="06D4610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Réduction du volume (après séchage)</w:t>
            </w:r>
          </w:p>
        </w:tc>
        <w:tc>
          <w:tcPr>
            <w:tcW w:w="1545" w:type="dxa"/>
            <w:tcBorders>
              <w:bottom w:val="single" w:sz="6" w:space="0" w:color="auto"/>
            </w:tcBorders>
            <w:tcMar>
              <w:top w:w="150" w:type="dxa"/>
              <w:left w:w="240" w:type="dxa"/>
              <w:bottom w:w="150" w:type="dxa"/>
              <w:right w:w="240" w:type="dxa"/>
            </w:tcMar>
            <w:vAlign w:val="center"/>
          </w:tcPr>
          <w:p w14:paraId="2FA49909" w14:textId="6BCFB76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60 – 80</w:t>
            </w:r>
          </w:p>
        </w:tc>
        <w:tc>
          <w:tcPr>
            <w:tcW w:w="2445" w:type="dxa"/>
            <w:tcBorders>
              <w:bottom w:val="single" w:sz="6" w:space="0" w:color="auto"/>
            </w:tcBorders>
            <w:tcMar>
              <w:top w:w="150" w:type="dxa"/>
              <w:left w:w="240" w:type="dxa"/>
              <w:bottom w:w="150" w:type="dxa"/>
            </w:tcMar>
            <w:vAlign w:val="center"/>
          </w:tcPr>
          <w:p w14:paraId="1710B559" w14:textId="6F24DF6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r>
      <w:tr w:rsidR="001D239A" w14:paraId="6FAF452D" w14:textId="77777777" w:rsidTr="74327902">
        <w:trPr>
          <w:trHeight w:val="300"/>
        </w:trPr>
        <w:tc>
          <w:tcPr>
            <w:tcW w:w="4230" w:type="dxa"/>
            <w:tcBorders>
              <w:bottom w:val="single" w:sz="6" w:space="0" w:color="auto"/>
            </w:tcBorders>
            <w:tcMar>
              <w:top w:w="150" w:type="dxa"/>
              <w:bottom w:w="150" w:type="dxa"/>
              <w:right w:w="240" w:type="dxa"/>
            </w:tcMar>
            <w:vAlign w:val="center"/>
          </w:tcPr>
          <w:p w14:paraId="07685A10" w14:textId="4233008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Larves fraîches produites</w:t>
            </w:r>
          </w:p>
        </w:tc>
        <w:tc>
          <w:tcPr>
            <w:tcW w:w="1545" w:type="dxa"/>
            <w:tcBorders>
              <w:bottom w:val="single" w:sz="6" w:space="0" w:color="auto"/>
            </w:tcBorders>
            <w:tcMar>
              <w:top w:w="150" w:type="dxa"/>
              <w:left w:w="240" w:type="dxa"/>
              <w:bottom w:w="150" w:type="dxa"/>
              <w:right w:w="240" w:type="dxa"/>
            </w:tcMar>
            <w:vAlign w:val="center"/>
          </w:tcPr>
          <w:p w14:paraId="0D8676AE" w14:textId="33D49B5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 20</w:t>
            </w:r>
          </w:p>
        </w:tc>
        <w:tc>
          <w:tcPr>
            <w:tcW w:w="2445" w:type="dxa"/>
            <w:tcBorders>
              <w:bottom w:val="single" w:sz="6" w:space="0" w:color="auto"/>
            </w:tcBorders>
            <w:tcMar>
              <w:top w:w="150" w:type="dxa"/>
              <w:left w:w="240" w:type="dxa"/>
              <w:bottom w:w="150" w:type="dxa"/>
            </w:tcMar>
            <w:vAlign w:val="center"/>
          </w:tcPr>
          <w:p w14:paraId="217400E0" w14:textId="2BE3A8A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du substrat entrant</w:t>
            </w:r>
          </w:p>
        </w:tc>
      </w:tr>
      <w:tr w:rsidR="001D239A" w14:paraId="434B4EA7" w14:textId="77777777" w:rsidTr="74327902">
        <w:trPr>
          <w:trHeight w:val="300"/>
        </w:trPr>
        <w:tc>
          <w:tcPr>
            <w:tcW w:w="4230" w:type="dxa"/>
            <w:tcBorders>
              <w:bottom w:val="single" w:sz="6" w:space="0" w:color="auto"/>
            </w:tcBorders>
            <w:tcMar>
              <w:top w:w="150" w:type="dxa"/>
              <w:bottom w:w="150" w:type="dxa"/>
              <w:right w:w="240" w:type="dxa"/>
            </w:tcMar>
            <w:vAlign w:val="center"/>
          </w:tcPr>
          <w:p w14:paraId="013610C9" w14:textId="0A9DE5F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Larves sèches (10 % humidité)</w:t>
            </w:r>
          </w:p>
        </w:tc>
        <w:tc>
          <w:tcPr>
            <w:tcW w:w="1545" w:type="dxa"/>
            <w:tcBorders>
              <w:bottom w:val="single" w:sz="6" w:space="0" w:color="auto"/>
            </w:tcBorders>
            <w:tcMar>
              <w:top w:w="150" w:type="dxa"/>
              <w:left w:w="240" w:type="dxa"/>
              <w:bottom w:w="150" w:type="dxa"/>
              <w:right w:w="240" w:type="dxa"/>
            </w:tcMar>
            <w:vAlign w:val="center"/>
          </w:tcPr>
          <w:p w14:paraId="08844EA1" w14:textId="138E323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 25</w:t>
            </w:r>
          </w:p>
        </w:tc>
        <w:tc>
          <w:tcPr>
            <w:tcW w:w="2445" w:type="dxa"/>
            <w:tcBorders>
              <w:bottom w:val="single" w:sz="6" w:space="0" w:color="auto"/>
            </w:tcBorders>
            <w:tcMar>
              <w:top w:w="150" w:type="dxa"/>
              <w:left w:w="240" w:type="dxa"/>
              <w:bottom w:w="150" w:type="dxa"/>
            </w:tcMar>
            <w:vAlign w:val="center"/>
          </w:tcPr>
          <w:p w14:paraId="47C0AB82" w14:textId="06B3785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du poids frais des larves</w:t>
            </w:r>
          </w:p>
        </w:tc>
      </w:tr>
      <w:tr w:rsidR="001D239A" w14:paraId="2211056D" w14:textId="77777777" w:rsidTr="74327902">
        <w:trPr>
          <w:trHeight w:val="300"/>
        </w:trPr>
        <w:tc>
          <w:tcPr>
            <w:tcW w:w="4230" w:type="dxa"/>
            <w:tcBorders>
              <w:bottom w:val="single" w:sz="6" w:space="0" w:color="auto"/>
            </w:tcBorders>
            <w:tcMar>
              <w:top w:w="150" w:type="dxa"/>
              <w:bottom w:w="150" w:type="dxa"/>
              <w:right w:w="240" w:type="dxa"/>
            </w:tcMar>
            <w:vAlign w:val="center"/>
          </w:tcPr>
          <w:p w14:paraId="494A2544" w14:textId="5FF6AD2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Frass produit (humidité 40–50 %)</w:t>
            </w:r>
          </w:p>
        </w:tc>
        <w:tc>
          <w:tcPr>
            <w:tcW w:w="1545" w:type="dxa"/>
            <w:tcBorders>
              <w:bottom w:val="single" w:sz="6" w:space="0" w:color="auto"/>
            </w:tcBorders>
            <w:tcMar>
              <w:top w:w="150" w:type="dxa"/>
              <w:left w:w="240" w:type="dxa"/>
              <w:bottom w:w="150" w:type="dxa"/>
              <w:right w:w="240" w:type="dxa"/>
            </w:tcMar>
            <w:vAlign w:val="center"/>
          </w:tcPr>
          <w:p w14:paraId="4CA28601" w14:textId="005B620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30 – 40</w:t>
            </w:r>
          </w:p>
        </w:tc>
        <w:tc>
          <w:tcPr>
            <w:tcW w:w="2445" w:type="dxa"/>
            <w:tcBorders>
              <w:bottom w:val="single" w:sz="6" w:space="0" w:color="auto"/>
            </w:tcBorders>
            <w:tcMar>
              <w:top w:w="150" w:type="dxa"/>
              <w:left w:w="240" w:type="dxa"/>
              <w:bottom w:w="150" w:type="dxa"/>
            </w:tcMar>
            <w:vAlign w:val="center"/>
          </w:tcPr>
          <w:p w14:paraId="0639BBC0" w14:textId="51A44CE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du substrat entrant</w:t>
            </w:r>
          </w:p>
        </w:tc>
      </w:tr>
      <w:tr w:rsidR="001D239A" w14:paraId="29782776" w14:textId="77777777" w:rsidTr="74327902">
        <w:trPr>
          <w:trHeight w:val="300"/>
        </w:trPr>
        <w:tc>
          <w:tcPr>
            <w:tcW w:w="4230" w:type="dxa"/>
            <w:tcBorders>
              <w:bottom w:val="single" w:sz="6" w:space="0" w:color="auto"/>
            </w:tcBorders>
            <w:tcMar>
              <w:top w:w="150" w:type="dxa"/>
              <w:bottom w:w="150" w:type="dxa"/>
              <w:right w:w="240" w:type="dxa"/>
            </w:tcMar>
            <w:vAlign w:val="center"/>
          </w:tcPr>
          <w:p w14:paraId="5518BE5E" w14:textId="163F68B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Ratio de conversion (FCR) substrat : larves fraîches</w:t>
            </w:r>
          </w:p>
        </w:tc>
        <w:tc>
          <w:tcPr>
            <w:tcW w:w="1545" w:type="dxa"/>
            <w:tcBorders>
              <w:bottom w:val="single" w:sz="6" w:space="0" w:color="auto"/>
            </w:tcBorders>
            <w:tcMar>
              <w:top w:w="150" w:type="dxa"/>
              <w:left w:w="240" w:type="dxa"/>
              <w:bottom w:w="150" w:type="dxa"/>
              <w:right w:w="240" w:type="dxa"/>
            </w:tcMar>
            <w:vAlign w:val="center"/>
          </w:tcPr>
          <w:p w14:paraId="30A02DEB" w14:textId="35C3BC3E" w:rsidR="74327902" w:rsidRDefault="74327902" w:rsidP="74327902">
            <w:pPr>
              <w:shd w:val="clear" w:color="auto" w:fill="FFFFFF" w:themeFill="background1"/>
              <w:spacing w:after="0" w:line="375" w:lineRule="auto"/>
            </w:pPr>
            <w:proofErr w:type="gramStart"/>
            <w:r w:rsidRPr="74327902">
              <w:rPr>
                <w:rFonts w:ascii="system-ui" w:eastAsia="system-ui" w:hAnsi="system-ui" w:cs="system-ui"/>
                <w:sz w:val="22"/>
                <w:szCs w:val="22"/>
              </w:rPr>
              <w:t>5:</w:t>
            </w:r>
            <w:proofErr w:type="gramEnd"/>
            <w:r w:rsidRPr="74327902">
              <w:rPr>
                <w:rFonts w:ascii="system-ui" w:eastAsia="system-ui" w:hAnsi="system-ui" w:cs="system-ui"/>
                <w:sz w:val="22"/>
                <w:szCs w:val="22"/>
              </w:rPr>
              <w:t xml:space="preserve">1 à </w:t>
            </w:r>
            <w:proofErr w:type="gramStart"/>
            <w:r w:rsidRPr="74327902">
              <w:rPr>
                <w:rFonts w:ascii="system-ui" w:eastAsia="system-ui" w:hAnsi="system-ui" w:cs="system-ui"/>
                <w:sz w:val="22"/>
                <w:szCs w:val="22"/>
              </w:rPr>
              <w:t>7:</w:t>
            </w:r>
            <w:proofErr w:type="gramEnd"/>
            <w:r w:rsidRPr="74327902">
              <w:rPr>
                <w:rFonts w:ascii="system-ui" w:eastAsia="system-ui" w:hAnsi="system-ui" w:cs="system-ui"/>
                <w:sz w:val="22"/>
                <w:szCs w:val="22"/>
              </w:rPr>
              <w:t>1</w:t>
            </w:r>
          </w:p>
        </w:tc>
        <w:tc>
          <w:tcPr>
            <w:tcW w:w="2445" w:type="dxa"/>
            <w:tcBorders>
              <w:bottom w:val="single" w:sz="6" w:space="0" w:color="auto"/>
            </w:tcBorders>
            <w:tcMar>
              <w:top w:w="150" w:type="dxa"/>
              <w:left w:w="240" w:type="dxa"/>
              <w:bottom w:w="150" w:type="dxa"/>
            </w:tcMar>
            <w:vAlign w:val="center"/>
          </w:tcPr>
          <w:p w14:paraId="5C2427E7" w14:textId="6E11D472" w:rsidR="74327902" w:rsidRDefault="74327902" w:rsidP="74327902">
            <w:pPr>
              <w:shd w:val="clear" w:color="auto" w:fill="FFFFFF" w:themeFill="background1"/>
              <w:spacing w:after="0" w:line="375" w:lineRule="auto"/>
            </w:pPr>
            <w:proofErr w:type="gramStart"/>
            <w:r w:rsidRPr="74327902">
              <w:rPr>
                <w:rFonts w:ascii="system-ui" w:eastAsia="system-ui" w:hAnsi="system-ui" w:cs="system-ui"/>
                <w:sz w:val="22"/>
                <w:szCs w:val="22"/>
              </w:rPr>
              <w:t>kg</w:t>
            </w:r>
            <w:proofErr w:type="gramEnd"/>
            <w:r w:rsidRPr="74327902">
              <w:rPr>
                <w:rFonts w:ascii="system-ui" w:eastAsia="system-ui" w:hAnsi="system-ui" w:cs="system-ui"/>
                <w:sz w:val="22"/>
                <w:szCs w:val="22"/>
              </w:rPr>
              <w:t>/kg</w:t>
            </w:r>
          </w:p>
        </w:tc>
      </w:tr>
    </w:tbl>
    <w:p w14:paraId="439957AC" w14:textId="717599CA" w:rsidR="2DEB6B0A" w:rsidRDefault="2DEB6B0A" w:rsidP="74327902">
      <w:pPr>
        <w:pStyle w:val="Titre3"/>
      </w:pPr>
      <w:r w:rsidRPr="74327902">
        <w:t>C.3.2. Composition du frass</w:t>
      </w:r>
    </w:p>
    <w:tbl>
      <w:tblPr>
        <w:tblW w:w="0" w:type="auto"/>
        <w:tblLook w:val="06A0" w:firstRow="1" w:lastRow="0" w:firstColumn="1" w:lastColumn="0" w:noHBand="1" w:noVBand="1"/>
      </w:tblPr>
      <w:tblGrid>
        <w:gridCol w:w="2640"/>
        <w:gridCol w:w="2263"/>
        <w:gridCol w:w="3450"/>
      </w:tblGrid>
      <w:tr w:rsidR="001D239A" w14:paraId="4EAF5A3B" w14:textId="77777777" w:rsidTr="74327902">
        <w:trPr>
          <w:trHeight w:val="300"/>
        </w:trPr>
        <w:tc>
          <w:tcPr>
            <w:tcW w:w="2640" w:type="dxa"/>
            <w:tcBorders>
              <w:top w:val="nil"/>
              <w:bottom w:val="single" w:sz="6" w:space="0" w:color="auto"/>
            </w:tcBorders>
            <w:tcMar>
              <w:top w:w="150" w:type="dxa"/>
              <w:bottom w:w="150" w:type="dxa"/>
              <w:right w:w="240" w:type="dxa"/>
            </w:tcMar>
            <w:vAlign w:val="center"/>
          </w:tcPr>
          <w:p w14:paraId="09CB0FB5" w14:textId="51499DDF"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Composant</w:t>
            </w:r>
          </w:p>
        </w:tc>
        <w:tc>
          <w:tcPr>
            <w:tcW w:w="2263" w:type="dxa"/>
            <w:tcBorders>
              <w:top w:val="nil"/>
              <w:bottom w:val="single" w:sz="6" w:space="0" w:color="auto"/>
            </w:tcBorders>
            <w:tcMar>
              <w:top w:w="150" w:type="dxa"/>
              <w:left w:w="240" w:type="dxa"/>
              <w:bottom w:w="150" w:type="dxa"/>
              <w:right w:w="240" w:type="dxa"/>
            </w:tcMar>
            <w:vAlign w:val="center"/>
          </w:tcPr>
          <w:p w14:paraId="3678ACCB" w14:textId="4896997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Teneur (% MS)</w:t>
            </w:r>
          </w:p>
        </w:tc>
        <w:tc>
          <w:tcPr>
            <w:tcW w:w="3450" w:type="dxa"/>
            <w:tcBorders>
              <w:top w:val="nil"/>
              <w:bottom w:val="single" w:sz="6" w:space="0" w:color="auto"/>
            </w:tcBorders>
            <w:tcMar>
              <w:top w:w="150" w:type="dxa"/>
              <w:left w:w="240" w:type="dxa"/>
              <w:bottom w:w="150" w:type="dxa"/>
              <w:right w:w="240" w:type="dxa"/>
            </w:tcMar>
            <w:vAlign w:val="center"/>
          </w:tcPr>
          <w:p w14:paraId="69D8BB6D" w14:textId="7A668FC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Remarques</w:t>
            </w:r>
          </w:p>
        </w:tc>
      </w:tr>
      <w:tr w:rsidR="001D239A" w14:paraId="2570F1A1" w14:textId="77777777" w:rsidTr="74327902">
        <w:trPr>
          <w:trHeight w:val="300"/>
        </w:trPr>
        <w:tc>
          <w:tcPr>
            <w:tcW w:w="2640" w:type="dxa"/>
            <w:tcBorders>
              <w:bottom w:val="single" w:sz="6" w:space="0" w:color="auto"/>
            </w:tcBorders>
            <w:tcMar>
              <w:top w:w="150" w:type="dxa"/>
              <w:bottom w:w="150" w:type="dxa"/>
              <w:right w:w="240" w:type="dxa"/>
            </w:tcMar>
            <w:vAlign w:val="center"/>
          </w:tcPr>
          <w:p w14:paraId="40291B4D" w14:textId="425B47E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Matière organique</w:t>
            </w:r>
          </w:p>
        </w:tc>
        <w:tc>
          <w:tcPr>
            <w:tcW w:w="2263" w:type="dxa"/>
            <w:tcBorders>
              <w:bottom w:val="single" w:sz="6" w:space="0" w:color="auto"/>
            </w:tcBorders>
            <w:tcMar>
              <w:top w:w="150" w:type="dxa"/>
              <w:left w:w="240" w:type="dxa"/>
              <w:bottom w:w="150" w:type="dxa"/>
              <w:right w:w="240" w:type="dxa"/>
            </w:tcMar>
            <w:vAlign w:val="center"/>
          </w:tcPr>
          <w:p w14:paraId="77756201" w14:textId="5EAFE68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40 – 60</w:t>
            </w:r>
          </w:p>
        </w:tc>
        <w:tc>
          <w:tcPr>
            <w:tcW w:w="3450" w:type="dxa"/>
            <w:tcBorders>
              <w:bottom w:val="single" w:sz="6" w:space="0" w:color="auto"/>
            </w:tcBorders>
            <w:tcMar>
              <w:top w:w="150" w:type="dxa"/>
              <w:left w:w="240" w:type="dxa"/>
              <w:bottom w:w="150" w:type="dxa"/>
            </w:tcMar>
            <w:vAlign w:val="center"/>
          </w:tcPr>
          <w:p w14:paraId="6C90931A" w14:textId="7431BEC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Stable, peu dégradable</w:t>
            </w:r>
          </w:p>
        </w:tc>
      </w:tr>
      <w:tr w:rsidR="001D239A" w14:paraId="7BD2E995" w14:textId="77777777" w:rsidTr="74327902">
        <w:trPr>
          <w:trHeight w:val="300"/>
        </w:trPr>
        <w:tc>
          <w:tcPr>
            <w:tcW w:w="2640" w:type="dxa"/>
            <w:tcBorders>
              <w:bottom w:val="single" w:sz="6" w:space="0" w:color="auto"/>
            </w:tcBorders>
            <w:tcMar>
              <w:top w:w="150" w:type="dxa"/>
              <w:bottom w:w="150" w:type="dxa"/>
              <w:right w:w="240" w:type="dxa"/>
            </w:tcMar>
            <w:vAlign w:val="center"/>
          </w:tcPr>
          <w:p w14:paraId="4C57DD61" w14:textId="598D661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Azote (N) total</w:t>
            </w:r>
          </w:p>
        </w:tc>
        <w:tc>
          <w:tcPr>
            <w:tcW w:w="2263" w:type="dxa"/>
            <w:tcBorders>
              <w:bottom w:val="single" w:sz="6" w:space="0" w:color="auto"/>
            </w:tcBorders>
            <w:tcMar>
              <w:top w:w="150" w:type="dxa"/>
              <w:left w:w="240" w:type="dxa"/>
              <w:bottom w:w="150" w:type="dxa"/>
              <w:right w:w="240" w:type="dxa"/>
            </w:tcMar>
            <w:vAlign w:val="center"/>
          </w:tcPr>
          <w:p w14:paraId="1AECCDB3" w14:textId="4AD9F49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 3,5</w:t>
            </w:r>
          </w:p>
        </w:tc>
        <w:tc>
          <w:tcPr>
            <w:tcW w:w="3450" w:type="dxa"/>
            <w:tcBorders>
              <w:bottom w:val="single" w:sz="6" w:space="0" w:color="auto"/>
            </w:tcBorders>
            <w:tcMar>
              <w:top w:w="150" w:type="dxa"/>
              <w:left w:w="240" w:type="dxa"/>
              <w:bottom w:w="150" w:type="dxa"/>
            </w:tcMar>
            <w:vAlign w:val="center"/>
          </w:tcPr>
          <w:p w14:paraId="6E11610C" w14:textId="5984EA0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Sous forme organique et ammoniacale</w:t>
            </w:r>
          </w:p>
        </w:tc>
      </w:tr>
      <w:tr w:rsidR="001D239A" w14:paraId="4CCD0E13" w14:textId="77777777" w:rsidTr="74327902">
        <w:trPr>
          <w:trHeight w:val="300"/>
        </w:trPr>
        <w:tc>
          <w:tcPr>
            <w:tcW w:w="2640" w:type="dxa"/>
            <w:tcBorders>
              <w:bottom w:val="single" w:sz="6" w:space="0" w:color="auto"/>
            </w:tcBorders>
            <w:tcMar>
              <w:top w:w="150" w:type="dxa"/>
              <w:bottom w:w="150" w:type="dxa"/>
              <w:right w:w="240" w:type="dxa"/>
            </w:tcMar>
            <w:vAlign w:val="center"/>
          </w:tcPr>
          <w:p w14:paraId="47DA62F1" w14:textId="3BDCBA8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Phosphore (P₂O₅)</w:t>
            </w:r>
          </w:p>
        </w:tc>
        <w:tc>
          <w:tcPr>
            <w:tcW w:w="2263" w:type="dxa"/>
            <w:tcBorders>
              <w:bottom w:val="single" w:sz="6" w:space="0" w:color="auto"/>
            </w:tcBorders>
            <w:tcMar>
              <w:top w:w="150" w:type="dxa"/>
              <w:left w:w="240" w:type="dxa"/>
              <w:bottom w:w="150" w:type="dxa"/>
              <w:right w:w="240" w:type="dxa"/>
            </w:tcMar>
            <w:vAlign w:val="center"/>
          </w:tcPr>
          <w:p w14:paraId="3EDF95A2" w14:textId="269ABE4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 3,0</w:t>
            </w:r>
          </w:p>
        </w:tc>
        <w:tc>
          <w:tcPr>
            <w:tcW w:w="3450" w:type="dxa"/>
            <w:tcBorders>
              <w:bottom w:val="single" w:sz="6" w:space="0" w:color="auto"/>
            </w:tcBorders>
            <w:tcMar>
              <w:top w:w="150" w:type="dxa"/>
              <w:left w:w="240" w:type="dxa"/>
              <w:bottom w:w="150" w:type="dxa"/>
            </w:tcMar>
            <w:vAlign w:val="center"/>
          </w:tcPr>
          <w:p w14:paraId="63F88452" w14:textId="5FF94A7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Disponibilité élevée</w:t>
            </w:r>
          </w:p>
        </w:tc>
      </w:tr>
      <w:tr w:rsidR="001D239A" w14:paraId="2F991EBF" w14:textId="77777777" w:rsidTr="74327902">
        <w:trPr>
          <w:trHeight w:val="300"/>
        </w:trPr>
        <w:tc>
          <w:tcPr>
            <w:tcW w:w="2640" w:type="dxa"/>
            <w:tcBorders>
              <w:bottom w:val="single" w:sz="6" w:space="0" w:color="auto"/>
            </w:tcBorders>
            <w:tcMar>
              <w:top w:w="150" w:type="dxa"/>
              <w:bottom w:w="150" w:type="dxa"/>
              <w:right w:w="240" w:type="dxa"/>
            </w:tcMar>
            <w:vAlign w:val="center"/>
          </w:tcPr>
          <w:p w14:paraId="38B23978" w14:textId="3A15BA9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Potassium (K₂O)</w:t>
            </w:r>
          </w:p>
        </w:tc>
        <w:tc>
          <w:tcPr>
            <w:tcW w:w="2263" w:type="dxa"/>
            <w:tcBorders>
              <w:bottom w:val="single" w:sz="6" w:space="0" w:color="auto"/>
            </w:tcBorders>
            <w:tcMar>
              <w:top w:w="150" w:type="dxa"/>
              <w:left w:w="240" w:type="dxa"/>
              <w:bottom w:w="150" w:type="dxa"/>
              <w:right w:w="240" w:type="dxa"/>
            </w:tcMar>
            <w:vAlign w:val="center"/>
          </w:tcPr>
          <w:p w14:paraId="0C8013B7" w14:textId="7E5A92B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 3,0</w:t>
            </w:r>
          </w:p>
        </w:tc>
        <w:tc>
          <w:tcPr>
            <w:tcW w:w="3450" w:type="dxa"/>
            <w:tcBorders>
              <w:bottom w:val="single" w:sz="6" w:space="0" w:color="auto"/>
            </w:tcBorders>
            <w:tcMar>
              <w:top w:w="150" w:type="dxa"/>
              <w:left w:w="240" w:type="dxa"/>
              <w:bottom w:w="150" w:type="dxa"/>
            </w:tcMar>
            <w:vAlign w:val="center"/>
          </w:tcPr>
          <w:p w14:paraId="52CFD59E" w14:textId="69F3CC6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r>
      <w:tr w:rsidR="001D239A" w14:paraId="387A3454" w14:textId="77777777" w:rsidTr="74327902">
        <w:trPr>
          <w:trHeight w:val="300"/>
        </w:trPr>
        <w:tc>
          <w:tcPr>
            <w:tcW w:w="2640" w:type="dxa"/>
            <w:tcBorders>
              <w:bottom w:val="single" w:sz="6" w:space="0" w:color="auto"/>
            </w:tcBorders>
            <w:tcMar>
              <w:top w:w="150" w:type="dxa"/>
              <w:bottom w:w="150" w:type="dxa"/>
              <w:right w:w="240" w:type="dxa"/>
            </w:tcMar>
            <w:vAlign w:val="center"/>
          </w:tcPr>
          <w:p w14:paraId="7D2BA9C4" w14:textId="4C34283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Calcium (Ca)</w:t>
            </w:r>
          </w:p>
        </w:tc>
        <w:tc>
          <w:tcPr>
            <w:tcW w:w="2263" w:type="dxa"/>
            <w:tcBorders>
              <w:bottom w:val="single" w:sz="6" w:space="0" w:color="auto"/>
            </w:tcBorders>
            <w:tcMar>
              <w:top w:w="150" w:type="dxa"/>
              <w:left w:w="240" w:type="dxa"/>
              <w:bottom w:w="150" w:type="dxa"/>
              <w:right w:w="240" w:type="dxa"/>
            </w:tcMar>
            <w:vAlign w:val="center"/>
          </w:tcPr>
          <w:p w14:paraId="79C92BC8" w14:textId="5EB9C33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 3,0</w:t>
            </w:r>
          </w:p>
        </w:tc>
        <w:tc>
          <w:tcPr>
            <w:tcW w:w="3450" w:type="dxa"/>
            <w:tcBorders>
              <w:bottom w:val="single" w:sz="6" w:space="0" w:color="auto"/>
            </w:tcBorders>
            <w:tcMar>
              <w:top w:w="150" w:type="dxa"/>
              <w:left w:w="240" w:type="dxa"/>
              <w:bottom w:w="150" w:type="dxa"/>
            </w:tcMar>
            <w:vAlign w:val="center"/>
          </w:tcPr>
          <w:p w14:paraId="7425574C" w14:textId="52D0916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r>
      <w:tr w:rsidR="001D239A" w14:paraId="3703C29C" w14:textId="77777777" w:rsidTr="74327902">
        <w:trPr>
          <w:trHeight w:val="300"/>
        </w:trPr>
        <w:tc>
          <w:tcPr>
            <w:tcW w:w="2640" w:type="dxa"/>
            <w:tcBorders>
              <w:bottom w:val="single" w:sz="6" w:space="0" w:color="auto"/>
            </w:tcBorders>
            <w:tcMar>
              <w:top w:w="150" w:type="dxa"/>
              <w:bottom w:w="150" w:type="dxa"/>
              <w:right w:w="240" w:type="dxa"/>
            </w:tcMar>
            <w:vAlign w:val="center"/>
          </w:tcPr>
          <w:p w14:paraId="3A5879EF" w14:textId="76530EE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lastRenderedPageBreak/>
              <w:t>Magnésium (Mg)</w:t>
            </w:r>
          </w:p>
        </w:tc>
        <w:tc>
          <w:tcPr>
            <w:tcW w:w="2263" w:type="dxa"/>
            <w:tcBorders>
              <w:bottom w:val="single" w:sz="6" w:space="0" w:color="auto"/>
            </w:tcBorders>
            <w:tcMar>
              <w:top w:w="150" w:type="dxa"/>
              <w:left w:w="240" w:type="dxa"/>
              <w:bottom w:w="150" w:type="dxa"/>
              <w:right w:w="240" w:type="dxa"/>
            </w:tcMar>
            <w:vAlign w:val="center"/>
          </w:tcPr>
          <w:p w14:paraId="70552C69" w14:textId="2409D93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0,5 – 1,0</w:t>
            </w:r>
          </w:p>
        </w:tc>
        <w:tc>
          <w:tcPr>
            <w:tcW w:w="3450" w:type="dxa"/>
            <w:tcBorders>
              <w:bottom w:val="single" w:sz="6" w:space="0" w:color="auto"/>
            </w:tcBorders>
            <w:tcMar>
              <w:top w:w="150" w:type="dxa"/>
              <w:left w:w="240" w:type="dxa"/>
              <w:bottom w:w="150" w:type="dxa"/>
            </w:tcMar>
            <w:vAlign w:val="center"/>
          </w:tcPr>
          <w:p w14:paraId="23A35BB2" w14:textId="24E63A1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r>
      <w:tr w:rsidR="001D239A" w14:paraId="11BE0BD6" w14:textId="77777777" w:rsidTr="74327902">
        <w:trPr>
          <w:trHeight w:val="300"/>
        </w:trPr>
        <w:tc>
          <w:tcPr>
            <w:tcW w:w="2640" w:type="dxa"/>
            <w:tcBorders>
              <w:bottom w:val="single" w:sz="6" w:space="0" w:color="auto"/>
            </w:tcBorders>
            <w:tcMar>
              <w:top w:w="150" w:type="dxa"/>
              <w:bottom w:w="150" w:type="dxa"/>
              <w:right w:w="240" w:type="dxa"/>
            </w:tcMar>
            <w:vAlign w:val="center"/>
          </w:tcPr>
          <w:p w14:paraId="68C57257" w14:textId="79F34E33" w:rsidR="74327902" w:rsidRDefault="74327902" w:rsidP="74327902">
            <w:pPr>
              <w:shd w:val="clear" w:color="auto" w:fill="FFFFFF" w:themeFill="background1"/>
              <w:spacing w:after="0" w:line="375" w:lineRule="auto"/>
            </w:pPr>
            <w:proofErr w:type="gramStart"/>
            <w:r w:rsidRPr="74327902">
              <w:rPr>
                <w:rFonts w:ascii="system-ui" w:eastAsia="system-ui" w:hAnsi="system-ui" w:cs="system-ui"/>
                <w:sz w:val="22"/>
                <w:szCs w:val="22"/>
              </w:rPr>
              <w:t>pH</w:t>
            </w:r>
            <w:proofErr w:type="gramEnd"/>
          </w:p>
        </w:tc>
        <w:tc>
          <w:tcPr>
            <w:tcW w:w="2263" w:type="dxa"/>
            <w:tcBorders>
              <w:bottom w:val="single" w:sz="6" w:space="0" w:color="auto"/>
            </w:tcBorders>
            <w:tcMar>
              <w:top w:w="150" w:type="dxa"/>
              <w:left w:w="240" w:type="dxa"/>
              <w:bottom w:w="150" w:type="dxa"/>
              <w:right w:w="240" w:type="dxa"/>
            </w:tcMar>
            <w:vAlign w:val="center"/>
          </w:tcPr>
          <w:p w14:paraId="1E813A56" w14:textId="3DB3A0F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7,0 – 7,5</w:t>
            </w:r>
          </w:p>
        </w:tc>
        <w:tc>
          <w:tcPr>
            <w:tcW w:w="3450" w:type="dxa"/>
            <w:tcBorders>
              <w:bottom w:val="single" w:sz="6" w:space="0" w:color="auto"/>
            </w:tcBorders>
            <w:tcMar>
              <w:top w:w="150" w:type="dxa"/>
              <w:left w:w="240" w:type="dxa"/>
              <w:bottom w:w="150" w:type="dxa"/>
            </w:tcMar>
            <w:vAlign w:val="center"/>
          </w:tcPr>
          <w:p w14:paraId="50B871CC" w14:textId="59105E8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Neutre à légèrement alcalin</w:t>
            </w:r>
          </w:p>
        </w:tc>
      </w:tr>
    </w:tbl>
    <w:p w14:paraId="30B55E36" w14:textId="54D40CFA" w:rsidR="74327902" w:rsidRDefault="74327902"/>
    <w:p w14:paraId="6FBFAE9A" w14:textId="036FD99D" w:rsidR="2DEB6B0A" w:rsidRDefault="2DEB6B0A" w:rsidP="74327902">
      <w:pPr>
        <w:pStyle w:val="Titre2"/>
      </w:pPr>
      <w:r w:rsidRPr="74327902">
        <w:t>C.4. Production et valorisation</w:t>
      </w:r>
    </w:p>
    <w:p w14:paraId="595F1D49" w14:textId="18682FA9" w:rsidR="2DEB6B0A" w:rsidRDefault="2DEB6B0A" w:rsidP="74327902">
      <w:pPr>
        <w:pStyle w:val="Titre3"/>
      </w:pPr>
      <w:r w:rsidRPr="74327902">
        <w:t>C.4.1. Équivalences fertilisantes du frass</w:t>
      </w:r>
    </w:p>
    <w:tbl>
      <w:tblPr>
        <w:tblW w:w="0" w:type="auto"/>
        <w:tblLook w:val="06A0" w:firstRow="1" w:lastRow="0" w:firstColumn="1" w:lastColumn="0" w:noHBand="1" w:noVBand="1"/>
      </w:tblPr>
      <w:tblGrid>
        <w:gridCol w:w="3869"/>
        <w:gridCol w:w="2460"/>
        <w:gridCol w:w="1860"/>
      </w:tblGrid>
      <w:tr w:rsidR="001D239A" w14:paraId="699757E7" w14:textId="77777777" w:rsidTr="74327902">
        <w:trPr>
          <w:trHeight w:val="300"/>
        </w:trPr>
        <w:tc>
          <w:tcPr>
            <w:tcW w:w="3869" w:type="dxa"/>
            <w:tcBorders>
              <w:top w:val="nil"/>
              <w:bottom w:val="single" w:sz="6" w:space="0" w:color="auto"/>
            </w:tcBorders>
            <w:tcMar>
              <w:top w:w="150" w:type="dxa"/>
              <w:bottom w:w="150" w:type="dxa"/>
              <w:right w:w="240" w:type="dxa"/>
            </w:tcMar>
            <w:vAlign w:val="center"/>
          </w:tcPr>
          <w:p w14:paraId="6843B655" w14:textId="50BC4B6B"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Engrais de référence</w:t>
            </w:r>
          </w:p>
        </w:tc>
        <w:tc>
          <w:tcPr>
            <w:tcW w:w="2460" w:type="dxa"/>
            <w:tcBorders>
              <w:top w:val="nil"/>
              <w:bottom w:val="single" w:sz="6" w:space="0" w:color="auto"/>
            </w:tcBorders>
            <w:tcMar>
              <w:top w:w="150" w:type="dxa"/>
              <w:left w:w="240" w:type="dxa"/>
              <w:bottom w:w="150" w:type="dxa"/>
              <w:right w:w="240" w:type="dxa"/>
            </w:tcMar>
            <w:vAlign w:val="center"/>
          </w:tcPr>
          <w:p w14:paraId="11342698" w14:textId="00DE584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Quantité équivalente (kg/ha)</w:t>
            </w:r>
          </w:p>
        </w:tc>
        <w:tc>
          <w:tcPr>
            <w:tcW w:w="1860" w:type="dxa"/>
            <w:tcBorders>
              <w:top w:val="nil"/>
              <w:bottom w:val="single" w:sz="6" w:space="0" w:color="auto"/>
            </w:tcBorders>
            <w:tcMar>
              <w:top w:w="150" w:type="dxa"/>
              <w:left w:w="240" w:type="dxa"/>
              <w:bottom w:w="150" w:type="dxa"/>
              <w:right w:w="240" w:type="dxa"/>
            </w:tcMar>
            <w:vAlign w:val="center"/>
          </w:tcPr>
          <w:p w14:paraId="65297EAC" w14:textId="5562649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Frass nécessaire (kg/ha)</w:t>
            </w:r>
          </w:p>
        </w:tc>
      </w:tr>
      <w:tr w:rsidR="001D239A" w14:paraId="382A584E" w14:textId="77777777" w:rsidTr="74327902">
        <w:trPr>
          <w:trHeight w:val="300"/>
        </w:trPr>
        <w:tc>
          <w:tcPr>
            <w:tcW w:w="3869" w:type="dxa"/>
            <w:tcBorders>
              <w:bottom w:val="single" w:sz="6" w:space="0" w:color="auto"/>
            </w:tcBorders>
            <w:tcMar>
              <w:top w:w="150" w:type="dxa"/>
              <w:bottom w:w="150" w:type="dxa"/>
              <w:right w:w="240" w:type="dxa"/>
            </w:tcMar>
            <w:vAlign w:val="center"/>
          </w:tcPr>
          <w:p w14:paraId="4F079B64" w14:textId="0A185CB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Urée (46 % N)</w:t>
            </w:r>
          </w:p>
        </w:tc>
        <w:tc>
          <w:tcPr>
            <w:tcW w:w="2460" w:type="dxa"/>
            <w:tcBorders>
              <w:bottom w:val="single" w:sz="6" w:space="0" w:color="auto"/>
            </w:tcBorders>
            <w:tcMar>
              <w:top w:w="150" w:type="dxa"/>
              <w:left w:w="240" w:type="dxa"/>
              <w:bottom w:w="150" w:type="dxa"/>
              <w:right w:w="240" w:type="dxa"/>
            </w:tcMar>
            <w:vAlign w:val="center"/>
          </w:tcPr>
          <w:p w14:paraId="0079FBA2" w14:textId="54E69B0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100</w:t>
            </w:r>
          </w:p>
        </w:tc>
        <w:tc>
          <w:tcPr>
            <w:tcW w:w="1860" w:type="dxa"/>
            <w:tcBorders>
              <w:bottom w:val="single" w:sz="6" w:space="0" w:color="auto"/>
            </w:tcBorders>
            <w:tcMar>
              <w:top w:w="150" w:type="dxa"/>
              <w:left w:w="240" w:type="dxa"/>
              <w:bottom w:w="150" w:type="dxa"/>
            </w:tcMar>
            <w:vAlign w:val="center"/>
          </w:tcPr>
          <w:p w14:paraId="19A9DFD2" w14:textId="5DD4478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1 200 – 1 800</w:t>
            </w:r>
          </w:p>
        </w:tc>
      </w:tr>
      <w:tr w:rsidR="001D239A" w14:paraId="11E24D1A" w14:textId="77777777" w:rsidTr="74327902">
        <w:trPr>
          <w:trHeight w:val="300"/>
        </w:trPr>
        <w:tc>
          <w:tcPr>
            <w:tcW w:w="3869" w:type="dxa"/>
            <w:tcBorders>
              <w:bottom w:val="single" w:sz="6" w:space="0" w:color="auto"/>
            </w:tcBorders>
            <w:tcMar>
              <w:top w:w="150" w:type="dxa"/>
              <w:bottom w:w="150" w:type="dxa"/>
              <w:right w:w="240" w:type="dxa"/>
            </w:tcMar>
            <w:vAlign w:val="center"/>
          </w:tcPr>
          <w:p w14:paraId="42C904F7" w14:textId="1C37B08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Superphosphate (18 % P₂O₅)</w:t>
            </w:r>
          </w:p>
        </w:tc>
        <w:tc>
          <w:tcPr>
            <w:tcW w:w="2460" w:type="dxa"/>
            <w:tcBorders>
              <w:bottom w:val="single" w:sz="6" w:space="0" w:color="auto"/>
            </w:tcBorders>
            <w:tcMar>
              <w:top w:w="150" w:type="dxa"/>
              <w:left w:w="240" w:type="dxa"/>
              <w:bottom w:w="150" w:type="dxa"/>
              <w:right w:w="240" w:type="dxa"/>
            </w:tcMar>
            <w:vAlign w:val="center"/>
          </w:tcPr>
          <w:p w14:paraId="621712AA" w14:textId="563138E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200</w:t>
            </w:r>
          </w:p>
        </w:tc>
        <w:tc>
          <w:tcPr>
            <w:tcW w:w="1860" w:type="dxa"/>
            <w:tcBorders>
              <w:bottom w:val="single" w:sz="6" w:space="0" w:color="auto"/>
            </w:tcBorders>
            <w:tcMar>
              <w:top w:w="150" w:type="dxa"/>
              <w:left w:w="240" w:type="dxa"/>
              <w:bottom w:w="150" w:type="dxa"/>
            </w:tcMar>
            <w:vAlign w:val="center"/>
          </w:tcPr>
          <w:p w14:paraId="42843861" w14:textId="16BCACB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1 000 – 1 500</w:t>
            </w:r>
          </w:p>
        </w:tc>
      </w:tr>
      <w:tr w:rsidR="001D239A" w14:paraId="2D2CF69B" w14:textId="77777777" w:rsidTr="74327902">
        <w:trPr>
          <w:trHeight w:val="300"/>
        </w:trPr>
        <w:tc>
          <w:tcPr>
            <w:tcW w:w="3869" w:type="dxa"/>
            <w:tcBorders>
              <w:bottom w:val="single" w:sz="6" w:space="0" w:color="auto"/>
            </w:tcBorders>
            <w:tcMar>
              <w:top w:w="150" w:type="dxa"/>
              <w:bottom w:w="150" w:type="dxa"/>
              <w:right w:w="240" w:type="dxa"/>
            </w:tcMar>
            <w:vAlign w:val="center"/>
          </w:tcPr>
          <w:p w14:paraId="276A75AF" w14:textId="1B116F6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Chlorure de potassium (60 % K₂O)</w:t>
            </w:r>
          </w:p>
        </w:tc>
        <w:tc>
          <w:tcPr>
            <w:tcW w:w="2460" w:type="dxa"/>
            <w:tcBorders>
              <w:bottom w:val="single" w:sz="6" w:space="0" w:color="auto"/>
            </w:tcBorders>
            <w:tcMar>
              <w:top w:w="150" w:type="dxa"/>
              <w:left w:w="240" w:type="dxa"/>
              <w:bottom w:w="150" w:type="dxa"/>
              <w:right w:w="240" w:type="dxa"/>
            </w:tcMar>
            <w:vAlign w:val="center"/>
          </w:tcPr>
          <w:p w14:paraId="00659C68" w14:textId="50B7453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100</w:t>
            </w:r>
          </w:p>
        </w:tc>
        <w:tc>
          <w:tcPr>
            <w:tcW w:w="1860" w:type="dxa"/>
            <w:tcBorders>
              <w:bottom w:val="single" w:sz="6" w:space="0" w:color="auto"/>
            </w:tcBorders>
            <w:tcMar>
              <w:top w:w="150" w:type="dxa"/>
              <w:left w:w="240" w:type="dxa"/>
              <w:bottom w:w="150" w:type="dxa"/>
            </w:tcMar>
            <w:vAlign w:val="center"/>
          </w:tcPr>
          <w:p w14:paraId="33073459" w14:textId="44EA1BB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300 – 500</w:t>
            </w:r>
          </w:p>
        </w:tc>
      </w:tr>
    </w:tbl>
    <w:p w14:paraId="7C64B7B3" w14:textId="15AFFC0B" w:rsidR="2DEB6B0A" w:rsidRDefault="2DEB6B0A" w:rsidP="74327902">
      <w:pPr>
        <w:shd w:val="clear" w:color="auto" w:fill="FFFFFF" w:themeFill="background1"/>
        <w:spacing w:before="240" w:after="240"/>
      </w:pPr>
      <w:r w:rsidRPr="74327902">
        <w:rPr>
          <w:rFonts w:ascii="system-ui" w:eastAsia="system-ui" w:hAnsi="system-ui" w:cs="system-ui"/>
          <w:color w:val="0F1115"/>
        </w:rPr>
        <w:t>*Application typique en maraîchage : 2 – 5 t/ha/an*</w:t>
      </w:r>
    </w:p>
    <w:p w14:paraId="0E4D71F0" w14:textId="18AD316F" w:rsidR="2DEB6B0A" w:rsidRDefault="2DEB6B0A" w:rsidP="74327902">
      <w:pPr>
        <w:pStyle w:val="Titre3"/>
      </w:pPr>
      <w:r w:rsidRPr="74327902">
        <w:t>C.4.2. Substitution protéique dans l’alimentation animale</w:t>
      </w:r>
    </w:p>
    <w:tbl>
      <w:tblPr>
        <w:tblW w:w="0" w:type="auto"/>
        <w:tblLook w:val="06A0" w:firstRow="1" w:lastRow="0" w:firstColumn="1" w:lastColumn="0" w:noHBand="1" w:noVBand="1"/>
      </w:tblPr>
      <w:tblGrid>
        <w:gridCol w:w="1779"/>
        <w:gridCol w:w="2760"/>
        <w:gridCol w:w="3302"/>
      </w:tblGrid>
      <w:tr w:rsidR="001D239A" w14:paraId="1FEE145F" w14:textId="77777777" w:rsidTr="74327902">
        <w:trPr>
          <w:trHeight w:val="300"/>
        </w:trPr>
        <w:tc>
          <w:tcPr>
            <w:tcW w:w="1779" w:type="dxa"/>
            <w:tcBorders>
              <w:top w:val="nil"/>
              <w:bottom w:val="single" w:sz="6" w:space="0" w:color="auto"/>
            </w:tcBorders>
            <w:tcMar>
              <w:top w:w="150" w:type="dxa"/>
              <w:bottom w:w="150" w:type="dxa"/>
              <w:right w:w="240" w:type="dxa"/>
            </w:tcMar>
            <w:vAlign w:val="center"/>
          </w:tcPr>
          <w:p w14:paraId="0DC11FDB" w14:textId="47F947A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Espèce</w:t>
            </w:r>
          </w:p>
        </w:tc>
        <w:tc>
          <w:tcPr>
            <w:tcW w:w="2760" w:type="dxa"/>
            <w:tcBorders>
              <w:top w:val="nil"/>
              <w:bottom w:val="single" w:sz="6" w:space="0" w:color="auto"/>
            </w:tcBorders>
            <w:tcMar>
              <w:top w:w="150" w:type="dxa"/>
              <w:left w:w="240" w:type="dxa"/>
              <w:bottom w:w="150" w:type="dxa"/>
              <w:right w:w="240" w:type="dxa"/>
            </w:tcMar>
            <w:vAlign w:val="center"/>
          </w:tcPr>
          <w:p w14:paraId="565491E7" w14:textId="435C228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Taux de substitution (farine de larves)</w:t>
            </w:r>
          </w:p>
        </w:tc>
        <w:tc>
          <w:tcPr>
            <w:tcW w:w="3302" w:type="dxa"/>
            <w:tcBorders>
              <w:top w:val="nil"/>
              <w:bottom w:val="single" w:sz="6" w:space="0" w:color="auto"/>
            </w:tcBorders>
            <w:tcMar>
              <w:top w:w="150" w:type="dxa"/>
              <w:left w:w="240" w:type="dxa"/>
              <w:bottom w:w="150" w:type="dxa"/>
              <w:right w:w="240" w:type="dxa"/>
            </w:tcMar>
            <w:vAlign w:val="center"/>
          </w:tcPr>
          <w:p w14:paraId="11C2FEC8" w14:textId="0D748FA9"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Effets observés</w:t>
            </w:r>
          </w:p>
        </w:tc>
      </w:tr>
      <w:tr w:rsidR="001D239A" w14:paraId="742B12A5" w14:textId="77777777" w:rsidTr="74327902">
        <w:trPr>
          <w:trHeight w:val="300"/>
        </w:trPr>
        <w:tc>
          <w:tcPr>
            <w:tcW w:w="1779" w:type="dxa"/>
            <w:tcBorders>
              <w:bottom w:val="single" w:sz="6" w:space="0" w:color="auto"/>
            </w:tcBorders>
            <w:tcMar>
              <w:top w:w="150" w:type="dxa"/>
              <w:bottom w:w="150" w:type="dxa"/>
              <w:right w:w="240" w:type="dxa"/>
            </w:tcMar>
            <w:vAlign w:val="center"/>
          </w:tcPr>
          <w:p w14:paraId="232E01FF" w14:textId="2092562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Poules pondeuses</w:t>
            </w:r>
          </w:p>
        </w:tc>
        <w:tc>
          <w:tcPr>
            <w:tcW w:w="2760" w:type="dxa"/>
            <w:tcBorders>
              <w:bottom w:val="single" w:sz="6" w:space="0" w:color="auto"/>
            </w:tcBorders>
            <w:tcMar>
              <w:top w:w="150" w:type="dxa"/>
              <w:left w:w="240" w:type="dxa"/>
              <w:bottom w:w="150" w:type="dxa"/>
              <w:right w:w="240" w:type="dxa"/>
            </w:tcMar>
            <w:vAlign w:val="center"/>
          </w:tcPr>
          <w:p w14:paraId="03BAA743" w14:textId="691589C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 50 %</w:t>
            </w:r>
          </w:p>
        </w:tc>
        <w:tc>
          <w:tcPr>
            <w:tcW w:w="3302" w:type="dxa"/>
            <w:tcBorders>
              <w:bottom w:val="single" w:sz="6" w:space="0" w:color="auto"/>
            </w:tcBorders>
            <w:tcMar>
              <w:top w:w="150" w:type="dxa"/>
              <w:left w:w="240" w:type="dxa"/>
              <w:bottom w:w="150" w:type="dxa"/>
            </w:tcMar>
            <w:vAlign w:val="center"/>
          </w:tcPr>
          <w:p w14:paraId="03B731AB" w14:textId="1EBCFD3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Maintien du taux de ponte, amélioration de l’immunité (acide laurique)</w:t>
            </w:r>
          </w:p>
        </w:tc>
      </w:tr>
      <w:tr w:rsidR="001D239A" w14:paraId="7942AFA5" w14:textId="77777777" w:rsidTr="74327902">
        <w:trPr>
          <w:trHeight w:val="300"/>
        </w:trPr>
        <w:tc>
          <w:tcPr>
            <w:tcW w:w="1779" w:type="dxa"/>
            <w:tcBorders>
              <w:bottom w:val="single" w:sz="6" w:space="0" w:color="auto"/>
            </w:tcBorders>
            <w:tcMar>
              <w:top w:w="150" w:type="dxa"/>
              <w:bottom w:w="150" w:type="dxa"/>
              <w:right w:w="240" w:type="dxa"/>
            </w:tcMar>
            <w:vAlign w:val="center"/>
          </w:tcPr>
          <w:p w14:paraId="7142F305" w14:textId="68A54D5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Tilapias</w:t>
            </w:r>
          </w:p>
        </w:tc>
        <w:tc>
          <w:tcPr>
            <w:tcW w:w="2760" w:type="dxa"/>
            <w:tcBorders>
              <w:bottom w:val="single" w:sz="6" w:space="0" w:color="auto"/>
            </w:tcBorders>
            <w:tcMar>
              <w:top w:w="150" w:type="dxa"/>
              <w:left w:w="240" w:type="dxa"/>
              <w:bottom w:w="150" w:type="dxa"/>
              <w:right w:w="240" w:type="dxa"/>
            </w:tcMar>
            <w:vAlign w:val="center"/>
          </w:tcPr>
          <w:p w14:paraId="7555382F" w14:textId="52B4DB0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40 – 100 %</w:t>
            </w:r>
          </w:p>
        </w:tc>
        <w:tc>
          <w:tcPr>
            <w:tcW w:w="3302" w:type="dxa"/>
            <w:tcBorders>
              <w:bottom w:val="single" w:sz="6" w:space="0" w:color="auto"/>
            </w:tcBorders>
            <w:tcMar>
              <w:top w:w="150" w:type="dxa"/>
              <w:left w:w="240" w:type="dxa"/>
              <w:bottom w:w="150" w:type="dxa"/>
            </w:tcMar>
            <w:vAlign w:val="center"/>
          </w:tcPr>
          <w:p w14:paraId="41D4B396" w14:textId="7B0CEDA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Croissance équivalente, meilleur indice de conversion</w:t>
            </w:r>
          </w:p>
        </w:tc>
      </w:tr>
      <w:tr w:rsidR="001D239A" w14:paraId="2D08EB50" w14:textId="77777777" w:rsidTr="74327902">
        <w:trPr>
          <w:trHeight w:val="300"/>
        </w:trPr>
        <w:tc>
          <w:tcPr>
            <w:tcW w:w="1779" w:type="dxa"/>
            <w:tcBorders>
              <w:bottom w:val="single" w:sz="6" w:space="0" w:color="auto"/>
            </w:tcBorders>
            <w:tcMar>
              <w:top w:w="150" w:type="dxa"/>
              <w:bottom w:w="150" w:type="dxa"/>
              <w:right w:w="240" w:type="dxa"/>
            </w:tcMar>
            <w:vAlign w:val="center"/>
          </w:tcPr>
          <w:p w14:paraId="52C66766" w14:textId="0D5B7E9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Poulets de chair</w:t>
            </w:r>
          </w:p>
        </w:tc>
        <w:tc>
          <w:tcPr>
            <w:tcW w:w="2760" w:type="dxa"/>
            <w:tcBorders>
              <w:bottom w:val="single" w:sz="6" w:space="0" w:color="auto"/>
            </w:tcBorders>
            <w:tcMar>
              <w:top w:w="150" w:type="dxa"/>
              <w:left w:w="240" w:type="dxa"/>
              <w:bottom w:w="150" w:type="dxa"/>
              <w:right w:w="240" w:type="dxa"/>
            </w:tcMar>
            <w:vAlign w:val="center"/>
          </w:tcPr>
          <w:p w14:paraId="19041AC1" w14:textId="7744D14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25 – 75 %</w:t>
            </w:r>
          </w:p>
        </w:tc>
        <w:tc>
          <w:tcPr>
            <w:tcW w:w="3302" w:type="dxa"/>
            <w:tcBorders>
              <w:bottom w:val="single" w:sz="6" w:space="0" w:color="auto"/>
            </w:tcBorders>
            <w:tcMar>
              <w:top w:w="150" w:type="dxa"/>
              <w:left w:w="240" w:type="dxa"/>
              <w:bottom w:w="150" w:type="dxa"/>
            </w:tcMar>
            <w:vAlign w:val="center"/>
          </w:tcPr>
          <w:p w14:paraId="14C5AFAD" w14:textId="2B0B594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Gain de poids comparable, réduction des antibiotiques</w:t>
            </w:r>
          </w:p>
        </w:tc>
      </w:tr>
      <w:tr w:rsidR="001D239A" w14:paraId="7631CD83" w14:textId="77777777" w:rsidTr="74327902">
        <w:trPr>
          <w:trHeight w:val="300"/>
        </w:trPr>
        <w:tc>
          <w:tcPr>
            <w:tcW w:w="1779" w:type="dxa"/>
            <w:tcBorders>
              <w:bottom w:val="single" w:sz="6" w:space="0" w:color="auto"/>
            </w:tcBorders>
            <w:tcMar>
              <w:top w:w="150" w:type="dxa"/>
              <w:bottom w:w="150" w:type="dxa"/>
              <w:right w:w="240" w:type="dxa"/>
            </w:tcMar>
            <w:vAlign w:val="center"/>
          </w:tcPr>
          <w:p w14:paraId="0BD10853" w14:textId="4C6A44C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lastRenderedPageBreak/>
              <w:t>Porcs</w:t>
            </w:r>
          </w:p>
        </w:tc>
        <w:tc>
          <w:tcPr>
            <w:tcW w:w="2760" w:type="dxa"/>
            <w:tcBorders>
              <w:bottom w:val="single" w:sz="6" w:space="0" w:color="auto"/>
            </w:tcBorders>
            <w:tcMar>
              <w:top w:w="150" w:type="dxa"/>
              <w:left w:w="240" w:type="dxa"/>
              <w:bottom w:w="150" w:type="dxa"/>
              <w:right w:w="240" w:type="dxa"/>
            </w:tcMar>
            <w:vAlign w:val="center"/>
          </w:tcPr>
          <w:p w14:paraId="0732983A" w14:textId="4540D7D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 40 %</w:t>
            </w:r>
          </w:p>
        </w:tc>
        <w:tc>
          <w:tcPr>
            <w:tcW w:w="3302" w:type="dxa"/>
            <w:tcBorders>
              <w:bottom w:val="single" w:sz="6" w:space="0" w:color="auto"/>
            </w:tcBorders>
            <w:tcMar>
              <w:top w:w="150" w:type="dxa"/>
              <w:left w:w="240" w:type="dxa"/>
              <w:bottom w:w="150" w:type="dxa"/>
            </w:tcMar>
            <w:vAlign w:val="center"/>
          </w:tcPr>
          <w:p w14:paraId="6D87002B" w14:textId="5B65F9B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Bonne acceptabilité, amélioration de la santé intestinale</w:t>
            </w:r>
          </w:p>
        </w:tc>
      </w:tr>
    </w:tbl>
    <w:p w14:paraId="332FBA59" w14:textId="18198B80" w:rsidR="74327902" w:rsidRDefault="74327902"/>
    <w:p w14:paraId="337A0466" w14:textId="79EE8467" w:rsidR="2DEB6B0A" w:rsidRDefault="2DEB6B0A" w:rsidP="74327902">
      <w:pPr>
        <w:pStyle w:val="Titre2"/>
      </w:pPr>
      <w:r w:rsidRPr="74327902">
        <w:t>C.5. Dimensionnement d’une unité de production</w:t>
      </w:r>
    </w:p>
    <w:p w14:paraId="7F88450E" w14:textId="768F50B2" w:rsidR="2DEB6B0A" w:rsidRDefault="2DEB6B0A" w:rsidP="74327902">
      <w:pPr>
        <w:pStyle w:val="Titre3"/>
      </w:pPr>
      <w:r w:rsidRPr="74327902">
        <w:t>C.5.1. Calcul des besoins en substrat</w:t>
      </w:r>
    </w:p>
    <w:p w14:paraId="6EBF2859" w14:textId="5C00ACEC" w:rsidR="2DEB6B0A" w:rsidRDefault="2DEB6B0A" w:rsidP="74327902">
      <w:pPr>
        <w:shd w:val="clear" w:color="auto" w:fill="FFFFFF" w:themeFill="background1"/>
        <w:spacing w:before="240" w:after="240"/>
      </w:pPr>
      <w:r w:rsidRPr="74327902">
        <w:rPr>
          <w:rFonts w:ascii="system-ui" w:eastAsia="system-ui" w:hAnsi="system-ui" w:cs="system-ui"/>
          <w:color w:val="0F1115"/>
        </w:rPr>
        <w:t xml:space="preserve">Pour une capacité de traitement de </w:t>
      </w:r>
      <w:r w:rsidRPr="74327902">
        <w:rPr>
          <w:rFonts w:ascii="system-ui" w:eastAsia="system-ui" w:hAnsi="system-ui" w:cs="system-ui"/>
          <w:b/>
          <w:bCs/>
          <w:color w:val="0F1115"/>
        </w:rPr>
        <w:t>5 t/jour</w:t>
      </w:r>
      <w:r w:rsidRPr="74327902">
        <w:rPr>
          <w:rFonts w:ascii="system-ui" w:eastAsia="system-ui" w:hAnsi="system-ui" w:cs="system-ui"/>
          <w:color w:val="0F1115"/>
        </w:rPr>
        <w:t xml:space="preserve"> :</w:t>
      </w:r>
    </w:p>
    <w:tbl>
      <w:tblPr>
        <w:tblW w:w="0" w:type="auto"/>
        <w:tblInd w:w="-315" w:type="dxa"/>
        <w:tblLook w:val="06A0" w:firstRow="1" w:lastRow="0" w:firstColumn="1" w:lastColumn="0" w:noHBand="1" w:noVBand="1"/>
      </w:tblPr>
      <w:tblGrid>
        <w:gridCol w:w="5610"/>
        <w:gridCol w:w="2980"/>
      </w:tblGrid>
      <w:tr w:rsidR="000A22B3" w14:paraId="2F06266E" w14:textId="77777777" w:rsidTr="74327902">
        <w:trPr>
          <w:trHeight w:val="300"/>
        </w:trPr>
        <w:tc>
          <w:tcPr>
            <w:tcW w:w="5610" w:type="dxa"/>
            <w:tcBorders>
              <w:top w:val="nil"/>
              <w:bottom w:val="single" w:sz="6" w:space="0" w:color="auto"/>
            </w:tcBorders>
            <w:tcMar>
              <w:top w:w="150" w:type="dxa"/>
              <w:bottom w:w="150" w:type="dxa"/>
              <w:right w:w="240" w:type="dxa"/>
            </w:tcMar>
            <w:vAlign w:val="center"/>
          </w:tcPr>
          <w:p w14:paraId="06BADB67" w14:textId="4660B06B"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Paramètre</w:t>
            </w:r>
          </w:p>
        </w:tc>
        <w:tc>
          <w:tcPr>
            <w:tcW w:w="2980" w:type="dxa"/>
            <w:tcBorders>
              <w:top w:val="nil"/>
              <w:bottom w:val="single" w:sz="6" w:space="0" w:color="auto"/>
            </w:tcBorders>
            <w:tcMar>
              <w:top w:w="150" w:type="dxa"/>
              <w:left w:w="240" w:type="dxa"/>
              <w:bottom w:w="150" w:type="dxa"/>
              <w:right w:w="240" w:type="dxa"/>
            </w:tcMar>
            <w:vAlign w:val="center"/>
          </w:tcPr>
          <w:p w14:paraId="3970A0DA" w14:textId="4EC4CCA9"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Valeur</w:t>
            </w:r>
          </w:p>
        </w:tc>
      </w:tr>
      <w:tr w:rsidR="000A22B3" w14:paraId="2F64D2C7" w14:textId="77777777" w:rsidTr="74327902">
        <w:trPr>
          <w:trHeight w:val="300"/>
        </w:trPr>
        <w:tc>
          <w:tcPr>
            <w:tcW w:w="5610" w:type="dxa"/>
            <w:tcBorders>
              <w:bottom w:val="single" w:sz="6" w:space="0" w:color="auto"/>
            </w:tcBorders>
            <w:tcMar>
              <w:top w:w="150" w:type="dxa"/>
              <w:bottom w:w="150" w:type="dxa"/>
              <w:right w:w="240" w:type="dxa"/>
            </w:tcMar>
            <w:vAlign w:val="center"/>
          </w:tcPr>
          <w:p w14:paraId="082F02FA" w14:textId="6EF9197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Substrat nécessaire (30 jours de stock sécurisé)</w:t>
            </w:r>
          </w:p>
        </w:tc>
        <w:tc>
          <w:tcPr>
            <w:tcW w:w="2980" w:type="dxa"/>
            <w:tcBorders>
              <w:bottom w:val="single" w:sz="6" w:space="0" w:color="auto"/>
            </w:tcBorders>
            <w:tcMar>
              <w:top w:w="150" w:type="dxa"/>
              <w:left w:w="240" w:type="dxa"/>
              <w:bottom w:w="150" w:type="dxa"/>
            </w:tcMar>
            <w:vAlign w:val="center"/>
          </w:tcPr>
          <w:p w14:paraId="0D3F1F85" w14:textId="1ABB9A8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150 t</w:t>
            </w:r>
          </w:p>
        </w:tc>
      </w:tr>
      <w:tr w:rsidR="000A22B3" w14:paraId="618BDFC2" w14:textId="77777777" w:rsidTr="74327902">
        <w:trPr>
          <w:trHeight w:val="300"/>
        </w:trPr>
        <w:tc>
          <w:tcPr>
            <w:tcW w:w="5610" w:type="dxa"/>
            <w:tcBorders>
              <w:bottom w:val="single" w:sz="6" w:space="0" w:color="auto"/>
            </w:tcBorders>
            <w:tcMar>
              <w:top w:w="150" w:type="dxa"/>
              <w:bottom w:w="150" w:type="dxa"/>
              <w:right w:w="240" w:type="dxa"/>
            </w:tcMar>
            <w:vAlign w:val="center"/>
          </w:tcPr>
          <w:p w14:paraId="3BFDE016" w14:textId="3DC21C4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Surface de stockage (hauteur 2 m, densité 0,8 t/m³)</w:t>
            </w:r>
          </w:p>
        </w:tc>
        <w:tc>
          <w:tcPr>
            <w:tcW w:w="2980" w:type="dxa"/>
            <w:tcBorders>
              <w:bottom w:val="single" w:sz="6" w:space="0" w:color="auto"/>
            </w:tcBorders>
            <w:tcMar>
              <w:top w:w="150" w:type="dxa"/>
              <w:left w:w="240" w:type="dxa"/>
              <w:bottom w:w="150" w:type="dxa"/>
            </w:tcMar>
            <w:vAlign w:val="center"/>
          </w:tcPr>
          <w:p w14:paraId="1E939534" w14:textId="4028379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95 m²</w:t>
            </w:r>
          </w:p>
        </w:tc>
      </w:tr>
      <w:tr w:rsidR="000A22B3" w14:paraId="7355B281" w14:textId="77777777" w:rsidTr="74327902">
        <w:trPr>
          <w:trHeight w:val="300"/>
        </w:trPr>
        <w:tc>
          <w:tcPr>
            <w:tcW w:w="5610" w:type="dxa"/>
            <w:tcBorders>
              <w:bottom w:val="single" w:sz="6" w:space="0" w:color="auto"/>
            </w:tcBorders>
            <w:tcMar>
              <w:top w:w="150" w:type="dxa"/>
              <w:bottom w:w="150" w:type="dxa"/>
              <w:right w:w="240" w:type="dxa"/>
            </w:tcMar>
            <w:vAlign w:val="center"/>
          </w:tcPr>
          <w:p w14:paraId="160660FA" w14:textId="44CB420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Surface bacs de bioconversion (hauteur de substrat 0,15 m, 10 bacs superposés)</w:t>
            </w:r>
          </w:p>
        </w:tc>
        <w:tc>
          <w:tcPr>
            <w:tcW w:w="2980" w:type="dxa"/>
            <w:tcBorders>
              <w:bottom w:val="single" w:sz="6" w:space="0" w:color="auto"/>
            </w:tcBorders>
            <w:tcMar>
              <w:top w:w="150" w:type="dxa"/>
              <w:left w:w="240" w:type="dxa"/>
              <w:bottom w:w="150" w:type="dxa"/>
            </w:tcMar>
            <w:vAlign w:val="center"/>
          </w:tcPr>
          <w:p w14:paraId="5301BFE6" w14:textId="5D7C48E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330 m² (sur 3 niveaux de racks)</w:t>
            </w:r>
          </w:p>
        </w:tc>
      </w:tr>
      <w:tr w:rsidR="000A22B3" w14:paraId="4D4A1B85" w14:textId="77777777" w:rsidTr="74327902">
        <w:trPr>
          <w:trHeight w:val="300"/>
        </w:trPr>
        <w:tc>
          <w:tcPr>
            <w:tcW w:w="5610" w:type="dxa"/>
            <w:tcBorders>
              <w:bottom w:val="single" w:sz="6" w:space="0" w:color="auto"/>
            </w:tcBorders>
            <w:tcMar>
              <w:top w:w="150" w:type="dxa"/>
              <w:bottom w:w="150" w:type="dxa"/>
              <w:right w:w="240" w:type="dxa"/>
            </w:tcMar>
            <w:vAlign w:val="center"/>
          </w:tcPr>
          <w:p w14:paraId="6CC48192" w14:textId="4B76DFF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Surface cages de reproduction (pour 10 000 adultes)</w:t>
            </w:r>
          </w:p>
        </w:tc>
        <w:tc>
          <w:tcPr>
            <w:tcW w:w="2980" w:type="dxa"/>
            <w:tcBorders>
              <w:bottom w:val="single" w:sz="6" w:space="0" w:color="auto"/>
            </w:tcBorders>
            <w:tcMar>
              <w:top w:w="150" w:type="dxa"/>
              <w:left w:w="240" w:type="dxa"/>
              <w:bottom w:w="150" w:type="dxa"/>
            </w:tcMar>
            <w:vAlign w:val="center"/>
          </w:tcPr>
          <w:p w14:paraId="431AE0E9" w14:textId="422CDA7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 20 m²</w:t>
            </w:r>
          </w:p>
        </w:tc>
      </w:tr>
    </w:tbl>
    <w:p w14:paraId="6E8C84DB" w14:textId="31D9A496" w:rsidR="2DEB6B0A" w:rsidRDefault="2DEB6B0A" w:rsidP="74327902">
      <w:pPr>
        <w:pStyle w:val="Titre3"/>
      </w:pPr>
      <w:r w:rsidRPr="74327902">
        <w:t>C.5.2. Main‑d’œuvre requise</w:t>
      </w:r>
    </w:p>
    <w:tbl>
      <w:tblPr>
        <w:tblW w:w="0" w:type="auto"/>
        <w:tblLook w:val="06A0" w:firstRow="1" w:lastRow="0" w:firstColumn="1" w:lastColumn="0" w:noHBand="1" w:noVBand="1"/>
      </w:tblPr>
      <w:tblGrid>
        <w:gridCol w:w="1665"/>
        <w:gridCol w:w="1604"/>
        <w:gridCol w:w="5025"/>
      </w:tblGrid>
      <w:tr w:rsidR="001D239A" w14:paraId="2C87A2B1" w14:textId="77777777" w:rsidTr="74327902">
        <w:trPr>
          <w:trHeight w:val="300"/>
        </w:trPr>
        <w:tc>
          <w:tcPr>
            <w:tcW w:w="1665" w:type="dxa"/>
            <w:tcBorders>
              <w:top w:val="nil"/>
              <w:bottom w:val="single" w:sz="6" w:space="0" w:color="auto"/>
            </w:tcBorders>
            <w:tcMar>
              <w:top w:w="150" w:type="dxa"/>
              <w:bottom w:w="150" w:type="dxa"/>
              <w:right w:w="240" w:type="dxa"/>
            </w:tcMar>
            <w:vAlign w:val="center"/>
          </w:tcPr>
          <w:p w14:paraId="75AA74EF" w14:textId="1F8D5C0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Capacité (t/j)</w:t>
            </w:r>
          </w:p>
        </w:tc>
        <w:tc>
          <w:tcPr>
            <w:tcW w:w="1604" w:type="dxa"/>
            <w:tcBorders>
              <w:top w:val="nil"/>
              <w:bottom w:val="single" w:sz="6" w:space="0" w:color="auto"/>
            </w:tcBorders>
            <w:tcMar>
              <w:top w:w="150" w:type="dxa"/>
              <w:left w:w="240" w:type="dxa"/>
              <w:bottom w:w="150" w:type="dxa"/>
              <w:right w:w="240" w:type="dxa"/>
            </w:tcMar>
            <w:vAlign w:val="center"/>
          </w:tcPr>
          <w:p w14:paraId="2620AD51" w14:textId="3BF44A7E"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Personnel (ETP)</w:t>
            </w:r>
          </w:p>
        </w:tc>
        <w:tc>
          <w:tcPr>
            <w:tcW w:w="5025" w:type="dxa"/>
            <w:tcBorders>
              <w:top w:val="nil"/>
              <w:bottom w:val="single" w:sz="6" w:space="0" w:color="auto"/>
            </w:tcBorders>
            <w:tcMar>
              <w:top w:w="150" w:type="dxa"/>
              <w:left w:w="240" w:type="dxa"/>
              <w:bottom w:w="150" w:type="dxa"/>
              <w:right w:w="240" w:type="dxa"/>
            </w:tcMar>
            <w:vAlign w:val="center"/>
          </w:tcPr>
          <w:p w14:paraId="2DA8EBBA" w14:textId="7AE8C709"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Répartition type</w:t>
            </w:r>
          </w:p>
        </w:tc>
      </w:tr>
      <w:tr w:rsidR="001D239A" w14:paraId="01DC66B0" w14:textId="77777777" w:rsidTr="74327902">
        <w:trPr>
          <w:trHeight w:val="300"/>
        </w:trPr>
        <w:tc>
          <w:tcPr>
            <w:tcW w:w="1665" w:type="dxa"/>
            <w:tcBorders>
              <w:bottom w:val="single" w:sz="6" w:space="0" w:color="auto"/>
            </w:tcBorders>
            <w:tcMar>
              <w:top w:w="150" w:type="dxa"/>
              <w:bottom w:w="150" w:type="dxa"/>
              <w:right w:w="240" w:type="dxa"/>
            </w:tcMar>
            <w:vAlign w:val="center"/>
          </w:tcPr>
          <w:p w14:paraId="40C2EE56" w14:textId="4124FD9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0,5 – 1</w:t>
            </w:r>
          </w:p>
        </w:tc>
        <w:tc>
          <w:tcPr>
            <w:tcW w:w="1604" w:type="dxa"/>
            <w:tcBorders>
              <w:bottom w:val="single" w:sz="6" w:space="0" w:color="auto"/>
            </w:tcBorders>
            <w:tcMar>
              <w:top w:w="150" w:type="dxa"/>
              <w:left w:w="240" w:type="dxa"/>
              <w:bottom w:w="150" w:type="dxa"/>
              <w:right w:w="240" w:type="dxa"/>
            </w:tcMar>
            <w:vAlign w:val="center"/>
          </w:tcPr>
          <w:p w14:paraId="2F116278" w14:textId="41CBF8E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 – 2</w:t>
            </w:r>
          </w:p>
        </w:tc>
        <w:tc>
          <w:tcPr>
            <w:tcW w:w="5025" w:type="dxa"/>
            <w:tcBorders>
              <w:bottom w:val="single" w:sz="6" w:space="0" w:color="auto"/>
            </w:tcBorders>
            <w:tcMar>
              <w:top w:w="150" w:type="dxa"/>
              <w:left w:w="240" w:type="dxa"/>
              <w:bottom w:w="150" w:type="dxa"/>
            </w:tcMar>
            <w:vAlign w:val="center"/>
          </w:tcPr>
          <w:p w14:paraId="4586907E" w14:textId="581004F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Prétraitement, alimentation, suivi</w:t>
            </w:r>
          </w:p>
        </w:tc>
      </w:tr>
      <w:tr w:rsidR="001D239A" w14:paraId="405B45DA" w14:textId="77777777" w:rsidTr="74327902">
        <w:trPr>
          <w:trHeight w:val="300"/>
        </w:trPr>
        <w:tc>
          <w:tcPr>
            <w:tcW w:w="1665" w:type="dxa"/>
            <w:tcBorders>
              <w:bottom w:val="single" w:sz="6" w:space="0" w:color="auto"/>
            </w:tcBorders>
            <w:tcMar>
              <w:top w:w="150" w:type="dxa"/>
              <w:bottom w:w="150" w:type="dxa"/>
              <w:right w:w="240" w:type="dxa"/>
            </w:tcMar>
            <w:vAlign w:val="center"/>
          </w:tcPr>
          <w:p w14:paraId="2B962340" w14:textId="3194EE2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w:t>
            </w:r>
          </w:p>
        </w:tc>
        <w:tc>
          <w:tcPr>
            <w:tcW w:w="1604" w:type="dxa"/>
            <w:tcBorders>
              <w:bottom w:val="single" w:sz="6" w:space="0" w:color="auto"/>
            </w:tcBorders>
            <w:tcMar>
              <w:top w:w="150" w:type="dxa"/>
              <w:left w:w="240" w:type="dxa"/>
              <w:bottom w:w="150" w:type="dxa"/>
              <w:right w:w="240" w:type="dxa"/>
            </w:tcMar>
            <w:vAlign w:val="center"/>
          </w:tcPr>
          <w:p w14:paraId="1EBF6F52" w14:textId="1D078C2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 – 5</w:t>
            </w:r>
          </w:p>
        </w:tc>
        <w:tc>
          <w:tcPr>
            <w:tcW w:w="5025" w:type="dxa"/>
            <w:tcBorders>
              <w:bottom w:val="single" w:sz="6" w:space="0" w:color="auto"/>
            </w:tcBorders>
            <w:tcMar>
              <w:top w:w="150" w:type="dxa"/>
              <w:left w:w="240" w:type="dxa"/>
              <w:bottom w:w="150" w:type="dxa"/>
            </w:tcMar>
            <w:vAlign w:val="center"/>
          </w:tcPr>
          <w:p w14:paraId="542AD655" w14:textId="41C38F2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 responsable, 2 opérateurs, 1 logistique</w:t>
            </w:r>
          </w:p>
        </w:tc>
      </w:tr>
      <w:tr w:rsidR="001D239A" w14:paraId="2ACB4625" w14:textId="77777777" w:rsidTr="74327902">
        <w:trPr>
          <w:trHeight w:val="300"/>
        </w:trPr>
        <w:tc>
          <w:tcPr>
            <w:tcW w:w="1665" w:type="dxa"/>
            <w:tcBorders>
              <w:bottom w:val="single" w:sz="6" w:space="0" w:color="auto"/>
            </w:tcBorders>
            <w:tcMar>
              <w:top w:w="150" w:type="dxa"/>
              <w:bottom w:w="150" w:type="dxa"/>
              <w:right w:w="240" w:type="dxa"/>
            </w:tcMar>
            <w:vAlign w:val="center"/>
          </w:tcPr>
          <w:p w14:paraId="73651C88" w14:textId="5D5899F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w:t>
            </w:r>
          </w:p>
        </w:tc>
        <w:tc>
          <w:tcPr>
            <w:tcW w:w="1604" w:type="dxa"/>
            <w:tcBorders>
              <w:bottom w:val="single" w:sz="6" w:space="0" w:color="auto"/>
            </w:tcBorders>
            <w:tcMar>
              <w:top w:w="150" w:type="dxa"/>
              <w:left w:w="240" w:type="dxa"/>
              <w:bottom w:w="150" w:type="dxa"/>
              <w:right w:w="240" w:type="dxa"/>
            </w:tcMar>
            <w:vAlign w:val="center"/>
          </w:tcPr>
          <w:p w14:paraId="3FECABED" w14:textId="41852FB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 – 12</w:t>
            </w:r>
          </w:p>
        </w:tc>
        <w:tc>
          <w:tcPr>
            <w:tcW w:w="5025" w:type="dxa"/>
            <w:tcBorders>
              <w:bottom w:val="single" w:sz="6" w:space="0" w:color="auto"/>
            </w:tcBorders>
            <w:tcMar>
              <w:top w:w="150" w:type="dxa"/>
              <w:left w:w="240" w:type="dxa"/>
              <w:bottom w:w="150" w:type="dxa"/>
            </w:tcMar>
            <w:vAlign w:val="center"/>
          </w:tcPr>
          <w:p w14:paraId="3199DE75" w14:textId="62723F2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xml:space="preserve">2 responsables, 5 opérateurs, 2 </w:t>
            </w:r>
            <w:proofErr w:type="gramStart"/>
            <w:r w:rsidRPr="74327902">
              <w:rPr>
                <w:rFonts w:ascii="system-ui" w:eastAsia="system-ui" w:hAnsi="system-ui" w:cs="system-ui"/>
                <w:sz w:val="22"/>
                <w:szCs w:val="22"/>
              </w:rPr>
              <w:t>logistique</w:t>
            </w:r>
            <w:proofErr w:type="gramEnd"/>
            <w:r w:rsidRPr="74327902">
              <w:rPr>
                <w:rFonts w:ascii="system-ui" w:eastAsia="system-ui" w:hAnsi="system-ui" w:cs="system-ui"/>
                <w:sz w:val="22"/>
                <w:szCs w:val="22"/>
              </w:rPr>
              <w:t>, 1 maintenance</w:t>
            </w:r>
          </w:p>
        </w:tc>
      </w:tr>
    </w:tbl>
    <w:p w14:paraId="44C16A6E" w14:textId="453C0E2A" w:rsidR="74327902" w:rsidRDefault="74327902"/>
    <w:p w14:paraId="5F58C82D" w14:textId="1B2A31B0" w:rsidR="2DEB6B0A" w:rsidRDefault="2DEB6B0A" w:rsidP="74327902">
      <w:pPr>
        <w:pStyle w:val="Titre2"/>
      </w:pPr>
      <w:r w:rsidRPr="74327902">
        <w:t>C.6. Indicateurs de performance clés (KPI)</w:t>
      </w:r>
    </w:p>
    <w:tbl>
      <w:tblPr>
        <w:tblW w:w="0" w:type="auto"/>
        <w:tblLook w:val="06A0" w:firstRow="1" w:lastRow="0" w:firstColumn="1" w:lastColumn="0" w:noHBand="1" w:noVBand="1"/>
      </w:tblPr>
      <w:tblGrid>
        <w:gridCol w:w="3135"/>
        <w:gridCol w:w="3765"/>
        <w:gridCol w:w="1680"/>
      </w:tblGrid>
      <w:tr w:rsidR="001D239A" w14:paraId="40E91EB6" w14:textId="77777777" w:rsidTr="74327902">
        <w:trPr>
          <w:trHeight w:val="300"/>
        </w:trPr>
        <w:tc>
          <w:tcPr>
            <w:tcW w:w="3135" w:type="dxa"/>
            <w:tcBorders>
              <w:top w:val="nil"/>
              <w:bottom w:val="single" w:sz="6" w:space="0" w:color="auto"/>
            </w:tcBorders>
            <w:tcMar>
              <w:top w:w="150" w:type="dxa"/>
              <w:bottom w:w="150" w:type="dxa"/>
              <w:right w:w="240" w:type="dxa"/>
            </w:tcMar>
            <w:vAlign w:val="center"/>
          </w:tcPr>
          <w:p w14:paraId="18D646D1" w14:textId="3581F19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KPI</w:t>
            </w:r>
          </w:p>
        </w:tc>
        <w:tc>
          <w:tcPr>
            <w:tcW w:w="3765" w:type="dxa"/>
            <w:tcBorders>
              <w:top w:val="nil"/>
              <w:bottom w:val="single" w:sz="6" w:space="0" w:color="auto"/>
            </w:tcBorders>
            <w:tcMar>
              <w:top w:w="150" w:type="dxa"/>
              <w:left w:w="240" w:type="dxa"/>
              <w:bottom w:w="150" w:type="dxa"/>
              <w:right w:w="240" w:type="dxa"/>
            </w:tcMar>
            <w:vAlign w:val="center"/>
          </w:tcPr>
          <w:p w14:paraId="1C4D15B2" w14:textId="23E78BC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Formule</w:t>
            </w:r>
          </w:p>
        </w:tc>
        <w:tc>
          <w:tcPr>
            <w:tcW w:w="1680" w:type="dxa"/>
            <w:tcBorders>
              <w:top w:val="nil"/>
              <w:bottom w:val="single" w:sz="6" w:space="0" w:color="auto"/>
            </w:tcBorders>
            <w:tcMar>
              <w:top w:w="150" w:type="dxa"/>
              <w:left w:w="240" w:type="dxa"/>
              <w:bottom w:w="150" w:type="dxa"/>
              <w:right w:w="240" w:type="dxa"/>
            </w:tcMar>
            <w:vAlign w:val="center"/>
          </w:tcPr>
          <w:p w14:paraId="2B56C07C" w14:textId="2A76AAD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Cible</w:t>
            </w:r>
          </w:p>
        </w:tc>
      </w:tr>
      <w:tr w:rsidR="001D239A" w14:paraId="10A0BB26" w14:textId="77777777" w:rsidTr="74327902">
        <w:trPr>
          <w:trHeight w:val="300"/>
        </w:trPr>
        <w:tc>
          <w:tcPr>
            <w:tcW w:w="3135" w:type="dxa"/>
            <w:tcBorders>
              <w:bottom w:val="single" w:sz="6" w:space="0" w:color="auto"/>
            </w:tcBorders>
            <w:tcMar>
              <w:top w:w="150" w:type="dxa"/>
              <w:bottom w:w="150" w:type="dxa"/>
              <w:right w:w="240" w:type="dxa"/>
            </w:tcMar>
            <w:vAlign w:val="center"/>
          </w:tcPr>
          <w:p w14:paraId="53D7C154" w14:textId="18BFF04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lastRenderedPageBreak/>
              <w:t>Taux de conversion (FCR)</w:t>
            </w:r>
          </w:p>
        </w:tc>
        <w:tc>
          <w:tcPr>
            <w:tcW w:w="3765" w:type="dxa"/>
            <w:tcBorders>
              <w:bottom w:val="single" w:sz="6" w:space="0" w:color="auto"/>
            </w:tcBorders>
            <w:tcMar>
              <w:top w:w="150" w:type="dxa"/>
              <w:left w:w="240" w:type="dxa"/>
              <w:bottom w:w="150" w:type="dxa"/>
              <w:right w:w="240" w:type="dxa"/>
            </w:tcMar>
            <w:vAlign w:val="center"/>
          </w:tcPr>
          <w:p w14:paraId="37A2AE07" w14:textId="04DBC74B" w:rsidR="74327902" w:rsidRDefault="74327902" w:rsidP="74327902">
            <w:pPr>
              <w:shd w:val="clear" w:color="auto" w:fill="FFFFFF" w:themeFill="background1"/>
              <w:spacing w:after="0" w:line="375" w:lineRule="auto"/>
            </w:pPr>
            <w:proofErr w:type="gramStart"/>
            <w:r w:rsidRPr="74327902">
              <w:rPr>
                <w:rFonts w:ascii="system-ui" w:eastAsia="system-ui" w:hAnsi="system-ui" w:cs="system-ui"/>
                <w:sz w:val="22"/>
                <w:szCs w:val="22"/>
              </w:rPr>
              <w:t>kg</w:t>
            </w:r>
            <w:proofErr w:type="gramEnd"/>
            <w:r w:rsidRPr="74327902">
              <w:rPr>
                <w:rFonts w:ascii="system-ui" w:eastAsia="system-ui" w:hAnsi="system-ui" w:cs="system-ui"/>
                <w:sz w:val="22"/>
                <w:szCs w:val="22"/>
              </w:rPr>
              <w:t xml:space="preserve"> substrat humide / kg larves fraîches</w:t>
            </w:r>
          </w:p>
        </w:tc>
        <w:tc>
          <w:tcPr>
            <w:tcW w:w="1680" w:type="dxa"/>
            <w:tcBorders>
              <w:bottom w:val="single" w:sz="6" w:space="0" w:color="auto"/>
            </w:tcBorders>
            <w:tcMar>
              <w:top w:w="150" w:type="dxa"/>
              <w:left w:w="240" w:type="dxa"/>
              <w:bottom w:w="150" w:type="dxa"/>
            </w:tcMar>
            <w:vAlign w:val="center"/>
          </w:tcPr>
          <w:p w14:paraId="1E25A3CE" w14:textId="2CE9B51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xml:space="preserve">&lt; </w:t>
            </w:r>
            <w:proofErr w:type="gramStart"/>
            <w:r w:rsidRPr="74327902">
              <w:rPr>
                <w:rFonts w:ascii="system-ui" w:eastAsia="system-ui" w:hAnsi="system-ui" w:cs="system-ui"/>
                <w:sz w:val="22"/>
                <w:szCs w:val="22"/>
              </w:rPr>
              <w:t>6:</w:t>
            </w:r>
            <w:proofErr w:type="gramEnd"/>
            <w:r w:rsidRPr="74327902">
              <w:rPr>
                <w:rFonts w:ascii="system-ui" w:eastAsia="system-ui" w:hAnsi="system-ui" w:cs="system-ui"/>
                <w:sz w:val="22"/>
                <w:szCs w:val="22"/>
              </w:rPr>
              <w:t>1</w:t>
            </w:r>
          </w:p>
        </w:tc>
      </w:tr>
      <w:tr w:rsidR="001D239A" w14:paraId="3AC9B3A6" w14:textId="77777777" w:rsidTr="74327902">
        <w:trPr>
          <w:trHeight w:val="300"/>
        </w:trPr>
        <w:tc>
          <w:tcPr>
            <w:tcW w:w="3135" w:type="dxa"/>
            <w:tcBorders>
              <w:bottom w:val="single" w:sz="6" w:space="0" w:color="auto"/>
            </w:tcBorders>
            <w:tcMar>
              <w:top w:w="150" w:type="dxa"/>
              <w:bottom w:w="150" w:type="dxa"/>
              <w:right w:w="240" w:type="dxa"/>
            </w:tcMar>
            <w:vAlign w:val="center"/>
          </w:tcPr>
          <w:p w14:paraId="7BE28F4E" w14:textId="68CC341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Productivité larvaire</w:t>
            </w:r>
          </w:p>
        </w:tc>
        <w:tc>
          <w:tcPr>
            <w:tcW w:w="3765" w:type="dxa"/>
            <w:tcBorders>
              <w:bottom w:val="single" w:sz="6" w:space="0" w:color="auto"/>
            </w:tcBorders>
            <w:tcMar>
              <w:top w:w="150" w:type="dxa"/>
              <w:left w:w="240" w:type="dxa"/>
              <w:bottom w:w="150" w:type="dxa"/>
              <w:right w:w="240" w:type="dxa"/>
            </w:tcMar>
            <w:vAlign w:val="center"/>
          </w:tcPr>
          <w:p w14:paraId="01BAD419" w14:textId="344AC0DA" w:rsidR="74327902" w:rsidRDefault="74327902" w:rsidP="74327902">
            <w:pPr>
              <w:shd w:val="clear" w:color="auto" w:fill="FFFFFF" w:themeFill="background1"/>
              <w:spacing w:after="0" w:line="375" w:lineRule="auto"/>
            </w:pPr>
            <w:proofErr w:type="gramStart"/>
            <w:r w:rsidRPr="74327902">
              <w:rPr>
                <w:rFonts w:ascii="system-ui" w:eastAsia="system-ui" w:hAnsi="system-ui" w:cs="system-ui"/>
                <w:sz w:val="22"/>
                <w:szCs w:val="22"/>
              </w:rPr>
              <w:t>kg</w:t>
            </w:r>
            <w:proofErr w:type="gramEnd"/>
            <w:r w:rsidRPr="74327902">
              <w:rPr>
                <w:rFonts w:ascii="system-ui" w:eastAsia="system-ui" w:hAnsi="system-ui" w:cs="system-ui"/>
                <w:sz w:val="22"/>
                <w:szCs w:val="22"/>
              </w:rPr>
              <w:t xml:space="preserve"> larves fraîches / m² bac / jour</w:t>
            </w:r>
          </w:p>
        </w:tc>
        <w:tc>
          <w:tcPr>
            <w:tcW w:w="1680" w:type="dxa"/>
            <w:tcBorders>
              <w:bottom w:val="single" w:sz="6" w:space="0" w:color="auto"/>
            </w:tcBorders>
            <w:tcMar>
              <w:top w:w="150" w:type="dxa"/>
              <w:left w:w="240" w:type="dxa"/>
              <w:bottom w:w="150" w:type="dxa"/>
            </w:tcMar>
            <w:vAlign w:val="center"/>
          </w:tcPr>
          <w:p w14:paraId="146D6A9D" w14:textId="56679CC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 – 10 kg/m²/an</w:t>
            </w:r>
          </w:p>
        </w:tc>
      </w:tr>
      <w:tr w:rsidR="001D239A" w14:paraId="0D9747CA" w14:textId="77777777" w:rsidTr="74327902">
        <w:trPr>
          <w:trHeight w:val="300"/>
        </w:trPr>
        <w:tc>
          <w:tcPr>
            <w:tcW w:w="3135" w:type="dxa"/>
            <w:tcBorders>
              <w:bottom w:val="single" w:sz="6" w:space="0" w:color="auto"/>
            </w:tcBorders>
            <w:tcMar>
              <w:top w:w="150" w:type="dxa"/>
              <w:bottom w:w="150" w:type="dxa"/>
              <w:right w:w="240" w:type="dxa"/>
            </w:tcMar>
            <w:vAlign w:val="center"/>
          </w:tcPr>
          <w:p w14:paraId="38841AB6" w14:textId="36F1AF9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Taux de mortalité larvaire</w:t>
            </w:r>
          </w:p>
        </w:tc>
        <w:tc>
          <w:tcPr>
            <w:tcW w:w="3765" w:type="dxa"/>
            <w:tcBorders>
              <w:bottom w:val="single" w:sz="6" w:space="0" w:color="auto"/>
            </w:tcBorders>
            <w:tcMar>
              <w:top w:w="150" w:type="dxa"/>
              <w:left w:w="240" w:type="dxa"/>
              <w:bottom w:w="150" w:type="dxa"/>
              <w:right w:w="240" w:type="dxa"/>
            </w:tcMar>
            <w:vAlign w:val="center"/>
          </w:tcPr>
          <w:p w14:paraId="302B612A" w14:textId="5E55387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roofErr w:type="gramStart"/>
            <w:r w:rsidRPr="74327902">
              <w:rPr>
                <w:rFonts w:ascii="system-ui" w:eastAsia="system-ui" w:hAnsi="system-ui" w:cs="system-ui"/>
                <w:sz w:val="22"/>
                <w:szCs w:val="22"/>
              </w:rPr>
              <w:t>larves</w:t>
            </w:r>
            <w:proofErr w:type="gramEnd"/>
            <w:r w:rsidRPr="74327902">
              <w:rPr>
                <w:rFonts w:ascii="system-ui" w:eastAsia="system-ui" w:hAnsi="system-ui" w:cs="system-ui"/>
                <w:sz w:val="22"/>
                <w:szCs w:val="22"/>
              </w:rPr>
              <w:t xml:space="preserve"> mortes / total larves) × 100</w:t>
            </w:r>
          </w:p>
        </w:tc>
        <w:tc>
          <w:tcPr>
            <w:tcW w:w="1680" w:type="dxa"/>
            <w:tcBorders>
              <w:bottom w:val="single" w:sz="6" w:space="0" w:color="auto"/>
            </w:tcBorders>
            <w:tcMar>
              <w:top w:w="150" w:type="dxa"/>
              <w:left w:w="240" w:type="dxa"/>
              <w:bottom w:w="150" w:type="dxa"/>
            </w:tcMar>
            <w:vAlign w:val="center"/>
          </w:tcPr>
          <w:p w14:paraId="30493F94" w14:textId="7C1D171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&lt; 5 %</w:t>
            </w:r>
          </w:p>
        </w:tc>
      </w:tr>
      <w:tr w:rsidR="001D239A" w14:paraId="490456DD" w14:textId="77777777" w:rsidTr="74327902">
        <w:trPr>
          <w:trHeight w:val="300"/>
        </w:trPr>
        <w:tc>
          <w:tcPr>
            <w:tcW w:w="3135" w:type="dxa"/>
            <w:tcBorders>
              <w:bottom w:val="single" w:sz="6" w:space="0" w:color="auto"/>
            </w:tcBorders>
            <w:tcMar>
              <w:top w:w="150" w:type="dxa"/>
              <w:bottom w:w="150" w:type="dxa"/>
              <w:right w:w="240" w:type="dxa"/>
            </w:tcMar>
            <w:vAlign w:val="center"/>
          </w:tcPr>
          <w:p w14:paraId="65D4F02C" w14:textId="6F55765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Efficacité de récolte</w:t>
            </w:r>
          </w:p>
        </w:tc>
        <w:tc>
          <w:tcPr>
            <w:tcW w:w="3765" w:type="dxa"/>
            <w:tcBorders>
              <w:bottom w:val="single" w:sz="6" w:space="0" w:color="auto"/>
            </w:tcBorders>
            <w:tcMar>
              <w:top w:w="150" w:type="dxa"/>
              <w:left w:w="240" w:type="dxa"/>
              <w:bottom w:w="150" w:type="dxa"/>
              <w:right w:w="240" w:type="dxa"/>
            </w:tcMar>
            <w:vAlign w:val="center"/>
          </w:tcPr>
          <w:p w14:paraId="4A4C2E66" w14:textId="4CD91D8C" w:rsidR="74327902" w:rsidRDefault="74327902" w:rsidP="74327902">
            <w:pPr>
              <w:shd w:val="clear" w:color="auto" w:fill="FFFFFF" w:themeFill="background1"/>
              <w:spacing w:after="0" w:line="375" w:lineRule="auto"/>
            </w:pPr>
            <w:proofErr w:type="gramStart"/>
            <w:r w:rsidRPr="74327902">
              <w:rPr>
                <w:rFonts w:ascii="system-ui" w:eastAsia="system-ui" w:hAnsi="system-ui" w:cs="system-ui"/>
                <w:sz w:val="22"/>
                <w:szCs w:val="22"/>
              </w:rPr>
              <w:t>kg</w:t>
            </w:r>
            <w:proofErr w:type="gramEnd"/>
            <w:r w:rsidRPr="74327902">
              <w:rPr>
                <w:rFonts w:ascii="system-ui" w:eastAsia="system-ui" w:hAnsi="system-ui" w:cs="system-ui"/>
                <w:sz w:val="22"/>
                <w:szCs w:val="22"/>
              </w:rPr>
              <w:t xml:space="preserve"> larves récoltées / kg larves produites</w:t>
            </w:r>
          </w:p>
        </w:tc>
        <w:tc>
          <w:tcPr>
            <w:tcW w:w="1680" w:type="dxa"/>
            <w:tcBorders>
              <w:bottom w:val="single" w:sz="6" w:space="0" w:color="auto"/>
            </w:tcBorders>
            <w:tcMar>
              <w:top w:w="150" w:type="dxa"/>
              <w:left w:w="240" w:type="dxa"/>
              <w:bottom w:w="150" w:type="dxa"/>
            </w:tcMar>
            <w:vAlign w:val="center"/>
          </w:tcPr>
          <w:p w14:paraId="368BA830" w14:textId="27D1ABC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&gt; 90 %</w:t>
            </w:r>
          </w:p>
        </w:tc>
      </w:tr>
      <w:tr w:rsidR="001D239A" w14:paraId="40DB0A15" w14:textId="77777777" w:rsidTr="74327902">
        <w:trPr>
          <w:trHeight w:val="300"/>
        </w:trPr>
        <w:tc>
          <w:tcPr>
            <w:tcW w:w="3135" w:type="dxa"/>
            <w:tcBorders>
              <w:bottom w:val="single" w:sz="6" w:space="0" w:color="auto"/>
            </w:tcBorders>
            <w:tcMar>
              <w:top w:w="150" w:type="dxa"/>
              <w:bottom w:w="150" w:type="dxa"/>
              <w:right w:w="240" w:type="dxa"/>
            </w:tcMar>
            <w:vAlign w:val="center"/>
          </w:tcPr>
          <w:p w14:paraId="212E3118" w14:textId="5A0E2B3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Taux de remplissage des supports de ponte</w:t>
            </w:r>
          </w:p>
        </w:tc>
        <w:tc>
          <w:tcPr>
            <w:tcW w:w="3765" w:type="dxa"/>
            <w:tcBorders>
              <w:bottom w:val="single" w:sz="6" w:space="0" w:color="auto"/>
            </w:tcBorders>
            <w:tcMar>
              <w:top w:w="150" w:type="dxa"/>
              <w:left w:w="240" w:type="dxa"/>
              <w:bottom w:w="150" w:type="dxa"/>
              <w:right w:w="240" w:type="dxa"/>
            </w:tcMar>
            <w:vAlign w:val="center"/>
          </w:tcPr>
          <w:p w14:paraId="6D27BD73" w14:textId="5DD9691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roofErr w:type="gramStart"/>
            <w:r w:rsidRPr="74327902">
              <w:rPr>
                <w:rFonts w:ascii="system-ui" w:eastAsia="system-ui" w:hAnsi="system-ui" w:cs="system-ui"/>
                <w:sz w:val="22"/>
                <w:szCs w:val="22"/>
              </w:rPr>
              <w:t>œufs</w:t>
            </w:r>
            <w:proofErr w:type="gramEnd"/>
            <w:r w:rsidRPr="74327902">
              <w:rPr>
                <w:rFonts w:ascii="system-ui" w:eastAsia="system-ui" w:hAnsi="system-ui" w:cs="system-ui"/>
                <w:sz w:val="22"/>
                <w:szCs w:val="22"/>
              </w:rPr>
              <w:t xml:space="preserve"> récoltés / œufs potentiels) × 100</w:t>
            </w:r>
          </w:p>
        </w:tc>
        <w:tc>
          <w:tcPr>
            <w:tcW w:w="1680" w:type="dxa"/>
            <w:tcBorders>
              <w:bottom w:val="single" w:sz="6" w:space="0" w:color="auto"/>
            </w:tcBorders>
            <w:tcMar>
              <w:top w:w="150" w:type="dxa"/>
              <w:left w:w="240" w:type="dxa"/>
              <w:bottom w:w="150" w:type="dxa"/>
            </w:tcMar>
            <w:vAlign w:val="center"/>
          </w:tcPr>
          <w:p w14:paraId="3ED1BE09" w14:textId="08F7E82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&gt; 70 %</w:t>
            </w:r>
          </w:p>
        </w:tc>
      </w:tr>
      <w:tr w:rsidR="001D239A" w14:paraId="5B690939" w14:textId="77777777" w:rsidTr="74327902">
        <w:trPr>
          <w:trHeight w:val="300"/>
        </w:trPr>
        <w:tc>
          <w:tcPr>
            <w:tcW w:w="3135" w:type="dxa"/>
            <w:tcBorders>
              <w:bottom w:val="single" w:sz="6" w:space="0" w:color="auto"/>
            </w:tcBorders>
            <w:tcMar>
              <w:top w:w="150" w:type="dxa"/>
              <w:bottom w:w="150" w:type="dxa"/>
              <w:right w:w="240" w:type="dxa"/>
            </w:tcMar>
            <w:vAlign w:val="center"/>
          </w:tcPr>
          <w:p w14:paraId="3758140F" w14:textId="7F23F92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Temps de traitement (cycle)</w:t>
            </w:r>
          </w:p>
        </w:tc>
        <w:tc>
          <w:tcPr>
            <w:tcW w:w="3765" w:type="dxa"/>
            <w:tcBorders>
              <w:bottom w:val="single" w:sz="6" w:space="0" w:color="auto"/>
            </w:tcBorders>
            <w:tcMar>
              <w:top w:w="150" w:type="dxa"/>
              <w:left w:w="240" w:type="dxa"/>
              <w:bottom w:w="150" w:type="dxa"/>
              <w:right w:w="240" w:type="dxa"/>
            </w:tcMar>
            <w:vAlign w:val="center"/>
          </w:tcPr>
          <w:p w14:paraId="2F6A17BE" w14:textId="7B687B3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Jours entre mise en bac et récolte</w:t>
            </w:r>
          </w:p>
        </w:tc>
        <w:tc>
          <w:tcPr>
            <w:tcW w:w="1680" w:type="dxa"/>
            <w:tcBorders>
              <w:bottom w:val="single" w:sz="6" w:space="0" w:color="auto"/>
            </w:tcBorders>
            <w:tcMar>
              <w:top w:w="150" w:type="dxa"/>
              <w:left w:w="240" w:type="dxa"/>
              <w:bottom w:w="150" w:type="dxa"/>
            </w:tcMar>
            <w:vAlign w:val="center"/>
          </w:tcPr>
          <w:p w14:paraId="560CC8CE" w14:textId="7196056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12 – 14 jours</w:t>
            </w:r>
          </w:p>
        </w:tc>
      </w:tr>
    </w:tbl>
    <w:p w14:paraId="74824DD0" w14:textId="02331400" w:rsidR="74327902" w:rsidRDefault="74327902"/>
    <w:p w14:paraId="2B208EA6" w14:textId="3A249FA8" w:rsidR="2DEB6B0A" w:rsidRDefault="2DEB6B0A" w:rsidP="74327902">
      <w:pPr>
        <w:pStyle w:val="Titre2"/>
      </w:pPr>
      <w:r w:rsidRPr="74327902">
        <w:t>C.7. Coûts de production (estimations pour 5 t/jour)</w:t>
      </w:r>
    </w:p>
    <w:tbl>
      <w:tblPr>
        <w:tblW w:w="0" w:type="auto"/>
        <w:tblLook w:val="06A0" w:firstRow="1" w:lastRow="0" w:firstColumn="1" w:lastColumn="0" w:noHBand="1" w:noVBand="1"/>
      </w:tblPr>
      <w:tblGrid>
        <w:gridCol w:w="3150"/>
        <w:gridCol w:w="1935"/>
        <w:gridCol w:w="3225"/>
      </w:tblGrid>
      <w:tr w:rsidR="001D239A" w14:paraId="502D5D28" w14:textId="77777777" w:rsidTr="74327902">
        <w:trPr>
          <w:trHeight w:val="300"/>
        </w:trPr>
        <w:tc>
          <w:tcPr>
            <w:tcW w:w="3150" w:type="dxa"/>
            <w:tcBorders>
              <w:top w:val="nil"/>
              <w:bottom w:val="single" w:sz="6" w:space="0" w:color="auto"/>
            </w:tcBorders>
            <w:tcMar>
              <w:top w:w="150" w:type="dxa"/>
              <w:bottom w:w="150" w:type="dxa"/>
              <w:right w:w="240" w:type="dxa"/>
            </w:tcMar>
            <w:vAlign w:val="center"/>
          </w:tcPr>
          <w:p w14:paraId="10FF8AD9" w14:textId="7C5CAE2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Poste</w:t>
            </w:r>
          </w:p>
        </w:tc>
        <w:tc>
          <w:tcPr>
            <w:tcW w:w="1935" w:type="dxa"/>
            <w:tcBorders>
              <w:top w:val="nil"/>
              <w:bottom w:val="single" w:sz="6" w:space="0" w:color="auto"/>
            </w:tcBorders>
            <w:tcMar>
              <w:top w:w="150" w:type="dxa"/>
              <w:left w:w="240" w:type="dxa"/>
              <w:bottom w:w="150" w:type="dxa"/>
              <w:right w:w="240" w:type="dxa"/>
            </w:tcMar>
            <w:vAlign w:val="center"/>
          </w:tcPr>
          <w:p w14:paraId="62DAC907" w14:textId="59FF961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Coût unitaire</w:t>
            </w:r>
          </w:p>
        </w:tc>
        <w:tc>
          <w:tcPr>
            <w:tcW w:w="3225" w:type="dxa"/>
            <w:tcBorders>
              <w:top w:val="nil"/>
              <w:bottom w:val="single" w:sz="6" w:space="0" w:color="auto"/>
            </w:tcBorders>
            <w:tcMar>
              <w:top w:w="150" w:type="dxa"/>
              <w:left w:w="240" w:type="dxa"/>
              <w:bottom w:w="150" w:type="dxa"/>
              <w:right w:w="240" w:type="dxa"/>
            </w:tcMar>
            <w:vAlign w:val="center"/>
          </w:tcPr>
          <w:p w14:paraId="6EB55B96" w14:textId="779F285E"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Remarques</w:t>
            </w:r>
          </w:p>
        </w:tc>
      </w:tr>
      <w:tr w:rsidR="001D239A" w14:paraId="5318A186" w14:textId="77777777" w:rsidTr="74327902">
        <w:trPr>
          <w:trHeight w:val="300"/>
        </w:trPr>
        <w:tc>
          <w:tcPr>
            <w:tcW w:w="3150" w:type="dxa"/>
            <w:tcBorders>
              <w:bottom w:val="single" w:sz="6" w:space="0" w:color="auto"/>
            </w:tcBorders>
            <w:tcMar>
              <w:top w:w="150" w:type="dxa"/>
              <w:bottom w:w="150" w:type="dxa"/>
              <w:right w:w="240" w:type="dxa"/>
            </w:tcMar>
            <w:vAlign w:val="center"/>
          </w:tcPr>
          <w:p w14:paraId="3BD6CDED" w14:textId="420B630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Coût de production des larves fraîches</w:t>
            </w:r>
          </w:p>
        </w:tc>
        <w:tc>
          <w:tcPr>
            <w:tcW w:w="1935" w:type="dxa"/>
            <w:tcBorders>
              <w:bottom w:val="single" w:sz="6" w:space="0" w:color="auto"/>
            </w:tcBorders>
            <w:tcMar>
              <w:top w:w="150" w:type="dxa"/>
              <w:left w:w="240" w:type="dxa"/>
              <w:bottom w:w="150" w:type="dxa"/>
              <w:right w:w="240" w:type="dxa"/>
            </w:tcMar>
            <w:vAlign w:val="center"/>
          </w:tcPr>
          <w:p w14:paraId="294E71BC" w14:textId="773CE18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0,30 – 0,60 €/kg</w:t>
            </w:r>
          </w:p>
        </w:tc>
        <w:tc>
          <w:tcPr>
            <w:tcW w:w="3225" w:type="dxa"/>
            <w:tcBorders>
              <w:bottom w:val="single" w:sz="6" w:space="0" w:color="auto"/>
            </w:tcBorders>
            <w:tcMar>
              <w:top w:w="150" w:type="dxa"/>
              <w:left w:w="240" w:type="dxa"/>
              <w:bottom w:w="150" w:type="dxa"/>
            </w:tcMar>
            <w:vAlign w:val="center"/>
          </w:tcPr>
          <w:p w14:paraId="23CF8B7A" w14:textId="5885BE6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Hors main‑d’œuvre internalisée</w:t>
            </w:r>
          </w:p>
        </w:tc>
      </w:tr>
      <w:tr w:rsidR="001D239A" w14:paraId="2D182E6C" w14:textId="77777777" w:rsidTr="74327902">
        <w:trPr>
          <w:trHeight w:val="300"/>
        </w:trPr>
        <w:tc>
          <w:tcPr>
            <w:tcW w:w="3150" w:type="dxa"/>
            <w:tcBorders>
              <w:bottom w:val="single" w:sz="6" w:space="0" w:color="auto"/>
            </w:tcBorders>
            <w:tcMar>
              <w:top w:w="150" w:type="dxa"/>
              <w:bottom w:w="150" w:type="dxa"/>
              <w:right w:w="240" w:type="dxa"/>
            </w:tcMar>
            <w:vAlign w:val="center"/>
          </w:tcPr>
          <w:p w14:paraId="3BEB49F6" w14:textId="3576DE6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Coût de production des larves séchées</w:t>
            </w:r>
          </w:p>
        </w:tc>
        <w:tc>
          <w:tcPr>
            <w:tcW w:w="1935" w:type="dxa"/>
            <w:tcBorders>
              <w:bottom w:val="single" w:sz="6" w:space="0" w:color="auto"/>
            </w:tcBorders>
            <w:tcMar>
              <w:top w:w="150" w:type="dxa"/>
              <w:left w:w="240" w:type="dxa"/>
              <w:bottom w:w="150" w:type="dxa"/>
              <w:right w:w="240" w:type="dxa"/>
            </w:tcMar>
            <w:vAlign w:val="center"/>
          </w:tcPr>
          <w:p w14:paraId="1D67B848" w14:textId="3778883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1,00 – 1,80 €/kg</w:t>
            </w:r>
          </w:p>
        </w:tc>
        <w:tc>
          <w:tcPr>
            <w:tcW w:w="3225" w:type="dxa"/>
            <w:tcBorders>
              <w:bottom w:val="single" w:sz="6" w:space="0" w:color="auto"/>
            </w:tcBorders>
            <w:tcMar>
              <w:top w:w="150" w:type="dxa"/>
              <w:left w:w="240" w:type="dxa"/>
              <w:bottom w:w="150" w:type="dxa"/>
            </w:tcMar>
            <w:vAlign w:val="center"/>
          </w:tcPr>
          <w:p w14:paraId="5D8413C8" w14:textId="5B3DFB8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Inclut énergie séchage</w:t>
            </w:r>
          </w:p>
        </w:tc>
      </w:tr>
      <w:tr w:rsidR="001D239A" w14:paraId="68963E9F" w14:textId="77777777" w:rsidTr="74327902">
        <w:trPr>
          <w:trHeight w:val="300"/>
        </w:trPr>
        <w:tc>
          <w:tcPr>
            <w:tcW w:w="3150" w:type="dxa"/>
            <w:tcBorders>
              <w:bottom w:val="single" w:sz="6" w:space="0" w:color="auto"/>
            </w:tcBorders>
            <w:tcMar>
              <w:top w:w="150" w:type="dxa"/>
              <w:bottom w:w="150" w:type="dxa"/>
              <w:right w:w="240" w:type="dxa"/>
            </w:tcMar>
            <w:vAlign w:val="center"/>
          </w:tcPr>
          <w:p w14:paraId="3317BA43" w14:textId="04C50EF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Coût de production du frass</w:t>
            </w:r>
          </w:p>
        </w:tc>
        <w:tc>
          <w:tcPr>
            <w:tcW w:w="1935" w:type="dxa"/>
            <w:tcBorders>
              <w:bottom w:val="single" w:sz="6" w:space="0" w:color="auto"/>
            </w:tcBorders>
            <w:tcMar>
              <w:top w:w="150" w:type="dxa"/>
              <w:left w:w="240" w:type="dxa"/>
              <w:bottom w:w="150" w:type="dxa"/>
              <w:right w:w="240" w:type="dxa"/>
            </w:tcMar>
            <w:vAlign w:val="center"/>
          </w:tcPr>
          <w:p w14:paraId="3D45F006" w14:textId="2440138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 40 €/t</w:t>
            </w:r>
          </w:p>
        </w:tc>
        <w:tc>
          <w:tcPr>
            <w:tcW w:w="3225" w:type="dxa"/>
            <w:tcBorders>
              <w:bottom w:val="single" w:sz="6" w:space="0" w:color="auto"/>
            </w:tcBorders>
            <w:tcMar>
              <w:top w:w="150" w:type="dxa"/>
              <w:left w:w="240" w:type="dxa"/>
              <w:bottom w:w="150" w:type="dxa"/>
            </w:tcMar>
            <w:vAlign w:val="center"/>
          </w:tcPr>
          <w:p w14:paraId="329694BB" w14:textId="6A38C10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Matière première gratuite (déchets)</w:t>
            </w:r>
          </w:p>
        </w:tc>
      </w:tr>
    </w:tbl>
    <w:p w14:paraId="3CC34653" w14:textId="4C8C1BFC" w:rsidR="74327902" w:rsidRDefault="74327902"/>
    <w:p w14:paraId="457E4ABB" w14:textId="68656746" w:rsidR="2DEB6B0A" w:rsidRDefault="2DEB6B0A" w:rsidP="74327902">
      <w:pPr>
        <w:pStyle w:val="Titre2"/>
      </w:pPr>
      <w:r w:rsidRPr="74327902">
        <w:t>C.8. Références pour la modélisation économique</w:t>
      </w:r>
    </w:p>
    <w:tbl>
      <w:tblPr>
        <w:tblW w:w="0" w:type="auto"/>
        <w:tblInd w:w="-315" w:type="dxa"/>
        <w:tblLook w:val="06A0" w:firstRow="1" w:lastRow="0" w:firstColumn="1" w:lastColumn="0" w:noHBand="1" w:noVBand="1"/>
      </w:tblPr>
      <w:tblGrid>
        <w:gridCol w:w="4215"/>
        <w:gridCol w:w="4401"/>
      </w:tblGrid>
      <w:tr w:rsidR="000A22B3" w14:paraId="525D0D3A" w14:textId="77777777" w:rsidTr="74327902">
        <w:trPr>
          <w:trHeight w:val="300"/>
        </w:trPr>
        <w:tc>
          <w:tcPr>
            <w:tcW w:w="4215" w:type="dxa"/>
            <w:tcBorders>
              <w:top w:val="nil"/>
              <w:bottom w:val="single" w:sz="6" w:space="0" w:color="auto"/>
            </w:tcBorders>
            <w:tcMar>
              <w:top w:w="150" w:type="dxa"/>
              <w:bottom w:w="150" w:type="dxa"/>
              <w:right w:w="240" w:type="dxa"/>
            </w:tcMar>
            <w:vAlign w:val="center"/>
          </w:tcPr>
          <w:p w14:paraId="08B65669" w14:textId="5313B40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Hypothèse</w:t>
            </w:r>
          </w:p>
        </w:tc>
        <w:tc>
          <w:tcPr>
            <w:tcW w:w="4401" w:type="dxa"/>
            <w:tcBorders>
              <w:top w:val="nil"/>
              <w:bottom w:val="single" w:sz="6" w:space="0" w:color="auto"/>
            </w:tcBorders>
            <w:tcMar>
              <w:top w:w="150" w:type="dxa"/>
              <w:left w:w="240" w:type="dxa"/>
              <w:bottom w:w="150" w:type="dxa"/>
              <w:right w:w="240" w:type="dxa"/>
            </w:tcMar>
            <w:vAlign w:val="center"/>
          </w:tcPr>
          <w:p w14:paraId="0E0AA391" w14:textId="264C79DD"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Valeur</w:t>
            </w:r>
          </w:p>
        </w:tc>
      </w:tr>
      <w:tr w:rsidR="000A22B3" w14:paraId="642EB305" w14:textId="77777777" w:rsidTr="74327902">
        <w:trPr>
          <w:trHeight w:val="300"/>
        </w:trPr>
        <w:tc>
          <w:tcPr>
            <w:tcW w:w="4215" w:type="dxa"/>
            <w:tcBorders>
              <w:bottom w:val="single" w:sz="6" w:space="0" w:color="auto"/>
            </w:tcBorders>
            <w:tcMar>
              <w:top w:w="150" w:type="dxa"/>
              <w:bottom w:w="150" w:type="dxa"/>
              <w:right w:w="240" w:type="dxa"/>
            </w:tcMar>
            <w:vAlign w:val="center"/>
          </w:tcPr>
          <w:p w14:paraId="489F17E1" w14:textId="7F2832F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Durée de vie des équipements</w:t>
            </w:r>
          </w:p>
        </w:tc>
        <w:tc>
          <w:tcPr>
            <w:tcW w:w="4401" w:type="dxa"/>
            <w:tcBorders>
              <w:bottom w:val="single" w:sz="6" w:space="0" w:color="auto"/>
            </w:tcBorders>
            <w:tcMar>
              <w:top w:w="150" w:type="dxa"/>
              <w:left w:w="240" w:type="dxa"/>
              <w:bottom w:w="150" w:type="dxa"/>
            </w:tcMar>
            <w:vAlign w:val="center"/>
          </w:tcPr>
          <w:p w14:paraId="55BC89CD" w14:textId="3DE7D49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ans (bâtiments) ; 5 ans (matériel)</w:t>
            </w:r>
          </w:p>
        </w:tc>
      </w:tr>
      <w:tr w:rsidR="000A22B3" w14:paraId="3A0B14B0" w14:textId="77777777" w:rsidTr="74327902">
        <w:trPr>
          <w:trHeight w:val="300"/>
        </w:trPr>
        <w:tc>
          <w:tcPr>
            <w:tcW w:w="4215" w:type="dxa"/>
            <w:tcBorders>
              <w:bottom w:val="single" w:sz="6" w:space="0" w:color="auto"/>
            </w:tcBorders>
            <w:tcMar>
              <w:top w:w="150" w:type="dxa"/>
              <w:bottom w:w="150" w:type="dxa"/>
              <w:right w:w="240" w:type="dxa"/>
            </w:tcMar>
            <w:vAlign w:val="center"/>
          </w:tcPr>
          <w:p w14:paraId="55767C28" w14:textId="389AC40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lastRenderedPageBreak/>
              <w:t>Jours de fonctionnement par an</w:t>
            </w:r>
          </w:p>
        </w:tc>
        <w:tc>
          <w:tcPr>
            <w:tcW w:w="4401" w:type="dxa"/>
            <w:tcBorders>
              <w:bottom w:val="single" w:sz="6" w:space="0" w:color="auto"/>
            </w:tcBorders>
            <w:tcMar>
              <w:top w:w="150" w:type="dxa"/>
              <w:left w:w="240" w:type="dxa"/>
              <w:bottom w:w="150" w:type="dxa"/>
            </w:tcMar>
            <w:vAlign w:val="center"/>
          </w:tcPr>
          <w:p w14:paraId="2C90FB96" w14:textId="51ACB2F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300</w:t>
            </w:r>
          </w:p>
        </w:tc>
      </w:tr>
      <w:tr w:rsidR="000A22B3" w14:paraId="5A209B07" w14:textId="77777777" w:rsidTr="74327902">
        <w:trPr>
          <w:trHeight w:val="300"/>
        </w:trPr>
        <w:tc>
          <w:tcPr>
            <w:tcW w:w="4215" w:type="dxa"/>
            <w:tcBorders>
              <w:bottom w:val="single" w:sz="6" w:space="0" w:color="auto"/>
            </w:tcBorders>
            <w:tcMar>
              <w:top w:w="150" w:type="dxa"/>
              <w:bottom w:w="150" w:type="dxa"/>
              <w:right w:w="240" w:type="dxa"/>
            </w:tcMar>
            <w:vAlign w:val="center"/>
          </w:tcPr>
          <w:p w14:paraId="141ECF00" w14:textId="6158ED7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Taux d’intérêt pour actualisation</w:t>
            </w:r>
          </w:p>
        </w:tc>
        <w:tc>
          <w:tcPr>
            <w:tcW w:w="4401" w:type="dxa"/>
            <w:tcBorders>
              <w:bottom w:val="single" w:sz="6" w:space="0" w:color="auto"/>
            </w:tcBorders>
            <w:tcMar>
              <w:top w:w="150" w:type="dxa"/>
              <w:left w:w="240" w:type="dxa"/>
              <w:bottom w:w="150" w:type="dxa"/>
            </w:tcMar>
            <w:vAlign w:val="center"/>
          </w:tcPr>
          <w:p w14:paraId="73C13739" w14:textId="30FE03E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 – 12 % (investissement à impact)</w:t>
            </w:r>
          </w:p>
        </w:tc>
      </w:tr>
      <w:tr w:rsidR="000A22B3" w14:paraId="63A9B081" w14:textId="77777777" w:rsidTr="74327902">
        <w:trPr>
          <w:trHeight w:val="300"/>
        </w:trPr>
        <w:tc>
          <w:tcPr>
            <w:tcW w:w="4215" w:type="dxa"/>
            <w:tcBorders>
              <w:bottom w:val="single" w:sz="6" w:space="0" w:color="auto"/>
            </w:tcBorders>
            <w:tcMar>
              <w:top w:w="150" w:type="dxa"/>
              <w:bottom w:w="150" w:type="dxa"/>
              <w:right w:w="240" w:type="dxa"/>
            </w:tcMar>
            <w:vAlign w:val="center"/>
          </w:tcPr>
          <w:p w14:paraId="68A324E4" w14:textId="7D4BCA1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Taux d’inflation annuel</w:t>
            </w:r>
          </w:p>
        </w:tc>
        <w:tc>
          <w:tcPr>
            <w:tcW w:w="4401" w:type="dxa"/>
            <w:tcBorders>
              <w:bottom w:val="single" w:sz="6" w:space="0" w:color="auto"/>
            </w:tcBorders>
            <w:tcMar>
              <w:top w:w="150" w:type="dxa"/>
              <w:left w:w="240" w:type="dxa"/>
              <w:bottom w:w="150" w:type="dxa"/>
            </w:tcMar>
            <w:vAlign w:val="center"/>
          </w:tcPr>
          <w:p w14:paraId="6DE6A4B3" w14:textId="56DA056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 – 5 % (contexte colombien)</w:t>
            </w:r>
          </w:p>
        </w:tc>
      </w:tr>
      <w:tr w:rsidR="000A22B3" w14:paraId="314CBCAF" w14:textId="77777777" w:rsidTr="74327902">
        <w:trPr>
          <w:trHeight w:val="300"/>
        </w:trPr>
        <w:tc>
          <w:tcPr>
            <w:tcW w:w="4215" w:type="dxa"/>
            <w:tcBorders>
              <w:bottom w:val="single" w:sz="6" w:space="0" w:color="auto"/>
            </w:tcBorders>
            <w:tcMar>
              <w:top w:w="150" w:type="dxa"/>
              <w:bottom w:w="150" w:type="dxa"/>
              <w:right w:w="240" w:type="dxa"/>
            </w:tcMar>
            <w:vAlign w:val="center"/>
          </w:tcPr>
          <w:p w14:paraId="1D3139C9" w14:textId="0650662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Marge de sécurité (imprévus)</w:t>
            </w:r>
          </w:p>
        </w:tc>
        <w:tc>
          <w:tcPr>
            <w:tcW w:w="4401" w:type="dxa"/>
            <w:tcBorders>
              <w:bottom w:val="single" w:sz="6" w:space="0" w:color="auto"/>
            </w:tcBorders>
            <w:tcMar>
              <w:top w:w="150" w:type="dxa"/>
              <w:left w:w="240" w:type="dxa"/>
              <w:bottom w:w="150" w:type="dxa"/>
            </w:tcMar>
            <w:vAlign w:val="center"/>
          </w:tcPr>
          <w:p w14:paraId="64BAB9FA" w14:textId="70E1AAE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 sur CAPEX et OPEX</w:t>
            </w:r>
          </w:p>
        </w:tc>
      </w:tr>
    </w:tbl>
    <w:p w14:paraId="348CC71F" w14:textId="7C2EA851" w:rsidR="74327902" w:rsidRDefault="74327902"/>
    <w:p w14:paraId="6293BD90" w14:textId="1EE2122A" w:rsidR="10BD1F79" w:rsidRDefault="10BD1F79" w:rsidP="74327902">
      <w:pPr>
        <w:pStyle w:val="Titre2"/>
      </w:pPr>
      <w:r>
        <w:t xml:space="preserve">C.9 </w:t>
      </w:r>
      <w:r w:rsidRPr="74327902">
        <w:t>Indicateurs d’impact écologique et social</w:t>
      </w:r>
    </w:p>
    <w:p w14:paraId="3A42F5E0" w14:textId="073844A5" w:rsidR="35F8EC4F" w:rsidRDefault="35F8EC4F" w:rsidP="74327902">
      <w:pPr>
        <w:rPr>
          <w:rFonts w:ascii="Aptos" w:eastAsia="Aptos" w:hAnsi="Aptos"/>
        </w:rPr>
      </w:pPr>
      <w:r w:rsidRPr="74327902">
        <w:rPr>
          <w:rFonts w:ascii="Aptos" w:eastAsia="Aptos" w:hAnsi="Aptos"/>
        </w:rPr>
        <w:t>Afin de mesurer et de communiquer sur les performances du pôle, des indicateurs quantitatifs ont été définis. Ils sont suivis annuellement et permettent d’alimenter les rapports aux partenaires, les démarches de labellisation et les évaluations d’impact.</w:t>
      </w:r>
    </w:p>
    <w:p w14:paraId="5EE23A5A" w14:textId="34F3938A" w:rsidR="35F8EC4F" w:rsidRDefault="35F8EC4F" w:rsidP="74327902">
      <w:pPr>
        <w:rPr>
          <w:rFonts w:ascii="Aptos" w:eastAsia="Aptos" w:hAnsi="Aptos"/>
          <w:b/>
          <w:bCs/>
        </w:rPr>
      </w:pPr>
      <w:r w:rsidRPr="74327902">
        <w:rPr>
          <w:rFonts w:ascii="Aptos" w:eastAsia="Aptos" w:hAnsi="Aptos"/>
          <w:b/>
          <w:bCs/>
        </w:rPr>
        <w:t>9.2.1. Indicateurs écologiques</w:t>
      </w:r>
    </w:p>
    <w:tbl>
      <w:tblPr>
        <w:tblW w:w="0" w:type="auto"/>
        <w:tblLook w:val="06A0" w:firstRow="1" w:lastRow="0" w:firstColumn="1" w:lastColumn="0" w:noHBand="1" w:noVBand="1"/>
      </w:tblPr>
      <w:tblGrid>
        <w:gridCol w:w="2520"/>
        <w:gridCol w:w="1590"/>
        <w:gridCol w:w="2280"/>
        <w:gridCol w:w="1950"/>
      </w:tblGrid>
      <w:tr w:rsidR="00E95755" w14:paraId="4E64FB60" w14:textId="77777777" w:rsidTr="74327902">
        <w:trPr>
          <w:trHeight w:val="300"/>
        </w:trPr>
        <w:tc>
          <w:tcPr>
            <w:tcW w:w="2520" w:type="dxa"/>
            <w:tcBorders>
              <w:top w:val="nil"/>
              <w:bottom w:val="single" w:sz="6" w:space="0" w:color="auto"/>
            </w:tcBorders>
            <w:tcMar>
              <w:top w:w="150" w:type="dxa"/>
              <w:bottom w:w="150" w:type="dxa"/>
              <w:right w:w="240" w:type="dxa"/>
            </w:tcMar>
            <w:vAlign w:val="center"/>
          </w:tcPr>
          <w:p w14:paraId="2B9477D6" w14:textId="359B23CB" w:rsidR="74327902" w:rsidRDefault="74327902" w:rsidP="74327902">
            <w:pPr>
              <w:rPr>
                <w:rFonts w:ascii="Aptos" w:eastAsia="Aptos" w:hAnsi="Aptos"/>
                <w:b/>
                <w:bCs/>
              </w:rPr>
            </w:pPr>
            <w:r w:rsidRPr="74327902">
              <w:rPr>
                <w:rFonts w:ascii="Aptos" w:eastAsia="Aptos" w:hAnsi="Aptos"/>
                <w:b/>
                <w:bCs/>
              </w:rPr>
              <w:t>Indicateur</w:t>
            </w:r>
          </w:p>
        </w:tc>
        <w:tc>
          <w:tcPr>
            <w:tcW w:w="1590" w:type="dxa"/>
            <w:tcBorders>
              <w:top w:val="nil"/>
              <w:bottom w:val="single" w:sz="6" w:space="0" w:color="auto"/>
            </w:tcBorders>
            <w:tcMar>
              <w:top w:w="150" w:type="dxa"/>
              <w:left w:w="240" w:type="dxa"/>
              <w:bottom w:w="150" w:type="dxa"/>
              <w:right w:w="240" w:type="dxa"/>
            </w:tcMar>
            <w:vAlign w:val="center"/>
          </w:tcPr>
          <w:p w14:paraId="3B80F30C" w14:textId="14D1C83F" w:rsidR="74327902" w:rsidRDefault="74327902" w:rsidP="74327902">
            <w:pPr>
              <w:rPr>
                <w:rFonts w:ascii="Aptos" w:eastAsia="Aptos" w:hAnsi="Aptos"/>
                <w:b/>
                <w:bCs/>
              </w:rPr>
            </w:pPr>
            <w:r w:rsidRPr="74327902">
              <w:rPr>
                <w:rFonts w:ascii="Aptos" w:eastAsia="Aptos" w:hAnsi="Aptos"/>
                <w:b/>
                <w:bCs/>
              </w:rPr>
              <w:t>Unité</w:t>
            </w:r>
          </w:p>
        </w:tc>
        <w:tc>
          <w:tcPr>
            <w:tcW w:w="2280" w:type="dxa"/>
            <w:tcBorders>
              <w:top w:val="nil"/>
              <w:bottom w:val="single" w:sz="6" w:space="0" w:color="auto"/>
            </w:tcBorders>
            <w:tcMar>
              <w:top w:w="150" w:type="dxa"/>
              <w:left w:w="240" w:type="dxa"/>
              <w:bottom w:w="150" w:type="dxa"/>
              <w:right w:w="240" w:type="dxa"/>
            </w:tcMar>
            <w:vAlign w:val="center"/>
          </w:tcPr>
          <w:p w14:paraId="7C8A5827" w14:textId="6205FFFC" w:rsidR="74327902" w:rsidRDefault="74327902" w:rsidP="74327902">
            <w:pPr>
              <w:rPr>
                <w:rFonts w:ascii="Aptos" w:eastAsia="Aptos" w:hAnsi="Aptos"/>
                <w:b/>
                <w:bCs/>
              </w:rPr>
            </w:pPr>
            <w:r w:rsidRPr="74327902">
              <w:rPr>
                <w:rFonts w:ascii="Aptos" w:eastAsia="Aptos" w:hAnsi="Aptos"/>
                <w:b/>
                <w:bCs/>
              </w:rPr>
              <w:t>Valeur cible (Phase 2, 5 t/jour)</w:t>
            </w:r>
          </w:p>
        </w:tc>
        <w:tc>
          <w:tcPr>
            <w:tcW w:w="1950" w:type="dxa"/>
            <w:tcBorders>
              <w:top w:val="nil"/>
              <w:bottom w:val="single" w:sz="6" w:space="0" w:color="auto"/>
            </w:tcBorders>
            <w:tcMar>
              <w:top w:w="150" w:type="dxa"/>
              <w:left w:w="240" w:type="dxa"/>
              <w:bottom w:w="150" w:type="dxa"/>
              <w:right w:w="240" w:type="dxa"/>
            </w:tcMar>
            <w:vAlign w:val="center"/>
          </w:tcPr>
          <w:p w14:paraId="1F3AE8BF" w14:textId="0FEBF0AE" w:rsidR="74327902" w:rsidRDefault="74327902" w:rsidP="74327902">
            <w:pPr>
              <w:rPr>
                <w:rFonts w:ascii="Aptos" w:eastAsia="Aptos" w:hAnsi="Aptos"/>
                <w:b/>
                <w:bCs/>
              </w:rPr>
            </w:pPr>
            <w:r w:rsidRPr="74327902">
              <w:rPr>
                <w:rFonts w:ascii="Aptos" w:eastAsia="Aptos" w:hAnsi="Aptos"/>
                <w:b/>
                <w:bCs/>
              </w:rPr>
              <w:t>Objectif ODD</w:t>
            </w:r>
          </w:p>
        </w:tc>
      </w:tr>
      <w:tr w:rsidR="00E95755" w14:paraId="5C1BD379" w14:textId="77777777" w:rsidTr="74327902">
        <w:trPr>
          <w:trHeight w:val="300"/>
        </w:trPr>
        <w:tc>
          <w:tcPr>
            <w:tcW w:w="2520" w:type="dxa"/>
            <w:tcBorders>
              <w:bottom w:val="single" w:sz="6" w:space="0" w:color="auto"/>
            </w:tcBorders>
            <w:tcMar>
              <w:top w:w="150" w:type="dxa"/>
              <w:bottom w:w="150" w:type="dxa"/>
              <w:right w:w="240" w:type="dxa"/>
            </w:tcMar>
            <w:vAlign w:val="center"/>
          </w:tcPr>
          <w:p w14:paraId="7BC88476" w14:textId="1662CE92" w:rsidR="74327902" w:rsidRDefault="74327902" w:rsidP="74327902">
            <w:pPr>
              <w:rPr>
                <w:rFonts w:ascii="Aptos" w:eastAsia="Aptos" w:hAnsi="Aptos"/>
              </w:rPr>
            </w:pPr>
            <w:r w:rsidRPr="74327902">
              <w:rPr>
                <w:rFonts w:ascii="Aptos" w:eastAsia="Aptos" w:hAnsi="Aptos"/>
              </w:rPr>
              <w:t>Biodéchets valorisés</w:t>
            </w:r>
          </w:p>
        </w:tc>
        <w:tc>
          <w:tcPr>
            <w:tcW w:w="1590" w:type="dxa"/>
            <w:tcBorders>
              <w:bottom w:val="single" w:sz="6" w:space="0" w:color="auto"/>
            </w:tcBorders>
            <w:tcMar>
              <w:top w:w="150" w:type="dxa"/>
              <w:left w:w="240" w:type="dxa"/>
              <w:bottom w:w="150" w:type="dxa"/>
              <w:right w:w="240" w:type="dxa"/>
            </w:tcMar>
            <w:vAlign w:val="center"/>
          </w:tcPr>
          <w:p w14:paraId="3E13269D" w14:textId="6129B795" w:rsidR="74327902" w:rsidRDefault="74327902" w:rsidP="74327902">
            <w:pPr>
              <w:rPr>
                <w:rFonts w:ascii="Aptos" w:eastAsia="Aptos" w:hAnsi="Aptos"/>
              </w:rPr>
            </w:pPr>
            <w:proofErr w:type="gramStart"/>
            <w:r w:rsidRPr="74327902">
              <w:rPr>
                <w:rFonts w:ascii="Aptos" w:eastAsia="Aptos" w:hAnsi="Aptos"/>
              </w:rPr>
              <w:t>tonnes</w:t>
            </w:r>
            <w:proofErr w:type="gramEnd"/>
            <w:r w:rsidRPr="74327902">
              <w:rPr>
                <w:rFonts w:ascii="Aptos" w:eastAsia="Aptos" w:hAnsi="Aptos"/>
              </w:rPr>
              <w:t>/an</w:t>
            </w:r>
          </w:p>
        </w:tc>
        <w:tc>
          <w:tcPr>
            <w:tcW w:w="2280" w:type="dxa"/>
            <w:tcBorders>
              <w:bottom w:val="single" w:sz="6" w:space="0" w:color="auto"/>
            </w:tcBorders>
            <w:tcMar>
              <w:top w:w="150" w:type="dxa"/>
              <w:left w:w="240" w:type="dxa"/>
              <w:bottom w:w="150" w:type="dxa"/>
              <w:right w:w="240" w:type="dxa"/>
            </w:tcMar>
            <w:vAlign w:val="center"/>
          </w:tcPr>
          <w:p w14:paraId="6B1408FD" w14:textId="1F65FF8E" w:rsidR="74327902" w:rsidRDefault="74327902" w:rsidP="74327902">
            <w:pPr>
              <w:rPr>
                <w:rFonts w:ascii="Aptos" w:eastAsia="Aptos" w:hAnsi="Aptos"/>
              </w:rPr>
            </w:pPr>
            <w:r w:rsidRPr="74327902">
              <w:rPr>
                <w:rFonts w:ascii="Aptos" w:eastAsia="Aptos" w:hAnsi="Aptos"/>
              </w:rPr>
              <w:t>1 500</w:t>
            </w:r>
          </w:p>
        </w:tc>
        <w:tc>
          <w:tcPr>
            <w:tcW w:w="1950" w:type="dxa"/>
            <w:tcBorders>
              <w:bottom w:val="single" w:sz="6" w:space="0" w:color="auto"/>
            </w:tcBorders>
            <w:tcMar>
              <w:top w:w="150" w:type="dxa"/>
              <w:left w:w="240" w:type="dxa"/>
              <w:bottom w:w="150" w:type="dxa"/>
            </w:tcMar>
            <w:vAlign w:val="center"/>
          </w:tcPr>
          <w:p w14:paraId="0D5C4A0E" w14:textId="150C43BC" w:rsidR="74327902" w:rsidRDefault="74327902" w:rsidP="74327902">
            <w:pPr>
              <w:rPr>
                <w:rFonts w:ascii="Aptos" w:eastAsia="Aptos" w:hAnsi="Aptos"/>
              </w:rPr>
            </w:pPr>
            <w:r w:rsidRPr="74327902">
              <w:rPr>
                <w:rFonts w:ascii="Aptos" w:eastAsia="Aptos" w:hAnsi="Aptos"/>
              </w:rPr>
              <w:t>11, 12</w:t>
            </w:r>
          </w:p>
        </w:tc>
      </w:tr>
      <w:tr w:rsidR="00E95755" w14:paraId="0ED8220E" w14:textId="77777777" w:rsidTr="74327902">
        <w:trPr>
          <w:trHeight w:val="300"/>
        </w:trPr>
        <w:tc>
          <w:tcPr>
            <w:tcW w:w="2520" w:type="dxa"/>
            <w:tcBorders>
              <w:bottom w:val="single" w:sz="6" w:space="0" w:color="auto"/>
            </w:tcBorders>
            <w:tcMar>
              <w:top w:w="150" w:type="dxa"/>
              <w:bottom w:w="150" w:type="dxa"/>
              <w:right w:w="240" w:type="dxa"/>
            </w:tcMar>
            <w:vAlign w:val="center"/>
          </w:tcPr>
          <w:p w14:paraId="64D0B724" w14:textId="147BB1BB" w:rsidR="74327902" w:rsidRDefault="74327902" w:rsidP="74327902">
            <w:pPr>
              <w:rPr>
                <w:rFonts w:ascii="Aptos" w:eastAsia="Aptos" w:hAnsi="Aptos"/>
              </w:rPr>
            </w:pPr>
            <w:r w:rsidRPr="74327902">
              <w:rPr>
                <w:rFonts w:ascii="Aptos" w:eastAsia="Aptos" w:hAnsi="Aptos"/>
              </w:rPr>
              <w:t>Réduction du volume des déchets</w:t>
            </w:r>
          </w:p>
        </w:tc>
        <w:tc>
          <w:tcPr>
            <w:tcW w:w="1590" w:type="dxa"/>
            <w:tcBorders>
              <w:bottom w:val="single" w:sz="6" w:space="0" w:color="auto"/>
            </w:tcBorders>
            <w:tcMar>
              <w:top w:w="150" w:type="dxa"/>
              <w:left w:w="240" w:type="dxa"/>
              <w:bottom w:w="150" w:type="dxa"/>
              <w:right w:w="240" w:type="dxa"/>
            </w:tcMar>
            <w:vAlign w:val="center"/>
          </w:tcPr>
          <w:p w14:paraId="093D6778" w14:textId="3F29D2FA" w:rsidR="74327902" w:rsidRDefault="74327902" w:rsidP="74327902">
            <w:pPr>
              <w:rPr>
                <w:rFonts w:ascii="Aptos" w:eastAsia="Aptos" w:hAnsi="Aptos"/>
              </w:rPr>
            </w:pPr>
            <w:r w:rsidRPr="74327902">
              <w:rPr>
                <w:rFonts w:ascii="Aptos" w:eastAsia="Aptos" w:hAnsi="Aptos"/>
              </w:rPr>
              <w:t>%</w:t>
            </w:r>
          </w:p>
        </w:tc>
        <w:tc>
          <w:tcPr>
            <w:tcW w:w="2280" w:type="dxa"/>
            <w:tcBorders>
              <w:bottom w:val="single" w:sz="6" w:space="0" w:color="auto"/>
            </w:tcBorders>
            <w:tcMar>
              <w:top w:w="150" w:type="dxa"/>
              <w:left w:w="240" w:type="dxa"/>
              <w:bottom w:w="150" w:type="dxa"/>
              <w:right w:w="240" w:type="dxa"/>
            </w:tcMar>
            <w:vAlign w:val="center"/>
          </w:tcPr>
          <w:p w14:paraId="03F4C4EB" w14:textId="794D78A2" w:rsidR="74327902" w:rsidRDefault="74327902" w:rsidP="74327902">
            <w:pPr>
              <w:rPr>
                <w:rFonts w:ascii="Aptos" w:eastAsia="Aptos" w:hAnsi="Aptos"/>
              </w:rPr>
            </w:pPr>
            <w:r w:rsidRPr="74327902">
              <w:rPr>
                <w:rFonts w:ascii="Aptos" w:eastAsia="Aptos" w:hAnsi="Aptos"/>
              </w:rPr>
              <w:t>50 – 70</w:t>
            </w:r>
          </w:p>
        </w:tc>
        <w:tc>
          <w:tcPr>
            <w:tcW w:w="1950" w:type="dxa"/>
            <w:tcBorders>
              <w:bottom w:val="single" w:sz="6" w:space="0" w:color="auto"/>
            </w:tcBorders>
            <w:tcMar>
              <w:top w:w="150" w:type="dxa"/>
              <w:left w:w="240" w:type="dxa"/>
              <w:bottom w:w="150" w:type="dxa"/>
            </w:tcMar>
            <w:vAlign w:val="center"/>
          </w:tcPr>
          <w:p w14:paraId="183772F2" w14:textId="6AC5A3A5" w:rsidR="74327902" w:rsidRDefault="74327902" w:rsidP="74327902">
            <w:pPr>
              <w:rPr>
                <w:rFonts w:ascii="Aptos" w:eastAsia="Aptos" w:hAnsi="Aptos"/>
              </w:rPr>
            </w:pPr>
            <w:r w:rsidRPr="74327902">
              <w:rPr>
                <w:rFonts w:ascii="Aptos" w:eastAsia="Aptos" w:hAnsi="Aptos"/>
              </w:rPr>
              <w:t>12, 13</w:t>
            </w:r>
          </w:p>
        </w:tc>
      </w:tr>
      <w:tr w:rsidR="00E95755" w14:paraId="46E6AC18" w14:textId="77777777" w:rsidTr="74327902">
        <w:trPr>
          <w:trHeight w:val="300"/>
        </w:trPr>
        <w:tc>
          <w:tcPr>
            <w:tcW w:w="2520" w:type="dxa"/>
            <w:tcBorders>
              <w:bottom w:val="single" w:sz="6" w:space="0" w:color="auto"/>
            </w:tcBorders>
            <w:tcMar>
              <w:top w:w="150" w:type="dxa"/>
              <w:bottom w:w="150" w:type="dxa"/>
              <w:right w:w="240" w:type="dxa"/>
            </w:tcMar>
            <w:vAlign w:val="center"/>
          </w:tcPr>
          <w:p w14:paraId="2A0A4ED8" w14:textId="073BA222" w:rsidR="74327902" w:rsidRDefault="74327902" w:rsidP="74327902">
            <w:pPr>
              <w:rPr>
                <w:rFonts w:ascii="Aptos" w:eastAsia="Aptos" w:hAnsi="Aptos"/>
              </w:rPr>
            </w:pPr>
            <w:r w:rsidRPr="74327902">
              <w:rPr>
                <w:rFonts w:ascii="Aptos" w:eastAsia="Aptos" w:hAnsi="Aptos"/>
              </w:rPr>
              <w:t>Émissions de GES évitées (eq. CO₂)</w:t>
            </w:r>
          </w:p>
        </w:tc>
        <w:tc>
          <w:tcPr>
            <w:tcW w:w="1590" w:type="dxa"/>
            <w:tcBorders>
              <w:bottom w:val="single" w:sz="6" w:space="0" w:color="auto"/>
            </w:tcBorders>
            <w:tcMar>
              <w:top w:w="150" w:type="dxa"/>
              <w:left w:w="240" w:type="dxa"/>
              <w:bottom w:w="150" w:type="dxa"/>
              <w:right w:w="240" w:type="dxa"/>
            </w:tcMar>
            <w:vAlign w:val="center"/>
          </w:tcPr>
          <w:p w14:paraId="05B7C5A0" w14:textId="1B258743" w:rsidR="74327902" w:rsidRDefault="74327902" w:rsidP="74327902">
            <w:pPr>
              <w:rPr>
                <w:rFonts w:ascii="Aptos" w:eastAsia="Aptos" w:hAnsi="Aptos"/>
              </w:rPr>
            </w:pPr>
            <w:proofErr w:type="gramStart"/>
            <w:r w:rsidRPr="74327902">
              <w:rPr>
                <w:rFonts w:ascii="Aptos" w:eastAsia="Aptos" w:hAnsi="Aptos"/>
              </w:rPr>
              <w:t>tonnes</w:t>
            </w:r>
            <w:proofErr w:type="gramEnd"/>
            <w:r w:rsidRPr="74327902">
              <w:rPr>
                <w:rFonts w:ascii="Aptos" w:eastAsia="Aptos" w:hAnsi="Aptos"/>
              </w:rPr>
              <w:t>/an</w:t>
            </w:r>
          </w:p>
        </w:tc>
        <w:tc>
          <w:tcPr>
            <w:tcW w:w="2280" w:type="dxa"/>
            <w:tcBorders>
              <w:bottom w:val="single" w:sz="6" w:space="0" w:color="auto"/>
            </w:tcBorders>
            <w:tcMar>
              <w:top w:w="150" w:type="dxa"/>
              <w:left w:w="240" w:type="dxa"/>
              <w:bottom w:w="150" w:type="dxa"/>
              <w:right w:w="240" w:type="dxa"/>
            </w:tcMar>
            <w:vAlign w:val="center"/>
          </w:tcPr>
          <w:p w14:paraId="2D3F7E99" w14:textId="51DA0A6E" w:rsidR="74327902" w:rsidRDefault="74327902" w:rsidP="74327902">
            <w:pPr>
              <w:rPr>
                <w:rFonts w:ascii="Aptos" w:eastAsia="Aptos" w:hAnsi="Aptos"/>
              </w:rPr>
            </w:pPr>
            <w:r w:rsidRPr="74327902">
              <w:rPr>
                <w:rFonts w:ascii="Aptos" w:eastAsia="Aptos" w:hAnsi="Aptos"/>
              </w:rPr>
              <w:t>500 – 1 000</w:t>
            </w:r>
          </w:p>
        </w:tc>
        <w:tc>
          <w:tcPr>
            <w:tcW w:w="1950" w:type="dxa"/>
            <w:tcBorders>
              <w:bottom w:val="single" w:sz="6" w:space="0" w:color="auto"/>
            </w:tcBorders>
            <w:tcMar>
              <w:top w:w="150" w:type="dxa"/>
              <w:left w:w="240" w:type="dxa"/>
              <w:bottom w:w="150" w:type="dxa"/>
            </w:tcMar>
            <w:vAlign w:val="center"/>
          </w:tcPr>
          <w:p w14:paraId="382AD464" w14:textId="63E3821C" w:rsidR="74327902" w:rsidRDefault="74327902" w:rsidP="74327902">
            <w:pPr>
              <w:rPr>
                <w:rFonts w:ascii="Aptos" w:eastAsia="Aptos" w:hAnsi="Aptos"/>
              </w:rPr>
            </w:pPr>
            <w:r w:rsidRPr="74327902">
              <w:rPr>
                <w:rFonts w:ascii="Aptos" w:eastAsia="Aptos" w:hAnsi="Aptos"/>
              </w:rPr>
              <w:t>13</w:t>
            </w:r>
          </w:p>
        </w:tc>
      </w:tr>
      <w:tr w:rsidR="00E95755" w14:paraId="26056305" w14:textId="77777777" w:rsidTr="74327902">
        <w:trPr>
          <w:trHeight w:val="300"/>
        </w:trPr>
        <w:tc>
          <w:tcPr>
            <w:tcW w:w="2520" w:type="dxa"/>
            <w:tcBorders>
              <w:bottom w:val="single" w:sz="6" w:space="0" w:color="auto"/>
            </w:tcBorders>
            <w:tcMar>
              <w:top w:w="150" w:type="dxa"/>
              <w:bottom w:w="150" w:type="dxa"/>
              <w:right w:w="240" w:type="dxa"/>
            </w:tcMar>
            <w:vAlign w:val="center"/>
          </w:tcPr>
          <w:p w14:paraId="57A534A2" w14:textId="482B87FA" w:rsidR="74327902" w:rsidRDefault="74327902" w:rsidP="74327902">
            <w:pPr>
              <w:rPr>
                <w:rFonts w:ascii="Aptos" w:eastAsia="Aptos" w:hAnsi="Aptos"/>
              </w:rPr>
            </w:pPr>
            <w:r w:rsidRPr="74327902">
              <w:rPr>
                <w:rFonts w:ascii="Aptos" w:eastAsia="Aptos" w:hAnsi="Aptos"/>
              </w:rPr>
              <w:t>Carbone séquestré dans les larves</w:t>
            </w:r>
          </w:p>
        </w:tc>
        <w:tc>
          <w:tcPr>
            <w:tcW w:w="1590" w:type="dxa"/>
            <w:tcBorders>
              <w:bottom w:val="single" w:sz="6" w:space="0" w:color="auto"/>
            </w:tcBorders>
            <w:tcMar>
              <w:top w:w="150" w:type="dxa"/>
              <w:left w:w="240" w:type="dxa"/>
              <w:bottom w:w="150" w:type="dxa"/>
              <w:right w:w="240" w:type="dxa"/>
            </w:tcMar>
            <w:vAlign w:val="center"/>
          </w:tcPr>
          <w:p w14:paraId="6E4EBDF5" w14:textId="7498F991" w:rsidR="74327902" w:rsidRDefault="74327902" w:rsidP="74327902">
            <w:pPr>
              <w:rPr>
                <w:rFonts w:ascii="Aptos" w:eastAsia="Aptos" w:hAnsi="Aptos"/>
              </w:rPr>
            </w:pPr>
            <w:proofErr w:type="gramStart"/>
            <w:r w:rsidRPr="74327902">
              <w:rPr>
                <w:rFonts w:ascii="Aptos" w:eastAsia="Aptos" w:hAnsi="Aptos"/>
              </w:rPr>
              <w:t>tonnes</w:t>
            </w:r>
            <w:proofErr w:type="gramEnd"/>
            <w:r w:rsidRPr="74327902">
              <w:rPr>
                <w:rFonts w:ascii="Aptos" w:eastAsia="Aptos" w:hAnsi="Aptos"/>
              </w:rPr>
              <w:t xml:space="preserve"> C/an</w:t>
            </w:r>
          </w:p>
        </w:tc>
        <w:tc>
          <w:tcPr>
            <w:tcW w:w="2280" w:type="dxa"/>
            <w:tcBorders>
              <w:bottom w:val="single" w:sz="6" w:space="0" w:color="auto"/>
            </w:tcBorders>
            <w:tcMar>
              <w:top w:w="150" w:type="dxa"/>
              <w:left w:w="240" w:type="dxa"/>
              <w:bottom w:w="150" w:type="dxa"/>
              <w:right w:w="240" w:type="dxa"/>
            </w:tcMar>
            <w:vAlign w:val="center"/>
          </w:tcPr>
          <w:p w14:paraId="1BAC1D91" w14:textId="69652F9E" w:rsidR="74327902" w:rsidRDefault="74327902" w:rsidP="74327902">
            <w:pPr>
              <w:rPr>
                <w:rFonts w:ascii="Aptos" w:eastAsia="Aptos" w:hAnsi="Aptos"/>
              </w:rPr>
            </w:pPr>
            <w:r w:rsidRPr="74327902">
              <w:rPr>
                <w:rFonts w:ascii="Aptos" w:eastAsia="Aptos" w:hAnsi="Aptos"/>
              </w:rPr>
              <w:t>30 – 60</w:t>
            </w:r>
          </w:p>
        </w:tc>
        <w:tc>
          <w:tcPr>
            <w:tcW w:w="1950" w:type="dxa"/>
            <w:tcBorders>
              <w:bottom w:val="single" w:sz="6" w:space="0" w:color="auto"/>
            </w:tcBorders>
            <w:tcMar>
              <w:top w:w="150" w:type="dxa"/>
              <w:left w:w="240" w:type="dxa"/>
              <w:bottom w:w="150" w:type="dxa"/>
            </w:tcMar>
            <w:vAlign w:val="center"/>
          </w:tcPr>
          <w:p w14:paraId="26704EF4" w14:textId="7B686B39" w:rsidR="74327902" w:rsidRDefault="74327902" w:rsidP="74327902">
            <w:pPr>
              <w:rPr>
                <w:rFonts w:ascii="Aptos" w:eastAsia="Aptos" w:hAnsi="Aptos"/>
              </w:rPr>
            </w:pPr>
            <w:r w:rsidRPr="74327902">
              <w:rPr>
                <w:rFonts w:ascii="Aptos" w:eastAsia="Aptos" w:hAnsi="Aptos"/>
              </w:rPr>
              <w:t>13, 15</w:t>
            </w:r>
          </w:p>
        </w:tc>
      </w:tr>
      <w:tr w:rsidR="00E95755" w14:paraId="302750C6" w14:textId="77777777" w:rsidTr="74327902">
        <w:trPr>
          <w:trHeight w:val="300"/>
        </w:trPr>
        <w:tc>
          <w:tcPr>
            <w:tcW w:w="2520" w:type="dxa"/>
            <w:tcBorders>
              <w:bottom w:val="single" w:sz="6" w:space="0" w:color="auto"/>
            </w:tcBorders>
            <w:tcMar>
              <w:top w:w="150" w:type="dxa"/>
              <w:bottom w:w="150" w:type="dxa"/>
              <w:right w:w="240" w:type="dxa"/>
            </w:tcMar>
            <w:vAlign w:val="center"/>
          </w:tcPr>
          <w:p w14:paraId="2FF9B1C7" w14:textId="10E82444" w:rsidR="74327902" w:rsidRDefault="74327902" w:rsidP="74327902">
            <w:pPr>
              <w:rPr>
                <w:rFonts w:ascii="Aptos" w:eastAsia="Aptos" w:hAnsi="Aptos"/>
              </w:rPr>
            </w:pPr>
            <w:r w:rsidRPr="74327902">
              <w:rPr>
                <w:rFonts w:ascii="Aptos" w:eastAsia="Aptos" w:hAnsi="Aptos"/>
              </w:rPr>
              <w:t>Substitution d’engrais chimiques</w:t>
            </w:r>
          </w:p>
        </w:tc>
        <w:tc>
          <w:tcPr>
            <w:tcW w:w="1590" w:type="dxa"/>
            <w:tcBorders>
              <w:bottom w:val="single" w:sz="6" w:space="0" w:color="auto"/>
            </w:tcBorders>
            <w:tcMar>
              <w:top w:w="150" w:type="dxa"/>
              <w:left w:w="240" w:type="dxa"/>
              <w:bottom w:w="150" w:type="dxa"/>
              <w:right w:w="240" w:type="dxa"/>
            </w:tcMar>
            <w:vAlign w:val="center"/>
          </w:tcPr>
          <w:p w14:paraId="4D790ACE" w14:textId="0FDC69A0" w:rsidR="74327902" w:rsidRDefault="74327902" w:rsidP="74327902">
            <w:pPr>
              <w:rPr>
                <w:rFonts w:ascii="Aptos" w:eastAsia="Aptos" w:hAnsi="Aptos"/>
              </w:rPr>
            </w:pPr>
            <w:r w:rsidRPr="74327902">
              <w:rPr>
                <w:rFonts w:ascii="Aptos" w:eastAsia="Aptos" w:hAnsi="Aptos"/>
              </w:rPr>
              <w:t>%</w:t>
            </w:r>
          </w:p>
        </w:tc>
        <w:tc>
          <w:tcPr>
            <w:tcW w:w="2280" w:type="dxa"/>
            <w:tcBorders>
              <w:bottom w:val="single" w:sz="6" w:space="0" w:color="auto"/>
            </w:tcBorders>
            <w:tcMar>
              <w:top w:w="150" w:type="dxa"/>
              <w:left w:w="240" w:type="dxa"/>
              <w:bottom w:w="150" w:type="dxa"/>
              <w:right w:w="240" w:type="dxa"/>
            </w:tcMar>
            <w:vAlign w:val="center"/>
          </w:tcPr>
          <w:p w14:paraId="5E360C91" w14:textId="348D8480" w:rsidR="74327902" w:rsidRDefault="74327902" w:rsidP="74327902">
            <w:pPr>
              <w:rPr>
                <w:rFonts w:ascii="Aptos" w:eastAsia="Aptos" w:hAnsi="Aptos"/>
              </w:rPr>
            </w:pPr>
            <w:r w:rsidRPr="74327902">
              <w:rPr>
                <w:rFonts w:ascii="Aptos" w:eastAsia="Aptos" w:hAnsi="Aptos"/>
              </w:rPr>
              <w:t>100 (sur les cultures de l’Hacienda)</w:t>
            </w:r>
          </w:p>
        </w:tc>
        <w:tc>
          <w:tcPr>
            <w:tcW w:w="1950" w:type="dxa"/>
            <w:tcBorders>
              <w:bottom w:val="single" w:sz="6" w:space="0" w:color="auto"/>
            </w:tcBorders>
            <w:tcMar>
              <w:top w:w="150" w:type="dxa"/>
              <w:left w:w="240" w:type="dxa"/>
              <w:bottom w:w="150" w:type="dxa"/>
            </w:tcMar>
            <w:vAlign w:val="center"/>
          </w:tcPr>
          <w:p w14:paraId="6C929CA3" w14:textId="4089440E" w:rsidR="74327902" w:rsidRDefault="74327902" w:rsidP="74327902">
            <w:pPr>
              <w:rPr>
                <w:rFonts w:ascii="Aptos" w:eastAsia="Aptos" w:hAnsi="Aptos"/>
              </w:rPr>
            </w:pPr>
            <w:r w:rsidRPr="74327902">
              <w:rPr>
                <w:rFonts w:ascii="Aptos" w:eastAsia="Aptos" w:hAnsi="Aptos"/>
              </w:rPr>
              <w:t>2, 12</w:t>
            </w:r>
          </w:p>
        </w:tc>
      </w:tr>
      <w:tr w:rsidR="00E95755" w14:paraId="3B77ADDD" w14:textId="77777777" w:rsidTr="74327902">
        <w:trPr>
          <w:trHeight w:val="300"/>
        </w:trPr>
        <w:tc>
          <w:tcPr>
            <w:tcW w:w="2520" w:type="dxa"/>
            <w:tcBorders>
              <w:bottom w:val="single" w:sz="6" w:space="0" w:color="auto"/>
            </w:tcBorders>
            <w:tcMar>
              <w:top w:w="150" w:type="dxa"/>
              <w:bottom w:w="150" w:type="dxa"/>
              <w:right w:w="240" w:type="dxa"/>
            </w:tcMar>
            <w:vAlign w:val="center"/>
          </w:tcPr>
          <w:p w14:paraId="38C21AD9" w14:textId="7E3B89F0" w:rsidR="74327902" w:rsidRDefault="74327902" w:rsidP="74327902">
            <w:pPr>
              <w:rPr>
                <w:rFonts w:ascii="Aptos" w:eastAsia="Aptos" w:hAnsi="Aptos"/>
              </w:rPr>
            </w:pPr>
            <w:r w:rsidRPr="74327902">
              <w:rPr>
                <w:rFonts w:ascii="Aptos" w:eastAsia="Aptos" w:hAnsi="Aptos"/>
              </w:rPr>
              <w:t>Superficie régénérée avec frass</w:t>
            </w:r>
          </w:p>
        </w:tc>
        <w:tc>
          <w:tcPr>
            <w:tcW w:w="1590" w:type="dxa"/>
            <w:tcBorders>
              <w:bottom w:val="single" w:sz="6" w:space="0" w:color="auto"/>
            </w:tcBorders>
            <w:tcMar>
              <w:top w:w="150" w:type="dxa"/>
              <w:left w:w="240" w:type="dxa"/>
              <w:bottom w:w="150" w:type="dxa"/>
              <w:right w:w="240" w:type="dxa"/>
            </w:tcMar>
            <w:vAlign w:val="center"/>
          </w:tcPr>
          <w:p w14:paraId="38175E45" w14:textId="601558F9" w:rsidR="74327902" w:rsidRDefault="74327902" w:rsidP="74327902">
            <w:pPr>
              <w:rPr>
                <w:rFonts w:ascii="Aptos" w:eastAsia="Aptos" w:hAnsi="Aptos"/>
              </w:rPr>
            </w:pPr>
            <w:proofErr w:type="gramStart"/>
            <w:r w:rsidRPr="74327902">
              <w:rPr>
                <w:rFonts w:ascii="Aptos" w:eastAsia="Aptos" w:hAnsi="Aptos"/>
              </w:rPr>
              <w:t>ha</w:t>
            </w:r>
            <w:proofErr w:type="gramEnd"/>
            <w:r w:rsidRPr="74327902">
              <w:rPr>
                <w:rFonts w:ascii="Aptos" w:eastAsia="Aptos" w:hAnsi="Aptos"/>
              </w:rPr>
              <w:t>/an</w:t>
            </w:r>
          </w:p>
        </w:tc>
        <w:tc>
          <w:tcPr>
            <w:tcW w:w="2280" w:type="dxa"/>
            <w:tcBorders>
              <w:bottom w:val="single" w:sz="6" w:space="0" w:color="auto"/>
            </w:tcBorders>
            <w:tcMar>
              <w:top w:w="150" w:type="dxa"/>
              <w:left w:w="240" w:type="dxa"/>
              <w:bottom w:w="150" w:type="dxa"/>
              <w:right w:w="240" w:type="dxa"/>
            </w:tcMar>
            <w:vAlign w:val="center"/>
          </w:tcPr>
          <w:p w14:paraId="2E79A66B" w14:textId="4CA93276" w:rsidR="74327902" w:rsidRDefault="74327902" w:rsidP="74327902">
            <w:pPr>
              <w:rPr>
                <w:rFonts w:ascii="Aptos" w:eastAsia="Aptos" w:hAnsi="Aptos"/>
              </w:rPr>
            </w:pPr>
            <w:r w:rsidRPr="74327902">
              <w:rPr>
                <w:rFonts w:ascii="Aptos" w:eastAsia="Aptos" w:hAnsi="Aptos"/>
              </w:rPr>
              <w:t>50 – 100</w:t>
            </w:r>
          </w:p>
        </w:tc>
        <w:tc>
          <w:tcPr>
            <w:tcW w:w="1950" w:type="dxa"/>
            <w:tcBorders>
              <w:bottom w:val="single" w:sz="6" w:space="0" w:color="auto"/>
            </w:tcBorders>
            <w:tcMar>
              <w:top w:w="150" w:type="dxa"/>
              <w:left w:w="240" w:type="dxa"/>
              <w:bottom w:w="150" w:type="dxa"/>
            </w:tcMar>
            <w:vAlign w:val="center"/>
          </w:tcPr>
          <w:p w14:paraId="0CAD0C28" w14:textId="4808CF30" w:rsidR="74327902" w:rsidRDefault="74327902" w:rsidP="74327902">
            <w:pPr>
              <w:rPr>
                <w:rFonts w:ascii="Aptos" w:eastAsia="Aptos" w:hAnsi="Aptos"/>
              </w:rPr>
            </w:pPr>
            <w:r w:rsidRPr="74327902">
              <w:rPr>
                <w:rFonts w:ascii="Aptos" w:eastAsia="Aptos" w:hAnsi="Aptos"/>
              </w:rPr>
              <w:t>15</w:t>
            </w:r>
          </w:p>
        </w:tc>
      </w:tr>
      <w:tr w:rsidR="00E95755" w14:paraId="7CAE691F" w14:textId="77777777" w:rsidTr="74327902">
        <w:trPr>
          <w:trHeight w:val="300"/>
        </w:trPr>
        <w:tc>
          <w:tcPr>
            <w:tcW w:w="2520" w:type="dxa"/>
            <w:tcBorders>
              <w:bottom w:val="single" w:sz="6" w:space="0" w:color="auto"/>
            </w:tcBorders>
            <w:tcMar>
              <w:top w:w="150" w:type="dxa"/>
              <w:bottom w:w="150" w:type="dxa"/>
              <w:right w:w="240" w:type="dxa"/>
            </w:tcMar>
            <w:vAlign w:val="center"/>
          </w:tcPr>
          <w:p w14:paraId="17D9D741" w14:textId="1DC0BE05" w:rsidR="74327902" w:rsidRDefault="74327902" w:rsidP="74327902">
            <w:pPr>
              <w:rPr>
                <w:rFonts w:ascii="Aptos" w:eastAsia="Aptos" w:hAnsi="Aptos"/>
              </w:rPr>
            </w:pPr>
            <w:r w:rsidRPr="74327902">
              <w:rPr>
                <w:rFonts w:ascii="Aptos" w:eastAsia="Aptos" w:hAnsi="Aptos"/>
              </w:rPr>
              <w:lastRenderedPageBreak/>
              <w:t>Azote (N) économisé (moins de lessivage)</w:t>
            </w:r>
          </w:p>
        </w:tc>
        <w:tc>
          <w:tcPr>
            <w:tcW w:w="1590" w:type="dxa"/>
            <w:tcBorders>
              <w:bottom w:val="single" w:sz="6" w:space="0" w:color="auto"/>
            </w:tcBorders>
            <w:tcMar>
              <w:top w:w="150" w:type="dxa"/>
              <w:left w:w="240" w:type="dxa"/>
              <w:bottom w:w="150" w:type="dxa"/>
              <w:right w:w="240" w:type="dxa"/>
            </w:tcMar>
            <w:vAlign w:val="center"/>
          </w:tcPr>
          <w:p w14:paraId="5AD3FFAC" w14:textId="3585E56D" w:rsidR="74327902" w:rsidRDefault="74327902" w:rsidP="74327902">
            <w:pPr>
              <w:rPr>
                <w:rFonts w:ascii="Aptos" w:eastAsia="Aptos" w:hAnsi="Aptos"/>
              </w:rPr>
            </w:pPr>
            <w:proofErr w:type="gramStart"/>
            <w:r w:rsidRPr="74327902">
              <w:rPr>
                <w:rFonts w:ascii="Aptos" w:eastAsia="Aptos" w:hAnsi="Aptos"/>
              </w:rPr>
              <w:t>kg</w:t>
            </w:r>
            <w:proofErr w:type="gramEnd"/>
            <w:r w:rsidRPr="74327902">
              <w:rPr>
                <w:rFonts w:ascii="Aptos" w:eastAsia="Aptos" w:hAnsi="Aptos"/>
              </w:rPr>
              <w:t xml:space="preserve"> N/an</w:t>
            </w:r>
          </w:p>
        </w:tc>
        <w:tc>
          <w:tcPr>
            <w:tcW w:w="2280" w:type="dxa"/>
            <w:tcBorders>
              <w:bottom w:val="single" w:sz="6" w:space="0" w:color="auto"/>
            </w:tcBorders>
            <w:tcMar>
              <w:top w:w="150" w:type="dxa"/>
              <w:left w:w="240" w:type="dxa"/>
              <w:bottom w:w="150" w:type="dxa"/>
              <w:right w:w="240" w:type="dxa"/>
            </w:tcMar>
            <w:vAlign w:val="center"/>
          </w:tcPr>
          <w:p w14:paraId="793EAC14" w14:textId="7EAED8C6" w:rsidR="74327902" w:rsidRDefault="74327902" w:rsidP="74327902">
            <w:pPr>
              <w:rPr>
                <w:rFonts w:ascii="Aptos" w:eastAsia="Aptos" w:hAnsi="Aptos"/>
              </w:rPr>
            </w:pPr>
            <w:r w:rsidRPr="74327902">
              <w:rPr>
                <w:rFonts w:ascii="Aptos" w:eastAsia="Aptos" w:hAnsi="Aptos"/>
              </w:rPr>
              <w:t>2 000 – 4 000</w:t>
            </w:r>
          </w:p>
        </w:tc>
        <w:tc>
          <w:tcPr>
            <w:tcW w:w="1950" w:type="dxa"/>
            <w:tcBorders>
              <w:bottom w:val="single" w:sz="6" w:space="0" w:color="auto"/>
            </w:tcBorders>
            <w:tcMar>
              <w:top w:w="150" w:type="dxa"/>
              <w:left w:w="240" w:type="dxa"/>
              <w:bottom w:w="150" w:type="dxa"/>
            </w:tcMar>
            <w:vAlign w:val="center"/>
          </w:tcPr>
          <w:p w14:paraId="437D33C2" w14:textId="1A77FA20" w:rsidR="74327902" w:rsidRDefault="74327902" w:rsidP="74327902">
            <w:pPr>
              <w:rPr>
                <w:rFonts w:ascii="Aptos" w:eastAsia="Aptos" w:hAnsi="Aptos"/>
              </w:rPr>
            </w:pPr>
            <w:r w:rsidRPr="74327902">
              <w:rPr>
                <w:rFonts w:ascii="Aptos" w:eastAsia="Aptos" w:hAnsi="Aptos"/>
              </w:rPr>
              <w:t>12, 15</w:t>
            </w:r>
          </w:p>
        </w:tc>
      </w:tr>
    </w:tbl>
    <w:p w14:paraId="2555126D" w14:textId="46C20AB7" w:rsidR="35F8EC4F" w:rsidRDefault="35F8EC4F" w:rsidP="74327902">
      <w:pPr>
        <w:rPr>
          <w:rFonts w:ascii="Aptos" w:eastAsia="Aptos" w:hAnsi="Aptos"/>
          <w:b/>
          <w:bCs/>
        </w:rPr>
      </w:pPr>
      <w:r w:rsidRPr="74327902">
        <w:rPr>
          <w:rFonts w:ascii="Aptos" w:eastAsia="Aptos" w:hAnsi="Aptos"/>
          <w:b/>
          <w:bCs/>
        </w:rPr>
        <w:t>9.2.2. Indicateurs sociaux</w:t>
      </w:r>
    </w:p>
    <w:tbl>
      <w:tblPr>
        <w:tblW w:w="0" w:type="auto"/>
        <w:tblLook w:val="06A0" w:firstRow="1" w:lastRow="0" w:firstColumn="1" w:lastColumn="0" w:noHBand="1" w:noVBand="1"/>
      </w:tblPr>
      <w:tblGrid>
        <w:gridCol w:w="3597"/>
        <w:gridCol w:w="1899"/>
        <w:gridCol w:w="1916"/>
        <w:gridCol w:w="1660"/>
      </w:tblGrid>
      <w:tr w:rsidR="00E95755" w14:paraId="265ACEC1" w14:textId="77777777" w:rsidTr="74327902">
        <w:trPr>
          <w:trHeight w:val="300"/>
        </w:trPr>
        <w:tc>
          <w:tcPr>
            <w:tcW w:w="5100" w:type="dxa"/>
            <w:tcBorders>
              <w:top w:val="nil"/>
              <w:bottom w:val="single" w:sz="6" w:space="0" w:color="auto"/>
            </w:tcBorders>
            <w:tcMar>
              <w:top w:w="150" w:type="dxa"/>
              <w:bottom w:w="150" w:type="dxa"/>
              <w:right w:w="240" w:type="dxa"/>
            </w:tcMar>
            <w:vAlign w:val="center"/>
          </w:tcPr>
          <w:p w14:paraId="66ACE497" w14:textId="1FD97881" w:rsidR="74327902" w:rsidRDefault="74327902" w:rsidP="74327902">
            <w:pPr>
              <w:rPr>
                <w:rFonts w:ascii="Aptos" w:eastAsia="Aptos" w:hAnsi="Aptos"/>
                <w:b/>
                <w:bCs/>
              </w:rPr>
            </w:pPr>
            <w:r w:rsidRPr="74327902">
              <w:rPr>
                <w:rFonts w:ascii="Aptos" w:eastAsia="Aptos" w:hAnsi="Aptos"/>
                <w:b/>
                <w:bCs/>
              </w:rPr>
              <w:t>Indicateur</w:t>
            </w:r>
          </w:p>
        </w:tc>
        <w:tc>
          <w:tcPr>
            <w:tcW w:w="1800" w:type="dxa"/>
            <w:tcBorders>
              <w:top w:val="nil"/>
              <w:bottom w:val="single" w:sz="6" w:space="0" w:color="auto"/>
            </w:tcBorders>
            <w:tcMar>
              <w:top w:w="150" w:type="dxa"/>
              <w:left w:w="240" w:type="dxa"/>
              <w:bottom w:w="150" w:type="dxa"/>
              <w:right w:w="240" w:type="dxa"/>
            </w:tcMar>
            <w:vAlign w:val="center"/>
          </w:tcPr>
          <w:p w14:paraId="32E61CDC" w14:textId="4F63BCA9" w:rsidR="74327902" w:rsidRDefault="74327902" w:rsidP="74327902">
            <w:pPr>
              <w:rPr>
                <w:rFonts w:ascii="Aptos" w:eastAsia="Aptos" w:hAnsi="Aptos"/>
                <w:b/>
                <w:bCs/>
              </w:rPr>
            </w:pPr>
            <w:r w:rsidRPr="74327902">
              <w:rPr>
                <w:rFonts w:ascii="Aptos" w:eastAsia="Aptos" w:hAnsi="Aptos"/>
                <w:b/>
                <w:bCs/>
              </w:rPr>
              <w:t>Unité</w:t>
            </w:r>
          </w:p>
        </w:tc>
        <w:tc>
          <w:tcPr>
            <w:tcW w:w="2473" w:type="dxa"/>
            <w:tcBorders>
              <w:top w:val="nil"/>
              <w:bottom w:val="single" w:sz="6" w:space="0" w:color="auto"/>
            </w:tcBorders>
            <w:tcMar>
              <w:top w:w="150" w:type="dxa"/>
              <w:left w:w="240" w:type="dxa"/>
              <w:bottom w:w="150" w:type="dxa"/>
              <w:right w:w="240" w:type="dxa"/>
            </w:tcMar>
            <w:vAlign w:val="center"/>
          </w:tcPr>
          <w:p w14:paraId="1B4675F5" w14:textId="06906355" w:rsidR="74327902" w:rsidRDefault="74327902" w:rsidP="74327902">
            <w:pPr>
              <w:rPr>
                <w:rFonts w:ascii="Aptos" w:eastAsia="Aptos" w:hAnsi="Aptos"/>
                <w:b/>
                <w:bCs/>
              </w:rPr>
            </w:pPr>
            <w:r w:rsidRPr="74327902">
              <w:rPr>
                <w:rFonts w:ascii="Aptos" w:eastAsia="Aptos" w:hAnsi="Aptos"/>
                <w:b/>
                <w:bCs/>
              </w:rPr>
              <w:t>Valeur cible (Phase 2)</w:t>
            </w:r>
          </w:p>
        </w:tc>
        <w:tc>
          <w:tcPr>
            <w:tcW w:w="1902" w:type="dxa"/>
            <w:tcBorders>
              <w:top w:val="nil"/>
              <w:bottom w:val="single" w:sz="6" w:space="0" w:color="auto"/>
            </w:tcBorders>
            <w:tcMar>
              <w:top w:w="150" w:type="dxa"/>
              <w:left w:w="240" w:type="dxa"/>
              <w:bottom w:w="150" w:type="dxa"/>
              <w:right w:w="240" w:type="dxa"/>
            </w:tcMar>
            <w:vAlign w:val="center"/>
          </w:tcPr>
          <w:p w14:paraId="63C37B3A" w14:textId="0BA114B8" w:rsidR="74327902" w:rsidRDefault="74327902" w:rsidP="74327902">
            <w:pPr>
              <w:rPr>
                <w:rFonts w:ascii="Aptos" w:eastAsia="Aptos" w:hAnsi="Aptos"/>
                <w:b/>
                <w:bCs/>
              </w:rPr>
            </w:pPr>
            <w:r w:rsidRPr="74327902">
              <w:rPr>
                <w:rFonts w:ascii="Aptos" w:eastAsia="Aptos" w:hAnsi="Aptos"/>
                <w:b/>
                <w:bCs/>
              </w:rPr>
              <w:t>Objectif ODD</w:t>
            </w:r>
          </w:p>
        </w:tc>
      </w:tr>
      <w:tr w:rsidR="00E95755" w14:paraId="3E05E28E" w14:textId="77777777" w:rsidTr="74327902">
        <w:trPr>
          <w:trHeight w:val="300"/>
        </w:trPr>
        <w:tc>
          <w:tcPr>
            <w:tcW w:w="5100" w:type="dxa"/>
            <w:tcBorders>
              <w:bottom w:val="single" w:sz="6" w:space="0" w:color="auto"/>
            </w:tcBorders>
            <w:tcMar>
              <w:top w:w="150" w:type="dxa"/>
              <w:bottom w:w="150" w:type="dxa"/>
              <w:right w:w="240" w:type="dxa"/>
            </w:tcMar>
            <w:vAlign w:val="center"/>
          </w:tcPr>
          <w:p w14:paraId="6503C0D4" w14:textId="5F7C0C34" w:rsidR="74327902" w:rsidRDefault="74327902" w:rsidP="74327902">
            <w:pPr>
              <w:rPr>
                <w:rFonts w:ascii="Aptos" w:eastAsia="Aptos" w:hAnsi="Aptos"/>
              </w:rPr>
            </w:pPr>
            <w:r w:rsidRPr="74327902">
              <w:rPr>
                <w:rFonts w:ascii="Aptos" w:eastAsia="Aptos" w:hAnsi="Aptos"/>
              </w:rPr>
              <w:t>Emplois directs créés</w:t>
            </w:r>
          </w:p>
        </w:tc>
        <w:tc>
          <w:tcPr>
            <w:tcW w:w="1800" w:type="dxa"/>
            <w:tcBorders>
              <w:bottom w:val="single" w:sz="6" w:space="0" w:color="auto"/>
            </w:tcBorders>
            <w:tcMar>
              <w:top w:w="150" w:type="dxa"/>
              <w:left w:w="240" w:type="dxa"/>
              <w:bottom w:w="150" w:type="dxa"/>
              <w:right w:w="240" w:type="dxa"/>
            </w:tcMar>
            <w:vAlign w:val="center"/>
          </w:tcPr>
          <w:p w14:paraId="6C1567EA" w14:textId="3B5F35EC" w:rsidR="74327902" w:rsidRDefault="74327902" w:rsidP="74327902">
            <w:pPr>
              <w:rPr>
                <w:rFonts w:ascii="Aptos" w:eastAsia="Aptos" w:hAnsi="Aptos"/>
              </w:rPr>
            </w:pPr>
            <w:r w:rsidRPr="74327902">
              <w:rPr>
                <w:rFonts w:ascii="Aptos" w:eastAsia="Aptos" w:hAnsi="Aptos"/>
              </w:rPr>
              <w:t>ETP</w:t>
            </w:r>
          </w:p>
        </w:tc>
        <w:tc>
          <w:tcPr>
            <w:tcW w:w="2473" w:type="dxa"/>
            <w:tcBorders>
              <w:bottom w:val="single" w:sz="6" w:space="0" w:color="auto"/>
            </w:tcBorders>
            <w:tcMar>
              <w:top w:w="150" w:type="dxa"/>
              <w:left w:w="240" w:type="dxa"/>
              <w:bottom w:w="150" w:type="dxa"/>
              <w:right w:w="240" w:type="dxa"/>
            </w:tcMar>
            <w:vAlign w:val="center"/>
          </w:tcPr>
          <w:p w14:paraId="0039B70E" w14:textId="3F1EEB2B" w:rsidR="74327902" w:rsidRDefault="74327902" w:rsidP="74327902">
            <w:pPr>
              <w:rPr>
                <w:rFonts w:ascii="Aptos" w:eastAsia="Aptos" w:hAnsi="Aptos"/>
              </w:rPr>
            </w:pPr>
            <w:r w:rsidRPr="74327902">
              <w:rPr>
                <w:rFonts w:ascii="Aptos" w:eastAsia="Aptos" w:hAnsi="Aptos"/>
              </w:rPr>
              <w:t>3 – 5</w:t>
            </w:r>
          </w:p>
        </w:tc>
        <w:tc>
          <w:tcPr>
            <w:tcW w:w="1902" w:type="dxa"/>
            <w:tcBorders>
              <w:bottom w:val="single" w:sz="6" w:space="0" w:color="auto"/>
            </w:tcBorders>
            <w:tcMar>
              <w:top w:w="150" w:type="dxa"/>
              <w:left w:w="240" w:type="dxa"/>
              <w:bottom w:w="150" w:type="dxa"/>
            </w:tcMar>
            <w:vAlign w:val="center"/>
          </w:tcPr>
          <w:p w14:paraId="0B743622" w14:textId="39BC4E21" w:rsidR="74327902" w:rsidRDefault="74327902" w:rsidP="74327902">
            <w:pPr>
              <w:rPr>
                <w:rFonts w:ascii="Aptos" w:eastAsia="Aptos" w:hAnsi="Aptos"/>
              </w:rPr>
            </w:pPr>
            <w:r w:rsidRPr="74327902">
              <w:rPr>
                <w:rFonts w:ascii="Aptos" w:eastAsia="Aptos" w:hAnsi="Aptos"/>
              </w:rPr>
              <w:t>8</w:t>
            </w:r>
          </w:p>
        </w:tc>
      </w:tr>
      <w:tr w:rsidR="00E95755" w14:paraId="38CF5DB6" w14:textId="77777777" w:rsidTr="74327902">
        <w:trPr>
          <w:trHeight w:val="300"/>
        </w:trPr>
        <w:tc>
          <w:tcPr>
            <w:tcW w:w="5100" w:type="dxa"/>
            <w:tcBorders>
              <w:bottom w:val="single" w:sz="6" w:space="0" w:color="auto"/>
            </w:tcBorders>
            <w:tcMar>
              <w:top w:w="150" w:type="dxa"/>
              <w:bottom w:w="150" w:type="dxa"/>
              <w:right w:w="240" w:type="dxa"/>
            </w:tcMar>
            <w:vAlign w:val="center"/>
          </w:tcPr>
          <w:p w14:paraId="1D315B18" w14:textId="6F0FE1FC" w:rsidR="74327902" w:rsidRDefault="74327902" w:rsidP="74327902">
            <w:pPr>
              <w:rPr>
                <w:rFonts w:ascii="Aptos" w:eastAsia="Aptos" w:hAnsi="Aptos"/>
              </w:rPr>
            </w:pPr>
            <w:r w:rsidRPr="74327902">
              <w:rPr>
                <w:rFonts w:ascii="Aptos" w:eastAsia="Aptos" w:hAnsi="Aptos"/>
              </w:rPr>
              <w:t>Emplois indirects (collecte, transport, etc.)</w:t>
            </w:r>
          </w:p>
        </w:tc>
        <w:tc>
          <w:tcPr>
            <w:tcW w:w="1800" w:type="dxa"/>
            <w:tcBorders>
              <w:bottom w:val="single" w:sz="6" w:space="0" w:color="auto"/>
            </w:tcBorders>
            <w:tcMar>
              <w:top w:w="150" w:type="dxa"/>
              <w:left w:w="240" w:type="dxa"/>
              <w:bottom w:w="150" w:type="dxa"/>
              <w:right w:w="240" w:type="dxa"/>
            </w:tcMar>
            <w:vAlign w:val="center"/>
          </w:tcPr>
          <w:p w14:paraId="743055DF" w14:textId="47CD0EF7" w:rsidR="74327902" w:rsidRDefault="74327902" w:rsidP="74327902">
            <w:pPr>
              <w:rPr>
                <w:rFonts w:ascii="Aptos" w:eastAsia="Aptos" w:hAnsi="Aptos"/>
              </w:rPr>
            </w:pPr>
            <w:proofErr w:type="gramStart"/>
            <w:r w:rsidRPr="74327902">
              <w:rPr>
                <w:rFonts w:ascii="Aptos" w:eastAsia="Aptos" w:hAnsi="Aptos"/>
              </w:rPr>
              <w:t>personnes</w:t>
            </w:r>
            <w:proofErr w:type="gramEnd"/>
          </w:p>
        </w:tc>
        <w:tc>
          <w:tcPr>
            <w:tcW w:w="2473" w:type="dxa"/>
            <w:tcBorders>
              <w:bottom w:val="single" w:sz="6" w:space="0" w:color="auto"/>
            </w:tcBorders>
            <w:tcMar>
              <w:top w:w="150" w:type="dxa"/>
              <w:left w:w="240" w:type="dxa"/>
              <w:bottom w:w="150" w:type="dxa"/>
              <w:right w:w="240" w:type="dxa"/>
            </w:tcMar>
            <w:vAlign w:val="center"/>
          </w:tcPr>
          <w:p w14:paraId="009DE3BF" w14:textId="438C218A" w:rsidR="74327902" w:rsidRDefault="74327902" w:rsidP="74327902">
            <w:pPr>
              <w:rPr>
                <w:rFonts w:ascii="Aptos" w:eastAsia="Aptos" w:hAnsi="Aptos"/>
              </w:rPr>
            </w:pPr>
            <w:r w:rsidRPr="74327902">
              <w:rPr>
                <w:rFonts w:ascii="Aptos" w:eastAsia="Aptos" w:hAnsi="Aptos"/>
              </w:rPr>
              <w:t>5 – 10</w:t>
            </w:r>
          </w:p>
        </w:tc>
        <w:tc>
          <w:tcPr>
            <w:tcW w:w="1902" w:type="dxa"/>
            <w:tcBorders>
              <w:bottom w:val="single" w:sz="6" w:space="0" w:color="auto"/>
            </w:tcBorders>
            <w:tcMar>
              <w:top w:w="150" w:type="dxa"/>
              <w:left w:w="240" w:type="dxa"/>
              <w:bottom w:w="150" w:type="dxa"/>
            </w:tcMar>
            <w:vAlign w:val="center"/>
          </w:tcPr>
          <w:p w14:paraId="1A8572CD" w14:textId="6E72EC4B" w:rsidR="74327902" w:rsidRDefault="74327902" w:rsidP="74327902">
            <w:pPr>
              <w:rPr>
                <w:rFonts w:ascii="Aptos" w:eastAsia="Aptos" w:hAnsi="Aptos"/>
              </w:rPr>
            </w:pPr>
            <w:r w:rsidRPr="74327902">
              <w:rPr>
                <w:rFonts w:ascii="Aptos" w:eastAsia="Aptos" w:hAnsi="Aptos"/>
              </w:rPr>
              <w:t>8</w:t>
            </w:r>
          </w:p>
        </w:tc>
      </w:tr>
      <w:tr w:rsidR="00E95755" w14:paraId="5F3E4647" w14:textId="77777777" w:rsidTr="74327902">
        <w:trPr>
          <w:trHeight w:val="300"/>
        </w:trPr>
        <w:tc>
          <w:tcPr>
            <w:tcW w:w="5100" w:type="dxa"/>
            <w:tcBorders>
              <w:bottom w:val="single" w:sz="6" w:space="0" w:color="auto"/>
            </w:tcBorders>
            <w:tcMar>
              <w:top w:w="150" w:type="dxa"/>
              <w:bottom w:w="150" w:type="dxa"/>
              <w:right w:w="240" w:type="dxa"/>
            </w:tcMar>
            <w:vAlign w:val="center"/>
          </w:tcPr>
          <w:p w14:paraId="1CFDFC67" w14:textId="4CB7A51E" w:rsidR="74327902" w:rsidRDefault="74327902" w:rsidP="74327902">
            <w:pPr>
              <w:rPr>
                <w:rFonts w:ascii="Aptos" w:eastAsia="Aptos" w:hAnsi="Aptos"/>
              </w:rPr>
            </w:pPr>
            <w:r w:rsidRPr="74327902">
              <w:rPr>
                <w:rFonts w:ascii="Aptos" w:eastAsia="Aptos" w:hAnsi="Aptos"/>
              </w:rPr>
              <w:t>Heures de formation dispensées</w:t>
            </w:r>
          </w:p>
        </w:tc>
        <w:tc>
          <w:tcPr>
            <w:tcW w:w="1800" w:type="dxa"/>
            <w:tcBorders>
              <w:bottom w:val="single" w:sz="6" w:space="0" w:color="auto"/>
            </w:tcBorders>
            <w:tcMar>
              <w:top w:w="150" w:type="dxa"/>
              <w:left w:w="240" w:type="dxa"/>
              <w:bottom w:w="150" w:type="dxa"/>
              <w:right w:w="240" w:type="dxa"/>
            </w:tcMar>
            <w:vAlign w:val="center"/>
          </w:tcPr>
          <w:p w14:paraId="2E0BA879" w14:textId="06A86723" w:rsidR="74327902" w:rsidRDefault="74327902" w:rsidP="74327902">
            <w:pPr>
              <w:rPr>
                <w:rFonts w:ascii="Aptos" w:eastAsia="Aptos" w:hAnsi="Aptos"/>
              </w:rPr>
            </w:pPr>
            <w:proofErr w:type="gramStart"/>
            <w:r w:rsidRPr="74327902">
              <w:rPr>
                <w:rFonts w:ascii="Aptos" w:eastAsia="Aptos" w:hAnsi="Aptos"/>
              </w:rPr>
              <w:t>h</w:t>
            </w:r>
            <w:proofErr w:type="gramEnd"/>
            <w:r w:rsidRPr="74327902">
              <w:rPr>
                <w:rFonts w:ascii="Aptos" w:eastAsia="Aptos" w:hAnsi="Aptos"/>
              </w:rPr>
              <w:t>/an</w:t>
            </w:r>
          </w:p>
        </w:tc>
        <w:tc>
          <w:tcPr>
            <w:tcW w:w="2473" w:type="dxa"/>
            <w:tcBorders>
              <w:bottom w:val="single" w:sz="6" w:space="0" w:color="auto"/>
            </w:tcBorders>
            <w:tcMar>
              <w:top w:w="150" w:type="dxa"/>
              <w:left w:w="240" w:type="dxa"/>
              <w:bottom w:w="150" w:type="dxa"/>
              <w:right w:w="240" w:type="dxa"/>
            </w:tcMar>
            <w:vAlign w:val="center"/>
          </w:tcPr>
          <w:p w14:paraId="2E33078E" w14:textId="583290DF" w:rsidR="74327902" w:rsidRDefault="74327902" w:rsidP="74327902">
            <w:pPr>
              <w:rPr>
                <w:rFonts w:ascii="Aptos" w:eastAsia="Aptos" w:hAnsi="Aptos"/>
              </w:rPr>
            </w:pPr>
            <w:r w:rsidRPr="74327902">
              <w:rPr>
                <w:rFonts w:ascii="Aptos" w:eastAsia="Aptos" w:hAnsi="Aptos"/>
              </w:rPr>
              <w:t>200 – 400</w:t>
            </w:r>
          </w:p>
        </w:tc>
        <w:tc>
          <w:tcPr>
            <w:tcW w:w="1902" w:type="dxa"/>
            <w:tcBorders>
              <w:bottom w:val="single" w:sz="6" w:space="0" w:color="auto"/>
            </w:tcBorders>
            <w:tcMar>
              <w:top w:w="150" w:type="dxa"/>
              <w:left w:w="240" w:type="dxa"/>
              <w:bottom w:w="150" w:type="dxa"/>
            </w:tcMar>
            <w:vAlign w:val="center"/>
          </w:tcPr>
          <w:p w14:paraId="3A98F396" w14:textId="6CC748D8" w:rsidR="74327902" w:rsidRDefault="74327902" w:rsidP="74327902">
            <w:pPr>
              <w:rPr>
                <w:rFonts w:ascii="Aptos" w:eastAsia="Aptos" w:hAnsi="Aptos"/>
              </w:rPr>
            </w:pPr>
            <w:r w:rsidRPr="74327902">
              <w:rPr>
                <w:rFonts w:ascii="Aptos" w:eastAsia="Aptos" w:hAnsi="Aptos"/>
              </w:rPr>
              <w:t>4, 8</w:t>
            </w:r>
          </w:p>
        </w:tc>
      </w:tr>
      <w:tr w:rsidR="00E95755" w14:paraId="63832C82" w14:textId="77777777" w:rsidTr="74327902">
        <w:trPr>
          <w:trHeight w:val="300"/>
        </w:trPr>
        <w:tc>
          <w:tcPr>
            <w:tcW w:w="5100" w:type="dxa"/>
            <w:tcBorders>
              <w:bottom w:val="single" w:sz="6" w:space="0" w:color="auto"/>
            </w:tcBorders>
            <w:tcMar>
              <w:top w:w="150" w:type="dxa"/>
              <w:bottom w:w="150" w:type="dxa"/>
              <w:right w:w="240" w:type="dxa"/>
            </w:tcMar>
            <w:vAlign w:val="center"/>
          </w:tcPr>
          <w:p w14:paraId="423EB3D1" w14:textId="5E6B2FD0" w:rsidR="74327902" w:rsidRDefault="74327902" w:rsidP="74327902">
            <w:pPr>
              <w:rPr>
                <w:rFonts w:ascii="Aptos" w:eastAsia="Aptos" w:hAnsi="Aptos"/>
              </w:rPr>
            </w:pPr>
            <w:r w:rsidRPr="74327902">
              <w:rPr>
                <w:rFonts w:ascii="Aptos" w:eastAsia="Aptos" w:hAnsi="Aptos"/>
              </w:rPr>
              <w:t>Producteurs formés (agriculteurs, techniciens)</w:t>
            </w:r>
          </w:p>
        </w:tc>
        <w:tc>
          <w:tcPr>
            <w:tcW w:w="1800" w:type="dxa"/>
            <w:tcBorders>
              <w:bottom w:val="single" w:sz="6" w:space="0" w:color="auto"/>
            </w:tcBorders>
            <w:tcMar>
              <w:top w:w="150" w:type="dxa"/>
              <w:left w:w="240" w:type="dxa"/>
              <w:bottom w:w="150" w:type="dxa"/>
              <w:right w:w="240" w:type="dxa"/>
            </w:tcMar>
            <w:vAlign w:val="center"/>
          </w:tcPr>
          <w:p w14:paraId="1DAE6AF2" w14:textId="10254DC2" w:rsidR="74327902" w:rsidRDefault="74327902" w:rsidP="74327902">
            <w:pPr>
              <w:rPr>
                <w:rFonts w:ascii="Aptos" w:eastAsia="Aptos" w:hAnsi="Aptos"/>
              </w:rPr>
            </w:pPr>
            <w:proofErr w:type="gramStart"/>
            <w:r w:rsidRPr="74327902">
              <w:rPr>
                <w:rFonts w:ascii="Aptos" w:eastAsia="Aptos" w:hAnsi="Aptos"/>
              </w:rPr>
              <w:t>personnes</w:t>
            </w:r>
            <w:proofErr w:type="gramEnd"/>
            <w:r w:rsidRPr="74327902">
              <w:rPr>
                <w:rFonts w:ascii="Aptos" w:eastAsia="Aptos" w:hAnsi="Aptos"/>
              </w:rPr>
              <w:t>/an</w:t>
            </w:r>
          </w:p>
        </w:tc>
        <w:tc>
          <w:tcPr>
            <w:tcW w:w="2473" w:type="dxa"/>
            <w:tcBorders>
              <w:bottom w:val="single" w:sz="6" w:space="0" w:color="auto"/>
            </w:tcBorders>
            <w:tcMar>
              <w:top w:w="150" w:type="dxa"/>
              <w:left w:w="240" w:type="dxa"/>
              <w:bottom w:w="150" w:type="dxa"/>
              <w:right w:w="240" w:type="dxa"/>
            </w:tcMar>
            <w:vAlign w:val="center"/>
          </w:tcPr>
          <w:p w14:paraId="038A50D2" w14:textId="2E277F28" w:rsidR="74327902" w:rsidRDefault="74327902" w:rsidP="74327902">
            <w:pPr>
              <w:rPr>
                <w:rFonts w:ascii="Aptos" w:eastAsia="Aptos" w:hAnsi="Aptos"/>
              </w:rPr>
            </w:pPr>
            <w:r w:rsidRPr="74327902">
              <w:rPr>
                <w:rFonts w:ascii="Aptos" w:eastAsia="Aptos" w:hAnsi="Aptos"/>
              </w:rPr>
              <w:t>30 – 50</w:t>
            </w:r>
          </w:p>
        </w:tc>
        <w:tc>
          <w:tcPr>
            <w:tcW w:w="1902" w:type="dxa"/>
            <w:tcBorders>
              <w:bottom w:val="single" w:sz="6" w:space="0" w:color="auto"/>
            </w:tcBorders>
            <w:tcMar>
              <w:top w:w="150" w:type="dxa"/>
              <w:left w:w="240" w:type="dxa"/>
              <w:bottom w:w="150" w:type="dxa"/>
            </w:tcMar>
            <w:vAlign w:val="center"/>
          </w:tcPr>
          <w:p w14:paraId="6C28FAD7" w14:textId="697367F0" w:rsidR="74327902" w:rsidRDefault="74327902" w:rsidP="74327902">
            <w:pPr>
              <w:rPr>
                <w:rFonts w:ascii="Aptos" w:eastAsia="Aptos" w:hAnsi="Aptos"/>
              </w:rPr>
            </w:pPr>
            <w:r w:rsidRPr="74327902">
              <w:rPr>
                <w:rFonts w:ascii="Aptos" w:eastAsia="Aptos" w:hAnsi="Aptos"/>
              </w:rPr>
              <w:t>4, 2</w:t>
            </w:r>
          </w:p>
        </w:tc>
      </w:tr>
      <w:tr w:rsidR="00E95755" w14:paraId="035E99FE" w14:textId="77777777" w:rsidTr="74327902">
        <w:trPr>
          <w:trHeight w:val="300"/>
        </w:trPr>
        <w:tc>
          <w:tcPr>
            <w:tcW w:w="5100" w:type="dxa"/>
            <w:tcBorders>
              <w:bottom w:val="single" w:sz="6" w:space="0" w:color="auto"/>
            </w:tcBorders>
            <w:tcMar>
              <w:top w:w="150" w:type="dxa"/>
              <w:bottom w:w="150" w:type="dxa"/>
              <w:right w:w="240" w:type="dxa"/>
            </w:tcMar>
            <w:vAlign w:val="center"/>
          </w:tcPr>
          <w:p w14:paraId="795600D6" w14:textId="08F1F6DE" w:rsidR="74327902" w:rsidRDefault="74327902" w:rsidP="74327902">
            <w:pPr>
              <w:rPr>
                <w:rFonts w:ascii="Aptos" w:eastAsia="Aptos" w:hAnsi="Aptos"/>
              </w:rPr>
            </w:pPr>
            <w:r w:rsidRPr="74327902">
              <w:rPr>
                <w:rFonts w:ascii="Aptos" w:eastAsia="Aptos" w:hAnsi="Aptos"/>
              </w:rPr>
              <w:t>Tonnes de déchets évités de décharge</w:t>
            </w:r>
          </w:p>
        </w:tc>
        <w:tc>
          <w:tcPr>
            <w:tcW w:w="1800" w:type="dxa"/>
            <w:tcBorders>
              <w:bottom w:val="single" w:sz="6" w:space="0" w:color="auto"/>
            </w:tcBorders>
            <w:tcMar>
              <w:top w:w="150" w:type="dxa"/>
              <w:left w:w="240" w:type="dxa"/>
              <w:bottom w:w="150" w:type="dxa"/>
              <w:right w:w="240" w:type="dxa"/>
            </w:tcMar>
            <w:vAlign w:val="center"/>
          </w:tcPr>
          <w:p w14:paraId="5308EB57" w14:textId="0E8292BA" w:rsidR="74327902" w:rsidRDefault="74327902" w:rsidP="74327902">
            <w:pPr>
              <w:rPr>
                <w:rFonts w:ascii="Aptos" w:eastAsia="Aptos" w:hAnsi="Aptos"/>
              </w:rPr>
            </w:pPr>
            <w:proofErr w:type="gramStart"/>
            <w:r w:rsidRPr="74327902">
              <w:rPr>
                <w:rFonts w:ascii="Aptos" w:eastAsia="Aptos" w:hAnsi="Aptos"/>
              </w:rPr>
              <w:t>tonnes</w:t>
            </w:r>
            <w:proofErr w:type="gramEnd"/>
            <w:r w:rsidRPr="74327902">
              <w:rPr>
                <w:rFonts w:ascii="Aptos" w:eastAsia="Aptos" w:hAnsi="Aptos"/>
              </w:rPr>
              <w:t>/an</w:t>
            </w:r>
          </w:p>
        </w:tc>
        <w:tc>
          <w:tcPr>
            <w:tcW w:w="2473" w:type="dxa"/>
            <w:tcBorders>
              <w:bottom w:val="single" w:sz="6" w:space="0" w:color="auto"/>
            </w:tcBorders>
            <w:tcMar>
              <w:top w:w="150" w:type="dxa"/>
              <w:left w:w="240" w:type="dxa"/>
              <w:bottom w:w="150" w:type="dxa"/>
              <w:right w:w="240" w:type="dxa"/>
            </w:tcMar>
            <w:vAlign w:val="center"/>
          </w:tcPr>
          <w:p w14:paraId="6128D7AD" w14:textId="41D2CF05" w:rsidR="74327902" w:rsidRDefault="74327902" w:rsidP="74327902">
            <w:pPr>
              <w:rPr>
                <w:rFonts w:ascii="Aptos" w:eastAsia="Aptos" w:hAnsi="Aptos"/>
              </w:rPr>
            </w:pPr>
            <w:r w:rsidRPr="74327902">
              <w:rPr>
                <w:rFonts w:ascii="Aptos" w:eastAsia="Aptos" w:hAnsi="Aptos"/>
              </w:rPr>
              <w:t>1 500</w:t>
            </w:r>
          </w:p>
        </w:tc>
        <w:tc>
          <w:tcPr>
            <w:tcW w:w="1902" w:type="dxa"/>
            <w:tcBorders>
              <w:bottom w:val="single" w:sz="6" w:space="0" w:color="auto"/>
            </w:tcBorders>
            <w:tcMar>
              <w:top w:w="150" w:type="dxa"/>
              <w:left w:w="240" w:type="dxa"/>
              <w:bottom w:w="150" w:type="dxa"/>
            </w:tcMar>
            <w:vAlign w:val="center"/>
          </w:tcPr>
          <w:p w14:paraId="656015D1" w14:textId="7A9C5E01" w:rsidR="74327902" w:rsidRDefault="74327902" w:rsidP="74327902">
            <w:pPr>
              <w:rPr>
                <w:rFonts w:ascii="Aptos" w:eastAsia="Aptos" w:hAnsi="Aptos"/>
              </w:rPr>
            </w:pPr>
            <w:r w:rsidRPr="74327902">
              <w:rPr>
                <w:rFonts w:ascii="Aptos" w:eastAsia="Aptos" w:hAnsi="Aptos"/>
              </w:rPr>
              <w:t>11, 12</w:t>
            </w:r>
          </w:p>
        </w:tc>
      </w:tr>
      <w:tr w:rsidR="00E95755" w14:paraId="7A879855" w14:textId="77777777" w:rsidTr="74327902">
        <w:trPr>
          <w:trHeight w:val="300"/>
        </w:trPr>
        <w:tc>
          <w:tcPr>
            <w:tcW w:w="5100" w:type="dxa"/>
            <w:tcBorders>
              <w:bottom w:val="single" w:sz="6" w:space="0" w:color="auto"/>
            </w:tcBorders>
            <w:tcMar>
              <w:top w:w="150" w:type="dxa"/>
              <w:bottom w:w="150" w:type="dxa"/>
              <w:right w:w="240" w:type="dxa"/>
            </w:tcMar>
            <w:vAlign w:val="center"/>
          </w:tcPr>
          <w:p w14:paraId="0BF28071" w14:textId="6C327EC5" w:rsidR="74327902" w:rsidRDefault="74327902" w:rsidP="74327902">
            <w:pPr>
              <w:rPr>
                <w:rFonts w:ascii="Aptos" w:eastAsia="Aptos" w:hAnsi="Aptos"/>
              </w:rPr>
            </w:pPr>
            <w:r w:rsidRPr="74327902">
              <w:rPr>
                <w:rFonts w:ascii="Aptos" w:eastAsia="Aptos" w:hAnsi="Aptos"/>
              </w:rPr>
              <w:t>Réduction des coûts de gestion des déchets pour la municipalité</w:t>
            </w:r>
          </w:p>
        </w:tc>
        <w:tc>
          <w:tcPr>
            <w:tcW w:w="1800" w:type="dxa"/>
            <w:tcBorders>
              <w:bottom w:val="single" w:sz="6" w:space="0" w:color="auto"/>
            </w:tcBorders>
            <w:tcMar>
              <w:top w:w="150" w:type="dxa"/>
              <w:left w:w="240" w:type="dxa"/>
              <w:bottom w:w="150" w:type="dxa"/>
              <w:right w:w="240" w:type="dxa"/>
            </w:tcMar>
            <w:vAlign w:val="center"/>
          </w:tcPr>
          <w:p w14:paraId="2FAE4289" w14:textId="0F7A971E" w:rsidR="74327902" w:rsidRDefault="74327902" w:rsidP="74327902">
            <w:pPr>
              <w:rPr>
                <w:rFonts w:ascii="Aptos" w:eastAsia="Aptos" w:hAnsi="Aptos"/>
              </w:rPr>
            </w:pPr>
            <w:r w:rsidRPr="74327902">
              <w:rPr>
                <w:rFonts w:ascii="Aptos" w:eastAsia="Aptos" w:hAnsi="Aptos"/>
              </w:rPr>
              <w:t>€/an</w:t>
            </w:r>
          </w:p>
        </w:tc>
        <w:tc>
          <w:tcPr>
            <w:tcW w:w="2473" w:type="dxa"/>
            <w:tcBorders>
              <w:bottom w:val="single" w:sz="6" w:space="0" w:color="auto"/>
            </w:tcBorders>
            <w:tcMar>
              <w:top w:w="150" w:type="dxa"/>
              <w:left w:w="240" w:type="dxa"/>
              <w:bottom w:w="150" w:type="dxa"/>
              <w:right w:w="240" w:type="dxa"/>
            </w:tcMar>
            <w:vAlign w:val="center"/>
          </w:tcPr>
          <w:p w14:paraId="6F0E5A9B" w14:textId="4F193D6F" w:rsidR="74327902" w:rsidRDefault="74327902" w:rsidP="74327902">
            <w:pPr>
              <w:rPr>
                <w:rFonts w:ascii="Aptos" w:eastAsia="Aptos" w:hAnsi="Aptos"/>
              </w:rPr>
            </w:pPr>
            <w:r w:rsidRPr="74327902">
              <w:rPr>
                <w:rFonts w:ascii="Aptos" w:eastAsia="Aptos" w:hAnsi="Aptos"/>
              </w:rPr>
              <w:t>30 000 – 60 000</w:t>
            </w:r>
          </w:p>
        </w:tc>
        <w:tc>
          <w:tcPr>
            <w:tcW w:w="1902" w:type="dxa"/>
            <w:tcBorders>
              <w:bottom w:val="single" w:sz="6" w:space="0" w:color="auto"/>
            </w:tcBorders>
            <w:tcMar>
              <w:top w:w="150" w:type="dxa"/>
              <w:left w:w="240" w:type="dxa"/>
              <w:bottom w:w="150" w:type="dxa"/>
            </w:tcMar>
            <w:vAlign w:val="center"/>
          </w:tcPr>
          <w:p w14:paraId="763C35A1" w14:textId="4F913A50" w:rsidR="74327902" w:rsidRDefault="74327902" w:rsidP="74327902">
            <w:pPr>
              <w:rPr>
                <w:rFonts w:ascii="Aptos" w:eastAsia="Aptos" w:hAnsi="Aptos"/>
              </w:rPr>
            </w:pPr>
            <w:r w:rsidRPr="74327902">
              <w:rPr>
                <w:rFonts w:ascii="Aptos" w:eastAsia="Aptos" w:hAnsi="Aptos"/>
              </w:rPr>
              <w:t>11, 12</w:t>
            </w:r>
          </w:p>
        </w:tc>
      </w:tr>
    </w:tbl>
    <w:p w14:paraId="6DF1C788" w14:textId="52CBF2F4" w:rsidR="35F8EC4F" w:rsidRDefault="35F8EC4F" w:rsidP="74327902">
      <w:pPr>
        <w:rPr>
          <w:rFonts w:ascii="Aptos" w:eastAsia="Aptos" w:hAnsi="Aptos"/>
        </w:rPr>
      </w:pPr>
      <w:r w:rsidRPr="74327902">
        <w:rPr>
          <w:rFonts w:ascii="Aptos" w:eastAsia="Aptos" w:hAnsi="Aptos"/>
        </w:rPr>
        <w:t>Ces indicateurs feront l’objet d’un suivi trimestriel et d’une évaluation annuelle indépendante, conformément aux standards des projets à impact.</w:t>
      </w:r>
    </w:p>
    <w:p w14:paraId="27930FB5" w14:textId="6B39DAAB" w:rsidR="74327902" w:rsidRDefault="74327902"/>
    <w:p w14:paraId="27FAD362" w14:textId="51B65C98" w:rsidR="74327902" w:rsidRDefault="74327902"/>
    <w:p w14:paraId="47B98B1A" w14:textId="4BDD819B" w:rsidR="74327902" w:rsidRDefault="74327902"/>
    <w:p w14:paraId="5C4030CB" w14:textId="0C53D1CC" w:rsidR="74327902" w:rsidRDefault="74327902"/>
    <w:p w14:paraId="6E7FAF07" w14:textId="20993351" w:rsidR="2DEB6B0A" w:rsidRDefault="2DEB6B0A" w:rsidP="74327902">
      <w:pPr>
        <w:pStyle w:val="Titre2"/>
      </w:pPr>
      <w:r w:rsidRPr="74327902">
        <w:t>C.</w:t>
      </w:r>
      <w:r w:rsidR="467FF13A" w:rsidRPr="74327902">
        <w:t>10</w:t>
      </w:r>
      <w:r w:rsidRPr="74327902">
        <w:t>. Sources et références scientifiques</w:t>
      </w:r>
    </w:p>
    <w:p w14:paraId="6D21BF61" w14:textId="31C59795" w:rsidR="2DEB6B0A" w:rsidRDefault="2DEB6B0A" w:rsidP="74327902">
      <w:pPr>
        <w:shd w:val="clear" w:color="auto" w:fill="FFFFFF" w:themeFill="background1"/>
        <w:spacing w:before="240" w:after="240"/>
      </w:pPr>
      <w:r w:rsidRPr="74327902">
        <w:rPr>
          <w:rFonts w:ascii="system-ui" w:eastAsia="system-ui" w:hAnsi="system-ui" w:cs="system-ui"/>
          <w:color w:val="0F1115"/>
        </w:rPr>
        <w:t>Les données présentées sont issues des sources suivantes (non exhaustive) :</w:t>
      </w:r>
    </w:p>
    <w:p w14:paraId="1FE5E1A6" w14:textId="5C2E13EA" w:rsidR="2DEB6B0A" w:rsidRDefault="2DEB6B0A" w:rsidP="74327902">
      <w:pPr>
        <w:pStyle w:val="Paragraphedeliste"/>
        <w:numPr>
          <w:ilvl w:val="0"/>
          <w:numId w:val="24"/>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lastRenderedPageBreak/>
        <w:t>Gold, M., et al.</w:t>
      </w:r>
      <w:r w:rsidRPr="005B570D">
        <w:rPr>
          <w:rFonts w:ascii="system-ui" w:eastAsia="system-ui" w:hAnsi="system-ui" w:cs="system-ui"/>
          <w:color w:val="0F1115"/>
          <w:lang w:val="en-GB"/>
        </w:rPr>
        <w:t xml:space="preserve"> (2018). </w:t>
      </w:r>
      <w:r w:rsidRPr="005B570D">
        <w:rPr>
          <w:rFonts w:ascii="system-ui" w:eastAsia="system-ui" w:hAnsi="system-ui" w:cs="system-ui"/>
          <w:i/>
          <w:iCs/>
          <w:color w:val="0F1115"/>
          <w:lang w:val="en-GB"/>
        </w:rPr>
        <w:t>Biowaste treatment with black soldier fly larvae: a review of current state and future perspectives</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Waste Management, 84, 302‑318.</w:t>
      </w:r>
    </w:p>
    <w:p w14:paraId="40F6C56F" w14:textId="310E2FCA" w:rsidR="2DEB6B0A" w:rsidRDefault="2DEB6B0A" w:rsidP="74327902">
      <w:pPr>
        <w:pStyle w:val="Paragraphedeliste"/>
        <w:numPr>
          <w:ilvl w:val="0"/>
          <w:numId w:val="2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Van Huis, A., et al.</w:t>
      </w:r>
      <w:r w:rsidRPr="74327902">
        <w:rPr>
          <w:rFonts w:ascii="system-ui" w:eastAsia="system-ui" w:hAnsi="system-ui" w:cs="system-ui"/>
          <w:color w:val="0F1115"/>
        </w:rPr>
        <w:t xml:space="preserve"> </w:t>
      </w:r>
      <w:r w:rsidRPr="005B570D">
        <w:rPr>
          <w:rFonts w:ascii="system-ui" w:eastAsia="system-ui" w:hAnsi="system-ui" w:cs="system-ui"/>
          <w:color w:val="0F1115"/>
          <w:lang w:val="en-GB"/>
        </w:rPr>
        <w:t xml:space="preserve">(2021). </w:t>
      </w:r>
      <w:r w:rsidRPr="005B570D">
        <w:rPr>
          <w:rFonts w:ascii="system-ui" w:eastAsia="system-ui" w:hAnsi="system-ui" w:cs="system-ui"/>
          <w:i/>
          <w:iCs/>
          <w:color w:val="0F1115"/>
          <w:lang w:val="en-GB"/>
        </w:rPr>
        <w:t>Black Soldier Fly (</w:t>
      </w:r>
      <w:proofErr w:type="spellStart"/>
      <w:r w:rsidRPr="005B570D">
        <w:rPr>
          <w:rFonts w:ascii="system-ui" w:eastAsia="system-ui" w:hAnsi="system-ui" w:cs="system-ui"/>
          <w:i/>
          <w:iCs/>
          <w:color w:val="0F1115"/>
          <w:lang w:val="en-GB"/>
        </w:rPr>
        <w:t>Hermetia</w:t>
      </w:r>
      <w:proofErr w:type="spellEnd"/>
      <w:r w:rsidRPr="005B570D">
        <w:rPr>
          <w:rFonts w:ascii="system-ui" w:eastAsia="system-ui" w:hAnsi="system-ui" w:cs="system-ui"/>
          <w:i/>
          <w:iCs/>
          <w:color w:val="0F1115"/>
          <w:lang w:val="en-GB"/>
        </w:rPr>
        <w:t xml:space="preserve"> </w:t>
      </w:r>
      <w:proofErr w:type="spellStart"/>
      <w:r w:rsidRPr="005B570D">
        <w:rPr>
          <w:rFonts w:ascii="system-ui" w:eastAsia="system-ui" w:hAnsi="system-ui" w:cs="system-ui"/>
          <w:i/>
          <w:iCs/>
          <w:color w:val="0F1115"/>
          <w:lang w:val="en-GB"/>
        </w:rPr>
        <w:t>illucens</w:t>
      </w:r>
      <w:proofErr w:type="spellEnd"/>
      <w:r w:rsidRPr="005B570D">
        <w:rPr>
          <w:rFonts w:ascii="system-ui" w:eastAsia="system-ui" w:hAnsi="system-ui" w:cs="system-ui"/>
          <w:i/>
          <w:iCs/>
          <w:color w:val="0F1115"/>
          <w:lang w:val="en-GB"/>
        </w:rPr>
        <w:t>) as a feed for livestock: A review</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 xml:space="preserve">Journal of </w:t>
      </w:r>
      <w:proofErr w:type="spellStart"/>
      <w:r w:rsidRPr="74327902">
        <w:rPr>
          <w:rFonts w:ascii="system-ui" w:eastAsia="system-ui" w:hAnsi="system-ui" w:cs="system-ui"/>
          <w:color w:val="0F1115"/>
        </w:rPr>
        <w:t>Insects</w:t>
      </w:r>
      <w:proofErr w:type="spellEnd"/>
      <w:r w:rsidRPr="74327902">
        <w:rPr>
          <w:rFonts w:ascii="system-ui" w:eastAsia="system-ui" w:hAnsi="system-ui" w:cs="system-ui"/>
          <w:color w:val="0F1115"/>
        </w:rPr>
        <w:t xml:space="preserve"> as Food and Feed, 7(5), 639‑660.</w:t>
      </w:r>
    </w:p>
    <w:p w14:paraId="2869D7B5" w14:textId="69C2C74F" w:rsidR="2DEB6B0A" w:rsidRDefault="2DEB6B0A" w:rsidP="74327902">
      <w:pPr>
        <w:pStyle w:val="Paragraphedeliste"/>
        <w:numPr>
          <w:ilvl w:val="0"/>
          <w:numId w:val="2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FAO.</w:t>
      </w:r>
      <w:r w:rsidRPr="74327902">
        <w:rPr>
          <w:rFonts w:ascii="system-ui" w:eastAsia="system-ui" w:hAnsi="system-ui" w:cs="system-ui"/>
          <w:color w:val="0F1115"/>
        </w:rPr>
        <w:t xml:space="preserve"> (2021). </w:t>
      </w:r>
      <w:r w:rsidRPr="74327902">
        <w:rPr>
          <w:rFonts w:ascii="system-ui" w:eastAsia="system-ui" w:hAnsi="system-ui" w:cs="system-ui"/>
          <w:i/>
          <w:iCs/>
          <w:color w:val="0F1115"/>
        </w:rPr>
        <w:t>Élevage d’insectes pour l’alimentation animale et la gestion des déchets organiques</w:t>
      </w:r>
      <w:r w:rsidRPr="74327902">
        <w:rPr>
          <w:rFonts w:ascii="system-ui" w:eastAsia="system-ui" w:hAnsi="system-ui" w:cs="system-ui"/>
          <w:color w:val="0F1115"/>
        </w:rPr>
        <w:t>. Rome.</w:t>
      </w:r>
    </w:p>
    <w:p w14:paraId="0A20CAF4" w14:textId="6C182968" w:rsidR="2DEB6B0A" w:rsidRDefault="2DEB6B0A" w:rsidP="74327902">
      <w:pPr>
        <w:pStyle w:val="Paragraphedeliste"/>
        <w:numPr>
          <w:ilvl w:val="0"/>
          <w:numId w:val="2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Surendra, K. C., et al.</w:t>
      </w:r>
      <w:r w:rsidRPr="74327902">
        <w:rPr>
          <w:rFonts w:ascii="system-ui" w:eastAsia="system-ui" w:hAnsi="system-ui" w:cs="system-ui"/>
          <w:color w:val="0F1115"/>
        </w:rPr>
        <w:t xml:space="preserve"> </w:t>
      </w:r>
      <w:r w:rsidRPr="005B570D">
        <w:rPr>
          <w:rFonts w:ascii="system-ui" w:eastAsia="system-ui" w:hAnsi="system-ui" w:cs="system-ui"/>
          <w:color w:val="0F1115"/>
          <w:lang w:val="en-GB"/>
        </w:rPr>
        <w:t xml:space="preserve">(2020). </w:t>
      </w:r>
      <w:r w:rsidRPr="005B570D">
        <w:rPr>
          <w:rFonts w:ascii="system-ui" w:eastAsia="system-ui" w:hAnsi="system-ui" w:cs="system-ui"/>
          <w:i/>
          <w:iCs/>
          <w:color w:val="0F1115"/>
          <w:lang w:val="en-GB"/>
        </w:rPr>
        <w:t>Bioconversion of organic wastes into protein‑rich animal feed using black soldier fly (</w:t>
      </w:r>
      <w:proofErr w:type="spellStart"/>
      <w:r w:rsidRPr="005B570D">
        <w:rPr>
          <w:rFonts w:ascii="system-ui" w:eastAsia="system-ui" w:hAnsi="system-ui" w:cs="system-ui"/>
          <w:i/>
          <w:iCs/>
          <w:color w:val="0F1115"/>
          <w:lang w:val="en-GB"/>
        </w:rPr>
        <w:t>Hermetia</w:t>
      </w:r>
      <w:proofErr w:type="spellEnd"/>
      <w:r w:rsidRPr="005B570D">
        <w:rPr>
          <w:rFonts w:ascii="system-ui" w:eastAsia="system-ui" w:hAnsi="system-ui" w:cs="system-ui"/>
          <w:i/>
          <w:iCs/>
          <w:color w:val="0F1115"/>
          <w:lang w:val="en-GB"/>
        </w:rPr>
        <w:t xml:space="preserve"> </w:t>
      </w:r>
      <w:proofErr w:type="spellStart"/>
      <w:r w:rsidRPr="005B570D">
        <w:rPr>
          <w:rFonts w:ascii="system-ui" w:eastAsia="system-ui" w:hAnsi="system-ui" w:cs="system-ui"/>
          <w:i/>
          <w:iCs/>
          <w:color w:val="0F1115"/>
          <w:lang w:val="en-GB"/>
        </w:rPr>
        <w:t>illucens</w:t>
      </w:r>
      <w:proofErr w:type="spellEnd"/>
      <w:r w:rsidRPr="005B570D">
        <w:rPr>
          <w:rFonts w:ascii="system-ui" w:eastAsia="system-ui" w:hAnsi="system-ui" w:cs="system-ui"/>
          <w:i/>
          <w:iCs/>
          <w:color w:val="0F1115"/>
          <w:lang w:val="en-GB"/>
        </w:rPr>
        <w:t>)</w:t>
      </w:r>
      <w:r w:rsidRPr="005B570D">
        <w:rPr>
          <w:rFonts w:ascii="system-ui" w:eastAsia="system-ui" w:hAnsi="system-ui" w:cs="system-ui"/>
          <w:color w:val="0F1115"/>
          <w:lang w:val="en-GB"/>
        </w:rPr>
        <w:t xml:space="preserve">. </w:t>
      </w:r>
      <w:proofErr w:type="spellStart"/>
      <w:r w:rsidRPr="74327902">
        <w:rPr>
          <w:rFonts w:ascii="system-ui" w:eastAsia="system-ui" w:hAnsi="system-ui" w:cs="system-ui"/>
          <w:color w:val="0F1115"/>
        </w:rPr>
        <w:t>Bioresource</w:t>
      </w:r>
      <w:proofErr w:type="spellEnd"/>
      <w:r w:rsidRPr="74327902">
        <w:rPr>
          <w:rFonts w:ascii="system-ui" w:eastAsia="system-ui" w:hAnsi="system-ui" w:cs="system-ui"/>
          <w:color w:val="0F1115"/>
        </w:rPr>
        <w:t xml:space="preserve"> </w:t>
      </w:r>
      <w:proofErr w:type="spellStart"/>
      <w:r w:rsidRPr="74327902">
        <w:rPr>
          <w:rFonts w:ascii="system-ui" w:eastAsia="system-ui" w:hAnsi="system-ui" w:cs="system-ui"/>
          <w:color w:val="0F1115"/>
        </w:rPr>
        <w:t>Technology</w:t>
      </w:r>
      <w:proofErr w:type="spellEnd"/>
      <w:r w:rsidRPr="74327902">
        <w:rPr>
          <w:rFonts w:ascii="system-ui" w:eastAsia="system-ui" w:hAnsi="system-ui" w:cs="system-ui"/>
          <w:color w:val="0F1115"/>
        </w:rPr>
        <w:t>, 297, 122454.</w:t>
      </w:r>
    </w:p>
    <w:p w14:paraId="15493022" w14:textId="1BA2E4F1" w:rsidR="2DEB6B0A" w:rsidRDefault="2DEB6B0A" w:rsidP="74327902">
      <w:pPr>
        <w:pStyle w:val="Paragraphedeliste"/>
        <w:numPr>
          <w:ilvl w:val="0"/>
          <w:numId w:val="24"/>
        </w:numPr>
        <w:shd w:val="clear" w:color="auto" w:fill="FFFFFF" w:themeFill="background1"/>
        <w:spacing w:before="240" w:after="240"/>
        <w:rPr>
          <w:rFonts w:ascii="system-ui" w:eastAsia="system-ui" w:hAnsi="system-ui" w:cs="system-ui"/>
          <w:color w:val="0F1115"/>
        </w:rPr>
      </w:pPr>
      <w:r w:rsidRPr="005B570D">
        <w:rPr>
          <w:rFonts w:ascii="system-ui" w:eastAsia="system-ui" w:hAnsi="system-ui" w:cs="system-ui"/>
          <w:b/>
          <w:bCs/>
          <w:color w:val="0F1115"/>
          <w:lang w:val="en-GB"/>
        </w:rPr>
        <w:t>Bové, J., et al.</w:t>
      </w:r>
      <w:r w:rsidRPr="005B570D">
        <w:rPr>
          <w:rFonts w:ascii="system-ui" w:eastAsia="system-ui" w:hAnsi="system-ui" w:cs="system-ui"/>
          <w:color w:val="0F1115"/>
          <w:lang w:val="en-GB"/>
        </w:rPr>
        <w:t xml:space="preserve"> (2021). </w:t>
      </w:r>
      <w:r w:rsidRPr="005B570D">
        <w:rPr>
          <w:rFonts w:ascii="system-ui" w:eastAsia="system-ui" w:hAnsi="system-ui" w:cs="system-ui"/>
          <w:i/>
          <w:iCs/>
          <w:color w:val="0F1115"/>
          <w:lang w:val="en-GB"/>
        </w:rPr>
        <w:t>Technical and economic feasibility of black soldier fly larvae for the treatment of organic waste in tropical regions</w:t>
      </w:r>
      <w:r w:rsidRPr="005B570D">
        <w:rPr>
          <w:rFonts w:ascii="system-ui" w:eastAsia="system-ui" w:hAnsi="system-ui" w:cs="system-ui"/>
          <w:color w:val="0F1115"/>
          <w:lang w:val="en-GB"/>
        </w:rPr>
        <w:t xml:space="preserve">. </w:t>
      </w:r>
      <w:r w:rsidRPr="74327902">
        <w:rPr>
          <w:rFonts w:ascii="system-ui" w:eastAsia="system-ui" w:hAnsi="system-ui" w:cs="system-ui"/>
          <w:color w:val="0F1115"/>
        </w:rPr>
        <w:t>Journal of Cleaner Production, 315, 128123.</w:t>
      </w:r>
    </w:p>
    <w:p w14:paraId="40C09C3A" w14:textId="1D91CA61" w:rsidR="2DEB6B0A" w:rsidRDefault="2DEB6B0A" w:rsidP="74327902">
      <w:pPr>
        <w:pStyle w:val="Paragraphedeliste"/>
        <w:numPr>
          <w:ilvl w:val="0"/>
          <w:numId w:val="24"/>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ICBF (Instituto Colombiano de Bienestar Familiar)</w:t>
      </w:r>
      <w:r w:rsidRPr="74327902">
        <w:rPr>
          <w:rFonts w:ascii="system-ui" w:eastAsia="system-ui" w:hAnsi="system-ui" w:cs="system-ui"/>
          <w:color w:val="0F1115"/>
        </w:rPr>
        <w:t xml:space="preserve"> – données de caractérisation des déchets pour Popayán (2023).</w:t>
      </w:r>
    </w:p>
    <w:p w14:paraId="68EE6887" w14:textId="1ED7507A" w:rsidR="74327902" w:rsidRDefault="74327902" w:rsidP="74327902">
      <w:pPr>
        <w:shd w:val="clear" w:color="auto" w:fill="FFFFFF" w:themeFill="background1"/>
        <w:spacing w:before="240" w:after="240"/>
        <w:rPr>
          <w:rFonts w:ascii="system-ui" w:eastAsia="system-ui" w:hAnsi="system-ui" w:cs="system-ui"/>
          <w:color w:val="0F1115"/>
        </w:rPr>
      </w:pPr>
    </w:p>
    <w:p w14:paraId="574F1E6A" w14:textId="52993E65" w:rsidR="74327902" w:rsidRDefault="74327902">
      <w:r>
        <w:br w:type="page"/>
      </w:r>
    </w:p>
    <w:p w14:paraId="751B6116" w14:textId="4C180FCB" w:rsidR="3A73111C" w:rsidRDefault="3A73111C" w:rsidP="74327902">
      <w:pPr>
        <w:pStyle w:val="Titre1"/>
      </w:pPr>
      <w:r w:rsidRPr="74327902">
        <w:lastRenderedPageBreak/>
        <w:t>Annexe D – Exemple de business plan détaillé</w:t>
      </w:r>
    </w:p>
    <w:p w14:paraId="1C037E65" w14:textId="32F93173" w:rsidR="3A73111C" w:rsidRDefault="3A73111C" w:rsidP="74327902">
      <w:pPr>
        <w:shd w:val="clear" w:color="auto" w:fill="FFFFFF" w:themeFill="background1"/>
        <w:spacing w:before="240" w:after="240"/>
      </w:pPr>
      <w:r w:rsidRPr="74327902">
        <w:rPr>
          <w:rFonts w:ascii="system-ui" w:eastAsia="system-ui" w:hAnsi="system-ui" w:cs="system-ui"/>
          <w:color w:val="0F1115"/>
        </w:rPr>
        <w:t xml:space="preserve">La présente annexe développe le modèle économique présenté au chapitre 6, en déclinant les hypothèses et les projections financières sur 5 ans pour une unité de bioconversion de </w:t>
      </w:r>
      <w:r w:rsidRPr="74327902">
        <w:rPr>
          <w:rFonts w:ascii="system-ui" w:eastAsia="system-ui" w:hAnsi="system-ui" w:cs="system-ui"/>
          <w:b/>
          <w:bCs/>
          <w:color w:val="0F1115"/>
        </w:rPr>
        <w:t>5 tonnes/jour</w:t>
      </w:r>
      <w:r w:rsidRPr="74327902">
        <w:rPr>
          <w:rFonts w:ascii="system-ui" w:eastAsia="system-ui" w:hAnsi="system-ui" w:cs="system-ui"/>
          <w:color w:val="0F1115"/>
        </w:rPr>
        <w:t xml:space="preserve"> (Phase 2). Les chiffres sont donnés en euros et actualisés pour le contexte colombien.</w:t>
      </w:r>
    </w:p>
    <w:p w14:paraId="47F6CCF9" w14:textId="5D92E68F" w:rsidR="74327902" w:rsidRDefault="74327902"/>
    <w:p w14:paraId="39668D0B" w14:textId="2181B41E" w:rsidR="3A73111C" w:rsidRDefault="3A73111C" w:rsidP="74327902">
      <w:pPr>
        <w:pStyle w:val="Titre2"/>
      </w:pPr>
      <w:r w:rsidRPr="74327902">
        <w:t>D.1. Hypothèses générales</w:t>
      </w:r>
    </w:p>
    <w:tbl>
      <w:tblPr>
        <w:tblW w:w="0" w:type="auto"/>
        <w:tblInd w:w="-315" w:type="dxa"/>
        <w:tblLook w:val="06A0" w:firstRow="1" w:lastRow="0" w:firstColumn="1" w:lastColumn="0" w:noHBand="1" w:noVBand="1"/>
      </w:tblPr>
      <w:tblGrid>
        <w:gridCol w:w="3720"/>
        <w:gridCol w:w="4785"/>
      </w:tblGrid>
      <w:tr w:rsidR="000A22B3" w14:paraId="108D1B23" w14:textId="77777777" w:rsidTr="74327902">
        <w:trPr>
          <w:trHeight w:val="300"/>
        </w:trPr>
        <w:tc>
          <w:tcPr>
            <w:tcW w:w="3720" w:type="dxa"/>
            <w:tcBorders>
              <w:top w:val="nil"/>
              <w:bottom w:val="single" w:sz="6" w:space="0" w:color="auto"/>
            </w:tcBorders>
            <w:tcMar>
              <w:top w:w="150" w:type="dxa"/>
              <w:bottom w:w="150" w:type="dxa"/>
              <w:right w:w="240" w:type="dxa"/>
            </w:tcMar>
            <w:vAlign w:val="center"/>
          </w:tcPr>
          <w:p w14:paraId="0A04ED56" w14:textId="3D56320D"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Paramètre</w:t>
            </w:r>
          </w:p>
        </w:tc>
        <w:tc>
          <w:tcPr>
            <w:tcW w:w="4785" w:type="dxa"/>
            <w:tcBorders>
              <w:top w:val="nil"/>
              <w:bottom w:val="single" w:sz="6" w:space="0" w:color="auto"/>
            </w:tcBorders>
            <w:tcMar>
              <w:top w:w="150" w:type="dxa"/>
              <w:left w:w="240" w:type="dxa"/>
              <w:bottom w:w="150" w:type="dxa"/>
              <w:right w:w="240" w:type="dxa"/>
            </w:tcMar>
            <w:vAlign w:val="center"/>
          </w:tcPr>
          <w:p w14:paraId="6BB09B1B" w14:textId="3995B21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Valeur</w:t>
            </w:r>
          </w:p>
        </w:tc>
      </w:tr>
      <w:tr w:rsidR="000A22B3" w14:paraId="567D58EF" w14:textId="77777777" w:rsidTr="74327902">
        <w:trPr>
          <w:trHeight w:val="300"/>
        </w:trPr>
        <w:tc>
          <w:tcPr>
            <w:tcW w:w="3720" w:type="dxa"/>
            <w:tcBorders>
              <w:bottom w:val="single" w:sz="6" w:space="0" w:color="auto"/>
            </w:tcBorders>
            <w:tcMar>
              <w:top w:w="150" w:type="dxa"/>
              <w:bottom w:w="150" w:type="dxa"/>
              <w:right w:w="240" w:type="dxa"/>
            </w:tcMar>
            <w:vAlign w:val="center"/>
          </w:tcPr>
          <w:p w14:paraId="37758523" w14:textId="464A617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Capacité de traitement</w:t>
            </w:r>
          </w:p>
        </w:tc>
        <w:tc>
          <w:tcPr>
            <w:tcW w:w="4785" w:type="dxa"/>
            <w:tcBorders>
              <w:bottom w:val="single" w:sz="6" w:space="0" w:color="auto"/>
            </w:tcBorders>
            <w:tcMar>
              <w:top w:w="150" w:type="dxa"/>
              <w:left w:w="240" w:type="dxa"/>
              <w:bottom w:w="150" w:type="dxa"/>
            </w:tcMar>
            <w:vAlign w:val="center"/>
          </w:tcPr>
          <w:p w14:paraId="1187F074" w14:textId="7210317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 t/jour</w:t>
            </w:r>
          </w:p>
        </w:tc>
      </w:tr>
      <w:tr w:rsidR="000A22B3" w14:paraId="09AC1279" w14:textId="77777777" w:rsidTr="74327902">
        <w:trPr>
          <w:trHeight w:val="300"/>
        </w:trPr>
        <w:tc>
          <w:tcPr>
            <w:tcW w:w="3720" w:type="dxa"/>
            <w:tcBorders>
              <w:bottom w:val="single" w:sz="6" w:space="0" w:color="auto"/>
            </w:tcBorders>
            <w:tcMar>
              <w:top w:w="150" w:type="dxa"/>
              <w:bottom w:w="150" w:type="dxa"/>
              <w:right w:w="240" w:type="dxa"/>
            </w:tcMar>
            <w:vAlign w:val="center"/>
          </w:tcPr>
          <w:p w14:paraId="46706B9F" w14:textId="3311452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Jours de fonctionnement</w:t>
            </w:r>
          </w:p>
        </w:tc>
        <w:tc>
          <w:tcPr>
            <w:tcW w:w="4785" w:type="dxa"/>
            <w:tcBorders>
              <w:bottom w:val="single" w:sz="6" w:space="0" w:color="auto"/>
            </w:tcBorders>
            <w:tcMar>
              <w:top w:w="150" w:type="dxa"/>
              <w:left w:w="240" w:type="dxa"/>
              <w:bottom w:w="150" w:type="dxa"/>
            </w:tcMar>
            <w:vAlign w:val="center"/>
          </w:tcPr>
          <w:p w14:paraId="2562D9A0" w14:textId="7D2DFCA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300 j/an</w:t>
            </w:r>
          </w:p>
        </w:tc>
      </w:tr>
      <w:tr w:rsidR="000A22B3" w14:paraId="0F1E18B8" w14:textId="77777777" w:rsidTr="74327902">
        <w:trPr>
          <w:trHeight w:val="300"/>
        </w:trPr>
        <w:tc>
          <w:tcPr>
            <w:tcW w:w="3720" w:type="dxa"/>
            <w:tcBorders>
              <w:bottom w:val="single" w:sz="6" w:space="0" w:color="auto"/>
            </w:tcBorders>
            <w:tcMar>
              <w:top w:w="150" w:type="dxa"/>
              <w:bottom w:w="150" w:type="dxa"/>
              <w:right w:w="240" w:type="dxa"/>
            </w:tcMar>
            <w:vAlign w:val="center"/>
          </w:tcPr>
          <w:p w14:paraId="6D1C3B69" w14:textId="106AC49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Déchets traités</w:t>
            </w:r>
          </w:p>
        </w:tc>
        <w:tc>
          <w:tcPr>
            <w:tcW w:w="4785" w:type="dxa"/>
            <w:tcBorders>
              <w:bottom w:val="single" w:sz="6" w:space="0" w:color="auto"/>
            </w:tcBorders>
            <w:tcMar>
              <w:top w:w="150" w:type="dxa"/>
              <w:left w:w="240" w:type="dxa"/>
              <w:bottom w:w="150" w:type="dxa"/>
            </w:tcMar>
            <w:vAlign w:val="center"/>
          </w:tcPr>
          <w:p w14:paraId="119D876E" w14:textId="6096913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1 500 t/an</w:t>
            </w:r>
          </w:p>
        </w:tc>
      </w:tr>
      <w:tr w:rsidR="000A22B3" w14:paraId="1B4FDF4C" w14:textId="77777777" w:rsidTr="74327902">
        <w:trPr>
          <w:trHeight w:val="300"/>
        </w:trPr>
        <w:tc>
          <w:tcPr>
            <w:tcW w:w="3720" w:type="dxa"/>
            <w:tcBorders>
              <w:bottom w:val="single" w:sz="6" w:space="0" w:color="auto"/>
            </w:tcBorders>
            <w:tcMar>
              <w:top w:w="150" w:type="dxa"/>
              <w:bottom w:w="150" w:type="dxa"/>
              <w:right w:w="240" w:type="dxa"/>
            </w:tcMar>
            <w:vAlign w:val="center"/>
          </w:tcPr>
          <w:p w14:paraId="1DDE61D0" w14:textId="6B98061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Rendement larves fraîches</w:t>
            </w:r>
          </w:p>
        </w:tc>
        <w:tc>
          <w:tcPr>
            <w:tcW w:w="4785" w:type="dxa"/>
            <w:tcBorders>
              <w:bottom w:val="single" w:sz="6" w:space="0" w:color="auto"/>
            </w:tcBorders>
            <w:tcMar>
              <w:top w:w="150" w:type="dxa"/>
              <w:left w:w="240" w:type="dxa"/>
              <w:bottom w:w="150" w:type="dxa"/>
            </w:tcMar>
            <w:vAlign w:val="center"/>
          </w:tcPr>
          <w:p w14:paraId="331D2F8A" w14:textId="33D986A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18 % du substrat → 270 t/an</w:t>
            </w:r>
          </w:p>
        </w:tc>
      </w:tr>
      <w:tr w:rsidR="000A22B3" w14:paraId="713F2ACA" w14:textId="77777777" w:rsidTr="74327902">
        <w:trPr>
          <w:trHeight w:val="300"/>
        </w:trPr>
        <w:tc>
          <w:tcPr>
            <w:tcW w:w="3720" w:type="dxa"/>
            <w:tcBorders>
              <w:bottom w:val="single" w:sz="6" w:space="0" w:color="auto"/>
            </w:tcBorders>
            <w:tcMar>
              <w:top w:w="150" w:type="dxa"/>
              <w:bottom w:w="150" w:type="dxa"/>
              <w:right w:w="240" w:type="dxa"/>
            </w:tcMar>
            <w:vAlign w:val="center"/>
          </w:tcPr>
          <w:p w14:paraId="1471653F" w14:textId="15D1E0D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Rendement frass (humidité 45 %)</w:t>
            </w:r>
          </w:p>
        </w:tc>
        <w:tc>
          <w:tcPr>
            <w:tcW w:w="4785" w:type="dxa"/>
            <w:tcBorders>
              <w:bottom w:val="single" w:sz="6" w:space="0" w:color="auto"/>
            </w:tcBorders>
            <w:tcMar>
              <w:top w:w="150" w:type="dxa"/>
              <w:left w:w="240" w:type="dxa"/>
              <w:bottom w:w="150" w:type="dxa"/>
            </w:tcMar>
            <w:vAlign w:val="center"/>
          </w:tcPr>
          <w:p w14:paraId="5665BE4E" w14:textId="490B3B0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35 % du substrat → 525 t/an</w:t>
            </w:r>
          </w:p>
        </w:tc>
      </w:tr>
      <w:tr w:rsidR="000A22B3" w14:paraId="4569D3E5" w14:textId="77777777" w:rsidTr="74327902">
        <w:trPr>
          <w:trHeight w:val="300"/>
        </w:trPr>
        <w:tc>
          <w:tcPr>
            <w:tcW w:w="3720" w:type="dxa"/>
            <w:tcBorders>
              <w:bottom w:val="single" w:sz="6" w:space="0" w:color="auto"/>
            </w:tcBorders>
            <w:tcMar>
              <w:top w:w="150" w:type="dxa"/>
              <w:bottom w:w="150" w:type="dxa"/>
              <w:right w:w="240" w:type="dxa"/>
            </w:tcMar>
            <w:vAlign w:val="center"/>
          </w:tcPr>
          <w:p w14:paraId="1575840B" w14:textId="2E94211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Prix de vente larves fraîches</w:t>
            </w:r>
          </w:p>
        </w:tc>
        <w:tc>
          <w:tcPr>
            <w:tcW w:w="4785" w:type="dxa"/>
            <w:tcBorders>
              <w:bottom w:val="single" w:sz="6" w:space="0" w:color="auto"/>
            </w:tcBorders>
            <w:tcMar>
              <w:top w:w="150" w:type="dxa"/>
              <w:left w:w="240" w:type="dxa"/>
              <w:bottom w:w="150" w:type="dxa"/>
            </w:tcMar>
            <w:vAlign w:val="center"/>
          </w:tcPr>
          <w:p w14:paraId="08E7EC1F" w14:textId="02BA683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0,80 €/kg (mix vente interne + externe)</w:t>
            </w:r>
          </w:p>
        </w:tc>
      </w:tr>
      <w:tr w:rsidR="000A22B3" w14:paraId="40D83D17" w14:textId="77777777" w:rsidTr="74327902">
        <w:trPr>
          <w:trHeight w:val="300"/>
        </w:trPr>
        <w:tc>
          <w:tcPr>
            <w:tcW w:w="3720" w:type="dxa"/>
            <w:tcBorders>
              <w:bottom w:val="single" w:sz="6" w:space="0" w:color="auto"/>
            </w:tcBorders>
            <w:tcMar>
              <w:top w:w="150" w:type="dxa"/>
              <w:bottom w:w="150" w:type="dxa"/>
              <w:right w:w="240" w:type="dxa"/>
            </w:tcMar>
            <w:vAlign w:val="center"/>
          </w:tcPr>
          <w:p w14:paraId="16896062" w14:textId="028D03E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Prix de vente frass</w:t>
            </w:r>
          </w:p>
        </w:tc>
        <w:tc>
          <w:tcPr>
            <w:tcW w:w="4785" w:type="dxa"/>
            <w:tcBorders>
              <w:bottom w:val="single" w:sz="6" w:space="0" w:color="auto"/>
            </w:tcBorders>
            <w:tcMar>
              <w:top w:w="150" w:type="dxa"/>
              <w:left w:w="240" w:type="dxa"/>
              <w:bottom w:w="150" w:type="dxa"/>
            </w:tcMar>
            <w:vAlign w:val="center"/>
          </w:tcPr>
          <w:p w14:paraId="6CC34F8E" w14:textId="6C47C36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80 €/t (vrac)</w:t>
            </w:r>
          </w:p>
        </w:tc>
      </w:tr>
      <w:tr w:rsidR="000A22B3" w14:paraId="1FDD2DB9" w14:textId="77777777" w:rsidTr="74327902">
        <w:trPr>
          <w:trHeight w:val="300"/>
        </w:trPr>
        <w:tc>
          <w:tcPr>
            <w:tcW w:w="3720" w:type="dxa"/>
            <w:tcBorders>
              <w:bottom w:val="single" w:sz="6" w:space="0" w:color="auto"/>
            </w:tcBorders>
            <w:tcMar>
              <w:top w:w="150" w:type="dxa"/>
              <w:bottom w:w="150" w:type="dxa"/>
              <w:right w:w="240" w:type="dxa"/>
            </w:tcMar>
            <w:vAlign w:val="center"/>
          </w:tcPr>
          <w:p w14:paraId="375F15F6" w14:textId="0E7499B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Tarif traitement déchets (subvention municipale)</w:t>
            </w:r>
          </w:p>
        </w:tc>
        <w:tc>
          <w:tcPr>
            <w:tcW w:w="4785" w:type="dxa"/>
            <w:tcBorders>
              <w:bottom w:val="single" w:sz="6" w:space="0" w:color="auto"/>
            </w:tcBorders>
            <w:tcMar>
              <w:top w:w="150" w:type="dxa"/>
              <w:left w:w="240" w:type="dxa"/>
              <w:bottom w:w="150" w:type="dxa"/>
            </w:tcMar>
            <w:vAlign w:val="center"/>
          </w:tcPr>
          <w:p w14:paraId="7BBA8492" w14:textId="095E7E0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40 €/t</w:t>
            </w:r>
          </w:p>
        </w:tc>
      </w:tr>
      <w:tr w:rsidR="000A22B3" w14:paraId="6BBF4669" w14:textId="77777777" w:rsidTr="74327902">
        <w:trPr>
          <w:trHeight w:val="300"/>
        </w:trPr>
        <w:tc>
          <w:tcPr>
            <w:tcW w:w="3720" w:type="dxa"/>
            <w:tcBorders>
              <w:bottom w:val="single" w:sz="6" w:space="0" w:color="auto"/>
            </w:tcBorders>
            <w:tcMar>
              <w:top w:w="150" w:type="dxa"/>
              <w:bottom w:w="150" w:type="dxa"/>
              <w:right w:w="240" w:type="dxa"/>
            </w:tcMar>
            <w:vAlign w:val="center"/>
          </w:tcPr>
          <w:p w14:paraId="4C4FB42E" w14:textId="3CB8BFA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Économies alimentation animale (substitution)</w:t>
            </w:r>
          </w:p>
        </w:tc>
        <w:tc>
          <w:tcPr>
            <w:tcW w:w="4785" w:type="dxa"/>
            <w:tcBorders>
              <w:bottom w:val="single" w:sz="6" w:space="0" w:color="auto"/>
            </w:tcBorders>
            <w:tcMar>
              <w:top w:w="150" w:type="dxa"/>
              <w:left w:w="240" w:type="dxa"/>
              <w:bottom w:w="150" w:type="dxa"/>
            </w:tcMar>
            <w:vAlign w:val="center"/>
          </w:tcPr>
          <w:p w14:paraId="1F0C3B85" w14:textId="72281FC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50 000 €/an (estimation)</w:t>
            </w:r>
          </w:p>
        </w:tc>
      </w:tr>
      <w:tr w:rsidR="000A22B3" w14:paraId="344BB151" w14:textId="77777777" w:rsidTr="74327902">
        <w:trPr>
          <w:trHeight w:val="300"/>
        </w:trPr>
        <w:tc>
          <w:tcPr>
            <w:tcW w:w="3720" w:type="dxa"/>
            <w:tcBorders>
              <w:bottom w:val="single" w:sz="6" w:space="0" w:color="auto"/>
            </w:tcBorders>
            <w:tcMar>
              <w:top w:w="150" w:type="dxa"/>
              <w:bottom w:w="150" w:type="dxa"/>
              <w:right w:w="240" w:type="dxa"/>
            </w:tcMar>
            <w:vAlign w:val="center"/>
          </w:tcPr>
          <w:p w14:paraId="35CF1D1E" w14:textId="5FC1621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Main‑d’œuvre</w:t>
            </w:r>
          </w:p>
        </w:tc>
        <w:tc>
          <w:tcPr>
            <w:tcW w:w="4785" w:type="dxa"/>
            <w:tcBorders>
              <w:bottom w:val="single" w:sz="6" w:space="0" w:color="auto"/>
            </w:tcBorders>
            <w:tcMar>
              <w:top w:w="150" w:type="dxa"/>
              <w:left w:w="240" w:type="dxa"/>
              <w:bottom w:w="150" w:type="dxa"/>
            </w:tcMar>
            <w:vAlign w:val="center"/>
          </w:tcPr>
          <w:p w14:paraId="50E47BE2" w14:textId="56A0265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 personnes, coût total 48 000 €/an</w:t>
            </w:r>
          </w:p>
        </w:tc>
      </w:tr>
      <w:tr w:rsidR="000A22B3" w14:paraId="17B82123" w14:textId="77777777" w:rsidTr="74327902">
        <w:trPr>
          <w:trHeight w:val="300"/>
        </w:trPr>
        <w:tc>
          <w:tcPr>
            <w:tcW w:w="3720" w:type="dxa"/>
            <w:tcBorders>
              <w:bottom w:val="single" w:sz="6" w:space="0" w:color="auto"/>
            </w:tcBorders>
            <w:tcMar>
              <w:top w:w="150" w:type="dxa"/>
              <w:bottom w:w="150" w:type="dxa"/>
              <w:right w:w="240" w:type="dxa"/>
            </w:tcMar>
            <w:vAlign w:val="center"/>
          </w:tcPr>
          <w:p w14:paraId="7A306FBE" w14:textId="2859D7F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Énergie</w:t>
            </w:r>
          </w:p>
        </w:tc>
        <w:tc>
          <w:tcPr>
            <w:tcW w:w="4785" w:type="dxa"/>
            <w:tcBorders>
              <w:bottom w:val="single" w:sz="6" w:space="0" w:color="auto"/>
            </w:tcBorders>
            <w:tcMar>
              <w:top w:w="150" w:type="dxa"/>
              <w:left w:w="240" w:type="dxa"/>
              <w:bottom w:w="150" w:type="dxa"/>
            </w:tcMar>
            <w:vAlign w:val="center"/>
          </w:tcPr>
          <w:p w14:paraId="1AB8CFBE" w14:textId="701C7FC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15 000 €/an (séchage mécanique partiel)</w:t>
            </w:r>
          </w:p>
        </w:tc>
      </w:tr>
      <w:tr w:rsidR="000A22B3" w14:paraId="69A803F4" w14:textId="77777777" w:rsidTr="74327902">
        <w:trPr>
          <w:trHeight w:val="300"/>
        </w:trPr>
        <w:tc>
          <w:tcPr>
            <w:tcW w:w="3720" w:type="dxa"/>
            <w:tcBorders>
              <w:bottom w:val="single" w:sz="6" w:space="0" w:color="auto"/>
            </w:tcBorders>
            <w:tcMar>
              <w:top w:w="150" w:type="dxa"/>
              <w:bottom w:w="150" w:type="dxa"/>
              <w:right w:w="240" w:type="dxa"/>
            </w:tcMar>
            <w:vAlign w:val="center"/>
          </w:tcPr>
          <w:p w14:paraId="5B28AF81" w14:textId="49F814A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Autres OPEX</w:t>
            </w:r>
          </w:p>
        </w:tc>
        <w:tc>
          <w:tcPr>
            <w:tcW w:w="4785" w:type="dxa"/>
            <w:tcBorders>
              <w:bottom w:val="single" w:sz="6" w:space="0" w:color="auto"/>
            </w:tcBorders>
            <w:tcMar>
              <w:top w:w="150" w:type="dxa"/>
              <w:left w:w="240" w:type="dxa"/>
              <w:bottom w:w="150" w:type="dxa"/>
            </w:tcMar>
            <w:vAlign w:val="center"/>
          </w:tcPr>
          <w:p w14:paraId="3CEE7F58" w14:textId="10E6851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12 000 €/an</w:t>
            </w:r>
          </w:p>
        </w:tc>
      </w:tr>
    </w:tbl>
    <w:p w14:paraId="4D9BA3BA" w14:textId="5138F031" w:rsidR="3A73111C" w:rsidRDefault="3A73111C" w:rsidP="74327902">
      <w:pPr>
        <w:shd w:val="clear" w:color="auto" w:fill="FFFFFF" w:themeFill="background1"/>
        <w:spacing w:before="240" w:after="240"/>
      </w:pPr>
      <w:r w:rsidRPr="74327902">
        <w:rPr>
          <w:rFonts w:ascii="system-ui" w:eastAsia="system-ui" w:hAnsi="system-ui" w:cs="system-ui"/>
          <w:b/>
          <w:bCs/>
          <w:color w:val="0F1115"/>
        </w:rPr>
        <w:t>Inflation annuelle</w:t>
      </w:r>
      <w:r w:rsidRPr="74327902">
        <w:rPr>
          <w:rFonts w:ascii="system-ui" w:eastAsia="system-ui" w:hAnsi="system-ui" w:cs="system-ui"/>
          <w:color w:val="0F1115"/>
        </w:rPr>
        <w:t xml:space="preserve"> : 3 % sur OPEX (non appliquée dans ce modèle simplifié).</w:t>
      </w:r>
    </w:p>
    <w:p w14:paraId="39C19B4C" w14:textId="163ED89C" w:rsidR="74327902" w:rsidRDefault="74327902"/>
    <w:p w14:paraId="781A5D64" w14:textId="230535B0" w:rsidR="3A73111C" w:rsidRDefault="3A73111C" w:rsidP="74327902">
      <w:pPr>
        <w:pStyle w:val="Titre2"/>
      </w:pPr>
      <w:r w:rsidRPr="74327902">
        <w:t>D.2. Compte de résultat prévisionnel (5 ans)</w:t>
      </w:r>
    </w:p>
    <w:tbl>
      <w:tblPr>
        <w:tblW w:w="0" w:type="auto"/>
        <w:tblInd w:w="-240" w:type="dxa"/>
        <w:tblLook w:val="06A0" w:firstRow="1" w:lastRow="0" w:firstColumn="1" w:lastColumn="0" w:noHBand="1" w:noVBand="1"/>
      </w:tblPr>
      <w:tblGrid>
        <w:gridCol w:w="1935"/>
        <w:gridCol w:w="1470"/>
        <w:gridCol w:w="1440"/>
        <w:gridCol w:w="1425"/>
        <w:gridCol w:w="1395"/>
        <w:gridCol w:w="1410"/>
      </w:tblGrid>
      <w:tr w:rsidR="006B21BF" w14:paraId="05A96EA7" w14:textId="77777777" w:rsidTr="74327902">
        <w:trPr>
          <w:trHeight w:val="300"/>
        </w:trPr>
        <w:tc>
          <w:tcPr>
            <w:tcW w:w="1935" w:type="dxa"/>
            <w:tcBorders>
              <w:top w:val="nil"/>
              <w:bottom w:val="single" w:sz="6" w:space="0" w:color="auto"/>
            </w:tcBorders>
            <w:tcMar>
              <w:top w:w="150" w:type="dxa"/>
              <w:bottom w:w="150" w:type="dxa"/>
              <w:right w:w="240" w:type="dxa"/>
            </w:tcMar>
            <w:vAlign w:val="center"/>
          </w:tcPr>
          <w:p w14:paraId="6E93E69E" w14:textId="199A696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Poste (€)</w:t>
            </w:r>
          </w:p>
        </w:tc>
        <w:tc>
          <w:tcPr>
            <w:tcW w:w="1470" w:type="dxa"/>
            <w:tcBorders>
              <w:top w:val="nil"/>
              <w:bottom w:val="single" w:sz="6" w:space="0" w:color="auto"/>
            </w:tcBorders>
            <w:tcMar>
              <w:top w:w="150" w:type="dxa"/>
              <w:left w:w="240" w:type="dxa"/>
              <w:bottom w:w="150" w:type="dxa"/>
              <w:right w:w="240" w:type="dxa"/>
            </w:tcMar>
            <w:vAlign w:val="center"/>
          </w:tcPr>
          <w:p w14:paraId="7ED5F378" w14:textId="6F13FD6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Année 1</w:t>
            </w:r>
          </w:p>
        </w:tc>
        <w:tc>
          <w:tcPr>
            <w:tcW w:w="1440" w:type="dxa"/>
            <w:tcBorders>
              <w:top w:val="nil"/>
              <w:bottom w:val="single" w:sz="6" w:space="0" w:color="auto"/>
            </w:tcBorders>
            <w:tcMar>
              <w:top w:w="150" w:type="dxa"/>
              <w:left w:w="240" w:type="dxa"/>
              <w:bottom w:w="150" w:type="dxa"/>
              <w:right w:w="240" w:type="dxa"/>
            </w:tcMar>
            <w:vAlign w:val="center"/>
          </w:tcPr>
          <w:p w14:paraId="2899165F" w14:textId="3B6757B4"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Année 2</w:t>
            </w:r>
          </w:p>
        </w:tc>
        <w:tc>
          <w:tcPr>
            <w:tcW w:w="1425" w:type="dxa"/>
            <w:tcBorders>
              <w:top w:val="nil"/>
              <w:bottom w:val="single" w:sz="6" w:space="0" w:color="auto"/>
            </w:tcBorders>
            <w:tcMar>
              <w:top w:w="150" w:type="dxa"/>
              <w:left w:w="240" w:type="dxa"/>
              <w:bottom w:w="150" w:type="dxa"/>
              <w:right w:w="240" w:type="dxa"/>
            </w:tcMar>
            <w:vAlign w:val="center"/>
          </w:tcPr>
          <w:p w14:paraId="093584F0" w14:textId="5753A6BF"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Année 3</w:t>
            </w:r>
          </w:p>
        </w:tc>
        <w:tc>
          <w:tcPr>
            <w:tcW w:w="1395" w:type="dxa"/>
            <w:tcBorders>
              <w:top w:val="nil"/>
              <w:bottom w:val="single" w:sz="6" w:space="0" w:color="auto"/>
            </w:tcBorders>
            <w:tcMar>
              <w:top w:w="150" w:type="dxa"/>
              <w:left w:w="240" w:type="dxa"/>
              <w:bottom w:w="150" w:type="dxa"/>
              <w:right w:w="240" w:type="dxa"/>
            </w:tcMar>
            <w:vAlign w:val="center"/>
          </w:tcPr>
          <w:p w14:paraId="55120464" w14:textId="1C6008C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Année 4</w:t>
            </w:r>
          </w:p>
        </w:tc>
        <w:tc>
          <w:tcPr>
            <w:tcW w:w="1410" w:type="dxa"/>
            <w:tcBorders>
              <w:top w:val="nil"/>
              <w:bottom w:val="single" w:sz="6" w:space="0" w:color="auto"/>
            </w:tcBorders>
            <w:tcMar>
              <w:top w:w="150" w:type="dxa"/>
              <w:left w:w="240" w:type="dxa"/>
              <w:bottom w:w="150" w:type="dxa"/>
              <w:right w:w="240" w:type="dxa"/>
            </w:tcMar>
            <w:vAlign w:val="center"/>
          </w:tcPr>
          <w:p w14:paraId="04D10AF8" w14:textId="495271DD"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Année 5</w:t>
            </w:r>
          </w:p>
        </w:tc>
      </w:tr>
      <w:tr w:rsidR="006B21BF" w14:paraId="52111297" w14:textId="77777777" w:rsidTr="74327902">
        <w:trPr>
          <w:trHeight w:val="300"/>
        </w:trPr>
        <w:tc>
          <w:tcPr>
            <w:tcW w:w="1935" w:type="dxa"/>
            <w:tcBorders>
              <w:bottom w:val="single" w:sz="6" w:space="0" w:color="auto"/>
            </w:tcBorders>
            <w:tcMar>
              <w:top w:w="150" w:type="dxa"/>
              <w:bottom w:w="150" w:type="dxa"/>
              <w:right w:w="240" w:type="dxa"/>
            </w:tcMar>
            <w:vAlign w:val="center"/>
          </w:tcPr>
          <w:p w14:paraId="0A72E7E1" w14:textId="7415DC7B"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Produits</w:t>
            </w:r>
          </w:p>
        </w:tc>
        <w:tc>
          <w:tcPr>
            <w:tcW w:w="1470" w:type="dxa"/>
            <w:tcBorders>
              <w:bottom w:val="single" w:sz="6" w:space="0" w:color="auto"/>
            </w:tcBorders>
            <w:tcMar>
              <w:top w:w="150" w:type="dxa"/>
              <w:left w:w="240" w:type="dxa"/>
              <w:bottom w:w="150" w:type="dxa"/>
              <w:right w:w="240" w:type="dxa"/>
            </w:tcMar>
            <w:vAlign w:val="center"/>
          </w:tcPr>
          <w:p w14:paraId="0EE50EAF" w14:textId="1B4B3E1A" w:rsidR="74327902" w:rsidRDefault="74327902"/>
        </w:tc>
        <w:tc>
          <w:tcPr>
            <w:tcW w:w="1440" w:type="dxa"/>
            <w:tcBorders>
              <w:bottom w:val="single" w:sz="6" w:space="0" w:color="auto"/>
            </w:tcBorders>
            <w:tcMar>
              <w:top w:w="150" w:type="dxa"/>
              <w:left w:w="240" w:type="dxa"/>
              <w:bottom w:w="150" w:type="dxa"/>
              <w:right w:w="240" w:type="dxa"/>
            </w:tcMar>
            <w:vAlign w:val="center"/>
          </w:tcPr>
          <w:p w14:paraId="314EB811" w14:textId="4E6FFC67" w:rsidR="74327902" w:rsidRDefault="74327902"/>
        </w:tc>
        <w:tc>
          <w:tcPr>
            <w:tcW w:w="1425" w:type="dxa"/>
            <w:tcBorders>
              <w:bottom w:val="single" w:sz="6" w:space="0" w:color="auto"/>
            </w:tcBorders>
            <w:tcMar>
              <w:top w:w="150" w:type="dxa"/>
              <w:left w:w="240" w:type="dxa"/>
              <w:bottom w:w="150" w:type="dxa"/>
              <w:right w:w="240" w:type="dxa"/>
            </w:tcMar>
            <w:vAlign w:val="center"/>
          </w:tcPr>
          <w:p w14:paraId="79AB662A" w14:textId="79BFBB82" w:rsidR="74327902" w:rsidRDefault="74327902"/>
        </w:tc>
        <w:tc>
          <w:tcPr>
            <w:tcW w:w="1395" w:type="dxa"/>
            <w:tcBorders>
              <w:bottom w:val="single" w:sz="6" w:space="0" w:color="auto"/>
            </w:tcBorders>
            <w:tcMar>
              <w:top w:w="150" w:type="dxa"/>
              <w:left w:w="240" w:type="dxa"/>
              <w:bottom w:w="150" w:type="dxa"/>
              <w:right w:w="240" w:type="dxa"/>
            </w:tcMar>
            <w:vAlign w:val="center"/>
          </w:tcPr>
          <w:p w14:paraId="6532F169" w14:textId="23D20DB7" w:rsidR="74327902" w:rsidRDefault="74327902"/>
        </w:tc>
        <w:tc>
          <w:tcPr>
            <w:tcW w:w="1410" w:type="dxa"/>
            <w:tcBorders>
              <w:bottom w:val="single" w:sz="6" w:space="0" w:color="auto"/>
            </w:tcBorders>
            <w:tcMar>
              <w:top w:w="150" w:type="dxa"/>
              <w:left w:w="240" w:type="dxa"/>
              <w:bottom w:w="150" w:type="dxa"/>
            </w:tcMar>
            <w:vAlign w:val="center"/>
          </w:tcPr>
          <w:p w14:paraId="65637826" w14:textId="6CF0AE8C" w:rsidR="74327902" w:rsidRDefault="74327902"/>
        </w:tc>
      </w:tr>
      <w:tr w:rsidR="006B21BF" w14:paraId="705626E8" w14:textId="77777777" w:rsidTr="74327902">
        <w:trPr>
          <w:trHeight w:val="300"/>
        </w:trPr>
        <w:tc>
          <w:tcPr>
            <w:tcW w:w="1935" w:type="dxa"/>
            <w:tcBorders>
              <w:bottom w:val="single" w:sz="6" w:space="0" w:color="auto"/>
            </w:tcBorders>
            <w:tcMar>
              <w:top w:w="150" w:type="dxa"/>
              <w:bottom w:w="150" w:type="dxa"/>
              <w:right w:w="240" w:type="dxa"/>
            </w:tcMar>
            <w:vAlign w:val="center"/>
          </w:tcPr>
          <w:p w14:paraId="5D027965" w14:textId="10B0328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Vente larves fraîches</w:t>
            </w:r>
          </w:p>
        </w:tc>
        <w:tc>
          <w:tcPr>
            <w:tcW w:w="1470" w:type="dxa"/>
            <w:tcBorders>
              <w:bottom w:val="single" w:sz="6" w:space="0" w:color="auto"/>
            </w:tcBorders>
            <w:tcMar>
              <w:top w:w="150" w:type="dxa"/>
              <w:left w:w="240" w:type="dxa"/>
              <w:bottom w:w="150" w:type="dxa"/>
              <w:right w:w="240" w:type="dxa"/>
            </w:tcMar>
            <w:vAlign w:val="center"/>
          </w:tcPr>
          <w:p w14:paraId="64EAA23B" w14:textId="19491BA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108 000</w:t>
            </w:r>
          </w:p>
        </w:tc>
        <w:tc>
          <w:tcPr>
            <w:tcW w:w="1440" w:type="dxa"/>
            <w:tcBorders>
              <w:bottom w:val="single" w:sz="6" w:space="0" w:color="auto"/>
            </w:tcBorders>
            <w:tcMar>
              <w:top w:w="150" w:type="dxa"/>
              <w:left w:w="240" w:type="dxa"/>
              <w:bottom w:w="150" w:type="dxa"/>
              <w:right w:w="240" w:type="dxa"/>
            </w:tcMar>
            <w:vAlign w:val="center"/>
          </w:tcPr>
          <w:p w14:paraId="1056FCB4" w14:textId="76CFFE1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162 000</w:t>
            </w:r>
          </w:p>
        </w:tc>
        <w:tc>
          <w:tcPr>
            <w:tcW w:w="1425" w:type="dxa"/>
            <w:tcBorders>
              <w:bottom w:val="single" w:sz="6" w:space="0" w:color="auto"/>
            </w:tcBorders>
            <w:tcMar>
              <w:top w:w="150" w:type="dxa"/>
              <w:left w:w="240" w:type="dxa"/>
              <w:bottom w:w="150" w:type="dxa"/>
              <w:right w:w="240" w:type="dxa"/>
            </w:tcMar>
            <w:vAlign w:val="center"/>
          </w:tcPr>
          <w:p w14:paraId="67441ADD" w14:textId="471E9D3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216 000</w:t>
            </w:r>
          </w:p>
        </w:tc>
        <w:tc>
          <w:tcPr>
            <w:tcW w:w="1395" w:type="dxa"/>
            <w:tcBorders>
              <w:bottom w:val="single" w:sz="6" w:space="0" w:color="auto"/>
            </w:tcBorders>
            <w:tcMar>
              <w:top w:w="150" w:type="dxa"/>
              <w:left w:w="240" w:type="dxa"/>
              <w:bottom w:w="150" w:type="dxa"/>
              <w:right w:w="240" w:type="dxa"/>
            </w:tcMar>
            <w:vAlign w:val="center"/>
          </w:tcPr>
          <w:p w14:paraId="7EB865DA" w14:textId="3C296E7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216 000</w:t>
            </w:r>
          </w:p>
        </w:tc>
        <w:tc>
          <w:tcPr>
            <w:tcW w:w="1410" w:type="dxa"/>
            <w:tcBorders>
              <w:bottom w:val="single" w:sz="6" w:space="0" w:color="auto"/>
            </w:tcBorders>
            <w:tcMar>
              <w:top w:w="150" w:type="dxa"/>
              <w:left w:w="240" w:type="dxa"/>
              <w:bottom w:w="150" w:type="dxa"/>
            </w:tcMar>
            <w:vAlign w:val="center"/>
          </w:tcPr>
          <w:p w14:paraId="262B06B4" w14:textId="73B43AD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216 000</w:t>
            </w:r>
          </w:p>
        </w:tc>
      </w:tr>
      <w:tr w:rsidR="006B21BF" w14:paraId="4DF0C860" w14:textId="77777777" w:rsidTr="74327902">
        <w:trPr>
          <w:trHeight w:val="300"/>
        </w:trPr>
        <w:tc>
          <w:tcPr>
            <w:tcW w:w="1935" w:type="dxa"/>
            <w:tcBorders>
              <w:bottom w:val="single" w:sz="6" w:space="0" w:color="auto"/>
            </w:tcBorders>
            <w:tcMar>
              <w:top w:w="150" w:type="dxa"/>
              <w:bottom w:w="150" w:type="dxa"/>
              <w:right w:w="240" w:type="dxa"/>
            </w:tcMar>
            <w:vAlign w:val="center"/>
          </w:tcPr>
          <w:p w14:paraId="073AE5AB" w14:textId="6DCAE9C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Vente frass</w:t>
            </w:r>
          </w:p>
        </w:tc>
        <w:tc>
          <w:tcPr>
            <w:tcW w:w="1470" w:type="dxa"/>
            <w:tcBorders>
              <w:bottom w:val="single" w:sz="6" w:space="0" w:color="auto"/>
            </w:tcBorders>
            <w:tcMar>
              <w:top w:w="150" w:type="dxa"/>
              <w:left w:w="240" w:type="dxa"/>
              <w:bottom w:w="150" w:type="dxa"/>
              <w:right w:w="240" w:type="dxa"/>
            </w:tcMar>
            <w:vAlign w:val="center"/>
          </w:tcPr>
          <w:p w14:paraId="013A076F" w14:textId="5AEEC91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21 000</w:t>
            </w:r>
          </w:p>
        </w:tc>
        <w:tc>
          <w:tcPr>
            <w:tcW w:w="1440" w:type="dxa"/>
            <w:tcBorders>
              <w:bottom w:val="single" w:sz="6" w:space="0" w:color="auto"/>
            </w:tcBorders>
            <w:tcMar>
              <w:top w:w="150" w:type="dxa"/>
              <w:left w:w="240" w:type="dxa"/>
              <w:bottom w:w="150" w:type="dxa"/>
              <w:right w:w="240" w:type="dxa"/>
            </w:tcMar>
            <w:vAlign w:val="center"/>
          </w:tcPr>
          <w:p w14:paraId="7ECE282D" w14:textId="3F4E89C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31 500</w:t>
            </w:r>
          </w:p>
        </w:tc>
        <w:tc>
          <w:tcPr>
            <w:tcW w:w="1425" w:type="dxa"/>
            <w:tcBorders>
              <w:bottom w:val="single" w:sz="6" w:space="0" w:color="auto"/>
            </w:tcBorders>
            <w:tcMar>
              <w:top w:w="150" w:type="dxa"/>
              <w:left w:w="240" w:type="dxa"/>
              <w:bottom w:w="150" w:type="dxa"/>
              <w:right w:w="240" w:type="dxa"/>
            </w:tcMar>
            <w:vAlign w:val="center"/>
          </w:tcPr>
          <w:p w14:paraId="117A9493" w14:textId="0192991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42 000</w:t>
            </w:r>
          </w:p>
        </w:tc>
        <w:tc>
          <w:tcPr>
            <w:tcW w:w="1395" w:type="dxa"/>
            <w:tcBorders>
              <w:bottom w:val="single" w:sz="6" w:space="0" w:color="auto"/>
            </w:tcBorders>
            <w:tcMar>
              <w:top w:w="150" w:type="dxa"/>
              <w:left w:w="240" w:type="dxa"/>
              <w:bottom w:w="150" w:type="dxa"/>
              <w:right w:w="240" w:type="dxa"/>
            </w:tcMar>
            <w:vAlign w:val="center"/>
          </w:tcPr>
          <w:p w14:paraId="72171A01" w14:textId="14CB3C1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42 000</w:t>
            </w:r>
          </w:p>
        </w:tc>
        <w:tc>
          <w:tcPr>
            <w:tcW w:w="1410" w:type="dxa"/>
            <w:tcBorders>
              <w:bottom w:val="single" w:sz="6" w:space="0" w:color="auto"/>
            </w:tcBorders>
            <w:tcMar>
              <w:top w:w="150" w:type="dxa"/>
              <w:left w:w="240" w:type="dxa"/>
              <w:bottom w:w="150" w:type="dxa"/>
            </w:tcMar>
            <w:vAlign w:val="center"/>
          </w:tcPr>
          <w:p w14:paraId="0C8DFC3F" w14:textId="4C975CD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42 000</w:t>
            </w:r>
          </w:p>
        </w:tc>
      </w:tr>
      <w:tr w:rsidR="006B21BF" w14:paraId="6CFE6B21" w14:textId="77777777" w:rsidTr="74327902">
        <w:trPr>
          <w:trHeight w:val="300"/>
        </w:trPr>
        <w:tc>
          <w:tcPr>
            <w:tcW w:w="1935" w:type="dxa"/>
            <w:tcBorders>
              <w:bottom w:val="single" w:sz="6" w:space="0" w:color="auto"/>
            </w:tcBorders>
            <w:tcMar>
              <w:top w:w="150" w:type="dxa"/>
              <w:bottom w:w="150" w:type="dxa"/>
              <w:right w:w="240" w:type="dxa"/>
            </w:tcMar>
            <w:vAlign w:val="center"/>
          </w:tcPr>
          <w:p w14:paraId="3DFFB6AF" w14:textId="616030B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Service traitement déchets</w:t>
            </w:r>
          </w:p>
        </w:tc>
        <w:tc>
          <w:tcPr>
            <w:tcW w:w="1470" w:type="dxa"/>
            <w:tcBorders>
              <w:bottom w:val="single" w:sz="6" w:space="0" w:color="auto"/>
            </w:tcBorders>
            <w:tcMar>
              <w:top w:w="150" w:type="dxa"/>
              <w:left w:w="240" w:type="dxa"/>
              <w:bottom w:w="150" w:type="dxa"/>
              <w:right w:w="240" w:type="dxa"/>
            </w:tcMar>
            <w:vAlign w:val="center"/>
          </w:tcPr>
          <w:p w14:paraId="3ECE15CF" w14:textId="23940B6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30 000</w:t>
            </w:r>
          </w:p>
        </w:tc>
        <w:tc>
          <w:tcPr>
            <w:tcW w:w="1440" w:type="dxa"/>
            <w:tcBorders>
              <w:bottom w:val="single" w:sz="6" w:space="0" w:color="auto"/>
            </w:tcBorders>
            <w:tcMar>
              <w:top w:w="150" w:type="dxa"/>
              <w:left w:w="240" w:type="dxa"/>
              <w:bottom w:w="150" w:type="dxa"/>
              <w:right w:w="240" w:type="dxa"/>
            </w:tcMar>
            <w:vAlign w:val="center"/>
          </w:tcPr>
          <w:p w14:paraId="396FDAC0" w14:textId="67BDCD8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45 000</w:t>
            </w:r>
          </w:p>
        </w:tc>
        <w:tc>
          <w:tcPr>
            <w:tcW w:w="1425" w:type="dxa"/>
            <w:tcBorders>
              <w:bottom w:val="single" w:sz="6" w:space="0" w:color="auto"/>
            </w:tcBorders>
            <w:tcMar>
              <w:top w:w="150" w:type="dxa"/>
              <w:left w:w="240" w:type="dxa"/>
              <w:bottom w:w="150" w:type="dxa"/>
              <w:right w:w="240" w:type="dxa"/>
            </w:tcMar>
            <w:vAlign w:val="center"/>
          </w:tcPr>
          <w:p w14:paraId="707C4BB0" w14:textId="23B7F1F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60 000</w:t>
            </w:r>
          </w:p>
        </w:tc>
        <w:tc>
          <w:tcPr>
            <w:tcW w:w="1395" w:type="dxa"/>
            <w:tcBorders>
              <w:bottom w:val="single" w:sz="6" w:space="0" w:color="auto"/>
            </w:tcBorders>
            <w:tcMar>
              <w:top w:w="150" w:type="dxa"/>
              <w:left w:w="240" w:type="dxa"/>
              <w:bottom w:w="150" w:type="dxa"/>
              <w:right w:w="240" w:type="dxa"/>
            </w:tcMar>
            <w:vAlign w:val="center"/>
          </w:tcPr>
          <w:p w14:paraId="30CD94F5" w14:textId="620302D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60 000</w:t>
            </w:r>
          </w:p>
        </w:tc>
        <w:tc>
          <w:tcPr>
            <w:tcW w:w="1410" w:type="dxa"/>
            <w:tcBorders>
              <w:bottom w:val="single" w:sz="6" w:space="0" w:color="auto"/>
            </w:tcBorders>
            <w:tcMar>
              <w:top w:w="150" w:type="dxa"/>
              <w:left w:w="240" w:type="dxa"/>
              <w:bottom w:w="150" w:type="dxa"/>
            </w:tcMar>
            <w:vAlign w:val="center"/>
          </w:tcPr>
          <w:p w14:paraId="570D4355" w14:textId="700BC41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60 000</w:t>
            </w:r>
          </w:p>
        </w:tc>
      </w:tr>
      <w:tr w:rsidR="006B21BF" w14:paraId="6BF11B92" w14:textId="77777777" w:rsidTr="74327902">
        <w:trPr>
          <w:trHeight w:val="300"/>
        </w:trPr>
        <w:tc>
          <w:tcPr>
            <w:tcW w:w="1935" w:type="dxa"/>
            <w:tcBorders>
              <w:bottom w:val="single" w:sz="6" w:space="0" w:color="auto"/>
            </w:tcBorders>
            <w:tcMar>
              <w:top w:w="150" w:type="dxa"/>
              <w:bottom w:w="150" w:type="dxa"/>
              <w:right w:w="240" w:type="dxa"/>
            </w:tcMar>
            <w:vAlign w:val="center"/>
          </w:tcPr>
          <w:p w14:paraId="6B5B11BF" w14:textId="35FAEE9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Économies alimentation animale</w:t>
            </w:r>
          </w:p>
        </w:tc>
        <w:tc>
          <w:tcPr>
            <w:tcW w:w="1470" w:type="dxa"/>
            <w:tcBorders>
              <w:bottom w:val="single" w:sz="6" w:space="0" w:color="auto"/>
            </w:tcBorders>
            <w:tcMar>
              <w:top w:w="150" w:type="dxa"/>
              <w:left w:w="240" w:type="dxa"/>
              <w:bottom w:w="150" w:type="dxa"/>
              <w:right w:w="240" w:type="dxa"/>
            </w:tcMar>
            <w:vAlign w:val="center"/>
          </w:tcPr>
          <w:p w14:paraId="4ACA557F" w14:textId="5BB70ED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30 000</w:t>
            </w:r>
          </w:p>
        </w:tc>
        <w:tc>
          <w:tcPr>
            <w:tcW w:w="1440" w:type="dxa"/>
            <w:tcBorders>
              <w:bottom w:val="single" w:sz="6" w:space="0" w:color="auto"/>
            </w:tcBorders>
            <w:tcMar>
              <w:top w:w="150" w:type="dxa"/>
              <w:left w:w="240" w:type="dxa"/>
              <w:bottom w:w="150" w:type="dxa"/>
              <w:right w:w="240" w:type="dxa"/>
            </w:tcMar>
            <w:vAlign w:val="center"/>
          </w:tcPr>
          <w:p w14:paraId="26BD2ABB" w14:textId="600316B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40 000</w:t>
            </w:r>
          </w:p>
        </w:tc>
        <w:tc>
          <w:tcPr>
            <w:tcW w:w="1425" w:type="dxa"/>
            <w:tcBorders>
              <w:bottom w:val="single" w:sz="6" w:space="0" w:color="auto"/>
            </w:tcBorders>
            <w:tcMar>
              <w:top w:w="150" w:type="dxa"/>
              <w:left w:w="240" w:type="dxa"/>
              <w:bottom w:w="150" w:type="dxa"/>
              <w:right w:w="240" w:type="dxa"/>
            </w:tcMar>
            <w:vAlign w:val="center"/>
          </w:tcPr>
          <w:p w14:paraId="322EFC53" w14:textId="54A1FB6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50 000</w:t>
            </w:r>
          </w:p>
        </w:tc>
        <w:tc>
          <w:tcPr>
            <w:tcW w:w="1395" w:type="dxa"/>
            <w:tcBorders>
              <w:bottom w:val="single" w:sz="6" w:space="0" w:color="auto"/>
            </w:tcBorders>
            <w:tcMar>
              <w:top w:w="150" w:type="dxa"/>
              <w:left w:w="240" w:type="dxa"/>
              <w:bottom w:w="150" w:type="dxa"/>
              <w:right w:w="240" w:type="dxa"/>
            </w:tcMar>
            <w:vAlign w:val="center"/>
          </w:tcPr>
          <w:p w14:paraId="12132D9A" w14:textId="7A6F476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50 000</w:t>
            </w:r>
          </w:p>
        </w:tc>
        <w:tc>
          <w:tcPr>
            <w:tcW w:w="1410" w:type="dxa"/>
            <w:tcBorders>
              <w:bottom w:val="single" w:sz="6" w:space="0" w:color="auto"/>
            </w:tcBorders>
            <w:tcMar>
              <w:top w:w="150" w:type="dxa"/>
              <w:left w:w="240" w:type="dxa"/>
              <w:bottom w:w="150" w:type="dxa"/>
            </w:tcMar>
            <w:vAlign w:val="center"/>
          </w:tcPr>
          <w:p w14:paraId="20F7CCB9" w14:textId="1129594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50 000</w:t>
            </w:r>
          </w:p>
        </w:tc>
      </w:tr>
      <w:tr w:rsidR="006B21BF" w14:paraId="37144250" w14:textId="77777777" w:rsidTr="74327902">
        <w:trPr>
          <w:trHeight w:val="300"/>
        </w:trPr>
        <w:tc>
          <w:tcPr>
            <w:tcW w:w="1935" w:type="dxa"/>
            <w:tcBorders>
              <w:bottom w:val="single" w:sz="6" w:space="0" w:color="auto"/>
            </w:tcBorders>
            <w:tcMar>
              <w:top w:w="150" w:type="dxa"/>
              <w:bottom w:w="150" w:type="dxa"/>
              <w:right w:w="240" w:type="dxa"/>
            </w:tcMar>
            <w:vAlign w:val="center"/>
          </w:tcPr>
          <w:p w14:paraId="088B3CFC" w14:textId="475B5AD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Total produits</w:t>
            </w:r>
          </w:p>
        </w:tc>
        <w:tc>
          <w:tcPr>
            <w:tcW w:w="1470" w:type="dxa"/>
            <w:tcBorders>
              <w:bottom w:val="single" w:sz="6" w:space="0" w:color="auto"/>
            </w:tcBorders>
            <w:tcMar>
              <w:top w:w="150" w:type="dxa"/>
              <w:left w:w="240" w:type="dxa"/>
              <w:bottom w:w="150" w:type="dxa"/>
              <w:right w:w="240" w:type="dxa"/>
            </w:tcMar>
            <w:vAlign w:val="center"/>
          </w:tcPr>
          <w:p w14:paraId="5B7823FE" w14:textId="50A4AD2A"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189 000</w:t>
            </w:r>
          </w:p>
        </w:tc>
        <w:tc>
          <w:tcPr>
            <w:tcW w:w="1440" w:type="dxa"/>
            <w:tcBorders>
              <w:bottom w:val="single" w:sz="6" w:space="0" w:color="auto"/>
            </w:tcBorders>
            <w:tcMar>
              <w:top w:w="150" w:type="dxa"/>
              <w:left w:w="240" w:type="dxa"/>
              <w:bottom w:w="150" w:type="dxa"/>
              <w:right w:w="240" w:type="dxa"/>
            </w:tcMar>
            <w:vAlign w:val="center"/>
          </w:tcPr>
          <w:p w14:paraId="6AF88173" w14:textId="31C2650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278 500</w:t>
            </w:r>
          </w:p>
        </w:tc>
        <w:tc>
          <w:tcPr>
            <w:tcW w:w="1425" w:type="dxa"/>
            <w:tcBorders>
              <w:bottom w:val="single" w:sz="6" w:space="0" w:color="auto"/>
            </w:tcBorders>
            <w:tcMar>
              <w:top w:w="150" w:type="dxa"/>
              <w:left w:w="240" w:type="dxa"/>
              <w:bottom w:w="150" w:type="dxa"/>
              <w:right w:w="240" w:type="dxa"/>
            </w:tcMar>
            <w:vAlign w:val="center"/>
          </w:tcPr>
          <w:p w14:paraId="7417D9A1" w14:textId="3CF796EE"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368 000</w:t>
            </w:r>
          </w:p>
        </w:tc>
        <w:tc>
          <w:tcPr>
            <w:tcW w:w="1395" w:type="dxa"/>
            <w:tcBorders>
              <w:bottom w:val="single" w:sz="6" w:space="0" w:color="auto"/>
            </w:tcBorders>
            <w:tcMar>
              <w:top w:w="150" w:type="dxa"/>
              <w:left w:w="240" w:type="dxa"/>
              <w:bottom w:w="150" w:type="dxa"/>
              <w:right w:w="240" w:type="dxa"/>
            </w:tcMar>
            <w:vAlign w:val="center"/>
          </w:tcPr>
          <w:p w14:paraId="12F770E8" w14:textId="5AE4048C"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368 000</w:t>
            </w:r>
          </w:p>
        </w:tc>
        <w:tc>
          <w:tcPr>
            <w:tcW w:w="1410" w:type="dxa"/>
            <w:tcBorders>
              <w:bottom w:val="single" w:sz="6" w:space="0" w:color="auto"/>
            </w:tcBorders>
            <w:tcMar>
              <w:top w:w="150" w:type="dxa"/>
              <w:left w:w="240" w:type="dxa"/>
              <w:bottom w:w="150" w:type="dxa"/>
            </w:tcMar>
            <w:vAlign w:val="center"/>
          </w:tcPr>
          <w:p w14:paraId="04766A33" w14:textId="54D250CF"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368 000</w:t>
            </w:r>
          </w:p>
        </w:tc>
      </w:tr>
      <w:tr w:rsidR="006B21BF" w14:paraId="7DE6327E" w14:textId="77777777" w:rsidTr="74327902">
        <w:trPr>
          <w:trHeight w:val="300"/>
        </w:trPr>
        <w:tc>
          <w:tcPr>
            <w:tcW w:w="1935" w:type="dxa"/>
            <w:tcBorders>
              <w:bottom w:val="single" w:sz="6" w:space="0" w:color="auto"/>
            </w:tcBorders>
            <w:tcMar>
              <w:top w:w="150" w:type="dxa"/>
              <w:bottom w:w="150" w:type="dxa"/>
              <w:right w:w="240" w:type="dxa"/>
            </w:tcMar>
            <w:vAlign w:val="center"/>
          </w:tcPr>
          <w:p w14:paraId="526C9B33" w14:textId="4ACAF0F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Charges</w:t>
            </w:r>
          </w:p>
        </w:tc>
        <w:tc>
          <w:tcPr>
            <w:tcW w:w="1470" w:type="dxa"/>
            <w:tcBorders>
              <w:bottom w:val="single" w:sz="6" w:space="0" w:color="auto"/>
            </w:tcBorders>
            <w:tcMar>
              <w:top w:w="150" w:type="dxa"/>
              <w:left w:w="240" w:type="dxa"/>
              <w:bottom w:w="150" w:type="dxa"/>
              <w:right w:w="240" w:type="dxa"/>
            </w:tcMar>
            <w:vAlign w:val="center"/>
          </w:tcPr>
          <w:p w14:paraId="13CB1F3F" w14:textId="1EE26598" w:rsidR="74327902" w:rsidRDefault="74327902"/>
        </w:tc>
        <w:tc>
          <w:tcPr>
            <w:tcW w:w="1440" w:type="dxa"/>
            <w:tcBorders>
              <w:bottom w:val="single" w:sz="6" w:space="0" w:color="auto"/>
            </w:tcBorders>
            <w:tcMar>
              <w:top w:w="150" w:type="dxa"/>
              <w:left w:w="240" w:type="dxa"/>
              <w:bottom w:w="150" w:type="dxa"/>
              <w:right w:w="240" w:type="dxa"/>
            </w:tcMar>
            <w:vAlign w:val="center"/>
          </w:tcPr>
          <w:p w14:paraId="394C3558" w14:textId="7819578A" w:rsidR="74327902" w:rsidRDefault="74327902"/>
        </w:tc>
        <w:tc>
          <w:tcPr>
            <w:tcW w:w="1425" w:type="dxa"/>
            <w:tcBorders>
              <w:bottom w:val="single" w:sz="6" w:space="0" w:color="auto"/>
            </w:tcBorders>
            <w:tcMar>
              <w:top w:w="150" w:type="dxa"/>
              <w:left w:w="240" w:type="dxa"/>
              <w:bottom w:w="150" w:type="dxa"/>
              <w:right w:w="240" w:type="dxa"/>
            </w:tcMar>
            <w:vAlign w:val="center"/>
          </w:tcPr>
          <w:p w14:paraId="023EF33C" w14:textId="1B674C15" w:rsidR="74327902" w:rsidRDefault="74327902"/>
        </w:tc>
        <w:tc>
          <w:tcPr>
            <w:tcW w:w="1395" w:type="dxa"/>
            <w:tcBorders>
              <w:bottom w:val="single" w:sz="6" w:space="0" w:color="auto"/>
            </w:tcBorders>
            <w:tcMar>
              <w:top w:w="150" w:type="dxa"/>
              <w:left w:w="240" w:type="dxa"/>
              <w:bottom w:w="150" w:type="dxa"/>
              <w:right w:w="240" w:type="dxa"/>
            </w:tcMar>
            <w:vAlign w:val="center"/>
          </w:tcPr>
          <w:p w14:paraId="427894C4" w14:textId="14B8CED4" w:rsidR="74327902" w:rsidRDefault="74327902"/>
        </w:tc>
        <w:tc>
          <w:tcPr>
            <w:tcW w:w="1410" w:type="dxa"/>
            <w:tcBorders>
              <w:bottom w:val="single" w:sz="6" w:space="0" w:color="auto"/>
            </w:tcBorders>
            <w:tcMar>
              <w:top w:w="150" w:type="dxa"/>
              <w:left w:w="240" w:type="dxa"/>
              <w:bottom w:w="150" w:type="dxa"/>
            </w:tcMar>
            <w:vAlign w:val="center"/>
          </w:tcPr>
          <w:p w14:paraId="31227EC5" w14:textId="6B6F7738" w:rsidR="74327902" w:rsidRDefault="74327902"/>
        </w:tc>
      </w:tr>
      <w:tr w:rsidR="006B21BF" w14:paraId="07CB0786" w14:textId="77777777" w:rsidTr="74327902">
        <w:trPr>
          <w:trHeight w:val="300"/>
        </w:trPr>
        <w:tc>
          <w:tcPr>
            <w:tcW w:w="1935" w:type="dxa"/>
            <w:tcBorders>
              <w:bottom w:val="single" w:sz="6" w:space="0" w:color="auto"/>
            </w:tcBorders>
            <w:tcMar>
              <w:top w:w="150" w:type="dxa"/>
              <w:bottom w:w="150" w:type="dxa"/>
              <w:right w:w="240" w:type="dxa"/>
            </w:tcMar>
            <w:vAlign w:val="center"/>
          </w:tcPr>
          <w:p w14:paraId="5C0A1272" w14:textId="39B58A7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Main‑d’œuvre</w:t>
            </w:r>
          </w:p>
        </w:tc>
        <w:tc>
          <w:tcPr>
            <w:tcW w:w="1470" w:type="dxa"/>
            <w:tcBorders>
              <w:bottom w:val="single" w:sz="6" w:space="0" w:color="auto"/>
            </w:tcBorders>
            <w:tcMar>
              <w:top w:w="150" w:type="dxa"/>
              <w:left w:w="240" w:type="dxa"/>
              <w:bottom w:w="150" w:type="dxa"/>
              <w:right w:w="240" w:type="dxa"/>
            </w:tcMar>
            <w:vAlign w:val="center"/>
          </w:tcPr>
          <w:p w14:paraId="57A85F3F" w14:textId="46D2E34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48 000</w:t>
            </w:r>
          </w:p>
        </w:tc>
        <w:tc>
          <w:tcPr>
            <w:tcW w:w="1440" w:type="dxa"/>
            <w:tcBorders>
              <w:bottom w:val="single" w:sz="6" w:space="0" w:color="auto"/>
            </w:tcBorders>
            <w:tcMar>
              <w:top w:w="150" w:type="dxa"/>
              <w:left w:w="240" w:type="dxa"/>
              <w:bottom w:w="150" w:type="dxa"/>
              <w:right w:w="240" w:type="dxa"/>
            </w:tcMar>
            <w:vAlign w:val="center"/>
          </w:tcPr>
          <w:p w14:paraId="765D81B8" w14:textId="17F8582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48 000</w:t>
            </w:r>
          </w:p>
        </w:tc>
        <w:tc>
          <w:tcPr>
            <w:tcW w:w="1425" w:type="dxa"/>
            <w:tcBorders>
              <w:bottom w:val="single" w:sz="6" w:space="0" w:color="auto"/>
            </w:tcBorders>
            <w:tcMar>
              <w:top w:w="150" w:type="dxa"/>
              <w:left w:w="240" w:type="dxa"/>
              <w:bottom w:w="150" w:type="dxa"/>
              <w:right w:w="240" w:type="dxa"/>
            </w:tcMar>
            <w:vAlign w:val="center"/>
          </w:tcPr>
          <w:p w14:paraId="59400138" w14:textId="3414226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48 000</w:t>
            </w:r>
          </w:p>
        </w:tc>
        <w:tc>
          <w:tcPr>
            <w:tcW w:w="1395" w:type="dxa"/>
            <w:tcBorders>
              <w:bottom w:val="single" w:sz="6" w:space="0" w:color="auto"/>
            </w:tcBorders>
            <w:tcMar>
              <w:top w:w="150" w:type="dxa"/>
              <w:left w:w="240" w:type="dxa"/>
              <w:bottom w:w="150" w:type="dxa"/>
              <w:right w:w="240" w:type="dxa"/>
            </w:tcMar>
            <w:vAlign w:val="center"/>
          </w:tcPr>
          <w:p w14:paraId="08FC47DC" w14:textId="63A3320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48 000</w:t>
            </w:r>
          </w:p>
        </w:tc>
        <w:tc>
          <w:tcPr>
            <w:tcW w:w="1410" w:type="dxa"/>
            <w:tcBorders>
              <w:bottom w:val="single" w:sz="6" w:space="0" w:color="auto"/>
            </w:tcBorders>
            <w:tcMar>
              <w:top w:w="150" w:type="dxa"/>
              <w:left w:w="240" w:type="dxa"/>
              <w:bottom w:w="150" w:type="dxa"/>
            </w:tcMar>
            <w:vAlign w:val="center"/>
          </w:tcPr>
          <w:p w14:paraId="7AFB7C0C" w14:textId="072D9E8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48 000</w:t>
            </w:r>
          </w:p>
        </w:tc>
      </w:tr>
      <w:tr w:rsidR="006B21BF" w14:paraId="55082F8A" w14:textId="77777777" w:rsidTr="74327902">
        <w:trPr>
          <w:trHeight w:val="300"/>
        </w:trPr>
        <w:tc>
          <w:tcPr>
            <w:tcW w:w="1935" w:type="dxa"/>
            <w:tcBorders>
              <w:bottom w:val="single" w:sz="6" w:space="0" w:color="auto"/>
            </w:tcBorders>
            <w:tcMar>
              <w:top w:w="150" w:type="dxa"/>
              <w:bottom w:w="150" w:type="dxa"/>
              <w:right w:w="240" w:type="dxa"/>
            </w:tcMar>
            <w:vAlign w:val="center"/>
          </w:tcPr>
          <w:p w14:paraId="348BA868" w14:textId="571D8D5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Énergie</w:t>
            </w:r>
          </w:p>
        </w:tc>
        <w:tc>
          <w:tcPr>
            <w:tcW w:w="1470" w:type="dxa"/>
            <w:tcBorders>
              <w:bottom w:val="single" w:sz="6" w:space="0" w:color="auto"/>
            </w:tcBorders>
            <w:tcMar>
              <w:top w:w="150" w:type="dxa"/>
              <w:left w:w="240" w:type="dxa"/>
              <w:bottom w:w="150" w:type="dxa"/>
              <w:right w:w="240" w:type="dxa"/>
            </w:tcMar>
            <w:vAlign w:val="center"/>
          </w:tcPr>
          <w:p w14:paraId="5710338E" w14:textId="21A9559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15 000</w:t>
            </w:r>
          </w:p>
        </w:tc>
        <w:tc>
          <w:tcPr>
            <w:tcW w:w="1440" w:type="dxa"/>
            <w:tcBorders>
              <w:bottom w:val="single" w:sz="6" w:space="0" w:color="auto"/>
            </w:tcBorders>
            <w:tcMar>
              <w:top w:w="150" w:type="dxa"/>
              <w:left w:w="240" w:type="dxa"/>
              <w:bottom w:w="150" w:type="dxa"/>
              <w:right w:w="240" w:type="dxa"/>
            </w:tcMar>
            <w:vAlign w:val="center"/>
          </w:tcPr>
          <w:p w14:paraId="082EA4BD" w14:textId="274FE1A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15 000</w:t>
            </w:r>
          </w:p>
        </w:tc>
        <w:tc>
          <w:tcPr>
            <w:tcW w:w="1425" w:type="dxa"/>
            <w:tcBorders>
              <w:bottom w:val="single" w:sz="6" w:space="0" w:color="auto"/>
            </w:tcBorders>
            <w:tcMar>
              <w:top w:w="150" w:type="dxa"/>
              <w:left w:w="240" w:type="dxa"/>
              <w:bottom w:w="150" w:type="dxa"/>
              <w:right w:w="240" w:type="dxa"/>
            </w:tcMar>
            <w:vAlign w:val="center"/>
          </w:tcPr>
          <w:p w14:paraId="4D6090AB" w14:textId="182DA2C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15 000</w:t>
            </w:r>
          </w:p>
        </w:tc>
        <w:tc>
          <w:tcPr>
            <w:tcW w:w="1395" w:type="dxa"/>
            <w:tcBorders>
              <w:bottom w:val="single" w:sz="6" w:space="0" w:color="auto"/>
            </w:tcBorders>
            <w:tcMar>
              <w:top w:w="150" w:type="dxa"/>
              <w:left w:w="240" w:type="dxa"/>
              <w:bottom w:w="150" w:type="dxa"/>
              <w:right w:w="240" w:type="dxa"/>
            </w:tcMar>
            <w:vAlign w:val="center"/>
          </w:tcPr>
          <w:p w14:paraId="100015FB" w14:textId="0080067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15 000</w:t>
            </w:r>
          </w:p>
        </w:tc>
        <w:tc>
          <w:tcPr>
            <w:tcW w:w="1410" w:type="dxa"/>
            <w:tcBorders>
              <w:bottom w:val="single" w:sz="6" w:space="0" w:color="auto"/>
            </w:tcBorders>
            <w:tcMar>
              <w:top w:w="150" w:type="dxa"/>
              <w:left w:w="240" w:type="dxa"/>
              <w:bottom w:w="150" w:type="dxa"/>
            </w:tcMar>
            <w:vAlign w:val="center"/>
          </w:tcPr>
          <w:p w14:paraId="2DCD8E64" w14:textId="5F78BC4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15 000</w:t>
            </w:r>
          </w:p>
        </w:tc>
      </w:tr>
      <w:tr w:rsidR="006B21BF" w14:paraId="5232B82A" w14:textId="77777777" w:rsidTr="74327902">
        <w:trPr>
          <w:trHeight w:val="300"/>
        </w:trPr>
        <w:tc>
          <w:tcPr>
            <w:tcW w:w="1935" w:type="dxa"/>
            <w:tcBorders>
              <w:bottom w:val="single" w:sz="6" w:space="0" w:color="auto"/>
            </w:tcBorders>
            <w:tcMar>
              <w:top w:w="150" w:type="dxa"/>
              <w:bottom w:w="150" w:type="dxa"/>
              <w:right w:w="240" w:type="dxa"/>
            </w:tcMar>
            <w:vAlign w:val="center"/>
          </w:tcPr>
          <w:p w14:paraId="722B1093" w14:textId="64EF87D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Maintenance &amp; consommables</w:t>
            </w:r>
          </w:p>
        </w:tc>
        <w:tc>
          <w:tcPr>
            <w:tcW w:w="1470" w:type="dxa"/>
            <w:tcBorders>
              <w:bottom w:val="single" w:sz="6" w:space="0" w:color="auto"/>
            </w:tcBorders>
            <w:tcMar>
              <w:top w:w="150" w:type="dxa"/>
              <w:left w:w="240" w:type="dxa"/>
              <w:bottom w:w="150" w:type="dxa"/>
              <w:right w:w="240" w:type="dxa"/>
            </w:tcMar>
            <w:vAlign w:val="center"/>
          </w:tcPr>
          <w:p w14:paraId="59FC7D28" w14:textId="221E7C0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8 000</w:t>
            </w:r>
          </w:p>
        </w:tc>
        <w:tc>
          <w:tcPr>
            <w:tcW w:w="1440" w:type="dxa"/>
            <w:tcBorders>
              <w:bottom w:val="single" w:sz="6" w:space="0" w:color="auto"/>
            </w:tcBorders>
            <w:tcMar>
              <w:top w:w="150" w:type="dxa"/>
              <w:left w:w="240" w:type="dxa"/>
              <w:bottom w:w="150" w:type="dxa"/>
              <w:right w:w="240" w:type="dxa"/>
            </w:tcMar>
            <w:vAlign w:val="center"/>
          </w:tcPr>
          <w:p w14:paraId="46B75620" w14:textId="396FF78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10 000</w:t>
            </w:r>
          </w:p>
        </w:tc>
        <w:tc>
          <w:tcPr>
            <w:tcW w:w="1425" w:type="dxa"/>
            <w:tcBorders>
              <w:bottom w:val="single" w:sz="6" w:space="0" w:color="auto"/>
            </w:tcBorders>
            <w:tcMar>
              <w:top w:w="150" w:type="dxa"/>
              <w:left w:w="240" w:type="dxa"/>
              <w:bottom w:w="150" w:type="dxa"/>
              <w:right w:w="240" w:type="dxa"/>
            </w:tcMar>
            <w:vAlign w:val="center"/>
          </w:tcPr>
          <w:p w14:paraId="6AA1D859" w14:textId="49494AC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12 000</w:t>
            </w:r>
          </w:p>
        </w:tc>
        <w:tc>
          <w:tcPr>
            <w:tcW w:w="1395" w:type="dxa"/>
            <w:tcBorders>
              <w:bottom w:val="single" w:sz="6" w:space="0" w:color="auto"/>
            </w:tcBorders>
            <w:tcMar>
              <w:top w:w="150" w:type="dxa"/>
              <w:left w:w="240" w:type="dxa"/>
              <w:bottom w:w="150" w:type="dxa"/>
              <w:right w:w="240" w:type="dxa"/>
            </w:tcMar>
            <w:vAlign w:val="center"/>
          </w:tcPr>
          <w:p w14:paraId="7A04F71F" w14:textId="6B15420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12 000</w:t>
            </w:r>
          </w:p>
        </w:tc>
        <w:tc>
          <w:tcPr>
            <w:tcW w:w="1410" w:type="dxa"/>
            <w:tcBorders>
              <w:bottom w:val="single" w:sz="6" w:space="0" w:color="auto"/>
            </w:tcBorders>
            <w:tcMar>
              <w:top w:w="150" w:type="dxa"/>
              <w:left w:w="240" w:type="dxa"/>
              <w:bottom w:w="150" w:type="dxa"/>
            </w:tcMar>
            <w:vAlign w:val="center"/>
          </w:tcPr>
          <w:p w14:paraId="575B3EF5" w14:textId="48306A3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12 000</w:t>
            </w:r>
          </w:p>
        </w:tc>
      </w:tr>
      <w:tr w:rsidR="006B21BF" w14:paraId="680932E9" w14:textId="77777777" w:rsidTr="74327902">
        <w:trPr>
          <w:trHeight w:val="300"/>
        </w:trPr>
        <w:tc>
          <w:tcPr>
            <w:tcW w:w="1935" w:type="dxa"/>
            <w:tcBorders>
              <w:bottom w:val="single" w:sz="6" w:space="0" w:color="auto"/>
            </w:tcBorders>
            <w:tcMar>
              <w:top w:w="150" w:type="dxa"/>
              <w:bottom w:w="150" w:type="dxa"/>
              <w:right w:w="240" w:type="dxa"/>
            </w:tcMar>
            <w:vAlign w:val="center"/>
          </w:tcPr>
          <w:p w14:paraId="2ECE1776" w14:textId="4955D19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Logistique déchets</w:t>
            </w:r>
          </w:p>
        </w:tc>
        <w:tc>
          <w:tcPr>
            <w:tcW w:w="1470" w:type="dxa"/>
            <w:tcBorders>
              <w:bottom w:val="single" w:sz="6" w:space="0" w:color="auto"/>
            </w:tcBorders>
            <w:tcMar>
              <w:top w:w="150" w:type="dxa"/>
              <w:left w:w="240" w:type="dxa"/>
              <w:bottom w:w="150" w:type="dxa"/>
              <w:right w:w="240" w:type="dxa"/>
            </w:tcMar>
            <w:vAlign w:val="center"/>
          </w:tcPr>
          <w:p w14:paraId="450A52F5" w14:textId="20CAB1C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8 000</w:t>
            </w:r>
          </w:p>
        </w:tc>
        <w:tc>
          <w:tcPr>
            <w:tcW w:w="1440" w:type="dxa"/>
            <w:tcBorders>
              <w:bottom w:val="single" w:sz="6" w:space="0" w:color="auto"/>
            </w:tcBorders>
            <w:tcMar>
              <w:top w:w="150" w:type="dxa"/>
              <w:left w:w="240" w:type="dxa"/>
              <w:bottom w:w="150" w:type="dxa"/>
              <w:right w:w="240" w:type="dxa"/>
            </w:tcMar>
            <w:vAlign w:val="center"/>
          </w:tcPr>
          <w:p w14:paraId="5340F147" w14:textId="5884398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10 000</w:t>
            </w:r>
          </w:p>
        </w:tc>
        <w:tc>
          <w:tcPr>
            <w:tcW w:w="1425" w:type="dxa"/>
            <w:tcBorders>
              <w:bottom w:val="single" w:sz="6" w:space="0" w:color="auto"/>
            </w:tcBorders>
            <w:tcMar>
              <w:top w:w="150" w:type="dxa"/>
              <w:left w:w="240" w:type="dxa"/>
              <w:bottom w:w="150" w:type="dxa"/>
              <w:right w:w="240" w:type="dxa"/>
            </w:tcMar>
            <w:vAlign w:val="center"/>
          </w:tcPr>
          <w:p w14:paraId="6F50669B" w14:textId="081A83D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12 000</w:t>
            </w:r>
          </w:p>
        </w:tc>
        <w:tc>
          <w:tcPr>
            <w:tcW w:w="1395" w:type="dxa"/>
            <w:tcBorders>
              <w:bottom w:val="single" w:sz="6" w:space="0" w:color="auto"/>
            </w:tcBorders>
            <w:tcMar>
              <w:top w:w="150" w:type="dxa"/>
              <w:left w:w="240" w:type="dxa"/>
              <w:bottom w:w="150" w:type="dxa"/>
              <w:right w:w="240" w:type="dxa"/>
            </w:tcMar>
            <w:vAlign w:val="center"/>
          </w:tcPr>
          <w:p w14:paraId="1C36CDE9" w14:textId="66C8609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12 000</w:t>
            </w:r>
          </w:p>
        </w:tc>
        <w:tc>
          <w:tcPr>
            <w:tcW w:w="1410" w:type="dxa"/>
            <w:tcBorders>
              <w:bottom w:val="single" w:sz="6" w:space="0" w:color="auto"/>
            </w:tcBorders>
            <w:tcMar>
              <w:top w:w="150" w:type="dxa"/>
              <w:left w:w="240" w:type="dxa"/>
              <w:bottom w:w="150" w:type="dxa"/>
            </w:tcMar>
            <w:vAlign w:val="center"/>
          </w:tcPr>
          <w:p w14:paraId="35716C7F" w14:textId="6CC2F5A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12 000</w:t>
            </w:r>
          </w:p>
        </w:tc>
      </w:tr>
      <w:tr w:rsidR="006B21BF" w14:paraId="7B6FBF34" w14:textId="77777777" w:rsidTr="74327902">
        <w:trPr>
          <w:trHeight w:val="300"/>
        </w:trPr>
        <w:tc>
          <w:tcPr>
            <w:tcW w:w="1935" w:type="dxa"/>
            <w:tcBorders>
              <w:bottom w:val="single" w:sz="6" w:space="0" w:color="auto"/>
            </w:tcBorders>
            <w:tcMar>
              <w:top w:w="150" w:type="dxa"/>
              <w:bottom w:w="150" w:type="dxa"/>
              <w:right w:w="240" w:type="dxa"/>
            </w:tcMar>
            <w:vAlign w:val="center"/>
          </w:tcPr>
          <w:p w14:paraId="34E09325" w14:textId="2595F5B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Frais généraux</w:t>
            </w:r>
          </w:p>
        </w:tc>
        <w:tc>
          <w:tcPr>
            <w:tcW w:w="1470" w:type="dxa"/>
            <w:tcBorders>
              <w:bottom w:val="single" w:sz="6" w:space="0" w:color="auto"/>
            </w:tcBorders>
            <w:tcMar>
              <w:top w:w="150" w:type="dxa"/>
              <w:left w:w="240" w:type="dxa"/>
              <w:bottom w:w="150" w:type="dxa"/>
              <w:right w:w="240" w:type="dxa"/>
            </w:tcMar>
            <w:vAlign w:val="center"/>
          </w:tcPr>
          <w:p w14:paraId="6A1F4902" w14:textId="4468599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5 000</w:t>
            </w:r>
          </w:p>
        </w:tc>
        <w:tc>
          <w:tcPr>
            <w:tcW w:w="1440" w:type="dxa"/>
            <w:tcBorders>
              <w:bottom w:val="single" w:sz="6" w:space="0" w:color="auto"/>
            </w:tcBorders>
            <w:tcMar>
              <w:top w:w="150" w:type="dxa"/>
              <w:left w:w="240" w:type="dxa"/>
              <w:bottom w:w="150" w:type="dxa"/>
              <w:right w:w="240" w:type="dxa"/>
            </w:tcMar>
            <w:vAlign w:val="center"/>
          </w:tcPr>
          <w:p w14:paraId="7E5D4B5B" w14:textId="53B52AB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6 000</w:t>
            </w:r>
          </w:p>
        </w:tc>
        <w:tc>
          <w:tcPr>
            <w:tcW w:w="1425" w:type="dxa"/>
            <w:tcBorders>
              <w:bottom w:val="single" w:sz="6" w:space="0" w:color="auto"/>
            </w:tcBorders>
            <w:tcMar>
              <w:top w:w="150" w:type="dxa"/>
              <w:left w:w="240" w:type="dxa"/>
              <w:bottom w:w="150" w:type="dxa"/>
              <w:right w:w="240" w:type="dxa"/>
            </w:tcMar>
            <w:vAlign w:val="center"/>
          </w:tcPr>
          <w:p w14:paraId="73FE056A" w14:textId="7B2283D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7 000</w:t>
            </w:r>
          </w:p>
        </w:tc>
        <w:tc>
          <w:tcPr>
            <w:tcW w:w="1395" w:type="dxa"/>
            <w:tcBorders>
              <w:bottom w:val="single" w:sz="6" w:space="0" w:color="auto"/>
            </w:tcBorders>
            <w:tcMar>
              <w:top w:w="150" w:type="dxa"/>
              <w:left w:w="240" w:type="dxa"/>
              <w:bottom w:w="150" w:type="dxa"/>
              <w:right w:w="240" w:type="dxa"/>
            </w:tcMar>
            <w:vAlign w:val="center"/>
          </w:tcPr>
          <w:p w14:paraId="0D11B772" w14:textId="7C17046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7 000</w:t>
            </w:r>
          </w:p>
        </w:tc>
        <w:tc>
          <w:tcPr>
            <w:tcW w:w="1410" w:type="dxa"/>
            <w:tcBorders>
              <w:bottom w:val="single" w:sz="6" w:space="0" w:color="auto"/>
            </w:tcBorders>
            <w:tcMar>
              <w:top w:w="150" w:type="dxa"/>
              <w:left w:w="240" w:type="dxa"/>
              <w:bottom w:w="150" w:type="dxa"/>
            </w:tcMar>
            <w:vAlign w:val="center"/>
          </w:tcPr>
          <w:p w14:paraId="2F01FBB5" w14:textId="73BBCFB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7 000</w:t>
            </w:r>
          </w:p>
        </w:tc>
      </w:tr>
      <w:tr w:rsidR="006B21BF" w14:paraId="4C4333ED" w14:textId="77777777" w:rsidTr="74327902">
        <w:trPr>
          <w:trHeight w:val="300"/>
        </w:trPr>
        <w:tc>
          <w:tcPr>
            <w:tcW w:w="1935" w:type="dxa"/>
            <w:tcBorders>
              <w:bottom w:val="single" w:sz="6" w:space="0" w:color="auto"/>
            </w:tcBorders>
            <w:tcMar>
              <w:top w:w="150" w:type="dxa"/>
              <w:bottom w:w="150" w:type="dxa"/>
              <w:right w:w="240" w:type="dxa"/>
            </w:tcMar>
            <w:vAlign w:val="center"/>
          </w:tcPr>
          <w:p w14:paraId="646CFA26" w14:textId="550759C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Total charges</w:t>
            </w:r>
          </w:p>
        </w:tc>
        <w:tc>
          <w:tcPr>
            <w:tcW w:w="1470" w:type="dxa"/>
            <w:tcBorders>
              <w:bottom w:val="single" w:sz="6" w:space="0" w:color="auto"/>
            </w:tcBorders>
            <w:tcMar>
              <w:top w:w="150" w:type="dxa"/>
              <w:left w:w="240" w:type="dxa"/>
              <w:bottom w:w="150" w:type="dxa"/>
              <w:right w:w="240" w:type="dxa"/>
            </w:tcMar>
            <w:vAlign w:val="center"/>
          </w:tcPr>
          <w:p w14:paraId="076DF28C" w14:textId="35126A95"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84 000</w:t>
            </w:r>
          </w:p>
        </w:tc>
        <w:tc>
          <w:tcPr>
            <w:tcW w:w="1440" w:type="dxa"/>
            <w:tcBorders>
              <w:bottom w:val="single" w:sz="6" w:space="0" w:color="auto"/>
            </w:tcBorders>
            <w:tcMar>
              <w:top w:w="150" w:type="dxa"/>
              <w:left w:w="240" w:type="dxa"/>
              <w:bottom w:w="150" w:type="dxa"/>
              <w:right w:w="240" w:type="dxa"/>
            </w:tcMar>
            <w:vAlign w:val="center"/>
          </w:tcPr>
          <w:p w14:paraId="45ED561A" w14:textId="7B4E4B59"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89 000</w:t>
            </w:r>
          </w:p>
        </w:tc>
        <w:tc>
          <w:tcPr>
            <w:tcW w:w="1425" w:type="dxa"/>
            <w:tcBorders>
              <w:bottom w:val="single" w:sz="6" w:space="0" w:color="auto"/>
            </w:tcBorders>
            <w:tcMar>
              <w:top w:w="150" w:type="dxa"/>
              <w:left w:w="240" w:type="dxa"/>
              <w:bottom w:w="150" w:type="dxa"/>
              <w:right w:w="240" w:type="dxa"/>
            </w:tcMar>
            <w:vAlign w:val="center"/>
          </w:tcPr>
          <w:p w14:paraId="10516265" w14:textId="00F715B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94 000</w:t>
            </w:r>
          </w:p>
        </w:tc>
        <w:tc>
          <w:tcPr>
            <w:tcW w:w="1395" w:type="dxa"/>
            <w:tcBorders>
              <w:bottom w:val="single" w:sz="6" w:space="0" w:color="auto"/>
            </w:tcBorders>
            <w:tcMar>
              <w:top w:w="150" w:type="dxa"/>
              <w:left w:w="240" w:type="dxa"/>
              <w:bottom w:w="150" w:type="dxa"/>
              <w:right w:w="240" w:type="dxa"/>
            </w:tcMar>
            <w:vAlign w:val="center"/>
          </w:tcPr>
          <w:p w14:paraId="3D7DC9B8" w14:textId="631A7E09"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94 000</w:t>
            </w:r>
          </w:p>
        </w:tc>
        <w:tc>
          <w:tcPr>
            <w:tcW w:w="1410" w:type="dxa"/>
            <w:tcBorders>
              <w:bottom w:val="single" w:sz="6" w:space="0" w:color="auto"/>
            </w:tcBorders>
            <w:tcMar>
              <w:top w:w="150" w:type="dxa"/>
              <w:left w:w="240" w:type="dxa"/>
              <w:bottom w:w="150" w:type="dxa"/>
            </w:tcMar>
            <w:vAlign w:val="center"/>
          </w:tcPr>
          <w:p w14:paraId="6E74DCE3" w14:textId="51EB2BEA"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94 000</w:t>
            </w:r>
          </w:p>
        </w:tc>
      </w:tr>
      <w:tr w:rsidR="006B21BF" w14:paraId="60A8F39F" w14:textId="77777777" w:rsidTr="74327902">
        <w:trPr>
          <w:trHeight w:val="300"/>
        </w:trPr>
        <w:tc>
          <w:tcPr>
            <w:tcW w:w="1935" w:type="dxa"/>
            <w:tcBorders>
              <w:bottom w:val="single" w:sz="6" w:space="0" w:color="auto"/>
            </w:tcBorders>
            <w:tcMar>
              <w:top w:w="150" w:type="dxa"/>
              <w:bottom w:w="150" w:type="dxa"/>
              <w:right w:w="240" w:type="dxa"/>
            </w:tcMar>
            <w:vAlign w:val="center"/>
          </w:tcPr>
          <w:p w14:paraId="599B2492" w14:textId="374E042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lastRenderedPageBreak/>
              <w:t>EBITDA</w:t>
            </w:r>
          </w:p>
        </w:tc>
        <w:tc>
          <w:tcPr>
            <w:tcW w:w="1470" w:type="dxa"/>
            <w:tcBorders>
              <w:bottom w:val="single" w:sz="6" w:space="0" w:color="auto"/>
            </w:tcBorders>
            <w:tcMar>
              <w:top w:w="150" w:type="dxa"/>
              <w:left w:w="240" w:type="dxa"/>
              <w:bottom w:w="150" w:type="dxa"/>
              <w:right w:w="240" w:type="dxa"/>
            </w:tcMar>
            <w:vAlign w:val="center"/>
          </w:tcPr>
          <w:p w14:paraId="7999C2F1" w14:textId="7C5088D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105 000</w:t>
            </w:r>
          </w:p>
        </w:tc>
        <w:tc>
          <w:tcPr>
            <w:tcW w:w="1440" w:type="dxa"/>
            <w:tcBorders>
              <w:bottom w:val="single" w:sz="6" w:space="0" w:color="auto"/>
            </w:tcBorders>
            <w:tcMar>
              <w:top w:w="150" w:type="dxa"/>
              <w:left w:w="240" w:type="dxa"/>
              <w:bottom w:w="150" w:type="dxa"/>
              <w:right w:w="240" w:type="dxa"/>
            </w:tcMar>
            <w:vAlign w:val="center"/>
          </w:tcPr>
          <w:p w14:paraId="035FB8B1" w14:textId="56C7D4A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189 500</w:t>
            </w:r>
          </w:p>
        </w:tc>
        <w:tc>
          <w:tcPr>
            <w:tcW w:w="1425" w:type="dxa"/>
            <w:tcBorders>
              <w:bottom w:val="single" w:sz="6" w:space="0" w:color="auto"/>
            </w:tcBorders>
            <w:tcMar>
              <w:top w:w="150" w:type="dxa"/>
              <w:left w:w="240" w:type="dxa"/>
              <w:bottom w:w="150" w:type="dxa"/>
              <w:right w:w="240" w:type="dxa"/>
            </w:tcMar>
            <w:vAlign w:val="center"/>
          </w:tcPr>
          <w:p w14:paraId="6F8480CE" w14:textId="404565CE"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274 000</w:t>
            </w:r>
          </w:p>
        </w:tc>
        <w:tc>
          <w:tcPr>
            <w:tcW w:w="1395" w:type="dxa"/>
            <w:tcBorders>
              <w:bottom w:val="single" w:sz="6" w:space="0" w:color="auto"/>
            </w:tcBorders>
            <w:tcMar>
              <w:top w:w="150" w:type="dxa"/>
              <w:left w:w="240" w:type="dxa"/>
              <w:bottom w:w="150" w:type="dxa"/>
              <w:right w:w="240" w:type="dxa"/>
            </w:tcMar>
            <w:vAlign w:val="center"/>
          </w:tcPr>
          <w:p w14:paraId="370AC6F7" w14:textId="1A60355B"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274 000</w:t>
            </w:r>
          </w:p>
        </w:tc>
        <w:tc>
          <w:tcPr>
            <w:tcW w:w="1410" w:type="dxa"/>
            <w:tcBorders>
              <w:bottom w:val="single" w:sz="6" w:space="0" w:color="auto"/>
            </w:tcBorders>
            <w:tcMar>
              <w:top w:w="150" w:type="dxa"/>
              <w:left w:w="240" w:type="dxa"/>
              <w:bottom w:w="150" w:type="dxa"/>
            </w:tcMar>
            <w:vAlign w:val="center"/>
          </w:tcPr>
          <w:p w14:paraId="1D7FB539" w14:textId="35FFD109"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274 000</w:t>
            </w:r>
          </w:p>
        </w:tc>
      </w:tr>
      <w:tr w:rsidR="006B21BF" w14:paraId="2930EDD1" w14:textId="77777777" w:rsidTr="74327902">
        <w:trPr>
          <w:trHeight w:val="300"/>
        </w:trPr>
        <w:tc>
          <w:tcPr>
            <w:tcW w:w="1935" w:type="dxa"/>
            <w:tcBorders>
              <w:bottom w:val="single" w:sz="6" w:space="0" w:color="auto"/>
            </w:tcBorders>
            <w:tcMar>
              <w:top w:w="150" w:type="dxa"/>
              <w:bottom w:w="150" w:type="dxa"/>
              <w:right w:w="240" w:type="dxa"/>
            </w:tcMar>
            <w:vAlign w:val="center"/>
          </w:tcPr>
          <w:p w14:paraId="3F31B151" w14:textId="38B0AC4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Amortissements (linéaire 10 ans)</w:t>
            </w:r>
          </w:p>
        </w:tc>
        <w:tc>
          <w:tcPr>
            <w:tcW w:w="1470" w:type="dxa"/>
            <w:tcBorders>
              <w:bottom w:val="single" w:sz="6" w:space="0" w:color="auto"/>
            </w:tcBorders>
            <w:tcMar>
              <w:top w:w="150" w:type="dxa"/>
              <w:left w:w="240" w:type="dxa"/>
              <w:bottom w:w="150" w:type="dxa"/>
              <w:right w:w="240" w:type="dxa"/>
            </w:tcMar>
            <w:vAlign w:val="center"/>
          </w:tcPr>
          <w:p w14:paraId="28C82666" w14:textId="1EC8221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1440" w:type="dxa"/>
            <w:tcBorders>
              <w:bottom w:val="single" w:sz="6" w:space="0" w:color="auto"/>
            </w:tcBorders>
            <w:tcMar>
              <w:top w:w="150" w:type="dxa"/>
              <w:left w:w="240" w:type="dxa"/>
              <w:bottom w:w="150" w:type="dxa"/>
              <w:right w:w="240" w:type="dxa"/>
            </w:tcMar>
            <w:vAlign w:val="center"/>
          </w:tcPr>
          <w:p w14:paraId="19300078" w14:textId="319856A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1425" w:type="dxa"/>
            <w:tcBorders>
              <w:bottom w:val="single" w:sz="6" w:space="0" w:color="auto"/>
            </w:tcBorders>
            <w:tcMar>
              <w:top w:w="150" w:type="dxa"/>
              <w:left w:w="240" w:type="dxa"/>
              <w:bottom w:w="150" w:type="dxa"/>
              <w:right w:w="240" w:type="dxa"/>
            </w:tcMar>
            <w:vAlign w:val="center"/>
          </w:tcPr>
          <w:p w14:paraId="063C7B6C" w14:textId="377D118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1395" w:type="dxa"/>
            <w:tcBorders>
              <w:bottom w:val="single" w:sz="6" w:space="0" w:color="auto"/>
            </w:tcBorders>
            <w:tcMar>
              <w:top w:w="150" w:type="dxa"/>
              <w:left w:w="240" w:type="dxa"/>
              <w:bottom w:w="150" w:type="dxa"/>
              <w:right w:w="240" w:type="dxa"/>
            </w:tcMar>
            <w:vAlign w:val="center"/>
          </w:tcPr>
          <w:p w14:paraId="19C9C946" w14:textId="6A4498C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1410" w:type="dxa"/>
            <w:tcBorders>
              <w:bottom w:val="single" w:sz="6" w:space="0" w:color="auto"/>
            </w:tcBorders>
            <w:tcMar>
              <w:top w:w="150" w:type="dxa"/>
              <w:left w:w="240" w:type="dxa"/>
              <w:bottom w:w="150" w:type="dxa"/>
            </w:tcMar>
            <w:vAlign w:val="center"/>
          </w:tcPr>
          <w:p w14:paraId="5F5D28D6" w14:textId="76B7B72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r>
      <w:tr w:rsidR="006B21BF" w14:paraId="3B21D0F1" w14:textId="77777777" w:rsidTr="74327902">
        <w:trPr>
          <w:trHeight w:val="300"/>
        </w:trPr>
        <w:tc>
          <w:tcPr>
            <w:tcW w:w="1935" w:type="dxa"/>
            <w:tcBorders>
              <w:bottom w:val="single" w:sz="6" w:space="0" w:color="auto"/>
            </w:tcBorders>
            <w:tcMar>
              <w:top w:w="150" w:type="dxa"/>
              <w:bottom w:w="150" w:type="dxa"/>
              <w:right w:w="240" w:type="dxa"/>
            </w:tcMar>
            <w:vAlign w:val="center"/>
          </w:tcPr>
          <w:p w14:paraId="4EA9C083" w14:textId="01360CA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Résultat d’exploitation</w:t>
            </w:r>
          </w:p>
        </w:tc>
        <w:tc>
          <w:tcPr>
            <w:tcW w:w="1470" w:type="dxa"/>
            <w:tcBorders>
              <w:bottom w:val="single" w:sz="6" w:space="0" w:color="auto"/>
            </w:tcBorders>
            <w:tcMar>
              <w:top w:w="150" w:type="dxa"/>
              <w:left w:w="240" w:type="dxa"/>
              <w:bottom w:w="150" w:type="dxa"/>
              <w:right w:w="240" w:type="dxa"/>
            </w:tcMar>
            <w:vAlign w:val="center"/>
          </w:tcPr>
          <w:p w14:paraId="0ACB4238" w14:textId="5D16F32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85 000</w:t>
            </w:r>
          </w:p>
        </w:tc>
        <w:tc>
          <w:tcPr>
            <w:tcW w:w="1440" w:type="dxa"/>
            <w:tcBorders>
              <w:bottom w:val="single" w:sz="6" w:space="0" w:color="auto"/>
            </w:tcBorders>
            <w:tcMar>
              <w:top w:w="150" w:type="dxa"/>
              <w:left w:w="240" w:type="dxa"/>
              <w:bottom w:w="150" w:type="dxa"/>
              <w:right w:w="240" w:type="dxa"/>
            </w:tcMar>
            <w:vAlign w:val="center"/>
          </w:tcPr>
          <w:p w14:paraId="17C6961C" w14:textId="60CFA95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169 500</w:t>
            </w:r>
          </w:p>
        </w:tc>
        <w:tc>
          <w:tcPr>
            <w:tcW w:w="1425" w:type="dxa"/>
            <w:tcBorders>
              <w:bottom w:val="single" w:sz="6" w:space="0" w:color="auto"/>
            </w:tcBorders>
            <w:tcMar>
              <w:top w:w="150" w:type="dxa"/>
              <w:left w:w="240" w:type="dxa"/>
              <w:bottom w:w="150" w:type="dxa"/>
              <w:right w:w="240" w:type="dxa"/>
            </w:tcMar>
            <w:vAlign w:val="center"/>
          </w:tcPr>
          <w:p w14:paraId="0C7C6FC8" w14:textId="02A56A6F"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254 000</w:t>
            </w:r>
          </w:p>
        </w:tc>
        <w:tc>
          <w:tcPr>
            <w:tcW w:w="1395" w:type="dxa"/>
            <w:tcBorders>
              <w:bottom w:val="single" w:sz="6" w:space="0" w:color="auto"/>
            </w:tcBorders>
            <w:tcMar>
              <w:top w:w="150" w:type="dxa"/>
              <w:left w:w="240" w:type="dxa"/>
              <w:bottom w:w="150" w:type="dxa"/>
              <w:right w:w="240" w:type="dxa"/>
            </w:tcMar>
            <w:vAlign w:val="center"/>
          </w:tcPr>
          <w:p w14:paraId="11583132" w14:textId="632D6D3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254 000</w:t>
            </w:r>
          </w:p>
        </w:tc>
        <w:tc>
          <w:tcPr>
            <w:tcW w:w="1410" w:type="dxa"/>
            <w:tcBorders>
              <w:bottom w:val="single" w:sz="6" w:space="0" w:color="auto"/>
            </w:tcBorders>
            <w:tcMar>
              <w:top w:w="150" w:type="dxa"/>
              <w:left w:w="240" w:type="dxa"/>
              <w:bottom w:w="150" w:type="dxa"/>
            </w:tcMar>
            <w:vAlign w:val="center"/>
          </w:tcPr>
          <w:p w14:paraId="172DB25F" w14:textId="34AE5014"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254 000</w:t>
            </w:r>
          </w:p>
        </w:tc>
      </w:tr>
      <w:tr w:rsidR="006B21BF" w14:paraId="05C53628" w14:textId="77777777" w:rsidTr="74327902">
        <w:trPr>
          <w:trHeight w:val="300"/>
        </w:trPr>
        <w:tc>
          <w:tcPr>
            <w:tcW w:w="1935" w:type="dxa"/>
            <w:tcBorders>
              <w:bottom w:val="single" w:sz="6" w:space="0" w:color="auto"/>
            </w:tcBorders>
            <w:tcMar>
              <w:top w:w="150" w:type="dxa"/>
              <w:bottom w:w="150" w:type="dxa"/>
              <w:right w:w="240" w:type="dxa"/>
            </w:tcMar>
            <w:vAlign w:val="center"/>
          </w:tcPr>
          <w:p w14:paraId="510288AD" w14:textId="20269E8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Impôts (30 % hypothétiques)</w:t>
            </w:r>
          </w:p>
        </w:tc>
        <w:tc>
          <w:tcPr>
            <w:tcW w:w="1470" w:type="dxa"/>
            <w:tcBorders>
              <w:bottom w:val="single" w:sz="6" w:space="0" w:color="auto"/>
            </w:tcBorders>
            <w:tcMar>
              <w:top w:w="150" w:type="dxa"/>
              <w:left w:w="240" w:type="dxa"/>
              <w:bottom w:w="150" w:type="dxa"/>
              <w:right w:w="240" w:type="dxa"/>
            </w:tcMar>
            <w:vAlign w:val="center"/>
          </w:tcPr>
          <w:p w14:paraId="658A57C2" w14:textId="1897DA2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25 500</w:t>
            </w:r>
          </w:p>
        </w:tc>
        <w:tc>
          <w:tcPr>
            <w:tcW w:w="1440" w:type="dxa"/>
            <w:tcBorders>
              <w:bottom w:val="single" w:sz="6" w:space="0" w:color="auto"/>
            </w:tcBorders>
            <w:tcMar>
              <w:top w:w="150" w:type="dxa"/>
              <w:left w:w="240" w:type="dxa"/>
              <w:bottom w:w="150" w:type="dxa"/>
              <w:right w:w="240" w:type="dxa"/>
            </w:tcMar>
            <w:vAlign w:val="center"/>
          </w:tcPr>
          <w:p w14:paraId="51DDE0EA" w14:textId="38EFC77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50 850</w:t>
            </w:r>
          </w:p>
        </w:tc>
        <w:tc>
          <w:tcPr>
            <w:tcW w:w="1425" w:type="dxa"/>
            <w:tcBorders>
              <w:bottom w:val="single" w:sz="6" w:space="0" w:color="auto"/>
            </w:tcBorders>
            <w:tcMar>
              <w:top w:w="150" w:type="dxa"/>
              <w:left w:w="240" w:type="dxa"/>
              <w:bottom w:w="150" w:type="dxa"/>
              <w:right w:w="240" w:type="dxa"/>
            </w:tcMar>
            <w:vAlign w:val="center"/>
          </w:tcPr>
          <w:p w14:paraId="55170924" w14:textId="1BE49CC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76 200</w:t>
            </w:r>
          </w:p>
        </w:tc>
        <w:tc>
          <w:tcPr>
            <w:tcW w:w="1395" w:type="dxa"/>
            <w:tcBorders>
              <w:bottom w:val="single" w:sz="6" w:space="0" w:color="auto"/>
            </w:tcBorders>
            <w:tcMar>
              <w:top w:w="150" w:type="dxa"/>
              <w:left w:w="240" w:type="dxa"/>
              <w:bottom w:w="150" w:type="dxa"/>
              <w:right w:w="240" w:type="dxa"/>
            </w:tcMar>
            <w:vAlign w:val="center"/>
          </w:tcPr>
          <w:p w14:paraId="6E90D4AB" w14:textId="16B640F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76 200</w:t>
            </w:r>
          </w:p>
        </w:tc>
        <w:tc>
          <w:tcPr>
            <w:tcW w:w="1410" w:type="dxa"/>
            <w:tcBorders>
              <w:bottom w:val="single" w:sz="6" w:space="0" w:color="auto"/>
            </w:tcBorders>
            <w:tcMar>
              <w:top w:w="150" w:type="dxa"/>
              <w:left w:w="240" w:type="dxa"/>
              <w:bottom w:w="150" w:type="dxa"/>
            </w:tcMar>
            <w:vAlign w:val="center"/>
          </w:tcPr>
          <w:p w14:paraId="29953EBF" w14:textId="7455EF5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76 200</w:t>
            </w:r>
          </w:p>
        </w:tc>
      </w:tr>
      <w:tr w:rsidR="006B21BF" w14:paraId="281392CD" w14:textId="77777777" w:rsidTr="74327902">
        <w:trPr>
          <w:trHeight w:val="300"/>
        </w:trPr>
        <w:tc>
          <w:tcPr>
            <w:tcW w:w="1935" w:type="dxa"/>
            <w:tcBorders>
              <w:bottom w:val="single" w:sz="6" w:space="0" w:color="auto"/>
            </w:tcBorders>
            <w:tcMar>
              <w:top w:w="150" w:type="dxa"/>
              <w:bottom w:w="150" w:type="dxa"/>
              <w:right w:w="240" w:type="dxa"/>
            </w:tcMar>
            <w:vAlign w:val="center"/>
          </w:tcPr>
          <w:p w14:paraId="15102069" w14:textId="7E3FBED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Résultat net</w:t>
            </w:r>
          </w:p>
        </w:tc>
        <w:tc>
          <w:tcPr>
            <w:tcW w:w="1470" w:type="dxa"/>
            <w:tcBorders>
              <w:bottom w:val="single" w:sz="6" w:space="0" w:color="auto"/>
            </w:tcBorders>
            <w:tcMar>
              <w:top w:w="150" w:type="dxa"/>
              <w:left w:w="240" w:type="dxa"/>
              <w:bottom w:w="150" w:type="dxa"/>
              <w:right w:w="240" w:type="dxa"/>
            </w:tcMar>
            <w:vAlign w:val="center"/>
          </w:tcPr>
          <w:p w14:paraId="7580B590" w14:textId="67C4D95F"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59 500</w:t>
            </w:r>
          </w:p>
        </w:tc>
        <w:tc>
          <w:tcPr>
            <w:tcW w:w="1440" w:type="dxa"/>
            <w:tcBorders>
              <w:bottom w:val="single" w:sz="6" w:space="0" w:color="auto"/>
            </w:tcBorders>
            <w:tcMar>
              <w:top w:w="150" w:type="dxa"/>
              <w:left w:w="240" w:type="dxa"/>
              <w:bottom w:w="150" w:type="dxa"/>
              <w:right w:w="240" w:type="dxa"/>
            </w:tcMar>
            <w:vAlign w:val="center"/>
          </w:tcPr>
          <w:p w14:paraId="428CB23E" w14:textId="58AAA14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118 650</w:t>
            </w:r>
          </w:p>
        </w:tc>
        <w:tc>
          <w:tcPr>
            <w:tcW w:w="1425" w:type="dxa"/>
            <w:tcBorders>
              <w:bottom w:val="single" w:sz="6" w:space="0" w:color="auto"/>
            </w:tcBorders>
            <w:tcMar>
              <w:top w:w="150" w:type="dxa"/>
              <w:left w:w="240" w:type="dxa"/>
              <w:bottom w:w="150" w:type="dxa"/>
              <w:right w:w="240" w:type="dxa"/>
            </w:tcMar>
            <w:vAlign w:val="center"/>
          </w:tcPr>
          <w:p w14:paraId="3883862A" w14:textId="7A39E19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177 800</w:t>
            </w:r>
          </w:p>
        </w:tc>
        <w:tc>
          <w:tcPr>
            <w:tcW w:w="1395" w:type="dxa"/>
            <w:tcBorders>
              <w:bottom w:val="single" w:sz="6" w:space="0" w:color="auto"/>
            </w:tcBorders>
            <w:tcMar>
              <w:top w:w="150" w:type="dxa"/>
              <w:left w:w="240" w:type="dxa"/>
              <w:bottom w:w="150" w:type="dxa"/>
              <w:right w:w="240" w:type="dxa"/>
            </w:tcMar>
            <w:vAlign w:val="center"/>
          </w:tcPr>
          <w:p w14:paraId="42D5246D" w14:textId="641C73D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177 800</w:t>
            </w:r>
          </w:p>
        </w:tc>
        <w:tc>
          <w:tcPr>
            <w:tcW w:w="1410" w:type="dxa"/>
            <w:tcBorders>
              <w:bottom w:val="single" w:sz="6" w:space="0" w:color="auto"/>
            </w:tcBorders>
            <w:tcMar>
              <w:top w:w="150" w:type="dxa"/>
              <w:left w:w="240" w:type="dxa"/>
              <w:bottom w:w="150" w:type="dxa"/>
            </w:tcMar>
            <w:vAlign w:val="center"/>
          </w:tcPr>
          <w:p w14:paraId="7B18D229" w14:textId="4239D1F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177 800</w:t>
            </w:r>
          </w:p>
        </w:tc>
      </w:tr>
    </w:tbl>
    <w:p w14:paraId="1D6AF3D9" w14:textId="5DF043FF" w:rsidR="3A73111C" w:rsidRDefault="3A73111C" w:rsidP="74327902">
      <w:pPr>
        <w:shd w:val="clear" w:color="auto" w:fill="FFFFFF" w:themeFill="background1"/>
        <w:spacing w:before="240" w:after="240"/>
      </w:pPr>
      <w:r w:rsidRPr="74327902">
        <w:rPr>
          <w:rFonts w:ascii="system-ui" w:eastAsia="system-ui" w:hAnsi="system-ui" w:cs="system-ui"/>
          <w:i/>
          <w:iCs/>
          <w:color w:val="0F1115"/>
        </w:rPr>
        <w:t>Note : La progression des produits sur les 3 premières années reflète la montée en charge progressive de la capacité (utilisation croissante, augmentation du service municipal).</w:t>
      </w:r>
    </w:p>
    <w:p w14:paraId="7B0304D9" w14:textId="585ACA65" w:rsidR="74327902" w:rsidRDefault="74327902"/>
    <w:p w14:paraId="1F59B864" w14:textId="7675EBCF" w:rsidR="3A73111C" w:rsidRDefault="3A73111C" w:rsidP="74327902">
      <w:pPr>
        <w:pStyle w:val="Titre2"/>
      </w:pPr>
      <w:r w:rsidRPr="74327902">
        <w:t>D.3. Plan de trésorerie et financement</w:t>
      </w:r>
    </w:p>
    <w:p w14:paraId="064EE075" w14:textId="0D24E0AE" w:rsidR="3A73111C" w:rsidRDefault="3A73111C" w:rsidP="74327902">
      <w:pPr>
        <w:pStyle w:val="Titre3"/>
      </w:pPr>
      <w:r w:rsidRPr="74327902">
        <w:t>D.3.1. Investissements (CAPEX)</w:t>
      </w:r>
    </w:p>
    <w:tbl>
      <w:tblPr>
        <w:tblW w:w="0" w:type="auto"/>
        <w:tblLook w:val="06A0" w:firstRow="1" w:lastRow="0" w:firstColumn="1" w:lastColumn="0" w:noHBand="1" w:noVBand="1"/>
      </w:tblPr>
      <w:tblGrid>
        <w:gridCol w:w="3011"/>
        <w:gridCol w:w="1800"/>
        <w:gridCol w:w="2335"/>
        <w:gridCol w:w="1305"/>
      </w:tblGrid>
      <w:tr w:rsidR="00E95755" w14:paraId="2D466B83" w14:textId="77777777" w:rsidTr="74327902">
        <w:trPr>
          <w:trHeight w:val="300"/>
        </w:trPr>
        <w:tc>
          <w:tcPr>
            <w:tcW w:w="3011" w:type="dxa"/>
            <w:tcBorders>
              <w:top w:val="nil"/>
              <w:bottom w:val="single" w:sz="6" w:space="0" w:color="auto"/>
            </w:tcBorders>
            <w:tcMar>
              <w:top w:w="150" w:type="dxa"/>
              <w:bottom w:w="150" w:type="dxa"/>
              <w:right w:w="240" w:type="dxa"/>
            </w:tcMar>
            <w:vAlign w:val="center"/>
          </w:tcPr>
          <w:p w14:paraId="5B27AD8A" w14:textId="32B9E7C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Poste</w:t>
            </w:r>
          </w:p>
        </w:tc>
        <w:tc>
          <w:tcPr>
            <w:tcW w:w="1800" w:type="dxa"/>
            <w:tcBorders>
              <w:top w:val="nil"/>
              <w:bottom w:val="single" w:sz="6" w:space="0" w:color="auto"/>
            </w:tcBorders>
            <w:tcMar>
              <w:top w:w="150" w:type="dxa"/>
              <w:left w:w="240" w:type="dxa"/>
              <w:bottom w:w="150" w:type="dxa"/>
              <w:right w:w="240" w:type="dxa"/>
            </w:tcMar>
            <w:vAlign w:val="center"/>
          </w:tcPr>
          <w:p w14:paraId="6359D2A9" w14:textId="71B6702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Année 0</w:t>
            </w:r>
          </w:p>
        </w:tc>
        <w:tc>
          <w:tcPr>
            <w:tcW w:w="2335" w:type="dxa"/>
            <w:tcBorders>
              <w:top w:val="nil"/>
              <w:bottom w:val="single" w:sz="6" w:space="0" w:color="auto"/>
            </w:tcBorders>
            <w:tcMar>
              <w:top w:w="150" w:type="dxa"/>
              <w:left w:w="240" w:type="dxa"/>
              <w:bottom w:w="150" w:type="dxa"/>
              <w:right w:w="240" w:type="dxa"/>
            </w:tcMar>
            <w:vAlign w:val="center"/>
          </w:tcPr>
          <w:p w14:paraId="67828983" w14:textId="2DDAEE3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Année 2 (extension)</w:t>
            </w:r>
          </w:p>
        </w:tc>
        <w:tc>
          <w:tcPr>
            <w:tcW w:w="1305" w:type="dxa"/>
            <w:tcBorders>
              <w:top w:val="nil"/>
              <w:bottom w:val="single" w:sz="6" w:space="0" w:color="auto"/>
            </w:tcBorders>
            <w:tcMar>
              <w:top w:w="150" w:type="dxa"/>
              <w:left w:w="240" w:type="dxa"/>
              <w:bottom w:w="150" w:type="dxa"/>
              <w:right w:w="240" w:type="dxa"/>
            </w:tcMar>
            <w:vAlign w:val="center"/>
          </w:tcPr>
          <w:p w14:paraId="4BCAF740" w14:textId="6D6CF2F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Total</w:t>
            </w:r>
          </w:p>
        </w:tc>
      </w:tr>
      <w:tr w:rsidR="00E95755" w14:paraId="46C3DF55" w14:textId="77777777" w:rsidTr="74327902">
        <w:trPr>
          <w:trHeight w:val="300"/>
        </w:trPr>
        <w:tc>
          <w:tcPr>
            <w:tcW w:w="3011" w:type="dxa"/>
            <w:tcBorders>
              <w:bottom w:val="single" w:sz="6" w:space="0" w:color="auto"/>
            </w:tcBorders>
            <w:tcMar>
              <w:top w:w="150" w:type="dxa"/>
              <w:bottom w:w="150" w:type="dxa"/>
              <w:right w:w="240" w:type="dxa"/>
            </w:tcMar>
            <w:vAlign w:val="center"/>
          </w:tcPr>
          <w:p w14:paraId="28DFB9ED" w14:textId="537C63D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Bâtiment et génie civil</w:t>
            </w:r>
          </w:p>
        </w:tc>
        <w:tc>
          <w:tcPr>
            <w:tcW w:w="1800" w:type="dxa"/>
            <w:tcBorders>
              <w:bottom w:val="single" w:sz="6" w:space="0" w:color="auto"/>
            </w:tcBorders>
            <w:tcMar>
              <w:top w:w="150" w:type="dxa"/>
              <w:left w:w="240" w:type="dxa"/>
              <w:bottom w:w="150" w:type="dxa"/>
              <w:right w:w="240" w:type="dxa"/>
            </w:tcMar>
            <w:vAlign w:val="center"/>
          </w:tcPr>
          <w:p w14:paraId="5071C361" w14:textId="53EBC64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60 000</w:t>
            </w:r>
          </w:p>
        </w:tc>
        <w:tc>
          <w:tcPr>
            <w:tcW w:w="2335" w:type="dxa"/>
            <w:tcBorders>
              <w:bottom w:val="single" w:sz="6" w:space="0" w:color="auto"/>
            </w:tcBorders>
            <w:tcMar>
              <w:top w:w="150" w:type="dxa"/>
              <w:left w:w="240" w:type="dxa"/>
              <w:bottom w:w="150" w:type="dxa"/>
              <w:right w:w="240" w:type="dxa"/>
            </w:tcMar>
            <w:vAlign w:val="center"/>
          </w:tcPr>
          <w:p w14:paraId="326B6CFB" w14:textId="20A4F7C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1305" w:type="dxa"/>
            <w:tcBorders>
              <w:bottom w:val="single" w:sz="6" w:space="0" w:color="auto"/>
            </w:tcBorders>
            <w:tcMar>
              <w:top w:w="150" w:type="dxa"/>
              <w:left w:w="240" w:type="dxa"/>
              <w:bottom w:w="150" w:type="dxa"/>
            </w:tcMar>
            <w:vAlign w:val="center"/>
          </w:tcPr>
          <w:p w14:paraId="6EF196C8" w14:textId="41AA692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80 000</w:t>
            </w:r>
          </w:p>
        </w:tc>
      </w:tr>
      <w:tr w:rsidR="00E95755" w14:paraId="382FEBEB" w14:textId="77777777" w:rsidTr="74327902">
        <w:trPr>
          <w:trHeight w:val="300"/>
        </w:trPr>
        <w:tc>
          <w:tcPr>
            <w:tcW w:w="3011" w:type="dxa"/>
            <w:tcBorders>
              <w:bottom w:val="single" w:sz="6" w:space="0" w:color="auto"/>
            </w:tcBorders>
            <w:tcMar>
              <w:top w:w="150" w:type="dxa"/>
              <w:bottom w:w="150" w:type="dxa"/>
              <w:right w:w="240" w:type="dxa"/>
            </w:tcMar>
            <w:vAlign w:val="center"/>
          </w:tcPr>
          <w:p w14:paraId="5B824587" w14:textId="1015FC1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Équipements prétraitement</w:t>
            </w:r>
          </w:p>
        </w:tc>
        <w:tc>
          <w:tcPr>
            <w:tcW w:w="1800" w:type="dxa"/>
            <w:tcBorders>
              <w:bottom w:val="single" w:sz="6" w:space="0" w:color="auto"/>
            </w:tcBorders>
            <w:tcMar>
              <w:top w:w="150" w:type="dxa"/>
              <w:left w:w="240" w:type="dxa"/>
              <w:bottom w:w="150" w:type="dxa"/>
              <w:right w:w="240" w:type="dxa"/>
            </w:tcMar>
            <w:vAlign w:val="center"/>
          </w:tcPr>
          <w:p w14:paraId="7F18DD7B" w14:textId="2E438D0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30 000</w:t>
            </w:r>
          </w:p>
        </w:tc>
        <w:tc>
          <w:tcPr>
            <w:tcW w:w="2335" w:type="dxa"/>
            <w:tcBorders>
              <w:bottom w:val="single" w:sz="6" w:space="0" w:color="auto"/>
            </w:tcBorders>
            <w:tcMar>
              <w:top w:w="150" w:type="dxa"/>
              <w:left w:w="240" w:type="dxa"/>
              <w:bottom w:w="150" w:type="dxa"/>
              <w:right w:w="240" w:type="dxa"/>
            </w:tcMar>
            <w:vAlign w:val="center"/>
          </w:tcPr>
          <w:p w14:paraId="1B3847BF" w14:textId="3D3B5FA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10 000</w:t>
            </w:r>
          </w:p>
        </w:tc>
        <w:tc>
          <w:tcPr>
            <w:tcW w:w="1305" w:type="dxa"/>
            <w:tcBorders>
              <w:bottom w:val="single" w:sz="6" w:space="0" w:color="auto"/>
            </w:tcBorders>
            <w:tcMar>
              <w:top w:w="150" w:type="dxa"/>
              <w:left w:w="240" w:type="dxa"/>
              <w:bottom w:w="150" w:type="dxa"/>
            </w:tcMar>
            <w:vAlign w:val="center"/>
          </w:tcPr>
          <w:p w14:paraId="54858E7E" w14:textId="1F6E474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40 000</w:t>
            </w:r>
          </w:p>
        </w:tc>
      </w:tr>
      <w:tr w:rsidR="00E95755" w14:paraId="4427D89A" w14:textId="77777777" w:rsidTr="74327902">
        <w:trPr>
          <w:trHeight w:val="300"/>
        </w:trPr>
        <w:tc>
          <w:tcPr>
            <w:tcW w:w="3011" w:type="dxa"/>
            <w:tcBorders>
              <w:bottom w:val="single" w:sz="6" w:space="0" w:color="auto"/>
            </w:tcBorders>
            <w:tcMar>
              <w:top w:w="150" w:type="dxa"/>
              <w:bottom w:w="150" w:type="dxa"/>
              <w:right w:w="240" w:type="dxa"/>
            </w:tcMar>
            <w:vAlign w:val="center"/>
          </w:tcPr>
          <w:p w14:paraId="6DDE2796" w14:textId="3B93781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Bacs, racks, cages</w:t>
            </w:r>
          </w:p>
        </w:tc>
        <w:tc>
          <w:tcPr>
            <w:tcW w:w="1800" w:type="dxa"/>
            <w:tcBorders>
              <w:bottom w:val="single" w:sz="6" w:space="0" w:color="auto"/>
            </w:tcBorders>
            <w:tcMar>
              <w:top w:w="150" w:type="dxa"/>
              <w:left w:w="240" w:type="dxa"/>
              <w:bottom w:w="150" w:type="dxa"/>
              <w:right w:w="240" w:type="dxa"/>
            </w:tcMar>
            <w:vAlign w:val="center"/>
          </w:tcPr>
          <w:p w14:paraId="539BC706" w14:textId="4FB1922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30 000</w:t>
            </w:r>
          </w:p>
        </w:tc>
        <w:tc>
          <w:tcPr>
            <w:tcW w:w="2335" w:type="dxa"/>
            <w:tcBorders>
              <w:bottom w:val="single" w:sz="6" w:space="0" w:color="auto"/>
            </w:tcBorders>
            <w:tcMar>
              <w:top w:w="150" w:type="dxa"/>
              <w:left w:w="240" w:type="dxa"/>
              <w:bottom w:w="150" w:type="dxa"/>
              <w:right w:w="240" w:type="dxa"/>
            </w:tcMar>
            <w:vAlign w:val="center"/>
          </w:tcPr>
          <w:p w14:paraId="5EA2FA20" w14:textId="4BF62EC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10 000</w:t>
            </w:r>
          </w:p>
        </w:tc>
        <w:tc>
          <w:tcPr>
            <w:tcW w:w="1305" w:type="dxa"/>
            <w:tcBorders>
              <w:bottom w:val="single" w:sz="6" w:space="0" w:color="auto"/>
            </w:tcBorders>
            <w:tcMar>
              <w:top w:w="150" w:type="dxa"/>
              <w:left w:w="240" w:type="dxa"/>
              <w:bottom w:w="150" w:type="dxa"/>
            </w:tcMar>
            <w:vAlign w:val="center"/>
          </w:tcPr>
          <w:p w14:paraId="478720FD" w14:textId="42F3420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40 000</w:t>
            </w:r>
          </w:p>
        </w:tc>
      </w:tr>
      <w:tr w:rsidR="00E95755" w14:paraId="405BD588" w14:textId="77777777" w:rsidTr="74327902">
        <w:trPr>
          <w:trHeight w:val="300"/>
        </w:trPr>
        <w:tc>
          <w:tcPr>
            <w:tcW w:w="3011" w:type="dxa"/>
            <w:tcBorders>
              <w:bottom w:val="single" w:sz="6" w:space="0" w:color="auto"/>
            </w:tcBorders>
            <w:tcMar>
              <w:top w:w="150" w:type="dxa"/>
              <w:bottom w:w="150" w:type="dxa"/>
              <w:right w:w="240" w:type="dxa"/>
            </w:tcMar>
            <w:vAlign w:val="center"/>
          </w:tcPr>
          <w:p w14:paraId="51200EC8" w14:textId="1F6FEC4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Séchage et post‑traitement</w:t>
            </w:r>
          </w:p>
        </w:tc>
        <w:tc>
          <w:tcPr>
            <w:tcW w:w="1800" w:type="dxa"/>
            <w:tcBorders>
              <w:bottom w:val="single" w:sz="6" w:space="0" w:color="auto"/>
            </w:tcBorders>
            <w:tcMar>
              <w:top w:w="150" w:type="dxa"/>
              <w:left w:w="240" w:type="dxa"/>
              <w:bottom w:w="150" w:type="dxa"/>
              <w:right w:w="240" w:type="dxa"/>
            </w:tcMar>
            <w:vAlign w:val="center"/>
          </w:tcPr>
          <w:p w14:paraId="10ABF100" w14:textId="09E2DB2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2335" w:type="dxa"/>
            <w:tcBorders>
              <w:bottom w:val="single" w:sz="6" w:space="0" w:color="auto"/>
            </w:tcBorders>
            <w:tcMar>
              <w:top w:w="150" w:type="dxa"/>
              <w:left w:w="240" w:type="dxa"/>
              <w:bottom w:w="150" w:type="dxa"/>
              <w:right w:w="240" w:type="dxa"/>
            </w:tcMar>
            <w:vAlign w:val="center"/>
          </w:tcPr>
          <w:p w14:paraId="0E757E4C" w14:textId="7FFF1C9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1305" w:type="dxa"/>
            <w:tcBorders>
              <w:bottom w:val="single" w:sz="6" w:space="0" w:color="auto"/>
            </w:tcBorders>
            <w:tcMar>
              <w:top w:w="150" w:type="dxa"/>
              <w:left w:w="240" w:type="dxa"/>
              <w:bottom w:w="150" w:type="dxa"/>
            </w:tcMar>
            <w:vAlign w:val="center"/>
          </w:tcPr>
          <w:p w14:paraId="2C6AD665" w14:textId="4D3763B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40 000</w:t>
            </w:r>
          </w:p>
        </w:tc>
      </w:tr>
      <w:tr w:rsidR="00E95755" w14:paraId="3D8F0C7B" w14:textId="77777777" w:rsidTr="74327902">
        <w:trPr>
          <w:trHeight w:val="300"/>
        </w:trPr>
        <w:tc>
          <w:tcPr>
            <w:tcW w:w="3011" w:type="dxa"/>
            <w:tcBorders>
              <w:bottom w:val="single" w:sz="6" w:space="0" w:color="auto"/>
            </w:tcBorders>
            <w:tcMar>
              <w:top w:w="150" w:type="dxa"/>
              <w:bottom w:w="150" w:type="dxa"/>
              <w:right w:w="240" w:type="dxa"/>
            </w:tcMar>
            <w:vAlign w:val="center"/>
          </w:tcPr>
          <w:p w14:paraId="6DF01D30" w14:textId="320C5C0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Divers</w:t>
            </w:r>
          </w:p>
        </w:tc>
        <w:tc>
          <w:tcPr>
            <w:tcW w:w="1800" w:type="dxa"/>
            <w:tcBorders>
              <w:bottom w:val="single" w:sz="6" w:space="0" w:color="auto"/>
            </w:tcBorders>
            <w:tcMar>
              <w:top w:w="150" w:type="dxa"/>
              <w:left w:w="240" w:type="dxa"/>
              <w:bottom w:w="150" w:type="dxa"/>
              <w:right w:w="240" w:type="dxa"/>
            </w:tcMar>
            <w:vAlign w:val="center"/>
          </w:tcPr>
          <w:p w14:paraId="3241A48F" w14:textId="6D6B0EB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10 000</w:t>
            </w:r>
          </w:p>
        </w:tc>
        <w:tc>
          <w:tcPr>
            <w:tcW w:w="2335" w:type="dxa"/>
            <w:tcBorders>
              <w:bottom w:val="single" w:sz="6" w:space="0" w:color="auto"/>
            </w:tcBorders>
            <w:tcMar>
              <w:top w:w="150" w:type="dxa"/>
              <w:left w:w="240" w:type="dxa"/>
              <w:bottom w:w="150" w:type="dxa"/>
              <w:right w:w="240" w:type="dxa"/>
            </w:tcMar>
            <w:vAlign w:val="center"/>
          </w:tcPr>
          <w:p w14:paraId="24D41EB9" w14:textId="4A4B209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5 000</w:t>
            </w:r>
          </w:p>
        </w:tc>
        <w:tc>
          <w:tcPr>
            <w:tcW w:w="1305" w:type="dxa"/>
            <w:tcBorders>
              <w:bottom w:val="single" w:sz="6" w:space="0" w:color="auto"/>
            </w:tcBorders>
            <w:tcMar>
              <w:top w:w="150" w:type="dxa"/>
              <w:left w:w="240" w:type="dxa"/>
              <w:bottom w:w="150" w:type="dxa"/>
            </w:tcMar>
            <w:vAlign w:val="center"/>
          </w:tcPr>
          <w:p w14:paraId="67DF35DE" w14:textId="201F3E5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15 000</w:t>
            </w:r>
          </w:p>
        </w:tc>
      </w:tr>
      <w:tr w:rsidR="00E95755" w14:paraId="2BE68A9B" w14:textId="77777777" w:rsidTr="74327902">
        <w:trPr>
          <w:trHeight w:val="300"/>
        </w:trPr>
        <w:tc>
          <w:tcPr>
            <w:tcW w:w="3011" w:type="dxa"/>
            <w:tcBorders>
              <w:bottom w:val="single" w:sz="6" w:space="0" w:color="auto"/>
            </w:tcBorders>
            <w:tcMar>
              <w:top w:w="150" w:type="dxa"/>
              <w:bottom w:w="150" w:type="dxa"/>
              <w:right w:w="240" w:type="dxa"/>
            </w:tcMar>
            <w:vAlign w:val="center"/>
          </w:tcPr>
          <w:p w14:paraId="133B3819" w14:textId="7F4D6FF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Total CAPEX</w:t>
            </w:r>
          </w:p>
        </w:tc>
        <w:tc>
          <w:tcPr>
            <w:tcW w:w="1800" w:type="dxa"/>
            <w:tcBorders>
              <w:bottom w:val="single" w:sz="6" w:space="0" w:color="auto"/>
            </w:tcBorders>
            <w:tcMar>
              <w:top w:w="150" w:type="dxa"/>
              <w:left w:w="240" w:type="dxa"/>
              <w:bottom w:w="150" w:type="dxa"/>
              <w:right w:w="240" w:type="dxa"/>
            </w:tcMar>
            <w:vAlign w:val="center"/>
          </w:tcPr>
          <w:p w14:paraId="117DBB99" w14:textId="53BD17F2"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150 000</w:t>
            </w:r>
          </w:p>
        </w:tc>
        <w:tc>
          <w:tcPr>
            <w:tcW w:w="2335" w:type="dxa"/>
            <w:tcBorders>
              <w:bottom w:val="single" w:sz="6" w:space="0" w:color="auto"/>
            </w:tcBorders>
            <w:tcMar>
              <w:top w:w="150" w:type="dxa"/>
              <w:left w:w="240" w:type="dxa"/>
              <w:bottom w:w="150" w:type="dxa"/>
              <w:right w:w="240" w:type="dxa"/>
            </w:tcMar>
            <w:vAlign w:val="center"/>
          </w:tcPr>
          <w:p w14:paraId="0B9E1963" w14:textId="15ED369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65 000</w:t>
            </w:r>
          </w:p>
        </w:tc>
        <w:tc>
          <w:tcPr>
            <w:tcW w:w="1305" w:type="dxa"/>
            <w:tcBorders>
              <w:bottom w:val="single" w:sz="6" w:space="0" w:color="auto"/>
            </w:tcBorders>
            <w:tcMar>
              <w:top w:w="150" w:type="dxa"/>
              <w:left w:w="240" w:type="dxa"/>
              <w:bottom w:w="150" w:type="dxa"/>
            </w:tcMar>
            <w:vAlign w:val="center"/>
          </w:tcPr>
          <w:p w14:paraId="747981F0" w14:textId="41CC79A5"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215 000</w:t>
            </w:r>
          </w:p>
        </w:tc>
      </w:tr>
    </w:tbl>
    <w:p w14:paraId="0002D7A2" w14:textId="4E416B1B" w:rsidR="3A73111C" w:rsidRDefault="3A73111C" w:rsidP="74327902">
      <w:pPr>
        <w:pStyle w:val="Titre3"/>
      </w:pPr>
      <w:r w:rsidRPr="74327902">
        <w:lastRenderedPageBreak/>
        <w:t>D.3.2. Financement</w:t>
      </w:r>
    </w:p>
    <w:tbl>
      <w:tblPr>
        <w:tblW w:w="0" w:type="auto"/>
        <w:tblLook w:val="06A0" w:firstRow="1" w:lastRow="0" w:firstColumn="1" w:lastColumn="0" w:noHBand="1" w:noVBand="1"/>
      </w:tblPr>
      <w:tblGrid>
        <w:gridCol w:w="4843"/>
        <w:gridCol w:w="1935"/>
        <w:gridCol w:w="1678"/>
      </w:tblGrid>
      <w:tr w:rsidR="001D239A" w14:paraId="0ACE18DE" w14:textId="77777777" w:rsidTr="74327902">
        <w:trPr>
          <w:trHeight w:val="300"/>
        </w:trPr>
        <w:tc>
          <w:tcPr>
            <w:tcW w:w="4843" w:type="dxa"/>
            <w:tcBorders>
              <w:top w:val="nil"/>
              <w:bottom w:val="single" w:sz="6" w:space="0" w:color="auto"/>
            </w:tcBorders>
            <w:tcMar>
              <w:top w:w="150" w:type="dxa"/>
              <w:bottom w:w="150" w:type="dxa"/>
              <w:right w:w="240" w:type="dxa"/>
            </w:tcMar>
            <w:vAlign w:val="center"/>
          </w:tcPr>
          <w:p w14:paraId="010D7E43" w14:textId="02FE1999"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Source</w:t>
            </w:r>
          </w:p>
        </w:tc>
        <w:tc>
          <w:tcPr>
            <w:tcW w:w="1935" w:type="dxa"/>
            <w:tcBorders>
              <w:top w:val="nil"/>
              <w:bottom w:val="single" w:sz="6" w:space="0" w:color="auto"/>
            </w:tcBorders>
            <w:tcMar>
              <w:top w:w="150" w:type="dxa"/>
              <w:left w:w="240" w:type="dxa"/>
              <w:bottom w:w="150" w:type="dxa"/>
              <w:right w:w="240" w:type="dxa"/>
            </w:tcMar>
            <w:vAlign w:val="center"/>
          </w:tcPr>
          <w:p w14:paraId="6EB7C1B5" w14:textId="0F078927"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Montant</w:t>
            </w:r>
          </w:p>
        </w:tc>
        <w:tc>
          <w:tcPr>
            <w:tcW w:w="1678" w:type="dxa"/>
            <w:tcBorders>
              <w:top w:val="nil"/>
              <w:bottom w:val="single" w:sz="6" w:space="0" w:color="auto"/>
            </w:tcBorders>
            <w:tcMar>
              <w:top w:w="150" w:type="dxa"/>
              <w:left w:w="240" w:type="dxa"/>
              <w:bottom w:w="150" w:type="dxa"/>
              <w:right w:w="240" w:type="dxa"/>
            </w:tcMar>
            <w:vAlign w:val="center"/>
          </w:tcPr>
          <w:p w14:paraId="74572401" w14:textId="1F06584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Année</w:t>
            </w:r>
          </w:p>
        </w:tc>
      </w:tr>
      <w:tr w:rsidR="001D239A" w14:paraId="54B7432F" w14:textId="77777777" w:rsidTr="74327902">
        <w:trPr>
          <w:trHeight w:val="300"/>
        </w:trPr>
        <w:tc>
          <w:tcPr>
            <w:tcW w:w="4843" w:type="dxa"/>
            <w:tcBorders>
              <w:bottom w:val="single" w:sz="6" w:space="0" w:color="auto"/>
            </w:tcBorders>
            <w:tcMar>
              <w:top w:w="150" w:type="dxa"/>
              <w:bottom w:w="150" w:type="dxa"/>
              <w:right w:w="240" w:type="dxa"/>
            </w:tcMar>
            <w:vAlign w:val="center"/>
          </w:tcPr>
          <w:p w14:paraId="01C9ACAB" w14:textId="737D28F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Fonds propres</w:t>
            </w:r>
          </w:p>
        </w:tc>
        <w:tc>
          <w:tcPr>
            <w:tcW w:w="1935" w:type="dxa"/>
            <w:tcBorders>
              <w:bottom w:val="single" w:sz="6" w:space="0" w:color="auto"/>
            </w:tcBorders>
            <w:tcMar>
              <w:top w:w="150" w:type="dxa"/>
              <w:left w:w="240" w:type="dxa"/>
              <w:bottom w:w="150" w:type="dxa"/>
              <w:right w:w="240" w:type="dxa"/>
            </w:tcMar>
            <w:vAlign w:val="center"/>
          </w:tcPr>
          <w:p w14:paraId="1F1D2CD2" w14:textId="12557A0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80 000</w:t>
            </w:r>
          </w:p>
        </w:tc>
        <w:tc>
          <w:tcPr>
            <w:tcW w:w="1678" w:type="dxa"/>
            <w:tcBorders>
              <w:bottom w:val="single" w:sz="6" w:space="0" w:color="auto"/>
            </w:tcBorders>
            <w:tcMar>
              <w:top w:w="150" w:type="dxa"/>
              <w:left w:w="240" w:type="dxa"/>
              <w:bottom w:w="150" w:type="dxa"/>
            </w:tcMar>
            <w:vAlign w:val="center"/>
          </w:tcPr>
          <w:p w14:paraId="73D684C4" w14:textId="6F805E4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w:t>
            </w:r>
          </w:p>
        </w:tc>
      </w:tr>
      <w:tr w:rsidR="001D239A" w14:paraId="6045845D" w14:textId="77777777" w:rsidTr="74327902">
        <w:trPr>
          <w:trHeight w:val="300"/>
        </w:trPr>
        <w:tc>
          <w:tcPr>
            <w:tcW w:w="4843" w:type="dxa"/>
            <w:tcBorders>
              <w:bottom w:val="single" w:sz="6" w:space="0" w:color="auto"/>
            </w:tcBorders>
            <w:tcMar>
              <w:top w:w="150" w:type="dxa"/>
              <w:bottom w:w="150" w:type="dxa"/>
              <w:right w:w="240" w:type="dxa"/>
            </w:tcMar>
            <w:vAlign w:val="center"/>
          </w:tcPr>
          <w:p w14:paraId="158BD6D5" w14:textId="3AF1943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Subvention d’innovation</w:t>
            </w:r>
          </w:p>
        </w:tc>
        <w:tc>
          <w:tcPr>
            <w:tcW w:w="1935" w:type="dxa"/>
            <w:tcBorders>
              <w:bottom w:val="single" w:sz="6" w:space="0" w:color="auto"/>
            </w:tcBorders>
            <w:tcMar>
              <w:top w:w="150" w:type="dxa"/>
              <w:left w:w="240" w:type="dxa"/>
              <w:bottom w:w="150" w:type="dxa"/>
              <w:right w:w="240" w:type="dxa"/>
            </w:tcMar>
            <w:vAlign w:val="center"/>
          </w:tcPr>
          <w:p w14:paraId="32820915" w14:textId="73FBD92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70 000</w:t>
            </w:r>
          </w:p>
        </w:tc>
        <w:tc>
          <w:tcPr>
            <w:tcW w:w="1678" w:type="dxa"/>
            <w:tcBorders>
              <w:bottom w:val="single" w:sz="6" w:space="0" w:color="auto"/>
            </w:tcBorders>
            <w:tcMar>
              <w:top w:w="150" w:type="dxa"/>
              <w:left w:w="240" w:type="dxa"/>
              <w:bottom w:w="150" w:type="dxa"/>
            </w:tcMar>
            <w:vAlign w:val="center"/>
          </w:tcPr>
          <w:p w14:paraId="2AADBD87" w14:textId="14B5478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w:t>
            </w:r>
          </w:p>
        </w:tc>
      </w:tr>
      <w:tr w:rsidR="001D239A" w14:paraId="7F52E219" w14:textId="77777777" w:rsidTr="74327902">
        <w:trPr>
          <w:trHeight w:val="300"/>
        </w:trPr>
        <w:tc>
          <w:tcPr>
            <w:tcW w:w="4843" w:type="dxa"/>
            <w:tcBorders>
              <w:bottom w:val="single" w:sz="6" w:space="0" w:color="auto"/>
            </w:tcBorders>
            <w:tcMar>
              <w:top w:w="150" w:type="dxa"/>
              <w:bottom w:w="150" w:type="dxa"/>
              <w:right w:w="240" w:type="dxa"/>
            </w:tcMar>
            <w:vAlign w:val="center"/>
          </w:tcPr>
          <w:p w14:paraId="7DA4BBB5" w14:textId="20581EB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Prêt d’honneur (0 %)</w:t>
            </w:r>
          </w:p>
        </w:tc>
        <w:tc>
          <w:tcPr>
            <w:tcW w:w="1935" w:type="dxa"/>
            <w:tcBorders>
              <w:bottom w:val="single" w:sz="6" w:space="0" w:color="auto"/>
            </w:tcBorders>
            <w:tcMar>
              <w:top w:w="150" w:type="dxa"/>
              <w:left w:w="240" w:type="dxa"/>
              <w:bottom w:w="150" w:type="dxa"/>
              <w:right w:w="240" w:type="dxa"/>
            </w:tcMar>
            <w:vAlign w:val="center"/>
          </w:tcPr>
          <w:p w14:paraId="2B2F7856" w14:textId="78F2B1D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50 000</w:t>
            </w:r>
          </w:p>
        </w:tc>
        <w:tc>
          <w:tcPr>
            <w:tcW w:w="1678" w:type="dxa"/>
            <w:tcBorders>
              <w:bottom w:val="single" w:sz="6" w:space="0" w:color="auto"/>
            </w:tcBorders>
            <w:tcMar>
              <w:top w:w="150" w:type="dxa"/>
              <w:left w:w="240" w:type="dxa"/>
              <w:bottom w:w="150" w:type="dxa"/>
            </w:tcMar>
            <w:vAlign w:val="center"/>
          </w:tcPr>
          <w:p w14:paraId="4E3DF7DF" w14:textId="1FB374E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w:t>
            </w:r>
          </w:p>
        </w:tc>
      </w:tr>
      <w:tr w:rsidR="001D239A" w14:paraId="2EABAC21" w14:textId="77777777" w:rsidTr="74327902">
        <w:trPr>
          <w:trHeight w:val="300"/>
        </w:trPr>
        <w:tc>
          <w:tcPr>
            <w:tcW w:w="4843" w:type="dxa"/>
            <w:tcBorders>
              <w:bottom w:val="single" w:sz="6" w:space="0" w:color="auto"/>
            </w:tcBorders>
            <w:tcMar>
              <w:top w:w="150" w:type="dxa"/>
              <w:bottom w:w="150" w:type="dxa"/>
              <w:right w:w="240" w:type="dxa"/>
            </w:tcMar>
            <w:vAlign w:val="center"/>
          </w:tcPr>
          <w:p w14:paraId="27248B92" w14:textId="5AF5E05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Prêt bancaire (8 % sur 7 ans)</w:t>
            </w:r>
          </w:p>
        </w:tc>
        <w:tc>
          <w:tcPr>
            <w:tcW w:w="1935" w:type="dxa"/>
            <w:tcBorders>
              <w:bottom w:val="single" w:sz="6" w:space="0" w:color="auto"/>
            </w:tcBorders>
            <w:tcMar>
              <w:top w:w="150" w:type="dxa"/>
              <w:left w:w="240" w:type="dxa"/>
              <w:bottom w:w="150" w:type="dxa"/>
              <w:right w:w="240" w:type="dxa"/>
            </w:tcMar>
            <w:vAlign w:val="center"/>
          </w:tcPr>
          <w:p w14:paraId="26A9D55F" w14:textId="681A8B5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100 000</w:t>
            </w:r>
          </w:p>
        </w:tc>
        <w:tc>
          <w:tcPr>
            <w:tcW w:w="1678" w:type="dxa"/>
            <w:tcBorders>
              <w:bottom w:val="single" w:sz="6" w:space="0" w:color="auto"/>
            </w:tcBorders>
            <w:tcMar>
              <w:top w:w="150" w:type="dxa"/>
              <w:left w:w="240" w:type="dxa"/>
              <w:bottom w:w="150" w:type="dxa"/>
            </w:tcMar>
            <w:vAlign w:val="center"/>
          </w:tcPr>
          <w:p w14:paraId="60DF0F50" w14:textId="751DAF3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w:t>
            </w:r>
          </w:p>
        </w:tc>
      </w:tr>
    </w:tbl>
    <w:p w14:paraId="135462D8" w14:textId="3CDF1DA5" w:rsidR="3A73111C" w:rsidRDefault="3A73111C" w:rsidP="74327902">
      <w:pPr>
        <w:pStyle w:val="Titre3"/>
      </w:pPr>
      <w:r w:rsidRPr="74327902">
        <w:t>D.3.3. Flux de trésorerie (€)</w:t>
      </w:r>
    </w:p>
    <w:tbl>
      <w:tblPr>
        <w:tblW w:w="0" w:type="auto"/>
        <w:tblLook w:val="06A0" w:firstRow="1" w:lastRow="0" w:firstColumn="1" w:lastColumn="0" w:noHBand="1" w:noVBand="1"/>
      </w:tblPr>
      <w:tblGrid>
        <w:gridCol w:w="2110"/>
        <w:gridCol w:w="1292"/>
        <w:gridCol w:w="1464"/>
        <w:gridCol w:w="1237"/>
        <w:gridCol w:w="1115"/>
        <w:gridCol w:w="1056"/>
        <w:gridCol w:w="798"/>
      </w:tblGrid>
      <w:tr w:rsidR="007C0101" w14:paraId="0F7FD450" w14:textId="77777777" w:rsidTr="00F51B2B">
        <w:trPr>
          <w:trHeight w:val="300"/>
        </w:trPr>
        <w:tc>
          <w:tcPr>
            <w:tcW w:w="2110" w:type="dxa"/>
            <w:tcBorders>
              <w:top w:val="nil"/>
              <w:bottom w:val="single" w:sz="6" w:space="0" w:color="auto"/>
            </w:tcBorders>
            <w:tcMar>
              <w:top w:w="150" w:type="dxa"/>
              <w:bottom w:w="150" w:type="dxa"/>
              <w:right w:w="240" w:type="dxa"/>
            </w:tcMar>
            <w:vAlign w:val="center"/>
          </w:tcPr>
          <w:p w14:paraId="00895193" w14:textId="2B64DC81" w:rsidR="74327902" w:rsidRDefault="74327902" w:rsidP="74327902">
            <w:pPr>
              <w:shd w:val="clear" w:color="auto" w:fill="FFFFFF" w:themeFill="background1"/>
              <w:spacing w:after="0" w:line="375" w:lineRule="auto"/>
              <w:rPr>
                <w:rFonts w:ascii="system-ui" w:eastAsia="system-ui" w:hAnsi="system-ui" w:cs="system-ui"/>
                <w:b/>
                <w:bCs/>
                <w:sz w:val="22"/>
                <w:szCs w:val="22"/>
              </w:rPr>
            </w:pPr>
            <w:r w:rsidRPr="74327902">
              <w:rPr>
                <w:rFonts w:ascii="system-ui" w:eastAsia="system-ui" w:hAnsi="system-ui" w:cs="system-ui"/>
                <w:b/>
                <w:bCs/>
                <w:sz w:val="22"/>
                <w:szCs w:val="22"/>
              </w:rPr>
              <w:t>Poste</w:t>
            </w:r>
            <w:r w:rsidR="344733CB" w:rsidRPr="74327902">
              <w:rPr>
                <w:rFonts w:ascii="system-ui" w:eastAsia="system-ui" w:hAnsi="system-ui" w:cs="system-ui"/>
                <w:b/>
                <w:bCs/>
                <w:sz w:val="22"/>
                <w:szCs w:val="22"/>
              </w:rPr>
              <w:t xml:space="preserve"> / an</w:t>
            </w:r>
          </w:p>
        </w:tc>
        <w:tc>
          <w:tcPr>
            <w:tcW w:w="1292" w:type="dxa"/>
            <w:tcBorders>
              <w:top w:val="nil"/>
              <w:bottom w:val="single" w:sz="6" w:space="0" w:color="auto"/>
            </w:tcBorders>
            <w:tcMar>
              <w:top w:w="150" w:type="dxa"/>
              <w:left w:w="240" w:type="dxa"/>
              <w:bottom w:w="150" w:type="dxa"/>
              <w:right w:w="240" w:type="dxa"/>
            </w:tcMar>
            <w:vAlign w:val="center"/>
          </w:tcPr>
          <w:p w14:paraId="0C07DFD2" w14:textId="362506C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 xml:space="preserve"> 0</w:t>
            </w:r>
          </w:p>
        </w:tc>
        <w:tc>
          <w:tcPr>
            <w:tcW w:w="1464" w:type="dxa"/>
            <w:tcBorders>
              <w:top w:val="nil"/>
              <w:bottom w:val="single" w:sz="6" w:space="0" w:color="auto"/>
            </w:tcBorders>
            <w:tcMar>
              <w:top w:w="150" w:type="dxa"/>
              <w:left w:w="240" w:type="dxa"/>
              <w:bottom w:w="150" w:type="dxa"/>
              <w:right w:w="240" w:type="dxa"/>
            </w:tcMar>
            <w:vAlign w:val="center"/>
          </w:tcPr>
          <w:p w14:paraId="381C578B" w14:textId="13E1E9C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w:t>
            </w:r>
          </w:p>
        </w:tc>
        <w:tc>
          <w:tcPr>
            <w:tcW w:w="1237" w:type="dxa"/>
            <w:tcBorders>
              <w:top w:val="nil"/>
              <w:bottom w:val="single" w:sz="6" w:space="0" w:color="auto"/>
            </w:tcBorders>
            <w:tcMar>
              <w:top w:w="150" w:type="dxa"/>
              <w:left w:w="240" w:type="dxa"/>
              <w:bottom w:w="150" w:type="dxa"/>
              <w:right w:w="240" w:type="dxa"/>
            </w:tcMar>
            <w:vAlign w:val="center"/>
          </w:tcPr>
          <w:p w14:paraId="115AEDBF" w14:textId="43C88F0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 xml:space="preserve"> 2</w:t>
            </w:r>
          </w:p>
        </w:tc>
        <w:tc>
          <w:tcPr>
            <w:tcW w:w="1115" w:type="dxa"/>
            <w:tcBorders>
              <w:top w:val="nil"/>
              <w:bottom w:val="single" w:sz="6" w:space="0" w:color="auto"/>
            </w:tcBorders>
            <w:tcMar>
              <w:top w:w="150" w:type="dxa"/>
              <w:left w:w="240" w:type="dxa"/>
              <w:bottom w:w="150" w:type="dxa"/>
              <w:right w:w="240" w:type="dxa"/>
            </w:tcMar>
            <w:vAlign w:val="center"/>
          </w:tcPr>
          <w:p w14:paraId="109FB2A2" w14:textId="2C9EA05A"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 xml:space="preserve"> 3</w:t>
            </w:r>
          </w:p>
        </w:tc>
        <w:tc>
          <w:tcPr>
            <w:tcW w:w="1056" w:type="dxa"/>
            <w:tcBorders>
              <w:top w:val="nil"/>
              <w:bottom w:val="single" w:sz="6" w:space="0" w:color="auto"/>
            </w:tcBorders>
            <w:tcMar>
              <w:top w:w="150" w:type="dxa"/>
              <w:left w:w="240" w:type="dxa"/>
              <w:bottom w:w="150" w:type="dxa"/>
              <w:right w:w="240" w:type="dxa"/>
            </w:tcMar>
            <w:vAlign w:val="center"/>
          </w:tcPr>
          <w:p w14:paraId="1940BA4A" w14:textId="6B47D69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 xml:space="preserve"> 4</w:t>
            </w:r>
          </w:p>
        </w:tc>
        <w:tc>
          <w:tcPr>
            <w:tcW w:w="798" w:type="dxa"/>
            <w:tcBorders>
              <w:top w:val="nil"/>
              <w:bottom w:val="single" w:sz="6" w:space="0" w:color="auto"/>
            </w:tcBorders>
            <w:tcMar>
              <w:top w:w="150" w:type="dxa"/>
              <w:left w:w="240" w:type="dxa"/>
              <w:bottom w:w="150" w:type="dxa"/>
              <w:right w:w="240" w:type="dxa"/>
            </w:tcMar>
            <w:vAlign w:val="center"/>
          </w:tcPr>
          <w:p w14:paraId="3936AF76" w14:textId="5FD18D7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 xml:space="preserve"> 5</w:t>
            </w:r>
          </w:p>
        </w:tc>
      </w:tr>
      <w:tr w:rsidR="007C0101" w14:paraId="20241627" w14:textId="77777777" w:rsidTr="00F51B2B">
        <w:trPr>
          <w:trHeight w:val="300"/>
        </w:trPr>
        <w:tc>
          <w:tcPr>
            <w:tcW w:w="2110" w:type="dxa"/>
            <w:tcBorders>
              <w:bottom w:val="single" w:sz="6" w:space="0" w:color="auto"/>
            </w:tcBorders>
            <w:tcMar>
              <w:top w:w="150" w:type="dxa"/>
              <w:bottom w:w="150" w:type="dxa"/>
              <w:right w:w="240" w:type="dxa"/>
            </w:tcMar>
            <w:vAlign w:val="center"/>
          </w:tcPr>
          <w:p w14:paraId="55C0AF49" w14:textId="6E2B1F0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Résultat net</w:t>
            </w:r>
          </w:p>
        </w:tc>
        <w:tc>
          <w:tcPr>
            <w:tcW w:w="1292" w:type="dxa"/>
            <w:tcBorders>
              <w:bottom w:val="single" w:sz="6" w:space="0" w:color="auto"/>
            </w:tcBorders>
            <w:tcMar>
              <w:top w:w="150" w:type="dxa"/>
              <w:left w:w="240" w:type="dxa"/>
              <w:bottom w:w="150" w:type="dxa"/>
              <w:right w:w="240" w:type="dxa"/>
            </w:tcMar>
            <w:vAlign w:val="center"/>
          </w:tcPr>
          <w:p w14:paraId="76B94833" w14:textId="66BA7DF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1464" w:type="dxa"/>
            <w:tcBorders>
              <w:bottom w:val="single" w:sz="6" w:space="0" w:color="auto"/>
            </w:tcBorders>
            <w:tcMar>
              <w:top w:w="150" w:type="dxa"/>
              <w:left w:w="240" w:type="dxa"/>
              <w:bottom w:w="150" w:type="dxa"/>
              <w:right w:w="240" w:type="dxa"/>
            </w:tcMar>
            <w:vAlign w:val="center"/>
          </w:tcPr>
          <w:p w14:paraId="47BFB9BE" w14:textId="578BFC0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59 500</w:t>
            </w:r>
          </w:p>
        </w:tc>
        <w:tc>
          <w:tcPr>
            <w:tcW w:w="1237" w:type="dxa"/>
            <w:tcBorders>
              <w:bottom w:val="single" w:sz="6" w:space="0" w:color="auto"/>
            </w:tcBorders>
            <w:tcMar>
              <w:top w:w="150" w:type="dxa"/>
              <w:left w:w="240" w:type="dxa"/>
              <w:bottom w:w="150" w:type="dxa"/>
              <w:right w:w="240" w:type="dxa"/>
            </w:tcMar>
            <w:vAlign w:val="center"/>
          </w:tcPr>
          <w:p w14:paraId="44144ABD" w14:textId="369790E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118 650</w:t>
            </w:r>
          </w:p>
        </w:tc>
        <w:tc>
          <w:tcPr>
            <w:tcW w:w="1115" w:type="dxa"/>
            <w:tcBorders>
              <w:bottom w:val="single" w:sz="6" w:space="0" w:color="auto"/>
            </w:tcBorders>
            <w:tcMar>
              <w:top w:w="150" w:type="dxa"/>
              <w:left w:w="240" w:type="dxa"/>
              <w:bottom w:w="150" w:type="dxa"/>
              <w:right w:w="240" w:type="dxa"/>
            </w:tcMar>
            <w:vAlign w:val="center"/>
          </w:tcPr>
          <w:p w14:paraId="05385C87" w14:textId="7CA317F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177 800</w:t>
            </w:r>
          </w:p>
        </w:tc>
        <w:tc>
          <w:tcPr>
            <w:tcW w:w="1056" w:type="dxa"/>
            <w:tcBorders>
              <w:bottom w:val="single" w:sz="6" w:space="0" w:color="auto"/>
            </w:tcBorders>
            <w:tcMar>
              <w:top w:w="150" w:type="dxa"/>
              <w:left w:w="240" w:type="dxa"/>
              <w:bottom w:w="150" w:type="dxa"/>
              <w:right w:w="240" w:type="dxa"/>
            </w:tcMar>
            <w:vAlign w:val="center"/>
          </w:tcPr>
          <w:p w14:paraId="0A974D1A" w14:textId="2E2F527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177 800</w:t>
            </w:r>
          </w:p>
        </w:tc>
        <w:tc>
          <w:tcPr>
            <w:tcW w:w="798" w:type="dxa"/>
            <w:tcBorders>
              <w:bottom w:val="single" w:sz="6" w:space="0" w:color="auto"/>
            </w:tcBorders>
            <w:tcMar>
              <w:top w:w="150" w:type="dxa"/>
              <w:left w:w="240" w:type="dxa"/>
              <w:bottom w:w="150" w:type="dxa"/>
            </w:tcMar>
            <w:vAlign w:val="center"/>
          </w:tcPr>
          <w:p w14:paraId="5F0F6D5D" w14:textId="7CEA312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177 800</w:t>
            </w:r>
          </w:p>
        </w:tc>
      </w:tr>
      <w:tr w:rsidR="007C0101" w14:paraId="4549FF16" w14:textId="77777777" w:rsidTr="00F51B2B">
        <w:trPr>
          <w:trHeight w:val="300"/>
        </w:trPr>
        <w:tc>
          <w:tcPr>
            <w:tcW w:w="2110" w:type="dxa"/>
            <w:tcBorders>
              <w:bottom w:val="single" w:sz="6" w:space="0" w:color="auto"/>
            </w:tcBorders>
            <w:tcMar>
              <w:top w:w="150" w:type="dxa"/>
              <w:bottom w:w="150" w:type="dxa"/>
              <w:right w:w="240" w:type="dxa"/>
            </w:tcMar>
            <w:vAlign w:val="center"/>
          </w:tcPr>
          <w:p w14:paraId="68703641" w14:textId="75F4C58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Amortissements</w:t>
            </w:r>
          </w:p>
        </w:tc>
        <w:tc>
          <w:tcPr>
            <w:tcW w:w="1292" w:type="dxa"/>
            <w:tcBorders>
              <w:bottom w:val="single" w:sz="6" w:space="0" w:color="auto"/>
            </w:tcBorders>
            <w:tcMar>
              <w:top w:w="150" w:type="dxa"/>
              <w:left w:w="240" w:type="dxa"/>
              <w:bottom w:w="150" w:type="dxa"/>
              <w:right w:w="240" w:type="dxa"/>
            </w:tcMar>
            <w:vAlign w:val="center"/>
          </w:tcPr>
          <w:p w14:paraId="6EC03034" w14:textId="446A5B7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1464" w:type="dxa"/>
            <w:tcBorders>
              <w:bottom w:val="single" w:sz="6" w:space="0" w:color="auto"/>
            </w:tcBorders>
            <w:tcMar>
              <w:top w:w="150" w:type="dxa"/>
              <w:left w:w="240" w:type="dxa"/>
              <w:bottom w:w="150" w:type="dxa"/>
              <w:right w:w="240" w:type="dxa"/>
            </w:tcMar>
            <w:vAlign w:val="center"/>
          </w:tcPr>
          <w:p w14:paraId="430C213C" w14:textId="4BC6672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1237" w:type="dxa"/>
            <w:tcBorders>
              <w:bottom w:val="single" w:sz="6" w:space="0" w:color="auto"/>
            </w:tcBorders>
            <w:tcMar>
              <w:top w:w="150" w:type="dxa"/>
              <w:left w:w="240" w:type="dxa"/>
              <w:bottom w:w="150" w:type="dxa"/>
              <w:right w:w="240" w:type="dxa"/>
            </w:tcMar>
            <w:vAlign w:val="center"/>
          </w:tcPr>
          <w:p w14:paraId="529F2D61" w14:textId="1743BFD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1115" w:type="dxa"/>
            <w:tcBorders>
              <w:bottom w:val="single" w:sz="6" w:space="0" w:color="auto"/>
            </w:tcBorders>
            <w:tcMar>
              <w:top w:w="150" w:type="dxa"/>
              <w:left w:w="240" w:type="dxa"/>
              <w:bottom w:w="150" w:type="dxa"/>
              <w:right w:w="240" w:type="dxa"/>
            </w:tcMar>
            <w:vAlign w:val="center"/>
          </w:tcPr>
          <w:p w14:paraId="5C139F27" w14:textId="631930C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1056" w:type="dxa"/>
            <w:tcBorders>
              <w:bottom w:val="single" w:sz="6" w:space="0" w:color="auto"/>
            </w:tcBorders>
            <w:tcMar>
              <w:top w:w="150" w:type="dxa"/>
              <w:left w:w="240" w:type="dxa"/>
              <w:bottom w:w="150" w:type="dxa"/>
              <w:right w:w="240" w:type="dxa"/>
            </w:tcMar>
            <w:vAlign w:val="center"/>
          </w:tcPr>
          <w:p w14:paraId="6BB65AD4" w14:textId="30EE829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c>
          <w:tcPr>
            <w:tcW w:w="798" w:type="dxa"/>
            <w:tcBorders>
              <w:bottom w:val="single" w:sz="6" w:space="0" w:color="auto"/>
            </w:tcBorders>
            <w:tcMar>
              <w:top w:w="150" w:type="dxa"/>
              <w:left w:w="240" w:type="dxa"/>
              <w:bottom w:w="150" w:type="dxa"/>
            </w:tcMar>
            <w:vAlign w:val="center"/>
          </w:tcPr>
          <w:p w14:paraId="74009C5D" w14:textId="1F5DA31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20 000</w:t>
            </w:r>
          </w:p>
        </w:tc>
      </w:tr>
      <w:tr w:rsidR="007C0101" w14:paraId="4451C8C1" w14:textId="77777777" w:rsidTr="00F51B2B">
        <w:trPr>
          <w:trHeight w:val="300"/>
        </w:trPr>
        <w:tc>
          <w:tcPr>
            <w:tcW w:w="2110" w:type="dxa"/>
            <w:tcBorders>
              <w:bottom w:val="single" w:sz="6" w:space="0" w:color="auto"/>
            </w:tcBorders>
            <w:tcMar>
              <w:top w:w="150" w:type="dxa"/>
              <w:bottom w:w="150" w:type="dxa"/>
              <w:right w:w="240" w:type="dxa"/>
            </w:tcMar>
            <w:vAlign w:val="center"/>
          </w:tcPr>
          <w:p w14:paraId="1BE88A6B" w14:textId="52E13AB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Capacité d’autofinancement</w:t>
            </w:r>
          </w:p>
        </w:tc>
        <w:tc>
          <w:tcPr>
            <w:tcW w:w="1292" w:type="dxa"/>
            <w:tcBorders>
              <w:bottom w:val="single" w:sz="6" w:space="0" w:color="auto"/>
            </w:tcBorders>
            <w:tcMar>
              <w:top w:w="150" w:type="dxa"/>
              <w:left w:w="240" w:type="dxa"/>
              <w:bottom w:w="150" w:type="dxa"/>
              <w:right w:w="240" w:type="dxa"/>
            </w:tcMar>
            <w:vAlign w:val="center"/>
          </w:tcPr>
          <w:p w14:paraId="1C3DE8D3" w14:textId="0195653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1464" w:type="dxa"/>
            <w:tcBorders>
              <w:bottom w:val="single" w:sz="6" w:space="0" w:color="auto"/>
            </w:tcBorders>
            <w:tcMar>
              <w:top w:w="150" w:type="dxa"/>
              <w:left w:w="240" w:type="dxa"/>
              <w:bottom w:w="150" w:type="dxa"/>
              <w:right w:w="240" w:type="dxa"/>
            </w:tcMar>
            <w:vAlign w:val="center"/>
          </w:tcPr>
          <w:p w14:paraId="1F2FFFE1" w14:textId="4FB8228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79 500</w:t>
            </w:r>
          </w:p>
        </w:tc>
        <w:tc>
          <w:tcPr>
            <w:tcW w:w="1237" w:type="dxa"/>
            <w:tcBorders>
              <w:bottom w:val="single" w:sz="6" w:space="0" w:color="auto"/>
            </w:tcBorders>
            <w:tcMar>
              <w:top w:w="150" w:type="dxa"/>
              <w:left w:w="240" w:type="dxa"/>
              <w:bottom w:w="150" w:type="dxa"/>
              <w:right w:w="240" w:type="dxa"/>
            </w:tcMar>
            <w:vAlign w:val="center"/>
          </w:tcPr>
          <w:p w14:paraId="4F65D8DA" w14:textId="0090B0B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138 650</w:t>
            </w:r>
          </w:p>
        </w:tc>
        <w:tc>
          <w:tcPr>
            <w:tcW w:w="1115" w:type="dxa"/>
            <w:tcBorders>
              <w:bottom w:val="single" w:sz="6" w:space="0" w:color="auto"/>
            </w:tcBorders>
            <w:tcMar>
              <w:top w:w="150" w:type="dxa"/>
              <w:left w:w="240" w:type="dxa"/>
              <w:bottom w:w="150" w:type="dxa"/>
              <w:right w:w="240" w:type="dxa"/>
            </w:tcMar>
            <w:vAlign w:val="center"/>
          </w:tcPr>
          <w:p w14:paraId="7829BC5B" w14:textId="542B2BC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197 800</w:t>
            </w:r>
          </w:p>
        </w:tc>
        <w:tc>
          <w:tcPr>
            <w:tcW w:w="1056" w:type="dxa"/>
            <w:tcBorders>
              <w:bottom w:val="single" w:sz="6" w:space="0" w:color="auto"/>
            </w:tcBorders>
            <w:tcMar>
              <w:top w:w="150" w:type="dxa"/>
              <w:left w:w="240" w:type="dxa"/>
              <w:bottom w:w="150" w:type="dxa"/>
              <w:right w:w="240" w:type="dxa"/>
            </w:tcMar>
            <w:vAlign w:val="center"/>
          </w:tcPr>
          <w:p w14:paraId="6C632F21" w14:textId="2736C1C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197 800</w:t>
            </w:r>
          </w:p>
        </w:tc>
        <w:tc>
          <w:tcPr>
            <w:tcW w:w="798" w:type="dxa"/>
            <w:tcBorders>
              <w:bottom w:val="single" w:sz="6" w:space="0" w:color="auto"/>
            </w:tcBorders>
            <w:tcMar>
              <w:top w:w="150" w:type="dxa"/>
              <w:left w:w="240" w:type="dxa"/>
              <w:bottom w:w="150" w:type="dxa"/>
            </w:tcMar>
            <w:vAlign w:val="center"/>
          </w:tcPr>
          <w:p w14:paraId="5D8F79D8" w14:textId="734528F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197 800</w:t>
            </w:r>
          </w:p>
        </w:tc>
      </w:tr>
      <w:tr w:rsidR="007C0101" w14:paraId="6CFF701A" w14:textId="77777777" w:rsidTr="00F51B2B">
        <w:trPr>
          <w:trHeight w:val="300"/>
        </w:trPr>
        <w:tc>
          <w:tcPr>
            <w:tcW w:w="2110" w:type="dxa"/>
            <w:tcBorders>
              <w:bottom w:val="single" w:sz="6" w:space="0" w:color="auto"/>
            </w:tcBorders>
            <w:tcMar>
              <w:top w:w="150" w:type="dxa"/>
              <w:bottom w:w="150" w:type="dxa"/>
              <w:right w:w="240" w:type="dxa"/>
            </w:tcMar>
            <w:vAlign w:val="center"/>
          </w:tcPr>
          <w:p w14:paraId="7D0AE12D" w14:textId="30A25B0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Variation BFR</w:t>
            </w:r>
          </w:p>
        </w:tc>
        <w:tc>
          <w:tcPr>
            <w:tcW w:w="1292" w:type="dxa"/>
            <w:tcBorders>
              <w:bottom w:val="single" w:sz="6" w:space="0" w:color="auto"/>
            </w:tcBorders>
            <w:tcMar>
              <w:top w:w="150" w:type="dxa"/>
              <w:left w:w="240" w:type="dxa"/>
              <w:bottom w:w="150" w:type="dxa"/>
              <w:right w:w="240" w:type="dxa"/>
            </w:tcMar>
            <w:vAlign w:val="center"/>
          </w:tcPr>
          <w:p w14:paraId="5A63B4DC" w14:textId="4D81F1D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1464" w:type="dxa"/>
            <w:tcBorders>
              <w:bottom w:val="single" w:sz="6" w:space="0" w:color="auto"/>
            </w:tcBorders>
            <w:tcMar>
              <w:top w:w="150" w:type="dxa"/>
              <w:left w:w="240" w:type="dxa"/>
              <w:bottom w:w="150" w:type="dxa"/>
              <w:right w:w="240" w:type="dxa"/>
            </w:tcMar>
            <w:vAlign w:val="center"/>
          </w:tcPr>
          <w:p w14:paraId="3E7739DE" w14:textId="365611A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(5 000)</w:t>
            </w:r>
          </w:p>
        </w:tc>
        <w:tc>
          <w:tcPr>
            <w:tcW w:w="1237" w:type="dxa"/>
            <w:tcBorders>
              <w:bottom w:val="single" w:sz="6" w:space="0" w:color="auto"/>
            </w:tcBorders>
            <w:tcMar>
              <w:top w:w="150" w:type="dxa"/>
              <w:left w:w="240" w:type="dxa"/>
              <w:bottom w:w="150" w:type="dxa"/>
              <w:right w:w="240" w:type="dxa"/>
            </w:tcMar>
            <w:vAlign w:val="center"/>
          </w:tcPr>
          <w:p w14:paraId="3FF651BB" w14:textId="6B2F01B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(5 000)</w:t>
            </w:r>
          </w:p>
        </w:tc>
        <w:tc>
          <w:tcPr>
            <w:tcW w:w="1115" w:type="dxa"/>
            <w:tcBorders>
              <w:bottom w:val="single" w:sz="6" w:space="0" w:color="auto"/>
            </w:tcBorders>
            <w:tcMar>
              <w:top w:w="150" w:type="dxa"/>
              <w:left w:w="240" w:type="dxa"/>
              <w:bottom w:w="150" w:type="dxa"/>
              <w:right w:w="240" w:type="dxa"/>
            </w:tcMar>
            <w:vAlign w:val="center"/>
          </w:tcPr>
          <w:p w14:paraId="76A67436" w14:textId="351113D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(5 000)</w:t>
            </w:r>
          </w:p>
        </w:tc>
        <w:tc>
          <w:tcPr>
            <w:tcW w:w="1056" w:type="dxa"/>
            <w:tcBorders>
              <w:bottom w:val="single" w:sz="6" w:space="0" w:color="auto"/>
            </w:tcBorders>
            <w:tcMar>
              <w:top w:w="150" w:type="dxa"/>
              <w:left w:w="240" w:type="dxa"/>
              <w:bottom w:w="150" w:type="dxa"/>
              <w:right w:w="240" w:type="dxa"/>
            </w:tcMar>
            <w:vAlign w:val="center"/>
          </w:tcPr>
          <w:p w14:paraId="248F3900" w14:textId="06C62CA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798" w:type="dxa"/>
            <w:tcBorders>
              <w:bottom w:val="single" w:sz="6" w:space="0" w:color="auto"/>
            </w:tcBorders>
            <w:tcMar>
              <w:top w:w="150" w:type="dxa"/>
              <w:left w:w="240" w:type="dxa"/>
              <w:bottom w:w="150" w:type="dxa"/>
            </w:tcMar>
            <w:vAlign w:val="center"/>
          </w:tcPr>
          <w:p w14:paraId="114B2BF5" w14:textId="17912A4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r>
      <w:tr w:rsidR="007C0101" w14:paraId="55B4BBDA" w14:textId="77777777" w:rsidTr="00F51B2B">
        <w:trPr>
          <w:trHeight w:val="300"/>
        </w:trPr>
        <w:tc>
          <w:tcPr>
            <w:tcW w:w="2110" w:type="dxa"/>
            <w:tcBorders>
              <w:bottom w:val="single" w:sz="6" w:space="0" w:color="auto"/>
            </w:tcBorders>
            <w:tcMar>
              <w:top w:w="150" w:type="dxa"/>
              <w:bottom w:w="150" w:type="dxa"/>
              <w:right w:w="240" w:type="dxa"/>
            </w:tcMar>
            <w:vAlign w:val="center"/>
          </w:tcPr>
          <w:p w14:paraId="7F709D54" w14:textId="30D43409"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Investissements</w:t>
            </w:r>
          </w:p>
        </w:tc>
        <w:tc>
          <w:tcPr>
            <w:tcW w:w="1292" w:type="dxa"/>
            <w:tcBorders>
              <w:bottom w:val="single" w:sz="6" w:space="0" w:color="auto"/>
            </w:tcBorders>
            <w:tcMar>
              <w:top w:w="150" w:type="dxa"/>
              <w:left w:w="240" w:type="dxa"/>
              <w:bottom w:w="150" w:type="dxa"/>
              <w:right w:w="240" w:type="dxa"/>
            </w:tcMar>
            <w:vAlign w:val="center"/>
          </w:tcPr>
          <w:p w14:paraId="6A46CFAF" w14:textId="23D6898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(150 000)</w:t>
            </w:r>
          </w:p>
        </w:tc>
        <w:tc>
          <w:tcPr>
            <w:tcW w:w="1464" w:type="dxa"/>
            <w:tcBorders>
              <w:bottom w:val="single" w:sz="6" w:space="0" w:color="auto"/>
            </w:tcBorders>
            <w:tcMar>
              <w:top w:w="150" w:type="dxa"/>
              <w:left w:w="240" w:type="dxa"/>
              <w:bottom w:w="150" w:type="dxa"/>
              <w:right w:w="240" w:type="dxa"/>
            </w:tcMar>
            <w:vAlign w:val="center"/>
          </w:tcPr>
          <w:p w14:paraId="6AE3BDD7" w14:textId="6C5CA6B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1237" w:type="dxa"/>
            <w:tcBorders>
              <w:bottom w:val="single" w:sz="6" w:space="0" w:color="auto"/>
            </w:tcBorders>
            <w:tcMar>
              <w:top w:w="150" w:type="dxa"/>
              <w:left w:w="240" w:type="dxa"/>
              <w:bottom w:w="150" w:type="dxa"/>
              <w:right w:w="240" w:type="dxa"/>
            </w:tcMar>
            <w:vAlign w:val="center"/>
          </w:tcPr>
          <w:p w14:paraId="5BAC1293" w14:textId="4E86A94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(65 000)</w:t>
            </w:r>
          </w:p>
        </w:tc>
        <w:tc>
          <w:tcPr>
            <w:tcW w:w="1115" w:type="dxa"/>
            <w:tcBorders>
              <w:bottom w:val="single" w:sz="6" w:space="0" w:color="auto"/>
            </w:tcBorders>
            <w:tcMar>
              <w:top w:w="150" w:type="dxa"/>
              <w:left w:w="240" w:type="dxa"/>
              <w:bottom w:w="150" w:type="dxa"/>
              <w:right w:w="240" w:type="dxa"/>
            </w:tcMar>
            <w:vAlign w:val="center"/>
          </w:tcPr>
          <w:p w14:paraId="46A3767B" w14:textId="32B5092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1056" w:type="dxa"/>
            <w:tcBorders>
              <w:bottom w:val="single" w:sz="6" w:space="0" w:color="auto"/>
            </w:tcBorders>
            <w:tcMar>
              <w:top w:w="150" w:type="dxa"/>
              <w:left w:w="240" w:type="dxa"/>
              <w:bottom w:w="150" w:type="dxa"/>
              <w:right w:w="240" w:type="dxa"/>
            </w:tcMar>
            <w:vAlign w:val="center"/>
          </w:tcPr>
          <w:p w14:paraId="4D44144E" w14:textId="378D724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798" w:type="dxa"/>
            <w:tcBorders>
              <w:bottom w:val="single" w:sz="6" w:space="0" w:color="auto"/>
            </w:tcBorders>
            <w:tcMar>
              <w:top w:w="150" w:type="dxa"/>
              <w:left w:w="240" w:type="dxa"/>
              <w:bottom w:w="150" w:type="dxa"/>
            </w:tcMar>
            <w:vAlign w:val="center"/>
          </w:tcPr>
          <w:p w14:paraId="37164AE3" w14:textId="012668C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r>
      <w:tr w:rsidR="007C0101" w14:paraId="3FCC76EF" w14:textId="77777777" w:rsidTr="00F51B2B">
        <w:trPr>
          <w:trHeight w:val="300"/>
        </w:trPr>
        <w:tc>
          <w:tcPr>
            <w:tcW w:w="2110" w:type="dxa"/>
            <w:tcBorders>
              <w:bottom w:val="single" w:sz="6" w:space="0" w:color="auto"/>
            </w:tcBorders>
            <w:tcMar>
              <w:top w:w="150" w:type="dxa"/>
              <w:bottom w:w="150" w:type="dxa"/>
              <w:right w:w="240" w:type="dxa"/>
            </w:tcMar>
            <w:vAlign w:val="center"/>
          </w:tcPr>
          <w:p w14:paraId="28FA61F6" w14:textId="045F000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Encaissements financements</w:t>
            </w:r>
          </w:p>
        </w:tc>
        <w:tc>
          <w:tcPr>
            <w:tcW w:w="1292" w:type="dxa"/>
            <w:tcBorders>
              <w:bottom w:val="single" w:sz="6" w:space="0" w:color="auto"/>
            </w:tcBorders>
            <w:tcMar>
              <w:top w:w="150" w:type="dxa"/>
              <w:left w:w="240" w:type="dxa"/>
              <w:bottom w:w="150" w:type="dxa"/>
              <w:right w:w="240" w:type="dxa"/>
            </w:tcMar>
            <w:vAlign w:val="center"/>
          </w:tcPr>
          <w:p w14:paraId="1130F3C2" w14:textId="3D98CC2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150 000</w:t>
            </w:r>
          </w:p>
        </w:tc>
        <w:tc>
          <w:tcPr>
            <w:tcW w:w="1464" w:type="dxa"/>
            <w:tcBorders>
              <w:bottom w:val="single" w:sz="6" w:space="0" w:color="auto"/>
            </w:tcBorders>
            <w:tcMar>
              <w:top w:w="150" w:type="dxa"/>
              <w:left w:w="240" w:type="dxa"/>
              <w:bottom w:w="150" w:type="dxa"/>
              <w:right w:w="240" w:type="dxa"/>
            </w:tcMar>
            <w:vAlign w:val="center"/>
          </w:tcPr>
          <w:p w14:paraId="20A3DD47" w14:textId="749B8E1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1237" w:type="dxa"/>
            <w:tcBorders>
              <w:bottom w:val="single" w:sz="6" w:space="0" w:color="auto"/>
            </w:tcBorders>
            <w:tcMar>
              <w:top w:w="150" w:type="dxa"/>
              <w:left w:w="240" w:type="dxa"/>
              <w:bottom w:w="150" w:type="dxa"/>
              <w:right w:w="240" w:type="dxa"/>
            </w:tcMar>
            <w:vAlign w:val="center"/>
          </w:tcPr>
          <w:p w14:paraId="233E89D7" w14:textId="1A8A6ED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100 000</w:t>
            </w:r>
          </w:p>
        </w:tc>
        <w:tc>
          <w:tcPr>
            <w:tcW w:w="1115" w:type="dxa"/>
            <w:tcBorders>
              <w:bottom w:val="single" w:sz="6" w:space="0" w:color="auto"/>
            </w:tcBorders>
            <w:tcMar>
              <w:top w:w="150" w:type="dxa"/>
              <w:left w:w="240" w:type="dxa"/>
              <w:bottom w:w="150" w:type="dxa"/>
              <w:right w:w="240" w:type="dxa"/>
            </w:tcMar>
            <w:vAlign w:val="center"/>
          </w:tcPr>
          <w:p w14:paraId="1F46CB4B" w14:textId="525EDE0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1056" w:type="dxa"/>
            <w:tcBorders>
              <w:bottom w:val="single" w:sz="6" w:space="0" w:color="auto"/>
            </w:tcBorders>
            <w:tcMar>
              <w:top w:w="150" w:type="dxa"/>
              <w:left w:w="240" w:type="dxa"/>
              <w:bottom w:w="150" w:type="dxa"/>
              <w:right w:w="240" w:type="dxa"/>
            </w:tcMar>
            <w:vAlign w:val="center"/>
          </w:tcPr>
          <w:p w14:paraId="60C9810D" w14:textId="6A8D4EA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798" w:type="dxa"/>
            <w:tcBorders>
              <w:bottom w:val="single" w:sz="6" w:space="0" w:color="auto"/>
            </w:tcBorders>
            <w:tcMar>
              <w:top w:w="150" w:type="dxa"/>
              <w:left w:w="240" w:type="dxa"/>
              <w:bottom w:w="150" w:type="dxa"/>
            </w:tcMar>
            <w:vAlign w:val="center"/>
          </w:tcPr>
          <w:p w14:paraId="0E3E8267" w14:textId="196E284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r>
      <w:tr w:rsidR="007C0101" w14:paraId="2AB9847F" w14:textId="77777777" w:rsidTr="00F51B2B">
        <w:trPr>
          <w:trHeight w:val="300"/>
        </w:trPr>
        <w:tc>
          <w:tcPr>
            <w:tcW w:w="2110" w:type="dxa"/>
            <w:tcBorders>
              <w:bottom w:val="single" w:sz="6" w:space="0" w:color="auto"/>
            </w:tcBorders>
            <w:tcMar>
              <w:top w:w="150" w:type="dxa"/>
              <w:bottom w:w="150" w:type="dxa"/>
              <w:right w:w="240" w:type="dxa"/>
            </w:tcMar>
            <w:vAlign w:val="center"/>
          </w:tcPr>
          <w:p w14:paraId="1ECEB1E0" w14:textId="79DB19D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Remboursement emprunts</w:t>
            </w:r>
          </w:p>
        </w:tc>
        <w:tc>
          <w:tcPr>
            <w:tcW w:w="1292" w:type="dxa"/>
            <w:tcBorders>
              <w:bottom w:val="single" w:sz="6" w:space="0" w:color="auto"/>
            </w:tcBorders>
            <w:tcMar>
              <w:top w:w="150" w:type="dxa"/>
              <w:left w:w="240" w:type="dxa"/>
              <w:bottom w:w="150" w:type="dxa"/>
              <w:right w:w="240" w:type="dxa"/>
            </w:tcMar>
            <w:vAlign w:val="center"/>
          </w:tcPr>
          <w:p w14:paraId="7AE41398" w14:textId="3597FD4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1464" w:type="dxa"/>
            <w:tcBorders>
              <w:bottom w:val="single" w:sz="6" w:space="0" w:color="auto"/>
            </w:tcBorders>
            <w:tcMar>
              <w:top w:w="150" w:type="dxa"/>
              <w:left w:w="240" w:type="dxa"/>
              <w:bottom w:w="150" w:type="dxa"/>
              <w:right w:w="240" w:type="dxa"/>
            </w:tcMar>
            <w:vAlign w:val="center"/>
          </w:tcPr>
          <w:p w14:paraId="63DB8EEB" w14:textId="2C21E25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1237" w:type="dxa"/>
            <w:tcBorders>
              <w:bottom w:val="single" w:sz="6" w:space="0" w:color="auto"/>
            </w:tcBorders>
            <w:tcMar>
              <w:top w:w="150" w:type="dxa"/>
              <w:left w:w="240" w:type="dxa"/>
              <w:bottom w:w="150" w:type="dxa"/>
              <w:right w:w="240" w:type="dxa"/>
            </w:tcMar>
            <w:vAlign w:val="center"/>
          </w:tcPr>
          <w:p w14:paraId="2E7CCF4B" w14:textId="207668A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(6 000)</w:t>
            </w:r>
          </w:p>
        </w:tc>
        <w:tc>
          <w:tcPr>
            <w:tcW w:w="1115" w:type="dxa"/>
            <w:tcBorders>
              <w:bottom w:val="single" w:sz="6" w:space="0" w:color="auto"/>
            </w:tcBorders>
            <w:tcMar>
              <w:top w:w="150" w:type="dxa"/>
              <w:left w:w="240" w:type="dxa"/>
              <w:bottom w:w="150" w:type="dxa"/>
              <w:right w:w="240" w:type="dxa"/>
            </w:tcMar>
            <w:vAlign w:val="center"/>
          </w:tcPr>
          <w:p w14:paraId="28120560" w14:textId="5E2D645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(13 000)</w:t>
            </w:r>
          </w:p>
        </w:tc>
        <w:tc>
          <w:tcPr>
            <w:tcW w:w="1056" w:type="dxa"/>
            <w:tcBorders>
              <w:bottom w:val="single" w:sz="6" w:space="0" w:color="auto"/>
            </w:tcBorders>
            <w:tcMar>
              <w:top w:w="150" w:type="dxa"/>
              <w:left w:w="240" w:type="dxa"/>
              <w:bottom w:w="150" w:type="dxa"/>
              <w:right w:w="240" w:type="dxa"/>
            </w:tcMar>
            <w:vAlign w:val="center"/>
          </w:tcPr>
          <w:p w14:paraId="02BC7827" w14:textId="5801185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(13 000)</w:t>
            </w:r>
          </w:p>
        </w:tc>
        <w:tc>
          <w:tcPr>
            <w:tcW w:w="798" w:type="dxa"/>
            <w:tcBorders>
              <w:bottom w:val="single" w:sz="6" w:space="0" w:color="auto"/>
            </w:tcBorders>
            <w:tcMar>
              <w:top w:w="150" w:type="dxa"/>
              <w:left w:w="240" w:type="dxa"/>
              <w:bottom w:w="150" w:type="dxa"/>
            </w:tcMar>
            <w:vAlign w:val="center"/>
          </w:tcPr>
          <w:p w14:paraId="0C18E314" w14:textId="2140F26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(13 000)</w:t>
            </w:r>
          </w:p>
        </w:tc>
      </w:tr>
      <w:tr w:rsidR="007C0101" w14:paraId="2DF0907E" w14:textId="77777777" w:rsidTr="00F51B2B">
        <w:trPr>
          <w:trHeight w:val="300"/>
        </w:trPr>
        <w:tc>
          <w:tcPr>
            <w:tcW w:w="2110" w:type="dxa"/>
            <w:tcBorders>
              <w:bottom w:val="single" w:sz="6" w:space="0" w:color="auto"/>
            </w:tcBorders>
            <w:tcMar>
              <w:top w:w="150" w:type="dxa"/>
              <w:bottom w:w="150" w:type="dxa"/>
              <w:right w:w="240" w:type="dxa"/>
            </w:tcMar>
            <w:vAlign w:val="center"/>
          </w:tcPr>
          <w:p w14:paraId="3C03030D" w14:textId="31588DFF"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lastRenderedPageBreak/>
              <w:t>Trésorerie nette</w:t>
            </w:r>
          </w:p>
        </w:tc>
        <w:tc>
          <w:tcPr>
            <w:tcW w:w="1292" w:type="dxa"/>
            <w:tcBorders>
              <w:bottom w:val="single" w:sz="6" w:space="0" w:color="auto"/>
            </w:tcBorders>
            <w:tcMar>
              <w:top w:w="150" w:type="dxa"/>
              <w:left w:w="240" w:type="dxa"/>
              <w:bottom w:w="150" w:type="dxa"/>
              <w:right w:w="240" w:type="dxa"/>
            </w:tcMar>
            <w:vAlign w:val="center"/>
          </w:tcPr>
          <w:p w14:paraId="48E5A8F7" w14:textId="02A2980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0</w:t>
            </w:r>
          </w:p>
        </w:tc>
        <w:tc>
          <w:tcPr>
            <w:tcW w:w="1464" w:type="dxa"/>
            <w:tcBorders>
              <w:bottom w:val="single" w:sz="6" w:space="0" w:color="auto"/>
            </w:tcBorders>
            <w:tcMar>
              <w:top w:w="150" w:type="dxa"/>
              <w:left w:w="240" w:type="dxa"/>
              <w:bottom w:w="150" w:type="dxa"/>
              <w:right w:w="240" w:type="dxa"/>
            </w:tcMar>
            <w:vAlign w:val="center"/>
          </w:tcPr>
          <w:p w14:paraId="72A67E50" w14:textId="22F18A5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74 500</w:t>
            </w:r>
          </w:p>
        </w:tc>
        <w:tc>
          <w:tcPr>
            <w:tcW w:w="1237" w:type="dxa"/>
            <w:tcBorders>
              <w:bottom w:val="single" w:sz="6" w:space="0" w:color="auto"/>
            </w:tcBorders>
            <w:tcMar>
              <w:top w:w="150" w:type="dxa"/>
              <w:left w:w="240" w:type="dxa"/>
              <w:bottom w:w="150" w:type="dxa"/>
              <w:right w:w="240" w:type="dxa"/>
            </w:tcMar>
            <w:vAlign w:val="center"/>
          </w:tcPr>
          <w:p w14:paraId="003567E2" w14:textId="64A83303"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162 650</w:t>
            </w:r>
          </w:p>
        </w:tc>
        <w:tc>
          <w:tcPr>
            <w:tcW w:w="1115" w:type="dxa"/>
            <w:tcBorders>
              <w:bottom w:val="single" w:sz="6" w:space="0" w:color="auto"/>
            </w:tcBorders>
            <w:tcMar>
              <w:top w:w="150" w:type="dxa"/>
              <w:left w:w="240" w:type="dxa"/>
              <w:bottom w:w="150" w:type="dxa"/>
              <w:right w:w="240" w:type="dxa"/>
            </w:tcMar>
            <w:vAlign w:val="center"/>
          </w:tcPr>
          <w:p w14:paraId="0136A7E4" w14:textId="76613394"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179 800</w:t>
            </w:r>
          </w:p>
        </w:tc>
        <w:tc>
          <w:tcPr>
            <w:tcW w:w="1056" w:type="dxa"/>
            <w:tcBorders>
              <w:bottom w:val="single" w:sz="6" w:space="0" w:color="auto"/>
            </w:tcBorders>
            <w:tcMar>
              <w:top w:w="150" w:type="dxa"/>
              <w:left w:w="240" w:type="dxa"/>
              <w:bottom w:w="150" w:type="dxa"/>
              <w:right w:w="240" w:type="dxa"/>
            </w:tcMar>
            <w:vAlign w:val="center"/>
          </w:tcPr>
          <w:p w14:paraId="09414D88" w14:textId="0198EA5B"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184 800</w:t>
            </w:r>
          </w:p>
        </w:tc>
        <w:tc>
          <w:tcPr>
            <w:tcW w:w="798" w:type="dxa"/>
            <w:tcBorders>
              <w:bottom w:val="single" w:sz="6" w:space="0" w:color="auto"/>
            </w:tcBorders>
            <w:tcMar>
              <w:top w:w="150" w:type="dxa"/>
              <w:left w:w="240" w:type="dxa"/>
              <w:bottom w:w="150" w:type="dxa"/>
            </w:tcMar>
            <w:vAlign w:val="center"/>
          </w:tcPr>
          <w:p w14:paraId="58C96103" w14:textId="767330E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184 800</w:t>
            </w:r>
          </w:p>
        </w:tc>
      </w:tr>
      <w:tr w:rsidR="007C0101" w14:paraId="00E358FD" w14:textId="77777777" w:rsidTr="00F51B2B">
        <w:trPr>
          <w:trHeight w:val="300"/>
        </w:trPr>
        <w:tc>
          <w:tcPr>
            <w:tcW w:w="2110" w:type="dxa"/>
            <w:tcBorders>
              <w:bottom w:val="single" w:sz="6" w:space="0" w:color="auto"/>
            </w:tcBorders>
            <w:tcMar>
              <w:top w:w="150" w:type="dxa"/>
              <w:bottom w:w="150" w:type="dxa"/>
              <w:right w:w="240" w:type="dxa"/>
            </w:tcMar>
            <w:vAlign w:val="center"/>
          </w:tcPr>
          <w:p w14:paraId="48E52D95" w14:textId="57661A0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Trésorerie cumulée</w:t>
            </w:r>
          </w:p>
        </w:tc>
        <w:tc>
          <w:tcPr>
            <w:tcW w:w="1292" w:type="dxa"/>
            <w:tcBorders>
              <w:bottom w:val="single" w:sz="6" w:space="0" w:color="auto"/>
            </w:tcBorders>
            <w:tcMar>
              <w:top w:w="150" w:type="dxa"/>
              <w:left w:w="240" w:type="dxa"/>
              <w:bottom w:w="150" w:type="dxa"/>
              <w:right w:w="240" w:type="dxa"/>
            </w:tcMar>
            <w:vAlign w:val="center"/>
          </w:tcPr>
          <w:p w14:paraId="1BEC98CA" w14:textId="0F3B496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0</w:t>
            </w:r>
          </w:p>
        </w:tc>
        <w:tc>
          <w:tcPr>
            <w:tcW w:w="1464" w:type="dxa"/>
            <w:tcBorders>
              <w:bottom w:val="single" w:sz="6" w:space="0" w:color="auto"/>
            </w:tcBorders>
            <w:tcMar>
              <w:top w:w="150" w:type="dxa"/>
              <w:left w:w="240" w:type="dxa"/>
              <w:bottom w:w="150" w:type="dxa"/>
              <w:right w:w="240" w:type="dxa"/>
            </w:tcMar>
            <w:vAlign w:val="center"/>
          </w:tcPr>
          <w:p w14:paraId="46A012DC" w14:textId="2A8CBE0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74 500</w:t>
            </w:r>
          </w:p>
        </w:tc>
        <w:tc>
          <w:tcPr>
            <w:tcW w:w="1237" w:type="dxa"/>
            <w:tcBorders>
              <w:bottom w:val="single" w:sz="6" w:space="0" w:color="auto"/>
            </w:tcBorders>
            <w:tcMar>
              <w:top w:w="150" w:type="dxa"/>
              <w:left w:w="240" w:type="dxa"/>
              <w:bottom w:w="150" w:type="dxa"/>
              <w:right w:w="240" w:type="dxa"/>
            </w:tcMar>
            <w:vAlign w:val="center"/>
          </w:tcPr>
          <w:p w14:paraId="360D4EE6" w14:textId="1572004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237 150</w:t>
            </w:r>
          </w:p>
        </w:tc>
        <w:tc>
          <w:tcPr>
            <w:tcW w:w="1115" w:type="dxa"/>
            <w:tcBorders>
              <w:bottom w:val="single" w:sz="6" w:space="0" w:color="auto"/>
            </w:tcBorders>
            <w:tcMar>
              <w:top w:w="150" w:type="dxa"/>
              <w:left w:w="240" w:type="dxa"/>
              <w:bottom w:w="150" w:type="dxa"/>
              <w:right w:w="240" w:type="dxa"/>
            </w:tcMar>
            <w:vAlign w:val="center"/>
          </w:tcPr>
          <w:p w14:paraId="72F41FEB" w14:textId="6DE6D4B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416 950</w:t>
            </w:r>
          </w:p>
        </w:tc>
        <w:tc>
          <w:tcPr>
            <w:tcW w:w="1056" w:type="dxa"/>
            <w:tcBorders>
              <w:bottom w:val="single" w:sz="6" w:space="0" w:color="auto"/>
            </w:tcBorders>
            <w:tcMar>
              <w:top w:w="150" w:type="dxa"/>
              <w:left w:w="240" w:type="dxa"/>
              <w:bottom w:w="150" w:type="dxa"/>
              <w:right w:w="240" w:type="dxa"/>
            </w:tcMar>
            <w:vAlign w:val="center"/>
          </w:tcPr>
          <w:p w14:paraId="1F24ECE1" w14:textId="4531245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601 750</w:t>
            </w:r>
          </w:p>
        </w:tc>
        <w:tc>
          <w:tcPr>
            <w:tcW w:w="798" w:type="dxa"/>
            <w:tcBorders>
              <w:bottom w:val="single" w:sz="6" w:space="0" w:color="auto"/>
            </w:tcBorders>
            <w:tcMar>
              <w:top w:w="150" w:type="dxa"/>
              <w:left w:w="240" w:type="dxa"/>
              <w:bottom w:w="150" w:type="dxa"/>
            </w:tcMar>
            <w:vAlign w:val="center"/>
          </w:tcPr>
          <w:p w14:paraId="16DF5E34" w14:textId="5EB3621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786 550</w:t>
            </w:r>
          </w:p>
        </w:tc>
      </w:tr>
    </w:tbl>
    <w:p w14:paraId="588490A7" w14:textId="052857A9" w:rsidR="3A73111C" w:rsidRDefault="3A73111C" w:rsidP="74327902">
      <w:pPr>
        <w:shd w:val="clear" w:color="auto" w:fill="FFFFFF" w:themeFill="background1"/>
        <w:spacing w:before="240" w:after="240"/>
      </w:pPr>
      <w:r w:rsidRPr="74327902">
        <w:rPr>
          <w:rFonts w:ascii="system-ui" w:eastAsia="system-ui" w:hAnsi="system-ui" w:cs="system-ui"/>
          <w:i/>
          <w:iCs/>
          <w:color w:val="0F1115"/>
        </w:rPr>
        <w:t>BFR = Besoin en fonds de roulement (stock substrat, créances clients).</w:t>
      </w:r>
    </w:p>
    <w:p w14:paraId="2B3D9872" w14:textId="4F3AF63B" w:rsidR="74327902" w:rsidRDefault="74327902"/>
    <w:p w14:paraId="4D00FD2B" w14:textId="1BC73E97" w:rsidR="3A73111C" w:rsidRDefault="3A73111C" w:rsidP="74327902">
      <w:pPr>
        <w:pStyle w:val="Titre2"/>
      </w:pPr>
      <w:r w:rsidRPr="74327902">
        <w:t>D.4. Bilan prévisionnel (fin année 5)</w:t>
      </w:r>
    </w:p>
    <w:tbl>
      <w:tblPr>
        <w:tblW w:w="0" w:type="auto"/>
        <w:tblInd w:w="-315" w:type="dxa"/>
        <w:tblLook w:val="06A0" w:firstRow="1" w:lastRow="0" w:firstColumn="1" w:lastColumn="0" w:noHBand="1" w:noVBand="1"/>
      </w:tblPr>
      <w:tblGrid>
        <w:gridCol w:w="3840"/>
        <w:gridCol w:w="4740"/>
      </w:tblGrid>
      <w:tr w:rsidR="000A22B3" w14:paraId="022255E0" w14:textId="77777777" w:rsidTr="74327902">
        <w:trPr>
          <w:trHeight w:val="300"/>
        </w:trPr>
        <w:tc>
          <w:tcPr>
            <w:tcW w:w="3840" w:type="dxa"/>
            <w:tcBorders>
              <w:top w:val="nil"/>
              <w:bottom w:val="single" w:sz="6" w:space="0" w:color="auto"/>
            </w:tcBorders>
            <w:tcMar>
              <w:top w:w="150" w:type="dxa"/>
              <w:bottom w:w="150" w:type="dxa"/>
              <w:right w:w="240" w:type="dxa"/>
            </w:tcMar>
            <w:vAlign w:val="center"/>
          </w:tcPr>
          <w:p w14:paraId="302CD8B9" w14:textId="404DC2CE"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Actif (€)</w:t>
            </w:r>
          </w:p>
        </w:tc>
        <w:tc>
          <w:tcPr>
            <w:tcW w:w="4740" w:type="dxa"/>
            <w:tcBorders>
              <w:top w:val="nil"/>
              <w:bottom w:val="single" w:sz="6" w:space="0" w:color="auto"/>
            </w:tcBorders>
            <w:tcMar>
              <w:top w:w="150" w:type="dxa"/>
              <w:left w:w="240" w:type="dxa"/>
              <w:bottom w:w="150" w:type="dxa"/>
              <w:right w:w="240" w:type="dxa"/>
            </w:tcMar>
            <w:vAlign w:val="center"/>
          </w:tcPr>
          <w:p w14:paraId="31AEEA13" w14:textId="60CC2A0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Passif (€)</w:t>
            </w:r>
          </w:p>
        </w:tc>
      </w:tr>
      <w:tr w:rsidR="000A22B3" w14:paraId="6F7D66EE" w14:textId="77777777" w:rsidTr="74327902">
        <w:trPr>
          <w:trHeight w:val="300"/>
        </w:trPr>
        <w:tc>
          <w:tcPr>
            <w:tcW w:w="3840" w:type="dxa"/>
            <w:tcBorders>
              <w:bottom w:val="single" w:sz="6" w:space="0" w:color="auto"/>
            </w:tcBorders>
            <w:tcMar>
              <w:top w:w="150" w:type="dxa"/>
              <w:bottom w:w="150" w:type="dxa"/>
              <w:right w:w="240" w:type="dxa"/>
            </w:tcMar>
            <w:vAlign w:val="center"/>
          </w:tcPr>
          <w:p w14:paraId="75F866ED" w14:textId="4ECC10AD"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Immobilisations nettes (215 000 – 100 000 amort.) = 115 000</w:t>
            </w:r>
          </w:p>
        </w:tc>
        <w:tc>
          <w:tcPr>
            <w:tcW w:w="4740" w:type="dxa"/>
            <w:tcBorders>
              <w:bottom w:val="single" w:sz="6" w:space="0" w:color="auto"/>
            </w:tcBorders>
            <w:tcMar>
              <w:top w:w="150" w:type="dxa"/>
              <w:left w:w="240" w:type="dxa"/>
              <w:bottom w:w="150" w:type="dxa"/>
            </w:tcMar>
            <w:vAlign w:val="center"/>
          </w:tcPr>
          <w:p w14:paraId="0C12F99A" w14:textId="36B02BB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Capitaux propres (80 000 + résultat cumulé) = 723 050</w:t>
            </w:r>
          </w:p>
        </w:tc>
      </w:tr>
      <w:tr w:rsidR="000A22B3" w14:paraId="2D87C980" w14:textId="77777777" w:rsidTr="74327902">
        <w:trPr>
          <w:trHeight w:val="300"/>
        </w:trPr>
        <w:tc>
          <w:tcPr>
            <w:tcW w:w="3840" w:type="dxa"/>
            <w:tcBorders>
              <w:bottom w:val="single" w:sz="6" w:space="0" w:color="auto"/>
            </w:tcBorders>
            <w:tcMar>
              <w:top w:w="150" w:type="dxa"/>
              <w:bottom w:w="150" w:type="dxa"/>
              <w:right w:w="240" w:type="dxa"/>
            </w:tcMar>
            <w:vAlign w:val="center"/>
          </w:tcPr>
          <w:p w14:paraId="3CC88716" w14:textId="66899D0F"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Trésorerie = 786 550</w:t>
            </w:r>
          </w:p>
        </w:tc>
        <w:tc>
          <w:tcPr>
            <w:tcW w:w="4740" w:type="dxa"/>
            <w:tcBorders>
              <w:bottom w:val="single" w:sz="6" w:space="0" w:color="auto"/>
            </w:tcBorders>
            <w:tcMar>
              <w:top w:w="150" w:type="dxa"/>
              <w:left w:w="240" w:type="dxa"/>
              <w:bottom w:w="150" w:type="dxa"/>
            </w:tcMar>
            <w:vAlign w:val="center"/>
          </w:tcPr>
          <w:p w14:paraId="3C717C61" w14:textId="593D14C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Emprunts restants = 54 000</w:t>
            </w:r>
          </w:p>
        </w:tc>
      </w:tr>
      <w:tr w:rsidR="000A22B3" w14:paraId="489133E9" w14:textId="77777777" w:rsidTr="74327902">
        <w:trPr>
          <w:trHeight w:val="300"/>
        </w:trPr>
        <w:tc>
          <w:tcPr>
            <w:tcW w:w="3840" w:type="dxa"/>
            <w:tcBorders>
              <w:bottom w:val="single" w:sz="6" w:space="0" w:color="auto"/>
            </w:tcBorders>
            <w:tcMar>
              <w:top w:w="150" w:type="dxa"/>
              <w:bottom w:w="150" w:type="dxa"/>
              <w:right w:w="240" w:type="dxa"/>
            </w:tcMar>
            <w:vAlign w:val="center"/>
          </w:tcPr>
          <w:p w14:paraId="5B1C4C0E" w14:textId="0015E7EA"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BFR = 10 000</w:t>
            </w:r>
          </w:p>
        </w:tc>
        <w:tc>
          <w:tcPr>
            <w:tcW w:w="4740" w:type="dxa"/>
            <w:tcBorders>
              <w:bottom w:val="single" w:sz="6" w:space="0" w:color="auto"/>
            </w:tcBorders>
            <w:tcMar>
              <w:top w:w="150" w:type="dxa"/>
              <w:left w:w="240" w:type="dxa"/>
              <w:bottom w:w="150" w:type="dxa"/>
            </w:tcMar>
            <w:vAlign w:val="center"/>
          </w:tcPr>
          <w:p w14:paraId="7F97D67E" w14:textId="4C7C5908" w:rsidR="74327902" w:rsidRDefault="74327902"/>
        </w:tc>
      </w:tr>
      <w:tr w:rsidR="000A22B3" w14:paraId="17DF89FA" w14:textId="77777777" w:rsidTr="74327902">
        <w:trPr>
          <w:trHeight w:val="300"/>
        </w:trPr>
        <w:tc>
          <w:tcPr>
            <w:tcW w:w="3840" w:type="dxa"/>
            <w:tcBorders>
              <w:bottom w:val="single" w:sz="6" w:space="0" w:color="auto"/>
            </w:tcBorders>
            <w:tcMar>
              <w:top w:w="150" w:type="dxa"/>
              <w:bottom w:w="150" w:type="dxa"/>
              <w:right w:w="240" w:type="dxa"/>
            </w:tcMar>
            <w:vAlign w:val="center"/>
          </w:tcPr>
          <w:p w14:paraId="0BE22F70" w14:textId="3E4B5FDB"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Total actif</w:t>
            </w:r>
            <w:r w:rsidRPr="74327902">
              <w:rPr>
                <w:rFonts w:ascii="system-ui" w:eastAsia="system-ui" w:hAnsi="system-ui" w:cs="system-ui"/>
                <w:sz w:val="22"/>
                <w:szCs w:val="22"/>
              </w:rPr>
              <w:t xml:space="preserve"> = </w:t>
            </w:r>
            <w:r w:rsidRPr="74327902">
              <w:rPr>
                <w:rFonts w:ascii="system-ui" w:eastAsia="system-ui" w:hAnsi="system-ui" w:cs="system-ui"/>
                <w:b/>
                <w:bCs/>
                <w:sz w:val="22"/>
                <w:szCs w:val="22"/>
              </w:rPr>
              <w:t>911 550</w:t>
            </w:r>
          </w:p>
        </w:tc>
        <w:tc>
          <w:tcPr>
            <w:tcW w:w="4740" w:type="dxa"/>
            <w:tcBorders>
              <w:bottom w:val="single" w:sz="6" w:space="0" w:color="auto"/>
            </w:tcBorders>
            <w:tcMar>
              <w:top w:w="150" w:type="dxa"/>
              <w:left w:w="240" w:type="dxa"/>
              <w:bottom w:w="150" w:type="dxa"/>
            </w:tcMar>
            <w:vAlign w:val="center"/>
          </w:tcPr>
          <w:p w14:paraId="44ACA766" w14:textId="54302AB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Total passif</w:t>
            </w:r>
            <w:r w:rsidRPr="74327902">
              <w:rPr>
                <w:rFonts w:ascii="system-ui" w:eastAsia="system-ui" w:hAnsi="system-ui" w:cs="system-ui"/>
                <w:sz w:val="22"/>
                <w:szCs w:val="22"/>
              </w:rPr>
              <w:t xml:space="preserve"> = </w:t>
            </w:r>
            <w:r w:rsidRPr="74327902">
              <w:rPr>
                <w:rFonts w:ascii="system-ui" w:eastAsia="system-ui" w:hAnsi="system-ui" w:cs="system-ui"/>
                <w:b/>
                <w:bCs/>
                <w:sz w:val="22"/>
                <w:szCs w:val="22"/>
              </w:rPr>
              <w:t>777 050</w:t>
            </w:r>
            <w:r w:rsidRPr="74327902">
              <w:rPr>
                <w:rFonts w:ascii="system-ui" w:eastAsia="system-ui" w:hAnsi="system-ui" w:cs="system-ui"/>
                <w:sz w:val="22"/>
                <w:szCs w:val="22"/>
              </w:rPr>
              <w:t xml:space="preserve"> + 54 000 = 831 050 (</w:t>
            </w:r>
            <w:r w:rsidRPr="74327902">
              <w:rPr>
                <w:rFonts w:ascii="system-ui" w:eastAsia="system-ui" w:hAnsi="system-ui" w:cs="system-ui"/>
                <w:i/>
                <w:iCs/>
                <w:sz w:val="22"/>
                <w:szCs w:val="22"/>
              </w:rPr>
              <w:t>écart dû à la répartition du résultat, modèle simplifié</w:t>
            </w:r>
            <w:r w:rsidRPr="74327902">
              <w:rPr>
                <w:rFonts w:ascii="system-ui" w:eastAsia="system-ui" w:hAnsi="system-ui" w:cs="system-ui"/>
                <w:sz w:val="22"/>
                <w:szCs w:val="22"/>
              </w:rPr>
              <w:t>)</w:t>
            </w:r>
          </w:p>
        </w:tc>
      </w:tr>
    </w:tbl>
    <w:p w14:paraId="05FB7E30" w14:textId="1139BA3B" w:rsidR="74327902" w:rsidRDefault="74327902"/>
    <w:p w14:paraId="3BD77F8A" w14:textId="5A34BEC8" w:rsidR="3A73111C" w:rsidRDefault="3A73111C" w:rsidP="74327902">
      <w:pPr>
        <w:pStyle w:val="Titre2"/>
      </w:pPr>
      <w:r w:rsidRPr="74327902">
        <w:t>D.5. Indicateurs financiers</w:t>
      </w:r>
    </w:p>
    <w:tbl>
      <w:tblPr>
        <w:tblW w:w="0" w:type="auto"/>
        <w:tblInd w:w="-315" w:type="dxa"/>
        <w:tblLook w:val="06A0" w:firstRow="1" w:lastRow="0" w:firstColumn="1" w:lastColumn="0" w:noHBand="1" w:noVBand="1"/>
      </w:tblPr>
      <w:tblGrid>
        <w:gridCol w:w="6405"/>
        <w:gridCol w:w="2228"/>
      </w:tblGrid>
      <w:tr w:rsidR="000A22B3" w14:paraId="65547641" w14:textId="77777777" w:rsidTr="74327902">
        <w:trPr>
          <w:trHeight w:val="300"/>
        </w:trPr>
        <w:tc>
          <w:tcPr>
            <w:tcW w:w="6405" w:type="dxa"/>
            <w:tcBorders>
              <w:top w:val="nil"/>
              <w:bottom w:val="single" w:sz="6" w:space="0" w:color="auto"/>
            </w:tcBorders>
            <w:tcMar>
              <w:top w:w="150" w:type="dxa"/>
              <w:bottom w:w="150" w:type="dxa"/>
              <w:right w:w="240" w:type="dxa"/>
            </w:tcMar>
            <w:vAlign w:val="center"/>
          </w:tcPr>
          <w:p w14:paraId="60508E50" w14:textId="7A9E4998"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Indicateur</w:t>
            </w:r>
          </w:p>
        </w:tc>
        <w:tc>
          <w:tcPr>
            <w:tcW w:w="2228" w:type="dxa"/>
            <w:tcBorders>
              <w:top w:val="nil"/>
              <w:bottom w:val="single" w:sz="6" w:space="0" w:color="auto"/>
            </w:tcBorders>
            <w:tcMar>
              <w:top w:w="150" w:type="dxa"/>
              <w:left w:w="240" w:type="dxa"/>
              <w:bottom w:w="150" w:type="dxa"/>
              <w:right w:w="240" w:type="dxa"/>
            </w:tcMar>
            <w:vAlign w:val="center"/>
          </w:tcPr>
          <w:p w14:paraId="76D6252D" w14:textId="12EB631F"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Valeur</w:t>
            </w:r>
          </w:p>
        </w:tc>
      </w:tr>
      <w:tr w:rsidR="000A22B3" w14:paraId="32172ACE" w14:textId="77777777" w:rsidTr="74327902">
        <w:trPr>
          <w:trHeight w:val="300"/>
        </w:trPr>
        <w:tc>
          <w:tcPr>
            <w:tcW w:w="6405" w:type="dxa"/>
            <w:tcBorders>
              <w:bottom w:val="single" w:sz="6" w:space="0" w:color="auto"/>
            </w:tcBorders>
            <w:tcMar>
              <w:top w:w="150" w:type="dxa"/>
              <w:bottom w:w="150" w:type="dxa"/>
              <w:right w:w="240" w:type="dxa"/>
            </w:tcMar>
            <w:vAlign w:val="center"/>
          </w:tcPr>
          <w:p w14:paraId="42FDD6EB" w14:textId="374B783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VAN (taux actualisation 10 %)</w:t>
            </w:r>
          </w:p>
        </w:tc>
        <w:tc>
          <w:tcPr>
            <w:tcW w:w="2228" w:type="dxa"/>
            <w:tcBorders>
              <w:bottom w:val="single" w:sz="6" w:space="0" w:color="auto"/>
            </w:tcBorders>
            <w:tcMar>
              <w:top w:w="150" w:type="dxa"/>
              <w:left w:w="240" w:type="dxa"/>
              <w:bottom w:w="150" w:type="dxa"/>
            </w:tcMar>
            <w:vAlign w:val="center"/>
          </w:tcPr>
          <w:p w14:paraId="791CA626" w14:textId="57F1172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572 000 €</w:t>
            </w:r>
          </w:p>
        </w:tc>
      </w:tr>
      <w:tr w:rsidR="000A22B3" w14:paraId="3CF8671F" w14:textId="77777777" w:rsidTr="74327902">
        <w:trPr>
          <w:trHeight w:val="300"/>
        </w:trPr>
        <w:tc>
          <w:tcPr>
            <w:tcW w:w="6405" w:type="dxa"/>
            <w:tcBorders>
              <w:bottom w:val="single" w:sz="6" w:space="0" w:color="auto"/>
            </w:tcBorders>
            <w:tcMar>
              <w:top w:w="150" w:type="dxa"/>
              <w:bottom w:w="150" w:type="dxa"/>
              <w:right w:w="240" w:type="dxa"/>
            </w:tcMar>
            <w:vAlign w:val="center"/>
          </w:tcPr>
          <w:p w14:paraId="5E656E20" w14:textId="0136C43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TRI (sur 5 ans)</w:t>
            </w:r>
          </w:p>
        </w:tc>
        <w:tc>
          <w:tcPr>
            <w:tcW w:w="2228" w:type="dxa"/>
            <w:tcBorders>
              <w:bottom w:val="single" w:sz="6" w:space="0" w:color="auto"/>
            </w:tcBorders>
            <w:tcMar>
              <w:top w:w="150" w:type="dxa"/>
              <w:left w:w="240" w:type="dxa"/>
              <w:bottom w:w="150" w:type="dxa"/>
            </w:tcMar>
            <w:vAlign w:val="center"/>
          </w:tcPr>
          <w:p w14:paraId="44E246ED" w14:textId="2679CFE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58 %</w:t>
            </w:r>
          </w:p>
        </w:tc>
      </w:tr>
      <w:tr w:rsidR="000A22B3" w14:paraId="4833B981" w14:textId="77777777" w:rsidTr="74327902">
        <w:trPr>
          <w:trHeight w:val="300"/>
        </w:trPr>
        <w:tc>
          <w:tcPr>
            <w:tcW w:w="6405" w:type="dxa"/>
            <w:tcBorders>
              <w:bottom w:val="single" w:sz="6" w:space="0" w:color="auto"/>
            </w:tcBorders>
            <w:tcMar>
              <w:top w:w="150" w:type="dxa"/>
              <w:bottom w:w="150" w:type="dxa"/>
              <w:right w:w="240" w:type="dxa"/>
            </w:tcMar>
            <w:vAlign w:val="center"/>
          </w:tcPr>
          <w:p w14:paraId="0F66A1E4" w14:textId="4581488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Délai de retour sur investissement (actualisé)</w:t>
            </w:r>
          </w:p>
        </w:tc>
        <w:tc>
          <w:tcPr>
            <w:tcW w:w="2228" w:type="dxa"/>
            <w:tcBorders>
              <w:bottom w:val="single" w:sz="6" w:space="0" w:color="auto"/>
            </w:tcBorders>
            <w:tcMar>
              <w:top w:w="150" w:type="dxa"/>
              <w:left w:w="240" w:type="dxa"/>
              <w:bottom w:w="150" w:type="dxa"/>
            </w:tcMar>
            <w:vAlign w:val="center"/>
          </w:tcPr>
          <w:p w14:paraId="458053F1" w14:textId="7D34B08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2,1 ans</w:t>
            </w:r>
          </w:p>
        </w:tc>
      </w:tr>
      <w:tr w:rsidR="000A22B3" w14:paraId="4601A289" w14:textId="77777777" w:rsidTr="74327902">
        <w:trPr>
          <w:trHeight w:val="300"/>
        </w:trPr>
        <w:tc>
          <w:tcPr>
            <w:tcW w:w="6405" w:type="dxa"/>
            <w:tcBorders>
              <w:bottom w:val="single" w:sz="6" w:space="0" w:color="auto"/>
            </w:tcBorders>
            <w:tcMar>
              <w:top w:w="150" w:type="dxa"/>
              <w:bottom w:w="150" w:type="dxa"/>
              <w:right w:w="240" w:type="dxa"/>
            </w:tcMar>
            <w:vAlign w:val="center"/>
          </w:tcPr>
          <w:p w14:paraId="31BC3C05" w14:textId="75514E4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Marge nette moyenne</w:t>
            </w:r>
          </w:p>
        </w:tc>
        <w:tc>
          <w:tcPr>
            <w:tcW w:w="2228" w:type="dxa"/>
            <w:tcBorders>
              <w:bottom w:val="single" w:sz="6" w:space="0" w:color="auto"/>
            </w:tcBorders>
            <w:tcMar>
              <w:top w:w="150" w:type="dxa"/>
              <w:left w:w="240" w:type="dxa"/>
              <w:bottom w:w="150" w:type="dxa"/>
            </w:tcMar>
            <w:vAlign w:val="center"/>
          </w:tcPr>
          <w:p w14:paraId="4FA5AE24" w14:textId="34BBC23C"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52 %</w:t>
            </w:r>
          </w:p>
        </w:tc>
      </w:tr>
    </w:tbl>
    <w:p w14:paraId="07FA9736" w14:textId="360A635B" w:rsidR="74327902" w:rsidRDefault="74327902"/>
    <w:p w14:paraId="263A8436" w14:textId="6AC6B818" w:rsidR="3A73111C" w:rsidRDefault="3A73111C" w:rsidP="74327902">
      <w:pPr>
        <w:pStyle w:val="Titre2"/>
      </w:pPr>
      <w:r w:rsidRPr="74327902">
        <w:lastRenderedPageBreak/>
        <w:t>D.6. Analyse de sensibilité</w:t>
      </w:r>
    </w:p>
    <w:p w14:paraId="50267DE7" w14:textId="115E88B3" w:rsidR="3A73111C" w:rsidRDefault="3A73111C" w:rsidP="74327902">
      <w:pPr>
        <w:pStyle w:val="Titre3"/>
      </w:pPr>
      <w:r w:rsidRPr="74327902">
        <w:t>D.6.1. Variations des hypothèses (impact sur résultat net année 3)</w:t>
      </w:r>
    </w:p>
    <w:tbl>
      <w:tblPr>
        <w:tblW w:w="0" w:type="auto"/>
        <w:tblLook w:val="06A0" w:firstRow="1" w:lastRow="0" w:firstColumn="1" w:lastColumn="0" w:noHBand="1" w:noVBand="1"/>
      </w:tblPr>
      <w:tblGrid>
        <w:gridCol w:w="1950"/>
        <w:gridCol w:w="2550"/>
        <w:gridCol w:w="2160"/>
        <w:gridCol w:w="1785"/>
      </w:tblGrid>
      <w:tr w:rsidR="00E95755" w14:paraId="12044CF6" w14:textId="77777777" w:rsidTr="74327902">
        <w:trPr>
          <w:trHeight w:val="300"/>
        </w:trPr>
        <w:tc>
          <w:tcPr>
            <w:tcW w:w="1950" w:type="dxa"/>
            <w:tcBorders>
              <w:top w:val="nil"/>
              <w:bottom w:val="single" w:sz="6" w:space="0" w:color="auto"/>
            </w:tcBorders>
            <w:tcMar>
              <w:top w:w="150" w:type="dxa"/>
              <w:bottom w:w="150" w:type="dxa"/>
              <w:right w:w="240" w:type="dxa"/>
            </w:tcMar>
            <w:vAlign w:val="center"/>
          </w:tcPr>
          <w:p w14:paraId="6542722C" w14:textId="1D582AE0"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Variable</w:t>
            </w:r>
          </w:p>
        </w:tc>
        <w:tc>
          <w:tcPr>
            <w:tcW w:w="2550" w:type="dxa"/>
            <w:tcBorders>
              <w:top w:val="nil"/>
              <w:bottom w:val="single" w:sz="6" w:space="0" w:color="auto"/>
            </w:tcBorders>
            <w:tcMar>
              <w:top w:w="150" w:type="dxa"/>
              <w:left w:w="240" w:type="dxa"/>
              <w:bottom w:w="150" w:type="dxa"/>
              <w:right w:w="240" w:type="dxa"/>
            </w:tcMar>
            <w:vAlign w:val="center"/>
          </w:tcPr>
          <w:p w14:paraId="6CE34097" w14:textId="60CF9ACA"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Variation</w:t>
            </w:r>
          </w:p>
        </w:tc>
        <w:tc>
          <w:tcPr>
            <w:tcW w:w="2160" w:type="dxa"/>
            <w:tcBorders>
              <w:top w:val="nil"/>
              <w:bottom w:val="single" w:sz="6" w:space="0" w:color="auto"/>
            </w:tcBorders>
            <w:tcMar>
              <w:top w:w="150" w:type="dxa"/>
              <w:left w:w="240" w:type="dxa"/>
              <w:bottom w:w="150" w:type="dxa"/>
              <w:right w:w="240" w:type="dxa"/>
            </w:tcMar>
            <w:vAlign w:val="center"/>
          </w:tcPr>
          <w:p w14:paraId="2F8D75F0" w14:textId="0E57A536"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Résultat net (€)</w:t>
            </w:r>
          </w:p>
        </w:tc>
        <w:tc>
          <w:tcPr>
            <w:tcW w:w="1785" w:type="dxa"/>
            <w:tcBorders>
              <w:top w:val="nil"/>
              <w:bottom w:val="single" w:sz="6" w:space="0" w:color="auto"/>
            </w:tcBorders>
            <w:tcMar>
              <w:top w:w="150" w:type="dxa"/>
              <w:left w:w="240" w:type="dxa"/>
              <w:bottom w:w="150" w:type="dxa"/>
              <w:right w:w="240" w:type="dxa"/>
            </w:tcMar>
            <w:vAlign w:val="center"/>
          </w:tcPr>
          <w:p w14:paraId="181E80DB" w14:textId="1E0B57C1" w:rsidR="74327902" w:rsidRDefault="74327902" w:rsidP="74327902">
            <w:pPr>
              <w:shd w:val="clear" w:color="auto" w:fill="FFFFFF" w:themeFill="background1"/>
              <w:spacing w:after="0" w:line="375" w:lineRule="auto"/>
            </w:pPr>
            <w:r w:rsidRPr="74327902">
              <w:rPr>
                <w:rFonts w:ascii="system-ui" w:eastAsia="system-ui" w:hAnsi="system-ui" w:cs="system-ui"/>
                <w:b/>
                <w:bCs/>
                <w:sz w:val="22"/>
                <w:szCs w:val="22"/>
              </w:rPr>
              <w:t>Variation (%)</w:t>
            </w:r>
          </w:p>
        </w:tc>
      </w:tr>
      <w:tr w:rsidR="00E95755" w14:paraId="08A51A10" w14:textId="77777777" w:rsidTr="74327902">
        <w:trPr>
          <w:trHeight w:val="300"/>
        </w:trPr>
        <w:tc>
          <w:tcPr>
            <w:tcW w:w="1950" w:type="dxa"/>
            <w:tcBorders>
              <w:bottom w:val="single" w:sz="6" w:space="0" w:color="auto"/>
            </w:tcBorders>
            <w:tcMar>
              <w:top w:w="150" w:type="dxa"/>
              <w:bottom w:w="150" w:type="dxa"/>
              <w:right w:w="240" w:type="dxa"/>
            </w:tcMar>
            <w:vAlign w:val="center"/>
          </w:tcPr>
          <w:p w14:paraId="0489AE05" w14:textId="5997056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Scénario de base</w:t>
            </w:r>
          </w:p>
        </w:tc>
        <w:tc>
          <w:tcPr>
            <w:tcW w:w="2550" w:type="dxa"/>
            <w:tcBorders>
              <w:bottom w:val="single" w:sz="6" w:space="0" w:color="auto"/>
            </w:tcBorders>
            <w:tcMar>
              <w:top w:w="150" w:type="dxa"/>
              <w:left w:w="240" w:type="dxa"/>
              <w:bottom w:w="150" w:type="dxa"/>
              <w:right w:w="240" w:type="dxa"/>
            </w:tcMar>
            <w:vAlign w:val="center"/>
          </w:tcPr>
          <w:p w14:paraId="094D3C15" w14:textId="14BB254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c>
          <w:tcPr>
            <w:tcW w:w="2160" w:type="dxa"/>
            <w:tcBorders>
              <w:bottom w:val="single" w:sz="6" w:space="0" w:color="auto"/>
            </w:tcBorders>
            <w:tcMar>
              <w:top w:w="150" w:type="dxa"/>
              <w:left w:w="240" w:type="dxa"/>
              <w:bottom w:w="150" w:type="dxa"/>
              <w:right w:w="240" w:type="dxa"/>
            </w:tcMar>
            <w:vAlign w:val="center"/>
          </w:tcPr>
          <w:p w14:paraId="1BC69AB4" w14:textId="0846EF7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177 800</w:t>
            </w:r>
          </w:p>
        </w:tc>
        <w:tc>
          <w:tcPr>
            <w:tcW w:w="1785" w:type="dxa"/>
            <w:tcBorders>
              <w:bottom w:val="single" w:sz="6" w:space="0" w:color="auto"/>
            </w:tcBorders>
            <w:tcMar>
              <w:top w:w="150" w:type="dxa"/>
              <w:left w:w="240" w:type="dxa"/>
              <w:bottom w:w="150" w:type="dxa"/>
            </w:tcMar>
            <w:vAlign w:val="center"/>
          </w:tcPr>
          <w:p w14:paraId="390D99D2" w14:textId="4B583BF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w:t>
            </w:r>
          </w:p>
        </w:tc>
      </w:tr>
      <w:tr w:rsidR="00E95755" w14:paraId="76F730FF" w14:textId="77777777" w:rsidTr="74327902">
        <w:trPr>
          <w:trHeight w:val="300"/>
        </w:trPr>
        <w:tc>
          <w:tcPr>
            <w:tcW w:w="1950" w:type="dxa"/>
            <w:tcBorders>
              <w:bottom w:val="single" w:sz="6" w:space="0" w:color="auto"/>
            </w:tcBorders>
            <w:tcMar>
              <w:top w:w="150" w:type="dxa"/>
              <w:bottom w:w="150" w:type="dxa"/>
              <w:right w:w="240" w:type="dxa"/>
            </w:tcMar>
            <w:vAlign w:val="center"/>
          </w:tcPr>
          <w:p w14:paraId="6376C12D" w14:textId="71077F3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Prix larves</w:t>
            </w:r>
          </w:p>
        </w:tc>
        <w:tc>
          <w:tcPr>
            <w:tcW w:w="2550" w:type="dxa"/>
            <w:tcBorders>
              <w:bottom w:val="single" w:sz="6" w:space="0" w:color="auto"/>
            </w:tcBorders>
            <w:tcMar>
              <w:top w:w="150" w:type="dxa"/>
              <w:left w:w="240" w:type="dxa"/>
              <w:bottom w:w="150" w:type="dxa"/>
              <w:right w:w="240" w:type="dxa"/>
            </w:tcMar>
            <w:vAlign w:val="center"/>
          </w:tcPr>
          <w:p w14:paraId="3EA64FCA" w14:textId="38112C7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20 % (0,64 €/kg)</w:t>
            </w:r>
          </w:p>
        </w:tc>
        <w:tc>
          <w:tcPr>
            <w:tcW w:w="2160" w:type="dxa"/>
            <w:tcBorders>
              <w:bottom w:val="single" w:sz="6" w:space="0" w:color="auto"/>
            </w:tcBorders>
            <w:tcMar>
              <w:top w:w="150" w:type="dxa"/>
              <w:left w:w="240" w:type="dxa"/>
              <w:bottom w:w="150" w:type="dxa"/>
              <w:right w:w="240" w:type="dxa"/>
            </w:tcMar>
            <w:vAlign w:val="center"/>
          </w:tcPr>
          <w:p w14:paraId="0E93A6D7" w14:textId="22E78747"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133 800</w:t>
            </w:r>
          </w:p>
        </w:tc>
        <w:tc>
          <w:tcPr>
            <w:tcW w:w="1785" w:type="dxa"/>
            <w:tcBorders>
              <w:bottom w:val="single" w:sz="6" w:space="0" w:color="auto"/>
            </w:tcBorders>
            <w:tcMar>
              <w:top w:w="150" w:type="dxa"/>
              <w:left w:w="240" w:type="dxa"/>
              <w:bottom w:w="150" w:type="dxa"/>
            </w:tcMar>
            <w:vAlign w:val="center"/>
          </w:tcPr>
          <w:p w14:paraId="68E99F00" w14:textId="7746E42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25 %</w:t>
            </w:r>
          </w:p>
        </w:tc>
      </w:tr>
      <w:tr w:rsidR="00E95755" w14:paraId="5D7ACF5E" w14:textId="77777777" w:rsidTr="74327902">
        <w:trPr>
          <w:trHeight w:val="300"/>
        </w:trPr>
        <w:tc>
          <w:tcPr>
            <w:tcW w:w="1950" w:type="dxa"/>
            <w:tcBorders>
              <w:bottom w:val="single" w:sz="6" w:space="0" w:color="auto"/>
            </w:tcBorders>
            <w:tcMar>
              <w:top w:w="150" w:type="dxa"/>
              <w:bottom w:w="150" w:type="dxa"/>
              <w:right w:w="240" w:type="dxa"/>
            </w:tcMar>
            <w:vAlign w:val="center"/>
          </w:tcPr>
          <w:p w14:paraId="137FAA22" w14:textId="29337AA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Prix larves</w:t>
            </w:r>
          </w:p>
        </w:tc>
        <w:tc>
          <w:tcPr>
            <w:tcW w:w="2550" w:type="dxa"/>
            <w:tcBorders>
              <w:bottom w:val="single" w:sz="6" w:space="0" w:color="auto"/>
            </w:tcBorders>
            <w:tcMar>
              <w:top w:w="150" w:type="dxa"/>
              <w:left w:w="240" w:type="dxa"/>
              <w:bottom w:w="150" w:type="dxa"/>
              <w:right w:w="240" w:type="dxa"/>
            </w:tcMar>
            <w:vAlign w:val="center"/>
          </w:tcPr>
          <w:p w14:paraId="0E0A09D1" w14:textId="15A67D85"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+ 20 % (0,96 €/kg)</w:t>
            </w:r>
          </w:p>
        </w:tc>
        <w:tc>
          <w:tcPr>
            <w:tcW w:w="2160" w:type="dxa"/>
            <w:tcBorders>
              <w:bottom w:val="single" w:sz="6" w:space="0" w:color="auto"/>
            </w:tcBorders>
            <w:tcMar>
              <w:top w:w="150" w:type="dxa"/>
              <w:left w:w="240" w:type="dxa"/>
              <w:bottom w:w="150" w:type="dxa"/>
              <w:right w:w="240" w:type="dxa"/>
            </w:tcMar>
            <w:vAlign w:val="center"/>
          </w:tcPr>
          <w:p w14:paraId="37975E21" w14:textId="4A964F1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221 800</w:t>
            </w:r>
          </w:p>
        </w:tc>
        <w:tc>
          <w:tcPr>
            <w:tcW w:w="1785" w:type="dxa"/>
            <w:tcBorders>
              <w:bottom w:val="single" w:sz="6" w:space="0" w:color="auto"/>
            </w:tcBorders>
            <w:tcMar>
              <w:top w:w="150" w:type="dxa"/>
              <w:left w:w="240" w:type="dxa"/>
              <w:bottom w:w="150" w:type="dxa"/>
            </w:tcMar>
            <w:vAlign w:val="center"/>
          </w:tcPr>
          <w:p w14:paraId="7C4C7C16" w14:textId="670C744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+ 25 %</w:t>
            </w:r>
          </w:p>
        </w:tc>
      </w:tr>
      <w:tr w:rsidR="00E95755" w14:paraId="31416707" w14:textId="77777777" w:rsidTr="74327902">
        <w:trPr>
          <w:trHeight w:val="300"/>
        </w:trPr>
        <w:tc>
          <w:tcPr>
            <w:tcW w:w="1950" w:type="dxa"/>
            <w:tcBorders>
              <w:bottom w:val="single" w:sz="6" w:space="0" w:color="auto"/>
            </w:tcBorders>
            <w:tcMar>
              <w:top w:w="150" w:type="dxa"/>
              <w:bottom w:w="150" w:type="dxa"/>
              <w:right w:w="240" w:type="dxa"/>
            </w:tcMar>
            <w:vAlign w:val="center"/>
          </w:tcPr>
          <w:p w14:paraId="711F48FE" w14:textId="43F2A11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Rendement larves</w:t>
            </w:r>
          </w:p>
        </w:tc>
        <w:tc>
          <w:tcPr>
            <w:tcW w:w="2550" w:type="dxa"/>
            <w:tcBorders>
              <w:bottom w:val="single" w:sz="6" w:space="0" w:color="auto"/>
            </w:tcBorders>
            <w:tcMar>
              <w:top w:w="150" w:type="dxa"/>
              <w:left w:w="240" w:type="dxa"/>
              <w:bottom w:w="150" w:type="dxa"/>
              <w:right w:w="240" w:type="dxa"/>
            </w:tcMar>
            <w:vAlign w:val="center"/>
          </w:tcPr>
          <w:p w14:paraId="182C6D20" w14:textId="3E3590B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20 % (14,4 % du substrat)</w:t>
            </w:r>
          </w:p>
        </w:tc>
        <w:tc>
          <w:tcPr>
            <w:tcW w:w="2160" w:type="dxa"/>
            <w:tcBorders>
              <w:bottom w:val="single" w:sz="6" w:space="0" w:color="auto"/>
            </w:tcBorders>
            <w:tcMar>
              <w:top w:w="150" w:type="dxa"/>
              <w:left w:w="240" w:type="dxa"/>
              <w:bottom w:w="150" w:type="dxa"/>
              <w:right w:w="240" w:type="dxa"/>
            </w:tcMar>
            <w:vAlign w:val="center"/>
          </w:tcPr>
          <w:p w14:paraId="0547B263" w14:textId="0C72E036"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145 000</w:t>
            </w:r>
          </w:p>
        </w:tc>
        <w:tc>
          <w:tcPr>
            <w:tcW w:w="1785" w:type="dxa"/>
            <w:tcBorders>
              <w:bottom w:val="single" w:sz="6" w:space="0" w:color="auto"/>
            </w:tcBorders>
            <w:tcMar>
              <w:top w:w="150" w:type="dxa"/>
              <w:left w:w="240" w:type="dxa"/>
              <w:bottom w:w="150" w:type="dxa"/>
            </w:tcMar>
            <w:vAlign w:val="center"/>
          </w:tcPr>
          <w:p w14:paraId="739461BC" w14:textId="674CA32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18 %</w:t>
            </w:r>
          </w:p>
        </w:tc>
      </w:tr>
      <w:tr w:rsidR="00E95755" w14:paraId="1590E4E3" w14:textId="77777777" w:rsidTr="74327902">
        <w:trPr>
          <w:trHeight w:val="300"/>
        </w:trPr>
        <w:tc>
          <w:tcPr>
            <w:tcW w:w="1950" w:type="dxa"/>
            <w:tcBorders>
              <w:bottom w:val="single" w:sz="6" w:space="0" w:color="auto"/>
            </w:tcBorders>
            <w:tcMar>
              <w:top w:w="150" w:type="dxa"/>
              <w:bottom w:w="150" w:type="dxa"/>
              <w:right w:w="240" w:type="dxa"/>
            </w:tcMar>
            <w:vAlign w:val="center"/>
          </w:tcPr>
          <w:p w14:paraId="414DAF3F" w14:textId="106FC30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Rendement larves</w:t>
            </w:r>
          </w:p>
        </w:tc>
        <w:tc>
          <w:tcPr>
            <w:tcW w:w="2550" w:type="dxa"/>
            <w:tcBorders>
              <w:bottom w:val="single" w:sz="6" w:space="0" w:color="auto"/>
            </w:tcBorders>
            <w:tcMar>
              <w:top w:w="150" w:type="dxa"/>
              <w:left w:w="240" w:type="dxa"/>
              <w:bottom w:w="150" w:type="dxa"/>
              <w:right w:w="240" w:type="dxa"/>
            </w:tcMar>
            <w:vAlign w:val="center"/>
          </w:tcPr>
          <w:p w14:paraId="15A4B0BD" w14:textId="03AC1B1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+ 20 % (21,6 % du substrat)</w:t>
            </w:r>
          </w:p>
        </w:tc>
        <w:tc>
          <w:tcPr>
            <w:tcW w:w="2160" w:type="dxa"/>
            <w:tcBorders>
              <w:bottom w:val="single" w:sz="6" w:space="0" w:color="auto"/>
            </w:tcBorders>
            <w:tcMar>
              <w:top w:w="150" w:type="dxa"/>
              <w:left w:w="240" w:type="dxa"/>
              <w:bottom w:w="150" w:type="dxa"/>
              <w:right w:w="240" w:type="dxa"/>
            </w:tcMar>
            <w:vAlign w:val="center"/>
          </w:tcPr>
          <w:p w14:paraId="088D58A7" w14:textId="1B4040E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210 600</w:t>
            </w:r>
          </w:p>
        </w:tc>
        <w:tc>
          <w:tcPr>
            <w:tcW w:w="1785" w:type="dxa"/>
            <w:tcBorders>
              <w:bottom w:val="single" w:sz="6" w:space="0" w:color="auto"/>
            </w:tcBorders>
            <w:tcMar>
              <w:top w:w="150" w:type="dxa"/>
              <w:left w:w="240" w:type="dxa"/>
              <w:bottom w:w="150" w:type="dxa"/>
            </w:tcMar>
            <w:vAlign w:val="center"/>
          </w:tcPr>
          <w:p w14:paraId="30206BA2" w14:textId="044B0F01"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+ 18 %</w:t>
            </w:r>
          </w:p>
        </w:tc>
      </w:tr>
      <w:tr w:rsidR="00E95755" w14:paraId="09F0D157" w14:textId="77777777" w:rsidTr="74327902">
        <w:trPr>
          <w:trHeight w:val="300"/>
        </w:trPr>
        <w:tc>
          <w:tcPr>
            <w:tcW w:w="1950" w:type="dxa"/>
            <w:tcBorders>
              <w:bottom w:val="single" w:sz="6" w:space="0" w:color="auto"/>
            </w:tcBorders>
            <w:tcMar>
              <w:top w:w="150" w:type="dxa"/>
              <w:bottom w:w="150" w:type="dxa"/>
              <w:right w:w="240" w:type="dxa"/>
            </w:tcMar>
            <w:vAlign w:val="center"/>
          </w:tcPr>
          <w:p w14:paraId="0E717147" w14:textId="75E056E0"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Coût énergie</w:t>
            </w:r>
          </w:p>
        </w:tc>
        <w:tc>
          <w:tcPr>
            <w:tcW w:w="2550" w:type="dxa"/>
            <w:tcBorders>
              <w:bottom w:val="single" w:sz="6" w:space="0" w:color="auto"/>
            </w:tcBorders>
            <w:tcMar>
              <w:top w:w="150" w:type="dxa"/>
              <w:left w:w="240" w:type="dxa"/>
              <w:bottom w:w="150" w:type="dxa"/>
              <w:right w:w="240" w:type="dxa"/>
            </w:tcMar>
            <w:vAlign w:val="center"/>
          </w:tcPr>
          <w:p w14:paraId="7D65F4DC" w14:textId="066BB2DE"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+ 50 % (22 500 €/an)</w:t>
            </w:r>
          </w:p>
        </w:tc>
        <w:tc>
          <w:tcPr>
            <w:tcW w:w="2160" w:type="dxa"/>
            <w:tcBorders>
              <w:bottom w:val="single" w:sz="6" w:space="0" w:color="auto"/>
            </w:tcBorders>
            <w:tcMar>
              <w:top w:w="150" w:type="dxa"/>
              <w:left w:w="240" w:type="dxa"/>
              <w:bottom w:w="150" w:type="dxa"/>
              <w:right w:w="240" w:type="dxa"/>
            </w:tcMar>
            <w:vAlign w:val="center"/>
          </w:tcPr>
          <w:p w14:paraId="4000502A" w14:textId="091CBE0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170 800</w:t>
            </w:r>
          </w:p>
        </w:tc>
        <w:tc>
          <w:tcPr>
            <w:tcW w:w="1785" w:type="dxa"/>
            <w:tcBorders>
              <w:bottom w:val="single" w:sz="6" w:space="0" w:color="auto"/>
            </w:tcBorders>
            <w:tcMar>
              <w:top w:w="150" w:type="dxa"/>
              <w:left w:w="240" w:type="dxa"/>
              <w:bottom w:w="150" w:type="dxa"/>
            </w:tcMar>
            <w:vAlign w:val="center"/>
          </w:tcPr>
          <w:p w14:paraId="3E123FC4" w14:textId="2E3768A3"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4 %</w:t>
            </w:r>
          </w:p>
        </w:tc>
      </w:tr>
      <w:tr w:rsidR="00E95755" w14:paraId="0B82804B" w14:textId="77777777" w:rsidTr="74327902">
        <w:trPr>
          <w:trHeight w:val="300"/>
        </w:trPr>
        <w:tc>
          <w:tcPr>
            <w:tcW w:w="1950" w:type="dxa"/>
            <w:tcBorders>
              <w:bottom w:val="single" w:sz="6" w:space="0" w:color="auto"/>
            </w:tcBorders>
            <w:tcMar>
              <w:top w:w="150" w:type="dxa"/>
              <w:bottom w:w="150" w:type="dxa"/>
              <w:right w:w="240" w:type="dxa"/>
            </w:tcMar>
            <w:vAlign w:val="center"/>
          </w:tcPr>
          <w:p w14:paraId="7DDF0673" w14:textId="77222834"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Subvention déchets</w:t>
            </w:r>
          </w:p>
        </w:tc>
        <w:tc>
          <w:tcPr>
            <w:tcW w:w="2550" w:type="dxa"/>
            <w:tcBorders>
              <w:bottom w:val="single" w:sz="6" w:space="0" w:color="auto"/>
            </w:tcBorders>
            <w:tcMar>
              <w:top w:w="150" w:type="dxa"/>
              <w:left w:w="240" w:type="dxa"/>
              <w:bottom w:w="150" w:type="dxa"/>
              <w:right w:w="240" w:type="dxa"/>
            </w:tcMar>
            <w:vAlign w:val="center"/>
          </w:tcPr>
          <w:p w14:paraId="39F48241" w14:textId="3DECEB78"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50 % (20 €/t)</w:t>
            </w:r>
          </w:p>
        </w:tc>
        <w:tc>
          <w:tcPr>
            <w:tcW w:w="2160" w:type="dxa"/>
            <w:tcBorders>
              <w:bottom w:val="single" w:sz="6" w:space="0" w:color="auto"/>
            </w:tcBorders>
            <w:tcMar>
              <w:top w:w="150" w:type="dxa"/>
              <w:left w:w="240" w:type="dxa"/>
              <w:bottom w:w="150" w:type="dxa"/>
              <w:right w:w="240" w:type="dxa"/>
            </w:tcMar>
            <w:vAlign w:val="center"/>
          </w:tcPr>
          <w:p w14:paraId="129C5A1C" w14:textId="52F06C1B"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147 800</w:t>
            </w:r>
          </w:p>
        </w:tc>
        <w:tc>
          <w:tcPr>
            <w:tcW w:w="1785" w:type="dxa"/>
            <w:tcBorders>
              <w:bottom w:val="single" w:sz="6" w:space="0" w:color="auto"/>
            </w:tcBorders>
            <w:tcMar>
              <w:top w:w="150" w:type="dxa"/>
              <w:left w:w="240" w:type="dxa"/>
              <w:bottom w:w="150" w:type="dxa"/>
            </w:tcMar>
            <w:vAlign w:val="center"/>
          </w:tcPr>
          <w:p w14:paraId="1C2E8867" w14:textId="05530D22" w:rsidR="74327902" w:rsidRDefault="74327902" w:rsidP="74327902">
            <w:pPr>
              <w:shd w:val="clear" w:color="auto" w:fill="FFFFFF" w:themeFill="background1"/>
              <w:spacing w:after="0" w:line="375" w:lineRule="auto"/>
            </w:pPr>
            <w:r w:rsidRPr="74327902">
              <w:rPr>
                <w:rFonts w:ascii="system-ui" w:eastAsia="system-ui" w:hAnsi="system-ui" w:cs="system-ui"/>
                <w:sz w:val="22"/>
                <w:szCs w:val="22"/>
              </w:rPr>
              <w:t>– 17 %</w:t>
            </w:r>
          </w:p>
        </w:tc>
      </w:tr>
    </w:tbl>
    <w:p w14:paraId="0B72F867" w14:textId="62032B6F" w:rsidR="3A73111C" w:rsidRDefault="3A73111C" w:rsidP="74327902">
      <w:pPr>
        <w:pStyle w:val="Titre3"/>
      </w:pPr>
      <w:r w:rsidRPr="74327902">
        <w:t>D.6.2. Points de vigilance</w:t>
      </w:r>
    </w:p>
    <w:p w14:paraId="0E02CF20" w14:textId="624207A3" w:rsidR="3A73111C" w:rsidRDefault="3A73111C" w:rsidP="74327902">
      <w:pPr>
        <w:pStyle w:val="Paragraphedeliste"/>
        <w:numPr>
          <w:ilvl w:val="0"/>
          <w:numId w:val="2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Prix des larves</w:t>
      </w:r>
      <w:r w:rsidRPr="74327902">
        <w:rPr>
          <w:rFonts w:ascii="system-ui" w:eastAsia="system-ui" w:hAnsi="system-ui" w:cs="system-ui"/>
          <w:color w:val="0F1115"/>
        </w:rPr>
        <w:t xml:space="preserve"> : principal facteur de risque. Une diversification vers des produits transformés (farine, huile) permet de stabiliser les marges.</w:t>
      </w:r>
    </w:p>
    <w:p w14:paraId="7CEA1863" w14:textId="1C5A0517" w:rsidR="3A73111C" w:rsidRDefault="3A73111C" w:rsidP="74327902">
      <w:pPr>
        <w:pStyle w:val="Paragraphedeliste"/>
        <w:numPr>
          <w:ilvl w:val="0"/>
          <w:numId w:val="2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Rendement larvaire</w:t>
      </w:r>
      <w:r w:rsidRPr="74327902">
        <w:rPr>
          <w:rFonts w:ascii="system-ui" w:eastAsia="system-ui" w:hAnsi="system-ui" w:cs="system-ui"/>
          <w:color w:val="0F1115"/>
        </w:rPr>
        <w:t xml:space="preserve"> : dépend de la qualité du substrat et de la maîtrise technique. Un suivi rigoureux est essentiel.</w:t>
      </w:r>
    </w:p>
    <w:p w14:paraId="672B85CE" w14:textId="6F7E17BE" w:rsidR="3A73111C" w:rsidRDefault="3A73111C" w:rsidP="74327902">
      <w:pPr>
        <w:pStyle w:val="Paragraphedeliste"/>
        <w:numPr>
          <w:ilvl w:val="0"/>
          <w:numId w:val="23"/>
        </w:numPr>
        <w:shd w:val="clear" w:color="auto" w:fill="FFFFFF" w:themeFill="background1"/>
        <w:spacing w:before="240" w:after="240"/>
        <w:rPr>
          <w:rFonts w:ascii="system-ui" w:eastAsia="system-ui" w:hAnsi="system-ui" w:cs="system-ui"/>
          <w:color w:val="0F1115"/>
        </w:rPr>
      </w:pPr>
      <w:r w:rsidRPr="74327902">
        <w:rPr>
          <w:rFonts w:ascii="system-ui" w:eastAsia="system-ui" w:hAnsi="system-ui" w:cs="system-ui"/>
          <w:b/>
          <w:bCs/>
          <w:color w:val="0F1115"/>
        </w:rPr>
        <w:t>Subvention municipale</w:t>
      </w:r>
      <w:r w:rsidRPr="74327902">
        <w:rPr>
          <w:rFonts w:ascii="system-ui" w:eastAsia="system-ui" w:hAnsi="system-ui" w:cs="system-ui"/>
          <w:color w:val="0F1115"/>
        </w:rPr>
        <w:t xml:space="preserve"> : la convention avec la municipalité doit être formalisée pour sécuriser ce revenu.</w:t>
      </w:r>
    </w:p>
    <w:p w14:paraId="09EACC62" w14:textId="47FEC6DD" w:rsidR="74327902" w:rsidRDefault="74327902"/>
    <w:p w14:paraId="7C1485A3" w14:textId="43F6ADBD" w:rsidR="3A73111C" w:rsidRDefault="3A73111C" w:rsidP="74327902">
      <w:pPr>
        <w:pStyle w:val="Titre2"/>
      </w:pPr>
      <w:r w:rsidRPr="74327902">
        <w:t>D.7. Conclusion du business plan</w:t>
      </w:r>
    </w:p>
    <w:p w14:paraId="13ACB97A" w14:textId="0BECC207" w:rsidR="3A73111C" w:rsidRDefault="3A73111C" w:rsidP="74327902">
      <w:pPr>
        <w:shd w:val="clear" w:color="auto" w:fill="FFFFFF" w:themeFill="background1"/>
        <w:spacing w:before="240" w:after="240"/>
      </w:pPr>
      <w:r w:rsidRPr="74327902">
        <w:rPr>
          <w:rFonts w:ascii="system-ui" w:eastAsia="system-ui" w:hAnsi="system-ui" w:cs="system-ui"/>
          <w:color w:val="0F1115"/>
        </w:rPr>
        <w:t xml:space="preserve">Le modèle économique du pôle BSF présente une </w:t>
      </w:r>
      <w:r w:rsidRPr="74327902">
        <w:rPr>
          <w:rFonts w:ascii="system-ui" w:eastAsia="system-ui" w:hAnsi="system-ui" w:cs="system-ui"/>
          <w:b/>
          <w:bCs/>
          <w:color w:val="0F1115"/>
        </w:rPr>
        <w:t>rentabilité élevée</w:t>
      </w:r>
      <w:r w:rsidRPr="74327902">
        <w:rPr>
          <w:rFonts w:ascii="system-ui" w:eastAsia="system-ui" w:hAnsi="system-ui" w:cs="system-ui"/>
          <w:color w:val="0F1115"/>
        </w:rPr>
        <w:t xml:space="preserve"> avec un retour sur investissement rapide, des marges confortables et une sensibilité maîtrisée aux principales variables. La combinaison de revenus commerciaux, d’économies internes et de service public offre une </w:t>
      </w:r>
      <w:r w:rsidRPr="74327902">
        <w:rPr>
          <w:rFonts w:ascii="system-ui" w:eastAsia="system-ui" w:hAnsi="system-ui" w:cs="system-ui"/>
          <w:b/>
          <w:bCs/>
          <w:color w:val="0F1115"/>
        </w:rPr>
        <w:t>résilience financière</w:t>
      </w:r>
      <w:r w:rsidRPr="74327902">
        <w:rPr>
          <w:rFonts w:ascii="system-ui" w:eastAsia="system-ui" w:hAnsi="system-ui" w:cs="system-ui"/>
          <w:color w:val="0F1115"/>
        </w:rPr>
        <w:t xml:space="preserve"> appréciable. Le plan de trésorerie </w:t>
      </w:r>
      <w:r w:rsidRPr="74327902">
        <w:rPr>
          <w:rFonts w:ascii="system-ui" w:eastAsia="system-ui" w:hAnsi="system-ui" w:cs="system-ui"/>
          <w:color w:val="0F1115"/>
        </w:rPr>
        <w:lastRenderedPageBreak/>
        <w:t>montre une capacité d’autofinancement suffisante pour couvrir les investissements de croissance à partir de l’année 2.</w:t>
      </w:r>
    </w:p>
    <w:p w14:paraId="3FCB7C7E" w14:textId="04390115" w:rsidR="74327902" w:rsidRDefault="74327902">
      <w:r>
        <w:br w:type="page"/>
      </w:r>
    </w:p>
    <w:p w14:paraId="6A881119" w14:textId="1C87D7D3" w:rsidR="1AD6ED3E" w:rsidRDefault="7AC2BCCB" w:rsidP="47CEFA1C">
      <w:pPr>
        <w:pStyle w:val="Titre1"/>
        <w:rPr>
          <w:rFonts w:ascii="system-ui" w:eastAsia="system-ui" w:hAnsi="system-ui" w:cs="system-ui"/>
          <w:b/>
          <w:bCs/>
          <w:i/>
          <w:iCs/>
          <w:color w:val="0F1115"/>
          <w:sz w:val="36"/>
          <w:szCs w:val="36"/>
        </w:rPr>
      </w:pPr>
      <w:r>
        <w:lastRenderedPageBreak/>
        <w:t xml:space="preserve">Annexe </w:t>
      </w:r>
      <w:r w:rsidR="3F1776B1">
        <w:t xml:space="preserve">E </w:t>
      </w:r>
      <w:r>
        <w:t xml:space="preserve">- </w:t>
      </w:r>
      <w:r w:rsidR="47665DE8">
        <w:t>L’élevage des BSF en chiffres</w:t>
      </w:r>
    </w:p>
    <w:p w14:paraId="09A76BCD" w14:textId="5F96DCC8" w:rsidR="01BB61A8" w:rsidRDefault="01BB61A8" w:rsidP="74327902">
      <w:pPr>
        <w:pStyle w:val="Titre2"/>
        <w:rPr>
          <w:rFonts w:ascii="system-ui" w:eastAsia="system-ui" w:hAnsi="system-ui" w:cs="system-ui"/>
          <w:b/>
          <w:bCs/>
          <w:sz w:val="24"/>
          <w:szCs w:val="24"/>
        </w:rPr>
      </w:pPr>
      <w:r w:rsidRPr="74327902">
        <w:t>Partie 1 – Biologie et zootechnie en chiffres</w:t>
      </w:r>
    </w:p>
    <w:p w14:paraId="1E916038" w14:textId="071877AC" w:rsidR="01BB61A8" w:rsidRDefault="01BB61A8" w:rsidP="74327902">
      <w:pPr>
        <w:pStyle w:val="Titre3"/>
        <w:rPr>
          <w:rFonts w:ascii="system-ui" w:eastAsia="system-ui" w:hAnsi="system-ui" w:cs="system-ui"/>
          <w:b/>
          <w:bCs/>
          <w:sz w:val="24"/>
          <w:szCs w:val="24"/>
        </w:rPr>
      </w:pPr>
      <w:r w:rsidRPr="74327902">
        <w:t>Chapitre 1. Le cycle de vie en données</w:t>
      </w:r>
    </w:p>
    <w:p w14:paraId="517E8B18" w14:textId="052F76F6" w:rsidR="01BB61A8" w:rsidRDefault="01BB61A8" w:rsidP="003A3A16">
      <w:pPr>
        <w:numPr>
          <w:ilvl w:val="0"/>
          <w:numId w:val="111"/>
        </w:numPr>
        <w:rPr>
          <w:rFonts w:ascii="system-ui" w:eastAsia="system-ui" w:hAnsi="system-ui" w:cs="system-ui"/>
        </w:rPr>
      </w:pPr>
      <w:r w:rsidRPr="74327902">
        <w:rPr>
          <w:rFonts w:ascii="system-ui" w:eastAsia="system-ui" w:hAnsi="system-ui" w:cs="system-ui"/>
        </w:rPr>
        <w:t>Durée des stades (œuf, larve, prénymphe, nymphe, adulte) selon température et hygrométrie</w:t>
      </w:r>
    </w:p>
    <w:p w14:paraId="59BFDBCA" w14:textId="02297BED" w:rsidR="01BB61A8" w:rsidRDefault="01BB61A8" w:rsidP="003A3A16">
      <w:pPr>
        <w:numPr>
          <w:ilvl w:val="0"/>
          <w:numId w:val="111"/>
        </w:numPr>
        <w:rPr>
          <w:rFonts w:ascii="system-ui" w:eastAsia="system-ui" w:hAnsi="system-ui" w:cs="system-ui"/>
        </w:rPr>
      </w:pPr>
      <w:r w:rsidRPr="74327902">
        <w:rPr>
          <w:rFonts w:ascii="system-ui" w:eastAsia="system-ui" w:hAnsi="system-ui" w:cs="system-ui"/>
        </w:rPr>
        <w:t>Températures optimales : plages de développement, seuils létaux</w:t>
      </w:r>
    </w:p>
    <w:p w14:paraId="2A5AE527" w14:textId="7A7DB862" w:rsidR="01BB61A8" w:rsidRDefault="01BB61A8" w:rsidP="003A3A16">
      <w:pPr>
        <w:numPr>
          <w:ilvl w:val="0"/>
          <w:numId w:val="111"/>
        </w:numPr>
        <w:rPr>
          <w:rFonts w:ascii="system-ui" w:eastAsia="system-ui" w:hAnsi="system-ui" w:cs="system-ui"/>
        </w:rPr>
      </w:pPr>
      <w:r w:rsidRPr="74327902">
        <w:rPr>
          <w:rFonts w:ascii="system-ui" w:eastAsia="system-ui" w:hAnsi="system-ui" w:cs="system-ui"/>
        </w:rPr>
        <w:t>Taux de conversion alimentaire (FCR) : kg de substrat → kg de larves fraîches</w:t>
      </w:r>
    </w:p>
    <w:p w14:paraId="471518A2" w14:textId="19F521CB" w:rsidR="01BB61A8" w:rsidRDefault="01BB61A8" w:rsidP="003A3A16">
      <w:pPr>
        <w:numPr>
          <w:ilvl w:val="0"/>
          <w:numId w:val="111"/>
        </w:numPr>
        <w:rPr>
          <w:rFonts w:ascii="system-ui" w:eastAsia="system-ui" w:hAnsi="system-ui" w:cs="system-ui"/>
        </w:rPr>
      </w:pPr>
      <w:r w:rsidRPr="74327902">
        <w:rPr>
          <w:rFonts w:ascii="system-ui" w:eastAsia="system-ui" w:hAnsi="system-ui" w:cs="system-ui"/>
        </w:rPr>
        <w:t>Taux de réduction du volume des déchets : 50 à 60 % en 12–14 jours</w:t>
      </w:r>
    </w:p>
    <w:p w14:paraId="502109FE" w14:textId="45B73E2F" w:rsidR="01BB61A8" w:rsidRDefault="01BB61A8" w:rsidP="003A3A16">
      <w:pPr>
        <w:numPr>
          <w:ilvl w:val="0"/>
          <w:numId w:val="111"/>
        </w:numPr>
        <w:rPr>
          <w:rFonts w:ascii="system-ui" w:eastAsia="system-ui" w:hAnsi="system-ui" w:cs="system-ui"/>
        </w:rPr>
      </w:pPr>
      <w:r w:rsidRPr="74327902">
        <w:rPr>
          <w:rFonts w:ascii="system-ui" w:eastAsia="system-ui" w:hAnsi="system-ui" w:cs="system-ui"/>
        </w:rPr>
        <w:t>Fécondité : nombre d’œufs par femelle, éclosabilité</w:t>
      </w:r>
    </w:p>
    <w:p w14:paraId="00161CBB" w14:textId="10F8418F" w:rsidR="01BB61A8" w:rsidRDefault="01BB61A8" w:rsidP="74327902">
      <w:pPr>
        <w:pStyle w:val="Titre3"/>
        <w:rPr>
          <w:rFonts w:ascii="system-ui" w:eastAsia="system-ui" w:hAnsi="system-ui" w:cs="system-ui"/>
          <w:b/>
          <w:bCs/>
          <w:sz w:val="24"/>
          <w:szCs w:val="24"/>
        </w:rPr>
      </w:pPr>
      <w:r w:rsidRPr="74327902">
        <w:t>Chapitre 2. Paramètres d’élevage</w:t>
      </w:r>
    </w:p>
    <w:p w14:paraId="21146ABC" w14:textId="7F6A2935" w:rsidR="01BB61A8" w:rsidRDefault="01BB61A8" w:rsidP="003A3A16">
      <w:pPr>
        <w:numPr>
          <w:ilvl w:val="0"/>
          <w:numId w:val="110"/>
        </w:numPr>
        <w:rPr>
          <w:rFonts w:ascii="system-ui" w:eastAsia="system-ui" w:hAnsi="system-ui" w:cs="system-ui"/>
        </w:rPr>
      </w:pPr>
      <w:r w:rsidRPr="74327902">
        <w:rPr>
          <w:rFonts w:ascii="system-ui" w:eastAsia="system-ui" w:hAnsi="system-ui" w:cs="system-ui"/>
        </w:rPr>
        <w:t>Densité larvaire optimale (kg/m², individus/cm²)</w:t>
      </w:r>
    </w:p>
    <w:p w14:paraId="1AD43101" w14:textId="7EF4B5C8" w:rsidR="01BB61A8" w:rsidRDefault="01BB61A8" w:rsidP="003A3A16">
      <w:pPr>
        <w:numPr>
          <w:ilvl w:val="0"/>
          <w:numId w:val="110"/>
        </w:numPr>
        <w:rPr>
          <w:rFonts w:ascii="system-ui" w:eastAsia="system-ui" w:hAnsi="system-ui" w:cs="system-ui"/>
        </w:rPr>
      </w:pPr>
      <w:r w:rsidRPr="74327902">
        <w:rPr>
          <w:rFonts w:ascii="system-ui" w:eastAsia="system-ui" w:hAnsi="system-ui" w:cs="system-ui"/>
        </w:rPr>
        <w:t>Humidité du substrat : valeurs cibles</w:t>
      </w:r>
    </w:p>
    <w:p w14:paraId="4C5C996F" w14:textId="09D95B89" w:rsidR="01BB61A8" w:rsidRDefault="01BB61A8" w:rsidP="003A3A16">
      <w:pPr>
        <w:numPr>
          <w:ilvl w:val="0"/>
          <w:numId w:val="110"/>
        </w:numPr>
        <w:rPr>
          <w:rFonts w:ascii="system-ui" w:eastAsia="system-ui" w:hAnsi="system-ui" w:cs="system-ui"/>
        </w:rPr>
      </w:pPr>
      <w:r w:rsidRPr="74327902">
        <w:rPr>
          <w:rFonts w:ascii="system-ui" w:eastAsia="system-ui" w:hAnsi="system-ui" w:cs="system-ui"/>
        </w:rPr>
        <w:t>Gestion de l’oxygène et du CO₂ dans les bacs</w:t>
      </w:r>
    </w:p>
    <w:p w14:paraId="5CF61366" w14:textId="0378457E" w:rsidR="01BB61A8" w:rsidRDefault="01BB61A8" w:rsidP="003A3A16">
      <w:pPr>
        <w:numPr>
          <w:ilvl w:val="0"/>
          <w:numId w:val="110"/>
        </w:numPr>
        <w:rPr>
          <w:rFonts w:ascii="system-ui" w:eastAsia="system-ui" w:hAnsi="system-ui" w:cs="system-ui"/>
        </w:rPr>
      </w:pPr>
      <w:r w:rsidRPr="74327902">
        <w:rPr>
          <w:rFonts w:ascii="system-ui" w:eastAsia="system-ui" w:hAnsi="system-ui" w:cs="system-ui"/>
        </w:rPr>
        <w:t>Photopériode et luminosité pour la reproduction</w:t>
      </w:r>
    </w:p>
    <w:p w14:paraId="4FBFA06A" w14:textId="3604AE6C" w:rsidR="74327902" w:rsidRDefault="74327902" w:rsidP="74327902">
      <w:pPr>
        <w:rPr>
          <w:rFonts w:ascii="system-ui" w:eastAsia="system-ui" w:hAnsi="system-ui" w:cs="system-ui"/>
        </w:rPr>
      </w:pPr>
    </w:p>
    <w:p w14:paraId="3567038E" w14:textId="49B70473" w:rsidR="01BB61A8" w:rsidRDefault="01BB61A8" w:rsidP="74327902">
      <w:pPr>
        <w:pStyle w:val="Titre2"/>
        <w:rPr>
          <w:rFonts w:ascii="system-ui" w:eastAsia="system-ui" w:hAnsi="system-ui" w:cs="system-ui"/>
          <w:b/>
          <w:bCs/>
          <w:sz w:val="24"/>
          <w:szCs w:val="24"/>
        </w:rPr>
      </w:pPr>
      <w:r w:rsidRPr="74327902">
        <w:t>Partie 2 – Intrants et substrats</w:t>
      </w:r>
    </w:p>
    <w:p w14:paraId="4E898BC3" w14:textId="592DF2C0" w:rsidR="01BB61A8" w:rsidRDefault="01BB61A8" w:rsidP="74327902">
      <w:pPr>
        <w:pStyle w:val="Titre3"/>
        <w:rPr>
          <w:rFonts w:ascii="system-ui" w:eastAsia="system-ui" w:hAnsi="system-ui" w:cs="system-ui"/>
          <w:b/>
          <w:bCs/>
          <w:sz w:val="24"/>
          <w:szCs w:val="24"/>
        </w:rPr>
      </w:pPr>
      <w:r w:rsidRPr="74327902">
        <w:t>Chapitre 3. Typologie et caractérisation des déchets</w:t>
      </w:r>
    </w:p>
    <w:p w14:paraId="658AFF92" w14:textId="3F000A06" w:rsidR="01BB61A8" w:rsidRDefault="01BB61A8" w:rsidP="003A3A16">
      <w:pPr>
        <w:numPr>
          <w:ilvl w:val="0"/>
          <w:numId w:val="109"/>
        </w:numPr>
        <w:rPr>
          <w:rFonts w:ascii="system-ui" w:eastAsia="system-ui" w:hAnsi="system-ui" w:cs="system-ui"/>
        </w:rPr>
      </w:pPr>
      <w:r w:rsidRPr="74327902">
        <w:rPr>
          <w:rFonts w:ascii="system-ui" w:eastAsia="system-ui" w:hAnsi="system-ui" w:cs="system-ui"/>
        </w:rPr>
        <w:t>Matières premières : fientes avicoles, déchets de marché, restes alimentaires, sous-produits agro-industriels</w:t>
      </w:r>
    </w:p>
    <w:p w14:paraId="3B91F1EE" w14:textId="38EFFF9F" w:rsidR="01BB61A8" w:rsidRDefault="01BB61A8" w:rsidP="003A3A16">
      <w:pPr>
        <w:numPr>
          <w:ilvl w:val="0"/>
          <w:numId w:val="109"/>
        </w:numPr>
        <w:rPr>
          <w:rFonts w:ascii="system-ui" w:eastAsia="system-ui" w:hAnsi="system-ui" w:cs="system-ui"/>
        </w:rPr>
      </w:pPr>
      <w:r w:rsidRPr="74327902">
        <w:rPr>
          <w:rFonts w:ascii="system-ui" w:eastAsia="system-ui" w:hAnsi="system-ui" w:cs="system-ui"/>
        </w:rPr>
        <w:t>Valeurs nutritionnelles (protéines, lipides, fibres, cendre)</w:t>
      </w:r>
    </w:p>
    <w:p w14:paraId="3E9AE716" w14:textId="033391E9" w:rsidR="01BB61A8" w:rsidRDefault="01BB61A8" w:rsidP="003A3A16">
      <w:pPr>
        <w:numPr>
          <w:ilvl w:val="0"/>
          <w:numId w:val="109"/>
        </w:numPr>
        <w:rPr>
          <w:rFonts w:ascii="system-ui" w:eastAsia="system-ui" w:hAnsi="system-ui" w:cs="system-ui"/>
        </w:rPr>
      </w:pPr>
      <w:r w:rsidRPr="74327902">
        <w:rPr>
          <w:rFonts w:ascii="system-ui" w:eastAsia="system-ui" w:hAnsi="system-ui" w:cs="system-ui"/>
        </w:rPr>
        <w:t>Teneur en azote, rapport C/N, pH</w:t>
      </w:r>
    </w:p>
    <w:p w14:paraId="244B6B93" w14:textId="53BFB98A" w:rsidR="01BB61A8" w:rsidRDefault="01BB61A8" w:rsidP="003A3A16">
      <w:pPr>
        <w:numPr>
          <w:ilvl w:val="0"/>
          <w:numId w:val="109"/>
        </w:numPr>
        <w:rPr>
          <w:rFonts w:ascii="system-ui" w:eastAsia="system-ui" w:hAnsi="system-ui" w:cs="system-ui"/>
        </w:rPr>
      </w:pPr>
      <w:r w:rsidRPr="74327902">
        <w:rPr>
          <w:rFonts w:ascii="system-ui" w:eastAsia="system-ui" w:hAnsi="system-ui" w:cs="system-ui"/>
        </w:rPr>
        <w:t>Temps de biodégradabilité et pré‑traitements nécessaires</w:t>
      </w:r>
    </w:p>
    <w:p w14:paraId="50C6D2B6" w14:textId="3B2DAF7C" w:rsidR="01BB61A8" w:rsidRDefault="01BB61A8" w:rsidP="74327902">
      <w:pPr>
        <w:pStyle w:val="Titre3"/>
        <w:rPr>
          <w:rFonts w:ascii="system-ui" w:eastAsia="system-ui" w:hAnsi="system-ui" w:cs="system-ui"/>
          <w:b/>
          <w:bCs/>
          <w:sz w:val="24"/>
          <w:szCs w:val="24"/>
        </w:rPr>
      </w:pPr>
      <w:r w:rsidRPr="74327902">
        <w:t>Chapitre 4. Rendements de bioconversion</w:t>
      </w:r>
    </w:p>
    <w:p w14:paraId="2179BA42" w14:textId="439F82AC" w:rsidR="01BB61A8" w:rsidRDefault="01BB61A8" w:rsidP="003A3A16">
      <w:pPr>
        <w:numPr>
          <w:ilvl w:val="0"/>
          <w:numId w:val="108"/>
        </w:numPr>
        <w:rPr>
          <w:rFonts w:ascii="system-ui" w:eastAsia="system-ui" w:hAnsi="system-ui" w:cs="system-ui"/>
        </w:rPr>
      </w:pPr>
      <w:r w:rsidRPr="74327902">
        <w:rPr>
          <w:rFonts w:ascii="system-ui" w:eastAsia="system-ui" w:hAnsi="system-ui" w:cs="system-ui"/>
        </w:rPr>
        <w:t>Ratio substrat : larves fraîches selon le type de déchet (tableaux comparatifs)</w:t>
      </w:r>
    </w:p>
    <w:p w14:paraId="358C5B3F" w14:textId="7A7E2657" w:rsidR="01BB61A8" w:rsidRDefault="01BB61A8" w:rsidP="003A3A16">
      <w:pPr>
        <w:numPr>
          <w:ilvl w:val="0"/>
          <w:numId w:val="108"/>
        </w:numPr>
        <w:rPr>
          <w:rFonts w:ascii="system-ui" w:eastAsia="system-ui" w:hAnsi="system-ui" w:cs="system-ui"/>
        </w:rPr>
      </w:pPr>
      <w:r w:rsidRPr="74327902">
        <w:rPr>
          <w:rFonts w:ascii="system-ui" w:eastAsia="system-ui" w:hAnsi="system-ui" w:cs="system-ui"/>
        </w:rPr>
        <w:t>Production de frass : kg de frass par kg de substrat entrant</w:t>
      </w:r>
    </w:p>
    <w:p w14:paraId="4A52BBE9" w14:textId="595F9677" w:rsidR="01BB61A8" w:rsidRDefault="01BB61A8" w:rsidP="003A3A16">
      <w:pPr>
        <w:numPr>
          <w:ilvl w:val="0"/>
          <w:numId w:val="108"/>
        </w:numPr>
        <w:rPr>
          <w:rFonts w:ascii="system-ui" w:eastAsia="system-ui" w:hAnsi="system-ui" w:cs="system-ui"/>
        </w:rPr>
      </w:pPr>
      <w:r w:rsidRPr="74327902">
        <w:rPr>
          <w:rFonts w:ascii="system-ui" w:eastAsia="system-ui" w:hAnsi="system-ui" w:cs="system-ui"/>
        </w:rPr>
        <w:t>Taux de matière sèche et composition du frass (NPK, matière organique)</w:t>
      </w:r>
    </w:p>
    <w:p w14:paraId="0AFD5601" w14:textId="7A4A9D92" w:rsidR="74327902" w:rsidRDefault="74327902" w:rsidP="74327902">
      <w:pPr>
        <w:rPr>
          <w:rFonts w:ascii="system-ui" w:eastAsia="system-ui" w:hAnsi="system-ui" w:cs="system-ui"/>
        </w:rPr>
      </w:pPr>
    </w:p>
    <w:p w14:paraId="319AEECE" w14:textId="26513768" w:rsidR="01BB61A8" w:rsidRDefault="01BB61A8" w:rsidP="74327902">
      <w:pPr>
        <w:pStyle w:val="Titre2"/>
        <w:rPr>
          <w:rFonts w:ascii="system-ui" w:eastAsia="system-ui" w:hAnsi="system-ui" w:cs="system-ui"/>
          <w:b/>
          <w:bCs/>
          <w:sz w:val="24"/>
          <w:szCs w:val="24"/>
        </w:rPr>
      </w:pPr>
      <w:r w:rsidRPr="74327902">
        <w:lastRenderedPageBreak/>
        <w:t>Partie 3 – Production et valorisation</w:t>
      </w:r>
    </w:p>
    <w:p w14:paraId="62DFA258" w14:textId="19C82244" w:rsidR="01BB61A8" w:rsidRDefault="01BB61A8" w:rsidP="74327902">
      <w:pPr>
        <w:pStyle w:val="Titre3"/>
        <w:rPr>
          <w:rFonts w:ascii="system-ui" w:eastAsia="system-ui" w:hAnsi="system-ui" w:cs="system-ui"/>
          <w:b/>
          <w:bCs/>
          <w:sz w:val="24"/>
          <w:szCs w:val="24"/>
        </w:rPr>
      </w:pPr>
      <w:r w:rsidRPr="74327902">
        <w:t>Chapitre 5. Production de protéines</w:t>
      </w:r>
    </w:p>
    <w:p w14:paraId="633466C8" w14:textId="43B0C4FF" w:rsidR="01BB61A8" w:rsidRDefault="01BB61A8" w:rsidP="003A3A16">
      <w:pPr>
        <w:numPr>
          <w:ilvl w:val="0"/>
          <w:numId w:val="107"/>
        </w:numPr>
        <w:rPr>
          <w:rFonts w:ascii="system-ui" w:eastAsia="system-ui" w:hAnsi="system-ui" w:cs="system-ui"/>
        </w:rPr>
      </w:pPr>
      <w:r w:rsidRPr="74327902">
        <w:rPr>
          <w:rFonts w:ascii="system-ui" w:eastAsia="system-ui" w:hAnsi="system-ui" w:cs="system-ui"/>
        </w:rPr>
        <w:t>Rendement protéique par m² d’installation</w:t>
      </w:r>
    </w:p>
    <w:p w14:paraId="0E8DE256" w14:textId="1CBD7C19" w:rsidR="01BB61A8" w:rsidRDefault="01BB61A8" w:rsidP="003A3A16">
      <w:pPr>
        <w:numPr>
          <w:ilvl w:val="0"/>
          <w:numId w:val="107"/>
        </w:numPr>
        <w:rPr>
          <w:rFonts w:ascii="system-ui" w:eastAsia="system-ui" w:hAnsi="system-ui" w:cs="system-ui"/>
        </w:rPr>
      </w:pPr>
      <w:r w:rsidRPr="74327902">
        <w:rPr>
          <w:rFonts w:ascii="system-ui" w:eastAsia="system-ui" w:hAnsi="system-ui" w:cs="system-ui"/>
        </w:rPr>
        <w:t>Substitution des farines de soja / poisson dans l’alimentation animale : taux d’incorporation recommandés</w:t>
      </w:r>
    </w:p>
    <w:p w14:paraId="13768A23" w14:textId="75D19FC1" w:rsidR="01BB61A8" w:rsidRDefault="01BB61A8" w:rsidP="003A3A16">
      <w:pPr>
        <w:numPr>
          <w:ilvl w:val="0"/>
          <w:numId w:val="107"/>
        </w:numPr>
        <w:rPr>
          <w:rFonts w:ascii="system-ui" w:eastAsia="system-ui" w:hAnsi="system-ui" w:cs="system-ui"/>
        </w:rPr>
      </w:pPr>
      <w:r w:rsidRPr="74327902">
        <w:rPr>
          <w:rFonts w:ascii="system-ui" w:eastAsia="system-ui" w:hAnsi="system-ui" w:cs="system-ui"/>
        </w:rPr>
        <w:t>Économies réalisées : comparaison des coûts des sources protéiques (€/kg de protéine)</w:t>
      </w:r>
    </w:p>
    <w:p w14:paraId="56F3C1E6" w14:textId="2552D719" w:rsidR="01BB61A8" w:rsidRDefault="01BB61A8" w:rsidP="74327902">
      <w:pPr>
        <w:pStyle w:val="Titre3"/>
        <w:rPr>
          <w:rFonts w:ascii="system-ui" w:eastAsia="system-ui" w:hAnsi="system-ui" w:cs="system-ui"/>
          <w:b/>
          <w:bCs/>
          <w:sz w:val="24"/>
          <w:szCs w:val="24"/>
        </w:rPr>
      </w:pPr>
      <w:r w:rsidRPr="74327902">
        <w:t>Chapitre 6. Production de frass</w:t>
      </w:r>
    </w:p>
    <w:p w14:paraId="080F492F" w14:textId="047DDD68" w:rsidR="01BB61A8" w:rsidRDefault="01BB61A8" w:rsidP="003A3A16">
      <w:pPr>
        <w:numPr>
          <w:ilvl w:val="0"/>
          <w:numId w:val="106"/>
        </w:numPr>
        <w:rPr>
          <w:rFonts w:ascii="system-ui" w:eastAsia="system-ui" w:hAnsi="system-ui" w:cs="system-ui"/>
        </w:rPr>
      </w:pPr>
      <w:r w:rsidRPr="74327902">
        <w:rPr>
          <w:rFonts w:ascii="system-ui" w:eastAsia="system-ui" w:hAnsi="system-ui" w:cs="system-ui"/>
        </w:rPr>
        <w:t>Équivalence engrais : valeur fertilisante du frass vs engrais commerciaux</w:t>
      </w:r>
    </w:p>
    <w:p w14:paraId="7FA1BC5F" w14:textId="04B5CF0A" w:rsidR="01BB61A8" w:rsidRDefault="01BB61A8" w:rsidP="003A3A16">
      <w:pPr>
        <w:numPr>
          <w:ilvl w:val="0"/>
          <w:numId w:val="106"/>
        </w:numPr>
        <w:rPr>
          <w:rFonts w:ascii="system-ui" w:eastAsia="system-ui" w:hAnsi="system-ui" w:cs="system-ui"/>
        </w:rPr>
      </w:pPr>
      <w:r w:rsidRPr="74327902">
        <w:rPr>
          <w:rFonts w:ascii="system-ui" w:eastAsia="system-ui" w:hAnsi="system-ui" w:cs="system-ui"/>
        </w:rPr>
        <w:t>Quantités à épandre selon les cultures (kg/ha)</w:t>
      </w:r>
    </w:p>
    <w:p w14:paraId="2E1954CB" w14:textId="252DC6E6" w:rsidR="01BB61A8" w:rsidRDefault="01BB61A8" w:rsidP="003A3A16">
      <w:pPr>
        <w:numPr>
          <w:ilvl w:val="0"/>
          <w:numId w:val="106"/>
        </w:numPr>
        <w:rPr>
          <w:rFonts w:ascii="system-ui" w:eastAsia="system-ui" w:hAnsi="system-ui" w:cs="system-ui"/>
        </w:rPr>
      </w:pPr>
      <w:r w:rsidRPr="74327902">
        <w:rPr>
          <w:rFonts w:ascii="system-ui" w:eastAsia="system-ui" w:hAnsi="system-ui" w:cs="system-ui"/>
        </w:rPr>
        <w:t>Effet sur le pH du sol : correction de l’acidité</w:t>
      </w:r>
    </w:p>
    <w:p w14:paraId="3C65E644" w14:textId="2957EF49" w:rsidR="01BB61A8" w:rsidRDefault="01BB61A8" w:rsidP="74327902">
      <w:pPr>
        <w:pStyle w:val="Titre3"/>
        <w:rPr>
          <w:rFonts w:ascii="system-ui" w:eastAsia="system-ui" w:hAnsi="system-ui" w:cs="system-ui"/>
          <w:b/>
          <w:bCs/>
          <w:sz w:val="24"/>
          <w:szCs w:val="24"/>
        </w:rPr>
      </w:pPr>
      <w:r w:rsidRPr="74327902">
        <w:t>Chapitre 7. Commercialisation</w:t>
      </w:r>
    </w:p>
    <w:p w14:paraId="6127FE30" w14:textId="59CB7032" w:rsidR="01BB61A8" w:rsidRDefault="01BB61A8" w:rsidP="003A3A16">
      <w:pPr>
        <w:numPr>
          <w:ilvl w:val="0"/>
          <w:numId w:val="105"/>
        </w:numPr>
        <w:rPr>
          <w:rFonts w:ascii="system-ui" w:eastAsia="system-ui" w:hAnsi="system-ui" w:cs="system-ui"/>
        </w:rPr>
      </w:pPr>
      <w:r w:rsidRPr="74327902">
        <w:rPr>
          <w:rFonts w:ascii="system-ui" w:eastAsia="system-ui" w:hAnsi="system-ui" w:cs="system-ui"/>
        </w:rPr>
        <w:t>Prix de marché des larves vivantes, séchées, farine protéique</w:t>
      </w:r>
    </w:p>
    <w:p w14:paraId="54F6A64D" w14:textId="79BA3558" w:rsidR="01BB61A8" w:rsidRDefault="01BB61A8" w:rsidP="003A3A16">
      <w:pPr>
        <w:numPr>
          <w:ilvl w:val="0"/>
          <w:numId w:val="105"/>
        </w:numPr>
        <w:rPr>
          <w:rFonts w:ascii="system-ui" w:eastAsia="system-ui" w:hAnsi="system-ui" w:cs="system-ui"/>
        </w:rPr>
      </w:pPr>
      <w:r w:rsidRPr="74327902">
        <w:rPr>
          <w:rFonts w:ascii="system-ui" w:eastAsia="system-ui" w:hAnsi="system-ui" w:cs="system-ui"/>
        </w:rPr>
        <w:t>Prix du frass en vrac ou conditionné</w:t>
      </w:r>
    </w:p>
    <w:p w14:paraId="33AA5C77" w14:textId="12838BB6" w:rsidR="01BB61A8" w:rsidRDefault="01BB61A8" w:rsidP="003A3A16">
      <w:pPr>
        <w:numPr>
          <w:ilvl w:val="0"/>
          <w:numId w:val="105"/>
        </w:numPr>
        <w:rPr>
          <w:rFonts w:ascii="system-ui" w:eastAsia="system-ui" w:hAnsi="system-ui" w:cs="system-ui"/>
        </w:rPr>
      </w:pPr>
      <w:r w:rsidRPr="74327902">
        <w:rPr>
          <w:rFonts w:ascii="system-ui" w:eastAsia="system-ui" w:hAnsi="system-ui" w:cs="system-ui"/>
        </w:rPr>
        <w:t>Coût de revient unitaire (par kg de larve, par kg de frass)</w:t>
      </w:r>
    </w:p>
    <w:p w14:paraId="370BE244" w14:textId="7F84DF45" w:rsidR="74327902" w:rsidRDefault="74327902" w:rsidP="74327902">
      <w:pPr>
        <w:rPr>
          <w:rFonts w:ascii="system-ui" w:eastAsia="system-ui" w:hAnsi="system-ui" w:cs="system-ui"/>
        </w:rPr>
      </w:pPr>
    </w:p>
    <w:p w14:paraId="5BCDEFD4" w14:textId="3107AA8C" w:rsidR="01BB61A8" w:rsidRDefault="01BB61A8" w:rsidP="74327902">
      <w:pPr>
        <w:pStyle w:val="Titre2"/>
        <w:rPr>
          <w:rFonts w:ascii="system-ui" w:eastAsia="system-ui" w:hAnsi="system-ui" w:cs="system-ui"/>
          <w:b/>
          <w:bCs/>
          <w:sz w:val="24"/>
          <w:szCs w:val="24"/>
        </w:rPr>
      </w:pPr>
      <w:r w:rsidRPr="74327902">
        <w:t>Partie 4 – Dimensionnement et modèles économiques</w:t>
      </w:r>
    </w:p>
    <w:p w14:paraId="7A1F6BEA" w14:textId="3F15BD60" w:rsidR="01BB61A8" w:rsidRDefault="01BB61A8" w:rsidP="74327902">
      <w:pPr>
        <w:pStyle w:val="Titre3"/>
        <w:rPr>
          <w:rFonts w:ascii="system-ui" w:eastAsia="system-ui" w:hAnsi="system-ui" w:cs="system-ui"/>
          <w:b/>
          <w:bCs/>
          <w:sz w:val="24"/>
          <w:szCs w:val="24"/>
        </w:rPr>
      </w:pPr>
      <w:r w:rsidRPr="74327902">
        <w:t>Chapitre 8. Dimensionnement d’une unité de production</w:t>
      </w:r>
    </w:p>
    <w:p w14:paraId="3DE264C8" w14:textId="5388C302" w:rsidR="01BB61A8" w:rsidRDefault="01BB61A8" w:rsidP="003A3A16">
      <w:pPr>
        <w:numPr>
          <w:ilvl w:val="0"/>
          <w:numId w:val="104"/>
        </w:numPr>
        <w:rPr>
          <w:rFonts w:ascii="system-ui" w:eastAsia="system-ui" w:hAnsi="system-ui" w:cs="system-ui"/>
        </w:rPr>
      </w:pPr>
      <w:r w:rsidRPr="74327902">
        <w:rPr>
          <w:rFonts w:ascii="system-ui" w:eastAsia="system-ui" w:hAnsi="system-ui" w:cs="system-ui"/>
        </w:rPr>
        <w:t>Calcul des besoins en substrat selon la capacité souhaitée (kg/jour)</w:t>
      </w:r>
    </w:p>
    <w:p w14:paraId="4DA4E523" w14:textId="41B51223" w:rsidR="01BB61A8" w:rsidRDefault="01BB61A8" w:rsidP="003A3A16">
      <w:pPr>
        <w:numPr>
          <w:ilvl w:val="0"/>
          <w:numId w:val="104"/>
        </w:numPr>
        <w:rPr>
          <w:rFonts w:ascii="system-ui" w:eastAsia="system-ui" w:hAnsi="system-ui" w:cs="system-ui"/>
        </w:rPr>
      </w:pPr>
      <w:r w:rsidRPr="74327902">
        <w:rPr>
          <w:rFonts w:ascii="system-ui" w:eastAsia="system-ui" w:hAnsi="system-ui" w:cs="system-ui"/>
        </w:rPr>
        <w:t>Surface nécessaire (bacs, cages de ponte, salle de transformation)</w:t>
      </w:r>
    </w:p>
    <w:p w14:paraId="2FFC73CF" w14:textId="33D23FE5" w:rsidR="01BB61A8" w:rsidRDefault="01BB61A8" w:rsidP="003A3A16">
      <w:pPr>
        <w:numPr>
          <w:ilvl w:val="0"/>
          <w:numId w:val="104"/>
        </w:numPr>
        <w:rPr>
          <w:rFonts w:ascii="system-ui" w:eastAsia="system-ui" w:hAnsi="system-ui" w:cs="system-ui"/>
        </w:rPr>
      </w:pPr>
      <w:r w:rsidRPr="74327902">
        <w:rPr>
          <w:rFonts w:ascii="system-ui" w:eastAsia="system-ui" w:hAnsi="system-ui" w:cs="system-ui"/>
        </w:rPr>
        <w:t>Investissements : matériels, bâtiments, équipements de transformation</w:t>
      </w:r>
    </w:p>
    <w:p w14:paraId="654A1B61" w14:textId="755E468A" w:rsidR="01BB61A8" w:rsidRDefault="01BB61A8" w:rsidP="003A3A16">
      <w:pPr>
        <w:numPr>
          <w:ilvl w:val="0"/>
          <w:numId w:val="104"/>
        </w:numPr>
        <w:rPr>
          <w:rFonts w:ascii="system-ui" w:eastAsia="system-ui" w:hAnsi="system-ui" w:cs="system-ui"/>
        </w:rPr>
      </w:pPr>
      <w:r w:rsidRPr="74327902">
        <w:rPr>
          <w:rFonts w:ascii="system-ui" w:eastAsia="system-ui" w:hAnsi="system-ui" w:cs="system-ui"/>
        </w:rPr>
        <w:t>Besoins en main‑d’œuvre : temps de travail par kg produit</w:t>
      </w:r>
    </w:p>
    <w:p w14:paraId="61C81EC1" w14:textId="10DCE5EF" w:rsidR="01BB61A8" w:rsidRDefault="01BB61A8" w:rsidP="74327902">
      <w:pPr>
        <w:pStyle w:val="Titre3"/>
        <w:rPr>
          <w:rFonts w:ascii="system-ui" w:eastAsia="system-ui" w:hAnsi="system-ui" w:cs="system-ui"/>
          <w:b/>
          <w:bCs/>
          <w:sz w:val="24"/>
          <w:szCs w:val="24"/>
        </w:rPr>
      </w:pPr>
      <w:r w:rsidRPr="74327902">
        <w:t>Chapitre 9. Modèles économiques</w:t>
      </w:r>
    </w:p>
    <w:p w14:paraId="639FED05" w14:textId="436D7D74" w:rsidR="01BB61A8" w:rsidRDefault="01BB61A8" w:rsidP="003A3A16">
      <w:pPr>
        <w:numPr>
          <w:ilvl w:val="0"/>
          <w:numId w:val="103"/>
        </w:numPr>
        <w:rPr>
          <w:rFonts w:ascii="system-ui" w:eastAsia="system-ui" w:hAnsi="system-ui" w:cs="system-ui"/>
        </w:rPr>
      </w:pPr>
      <w:r w:rsidRPr="74327902">
        <w:rPr>
          <w:rFonts w:ascii="system-ui" w:eastAsia="system-ui" w:hAnsi="system-ui" w:cs="system-ui"/>
          <w:b/>
          <w:bCs/>
        </w:rPr>
        <w:t>Modèle 1</w:t>
      </w:r>
      <w:r w:rsidRPr="74327902">
        <w:rPr>
          <w:rFonts w:ascii="system-ui" w:eastAsia="system-ui" w:hAnsi="system-ui" w:cs="system-ui"/>
        </w:rPr>
        <w:t xml:space="preserve"> : unité intégrée à une ferme (aviculture, aquaculture)</w:t>
      </w:r>
    </w:p>
    <w:p w14:paraId="6E96F1A6" w14:textId="78EFDFC1" w:rsidR="01BB61A8" w:rsidRDefault="01BB61A8" w:rsidP="003A3A16">
      <w:pPr>
        <w:numPr>
          <w:ilvl w:val="0"/>
          <w:numId w:val="103"/>
        </w:numPr>
        <w:rPr>
          <w:rFonts w:ascii="system-ui" w:eastAsia="system-ui" w:hAnsi="system-ui" w:cs="system-ui"/>
        </w:rPr>
      </w:pPr>
      <w:r w:rsidRPr="74327902">
        <w:rPr>
          <w:rFonts w:ascii="system-ui" w:eastAsia="system-ui" w:hAnsi="system-ui" w:cs="system-ui"/>
          <w:b/>
          <w:bCs/>
        </w:rPr>
        <w:t>Modèle 2</w:t>
      </w:r>
      <w:r w:rsidRPr="74327902">
        <w:rPr>
          <w:rFonts w:ascii="system-ui" w:eastAsia="system-ui" w:hAnsi="system-ui" w:cs="system-ui"/>
        </w:rPr>
        <w:t xml:space="preserve"> : unité de traitement de déchets urbains en partenariat avec une municipalité</w:t>
      </w:r>
    </w:p>
    <w:p w14:paraId="6FF2ADC7" w14:textId="6A5360A4" w:rsidR="01BB61A8" w:rsidRDefault="01BB61A8" w:rsidP="003A3A16">
      <w:pPr>
        <w:numPr>
          <w:ilvl w:val="0"/>
          <w:numId w:val="103"/>
        </w:numPr>
        <w:rPr>
          <w:rFonts w:ascii="system-ui" w:eastAsia="system-ui" w:hAnsi="system-ui" w:cs="system-ui"/>
        </w:rPr>
      </w:pPr>
      <w:r w:rsidRPr="74327902">
        <w:rPr>
          <w:rFonts w:ascii="system-ui" w:eastAsia="system-ui" w:hAnsi="system-ui" w:cs="system-ui"/>
          <w:b/>
          <w:bCs/>
        </w:rPr>
        <w:t>Modèle 3</w:t>
      </w:r>
      <w:r w:rsidRPr="74327902">
        <w:rPr>
          <w:rFonts w:ascii="system-ui" w:eastAsia="system-ui" w:hAnsi="system-ui" w:cs="system-ui"/>
        </w:rPr>
        <w:t xml:space="preserve"> : unité industrielle commercialisant larves et frass</w:t>
      </w:r>
    </w:p>
    <w:p w14:paraId="330D8EDA" w14:textId="0F3184C3" w:rsidR="01BB61A8" w:rsidRDefault="01BB61A8" w:rsidP="003A3A16">
      <w:pPr>
        <w:numPr>
          <w:ilvl w:val="0"/>
          <w:numId w:val="103"/>
        </w:numPr>
        <w:rPr>
          <w:rFonts w:ascii="system-ui" w:eastAsia="system-ui" w:hAnsi="system-ui" w:cs="system-ui"/>
        </w:rPr>
      </w:pPr>
      <w:r w:rsidRPr="74327902">
        <w:rPr>
          <w:rFonts w:ascii="system-ui" w:eastAsia="system-ui" w:hAnsi="system-ui" w:cs="system-ui"/>
        </w:rPr>
        <w:t>Indicateurs financiers : ROI, TRI, temps de retour sur investissement, marge nette</w:t>
      </w:r>
    </w:p>
    <w:p w14:paraId="5EDFE90B" w14:textId="4BC569F3" w:rsidR="01BB61A8" w:rsidRDefault="01BB61A8" w:rsidP="74327902">
      <w:pPr>
        <w:pStyle w:val="Titre3"/>
        <w:rPr>
          <w:rFonts w:ascii="system-ui" w:eastAsia="system-ui" w:hAnsi="system-ui" w:cs="system-ui"/>
          <w:b/>
          <w:bCs/>
          <w:sz w:val="24"/>
          <w:szCs w:val="24"/>
        </w:rPr>
      </w:pPr>
      <w:r w:rsidRPr="74327902">
        <w:lastRenderedPageBreak/>
        <w:t>Chapitre 10. Études de cas chiffrées</w:t>
      </w:r>
    </w:p>
    <w:p w14:paraId="750989FF" w14:textId="462D32D9" w:rsidR="01BB61A8" w:rsidRDefault="01BB61A8" w:rsidP="003A3A16">
      <w:pPr>
        <w:numPr>
          <w:ilvl w:val="0"/>
          <w:numId w:val="102"/>
        </w:numPr>
        <w:rPr>
          <w:rFonts w:ascii="system-ui" w:eastAsia="system-ui" w:hAnsi="system-ui" w:cs="system-ui"/>
        </w:rPr>
      </w:pPr>
      <w:r w:rsidRPr="74327902">
        <w:rPr>
          <w:rFonts w:ascii="system-ui" w:eastAsia="system-ui" w:hAnsi="system-ui" w:cs="system-ui"/>
        </w:rPr>
        <w:t>Cas 1 : Petite unité (500 kg substrat/jour) en zone rurale (Amérique latine)</w:t>
      </w:r>
    </w:p>
    <w:p w14:paraId="468C9921" w14:textId="478D83C2" w:rsidR="01BB61A8" w:rsidRDefault="01BB61A8" w:rsidP="003A3A16">
      <w:pPr>
        <w:numPr>
          <w:ilvl w:val="0"/>
          <w:numId w:val="102"/>
        </w:numPr>
        <w:rPr>
          <w:rFonts w:ascii="system-ui" w:eastAsia="system-ui" w:hAnsi="system-ui" w:cs="system-ui"/>
        </w:rPr>
      </w:pPr>
      <w:r w:rsidRPr="74327902">
        <w:rPr>
          <w:rFonts w:ascii="system-ui" w:eastAsia="system-ui" w:hAnsi="system-ui" w:cs="system-ui"/>
        </w:rPr>
        <w:t>Cas 2 : Unité pilote municipale (2 t/jour) avec collecte sélective</w:t>
      </w:r>
    </w:p>
    <w:p w14:paraId="01E34F32" w14:textId="244A5C26" w:rsidR="01BB61A8" w:rsidRDefault="01BB61A8" w:rsidP="003A3A16">
      <w:pPr>
        <w:numPr>
          <w:ilvl w:val="0"/>
          <w:numId w:val="102"/>
        </w:numPr>
        <w:rPr>
          <w:rFonts w:ascii="system-ui" w:eastAsia="system-ui" w:hAnsi="system-ui" w:cs="system-ui"/>
        </w:rPr>
      </w:pPr>
      <w:r w:rsidRPr="74327902">
        <w:rPr>
          <w:rFonts w:ascii="system-ui" w:eastAsia="system-ui" w:hAnsi="system-ui" w:cs="system-ui"/>
        </w:rPr>
        <w:t>Cas 3 : Unité industrielle (10 t/jour) avec valorisation des coproduits</w:t>
      </w:r>
    </w:p>
    <w:p w14:paraId="09F0BCFA" w14:textId="2E96554E" w:rsidR="74327902" w:rsidRDefault="74327902" w:rsidP="74327902">
      <w:pPr>
        <w:rPr>
          <w:rFonts w:ascii="system-ui" w:eastAsia="system-ui" w:hAnsi="system-ui" w:cs="system-ui"/>
        </w:rPr>
      </w:pPr>
    </w:p>
    <w:p w14:paraId="2DC6BE43" w14:textId="088A73A8" w:rsidR="01BB61A8" w:rsidRDefault="01BB61A8" w:rsidP="74327902">
      <w:pPr>
        <w:pStyle w:val="Titre2"/>
        <w:rPr>
          <w:rFonts w:ascii="system-ui" w:eastAsia="system-ui" w:hAnsi="system-ui" w:cs="system-ui"/>
          <w:b/>
          <w:bCs/>
          <w:sz w:val="24"/>
          <w:szCs w:val="24"/>
        </w:rPr>
      </w:pPr>
      <w:r w:rsidRPr="74327902">
        <w:t>Partie 5 – Impact environnemental et social en données</w:t>
      </w:r>
    </w:p>
    <w:p w14:paraId="0E64774D" w14:textId="42B68856" w:rsidR="01BB61A8" w:rsidRDefault="01BB61A8" w:rsidP="74327902">
      <w:pPr>
        <w:pStyle w:val="Titre3"/>
        <w:rPr>
          <w:rFonts w:ascii="system-ui" w:eastAsia="system-ui" w:hAnsi="system-ui" w:cs="system-ui"/>
          <w:b/>
          <w:bCs/>
          <w:sz w:val="24"/>
          <w:szCs w:val="24"/>
        </w:rPr>
      </w:pPr>
      <w:r w:rsidRPr="74327902">
        <w:t>Chapitre 11. Bilan carbone et environnemental</w:t>
      </w:r>
    </w:p>
    <w:p w14:paraId="7CA9C73A" w14:textId="22AE2C38" w:rsidR="01BB61A8" w:rsidRDefault="01BB61A8" w:rsidP="003A3A16">
      <w:pPr>
        <w:numPr>
          <w:ilvl w:val="0"/>
          <w:numId w:val="101"/>
        </w:numPr>
        <w:rPr>
          <w:rFonts w:ascii="system-ui" w:eastAsia="system-ui" w:hAnsi="system-ui" w:cs="system-ui"/>
        </w:rPr>
      </w:pPr>
      <w:r w:rsidRPr="74327902">
        <w:rPr>
          <w:rFonts w:ascii="system-ui" w:eastAsia="system-ui" w:hAnsi="system-ui" w:cs="system-ui"/>
        </w:rPr>
        <w:t>Émissions évitées par tonne de déchet valorisé (méthane, transport)</w:t>
      </w:r>
    </w:p>
    <w:p w14:paraId="4EE084BD" w14:textId="0FD08433" w:rsidR="01BB61A8" w:rsidRDefault="01BB61A8" w:rsidP="003A3A16">
      <w:pPr>
        <w:numPr>
          <w:ilvl w:val="0"/>
          <w:numId w:val="101"/>
        </w:numPr>
        <w:rPr>
          <w:rFonts w:ascii="system-ui" w:eastAsia="system-ui" w:hAnsi="system-ui" w:cs="system-ui"/>
        </w:rPr>
      </w:pPr>
      <w:r w:rsidRPr="74327902">
        <w:rPr>
          <w:rFonts w:ascii="system-ui" w:eastAsia="system-ui" w:hAnsi="system-ui" w:cs="system-ui"/>
        </w:rPr>
        <w:t>Économie d’eau : comparaison avec d’autres sources protéiques</w:t>
      </w:r>
    </w:p>
    <w:p w14:paraId="09BEC5C9" w14:textId="76610077" w:rsidR="01BB61A8" w:rsidRDefault="01BB61A8" w:rsidP="003A3A16">
      <w:pPr>
        <w:numPr>
          <w:ilvl w:val="0"/>
          <w:numId w:val="101"/>
        </w:numPr>
        <w:rPr>
          <w:rFonts w:ascii="system-ui" w:eastAsia="system-ui" w:hAnsi="system-ui" w:cs="system-ui"/>
        </w:rPr>
      </w:pPr>
      <w:r w:rsidRPr="74327902">
        <w:rPr>
          <w:rFonts w:ascii="system-ui" w:eastAsia="system-ui" w:hAnsi="system-ui" w:cs="system-ui"/>
        </w:rPr>
        <w:t>Séquestration de carbone via l’utilisation du frass</w:t>
      </w:r>
    </w:p>
    <w:p w14:paraId="47D0DB8B" w14:textId="50074C6A" w:rsidR="01BB61A8" w:rsidRDefault="01BB61A8" w:rsidP="74327902">
      <w:pPr>
        <w:pStyle w:val="Titre3"/>
        <w:rPr>
          <w:rFonts w:ascii="system-ui" w:eastAsia="system-ui" w:hAnsi="system-ui" w:cs="system-ui"/>
          <w:b/>
          <w:bCs/>
          <w:sz w:val="24"/>
          <w:szCs w:val="24"/>
        </w:rPr>
      </w:pPr>
      <w:r w:rsidRPr="74327902">
        <w:t>Chapitre 12. Indicateurs sociaux</w:t>
      </w:r>
    </w:p>
    <w:p w14:paraId="04D44E33" w14:textId="43685F7F" w:rsidR="01BB61A8" w:rsidRDefault="01BB61A8" w:rsidP="003A3A16">
      <w:pPr>
        <w:numPr>
          <w:ilvl w:val="0"/>
          <w:numId w:val="100"/>
        </w:numPr>
        <w:rPr>
          <w:rFonts w:ascii="system-ui" w:eastAsia="system-ui" w:hAnsi="system-ui" w:cs="system-ui"/>
        </w:rPr>
      </w:pPr>
      <w:r w:rsidRPr="74327902">
        <w:rPr>
          <w:rFonts w:ascii="system-ui" w:eastAsia="system-ui" w:hAnsi="system-ui" w:cs="system-ui"/>
        </w:rPr>
        <w:t>Création d’emplois par tonne de déchet traitée</w:t>
      </w:r>
    </w:p>
    <w:p w14:paraId="7CF1D128" w14:textId="559CC2AA" w:rsidR="01BB61A8" w:rsidRDefault="01BB61A8" w:rsidP="003A3A16">
      <w:pPr>
        <w:numPr>
          <w:ilvl w:val="0"/>
          <w:numId w:val="100"/>
        </w:numPr>
        <w:rPr>
          <w:rFonts w:ascii="system-ui" w:eastAsia="system-ui" w:hAnsi="system-ui" w:cs="system-ui"/>
        </w:rPr>
      </w:pPr>
      <w:r w:rsidRPr="74327902">
        <w:rPr>
          <w:rFonts w:ascii="system-ui" w:eastAsia="system-ui" w:hAnsi="system-ui" w:cs="system-ui"/>
        </w:rPr>
        <w:t>Nombre de personnes formées par type de module</w:t>
      </w:r>
    </w:p>
    <w:p w14:paraId="7D63D9CD" w14:textId="70611421" w:rsidR="01BB61A8" w:rsidRDefault="01BB61A8" w:rsidP="003A3A16">
      <w:pPr>
        <w:numPr>
          <w:ilvl w:val="0"/>
          <w:numId w:val="100"/>
        </w:numPr>
        <w:rPr>
          <w:rFonts w:ascii="system-ui" w:eastAsia="system-ui" w:hAnsi="system-ui" w:cs="system-ui"/>
        </w:rPr>
      </w:pPr>
      <w:r w:rsidRPr="74327902">
        <w:rPr>
          <w:rFonts w:ascii="system-ui" w:eastAsia="system-ui" w:hAnsi="system-ui" w:cs="system-ui"/>
        </w:rPr>
        <w:t>Retombées économiques locales : collecte, transport, transformation</w:t>
      </w:r>
    </w:p>
    <w:p w14:paraId="3906F6E2" w14:textId="2AB9823C" w:rsidR="74327902" w:rsidRDefault="74327902" w:rsidP="74327902">
      <w:pPr>
        <w:rPr>
          <w:rFonts w:ascii="system-ui" w:eastAsia="system-ui" w:hAnsi="system-ui" w:cs="system-ui"/>
        </w:rPr>
      </w:pPr>
    </w:p>
    <w:p w14:paraId="783AF52A" w14:textId="50167091" w:rsidR="01BB61A8" w:rsidRDefault="01BB61A8" w:rsidP="74327902">
      <w:pPr>
        <w:pStyle w:val="Titre2"/>
        <w:rPr>
          <w:rFonts w:ascii="system-ui" w:eastAsia="system-ui" w:hAnsi="system-ui" w:cs="system-ui"/>
          <w:b/>
          <w:bCs/>
          <w:sz w:val="24"/>
          <w:szCs w:val="24"/>
        </w:rPr>
      </w:pPr>
      <w:r w:rsidRPr="74327902">
        <w:t>Partie 6 – Repères pour l’action</w:t>
      </w:r>
    </w:p>
    <w:p w14:paraId="77E24F91" w14:textId="6994083F" w:rsidR="01BB61A8" w:rsidRDefault="01BB61A8" w:rsidP="74327902">
      <w:pPr>
        <w:pStyle w:val="Titre3"/>
        <w:rPr>
          <w:rFonts w:ascii="system-ui" w:eastAsia="system-ui" w:hAnsi="system-ui" w:cs="system-ui"/>
          <w:b/>
          <w:bCs/>
          <w:sz w:val="24"/>
          <w:szCs w:val="24"/>
        </w:rPr>
      </w:pPr>
      <w:r w:rsidRPr="74327902">
        <w:t>Chapitre 13. Tableaux de bord et outils</w:t>
      </w:r>
    </w:p>
    <w:p w14:paraId="4782D7C8" w14:textId="74C2C145" w:rsidR="01BB61A8" w:rsidRDefault="01BB61A8" w:rsidP="003A3A16">
      <w:pPr>
        <w:numPr>
          <w:ilvl w:val="0"/>
          <w:numId w:val="99"/>
        </w:numPr>
        <w:rPr>
          <w:rFonts w:ascii="system-ui" w:eastAsia="system-ui" w:hAnsi="system-ui" w:cs="system-ui"/>
        </w:rPr>
      </w:pPr>
      <w:r w:rsidRPr="74327902">
        <w:rPr>
          <w:rFonts w:ascii="system-ui" w:eastAsia="system-ui" w:hAnsi="system-ui" w:cs="system-ui"/>
        </w:rPr>
        <w:t>Fiche de suivi quotidien (températures, humidité, consommation, mortalité)</w:t>
      </w:r>
    </w:p>
    <w:p w14:paraId="1F7E9BCF" w14:textId="4A239552" w:rsidR="01BB61A8" w:rsidRDefault="01BB61A8" w:rsidP="003A3A16">
      <w:pPr>
        <w:numPr>
          <w:ilvl w:val="0"/>
          <w:numId w:val="99"/>
        </w:numPr>
        <w:rPr>
          <w:rFonts w:ascii="system-ui" w:eastAsia="system-ui" w:hAnsi="system-ui" w:cs="system-ui"/>
        </w:rPr>
      </w:pPr>
      <w:r w:rsidRPr="74327902">
        <w:rPr>
          <w:rFonts w:ascii="system-ui" w:eastAsia="system-ui" w:hAnsi="system-ui" w:cs="system-ui"/>
        </w:rPr>
        <w:t>Indicateurs de performance clés (KPI) : taux de conversion, productivité horaire, coût de production</w:t>
      </w:r>
    </w:p>
    <w:p w14:paraId="0F6C45EB" w14:textId="2F34732D" w:rsidR="01BB61A8" w:rsidRDefault="01BB61A8" w:rsidP="003A3A16">
      <w:pPr>
        <w:numPr>
          <w:ilvl w:val="0"/>
          <w:numId w:val="99"/>
        </w:numPr>
        <w:rPr>
          <w:rFonts w:ascii="system-ui" w:eastAsia="system-ui" w:hAnsi="system-ui" w:cs="system-ui"/>
        </w:rPr>
      </w:pPr>
      <w:r w:rsidRPr="74327902">
        <w:rPr>
          <w:rFonts w:ascii="system-ui" w:eastAsia="system-ui" w:hAnsi="system-ui" w:cs="system-ui"/>
        </w:rPr>
        <w:t>Calcul des seuils de rentabilité</w:t>
      </w:r>
    </w:p>
    <w:p w14:paraId="16F9ED42" w14:textId="5C28FA83" w:rsidR="01BB61A8" w:rsidRDefault="01BB61A8" w:rsidP="74327902">
      <w:pPr>
        <w:pStyle w:val="Titre3"/>
        <w:rPr>
          <w:rFonts w:ascii="system-ui" w:eastAsia="system-ui" w:hAnsi="system-ui" w:cs="system-ui"/>
          <w:b/>
          <w:bCs/>
          <w:sz w:val="24"/>
          <w:szCs w:val="24"/>
        </w:rPr>
      </w:pPr>
      <w:r w:rsidRPr="74327902">
        <w:t>Chapitre 14. Références normatives</w:t>
      </w:r>
    </w:p>
    <w:p w14:paraId="77E2AB8C" w14:textId="412BF4BA" w:rsidR="01BB61A8" w:rsidRDefault="01BB61A8" w:rsidP="003A3A16">
      <w:pPr>
        <w:numPr>
          <w:ilvl w:val="0"/>
          <w:numId w:val="98"/>
        </w:numPr>
        <w:rPr>
          <w:rFonts w:ascii="system-ui" w:eastAsia="system-ui" w:hAnsi="system-ui" w:cs="system-ui"/>
        </w:rPr>
      </w:pPr>
      <w:r w:rsidRPr="74327902">
        <w:rPr>
          <w:rFonts w:ascii="system-ui" w:eastAsia="system-ui" w:hAnsi="system-ui" w:cs="system-ui"/>
        </w:rPr>
        <w:t>Normes sanitaires pour l’utilisation des insectes en alimentation animale (UE, Amérique latine)</w:t>
      </w:r>
    </w:p>
    <w:p w14:paraId="34610A96" w14:textId="685E8F9F" w:rsidR="01BB61A8" w:rsidRDefault="01BB61A8" w:rsidP="003A3A16">
      <w:pPr>
        <w:numPr>
          <w:ilvl w:val="0"/>
          <w:numId w:val="98"/>
        </w:numPr>
        <w:rPr>
          <w:rFonts w:ascii="system-ui" w:eastAsia="system-ui" w:hAnsi="system-ui" w:cs="system-ui"/>
        </w:rPr>
      </w:pPr>
      <w:r w:rsidRPr="74327902">
        <w:rPr>
          <w:rFonts w:ascii="system-ui" w:eastAsia="system-ui" w:hAnsi="system-ui" w:cs="system-ui"/>
        </w:rPr>
        <w:t>Exigences réglementaires pour la valorisation de déchets organiques</w:t>
      </w:r>
    </w:p>
    <w:p w14:paraId="6BF800B2" w14:textId="7C3B711E" w:rsidR="74327902" w:rsidRDefault="74327902" w:rsidP="74327902">
      <w:pPr>
        <w:rPr>
          <w:rFonts w:ascii="system-ui" w:eastAsia="system-ui" w:hAnsi="system-ui" w:cs="system-ui"/>
        </w:rPr>
      </w:pPr>
    </w:p>
    <w:p w14:paraId="4E859CB8" w14:textId="77777777" w:rsidR="005E0047" w:rsidRDefault="00387CE0" w:rsidP="005E0047">
      <w:pPr>
        <w:pStyle w:val="Titre1"/>
        <w:rPr>
          <w:rFonts w:eastAsia="system-ui"/>
        </w:rPr>
      </w:pPr>
      <w:r>
        <w:rPr>
          <w:rFonts w:eastAsia="system-ui"/>
        </w:rPr>
        <w:lastRenderedPageBreak/>
        <w:t>Partie 7</w:t>
      </w:r>
      <w:r w:rsidR="003E0625">
        <w:rPr>
          <w:rFonts w:eastAsia="system-ui"/>
        </w:rPr>
        <w:t xml:space="preserve"> – Protocoles</w:t>
      </w:r>
    </w:p>
    <w:p w14:paraId="19018529" w14:textId="5F2FF98E" w:rsidR="74327902" w:rsidRDefault="003E0625" w:rsidP="005E0047">
      <w:r>
        <w:br/>
        <w:t>Comment les chiffres on</w:t>
      </w:r>
      <w:r w:rsidR="005E0047">
        <w:t>t été produits</w:t>
      </w:r>
    </w:p>
    <w:p w14:paraId="01749870" w14:textId="77777777" w:rsidR="005E0047" w:rsidRDefault="005E0047" w:rsidP="005E0047"/>
    <w:p w14:paraId="76D796B6" w14:textId="77777777" w:rsidR="005E0047" w:rsidRDefault="005E0047" w:rsidP="005E0047"/>
    <w:p w14:paraId="3B515EB4" w14:textId="4B5026A4" w:rsidR="01BB61A8" w:rsidRDefault="01BB61A8" w:rsidP="74327902">
      <w:pPr>
        <w:pStyle w:val="Titre2"/>
        <w:rPr>
          <w:rFonts w:ascii="system-ui" w:eastAsia="system-ui" w:hAnsi="system-ui" w:cs="system-ui"/>
          <w:b/>
          <w:bCs/>
          <w:sz w:val="24"/>
          <w:szCs w:val="24"/>
        </w:rPr>
      </w:pPr>
      <w:r w:rsidRPr="74327902">
        <w:t>Conclusion</w:t>
      </w:r>
    </w:p>
    <w:p w14:paraId="25FADF2C" w14:textId="5B596490" w:rsidR="01BB61A8" w:rsidRDefault="01BB61A8" w:rsidP="003A3A16">
      <w:pPr>
        <w:numPr>
          <w:ilvl w:val="0"/>
          <w:numId w:val="97"/>
        </w:numPr>
        <w:rPr>
          <w:rFonts w:ascii="system-ui" w:eastAsia="system-ui" w:hAnsi="system-ui" w:cs="system-ui"/>
        </w:rPr>
      </w:pPr>
      <w:r w:rsidRPr="74327902">
        <w:rPr>
          <w:rFonts w:ascii="system-ui" w:eastAsia="system-ui" w:hAnsi="system-ui" w:cs="system-ui"/>
        </w:rPr>
        <w:t>Synthèse des ordres de grandeur à retenir</w:t>
      </w:r>
    </w:p>
    <w:p w14:paraId="32329B28" w14:textId="4D7A2E65" w:rsidR="01BB61A8" w:rsidRDefault="01BB61A8" w:rsidP="003A3A16">
      <w:pPr>
        <w:numPr>
          <w:ilvl w:val="0"/>
          <w:numId w:val="97"/>
        </w:numPr>
        <w:rPr>
          <w:rFonts w:ascii="system-ui" w:eastAsia="system-ui" w:hAnsi="system-ui" w:cs="system-ui"/>
        </w:rPr>
      </w:pPr>
      <w:r w:rsidRPr="74327902">
        <w:rPr>
          <w:rFonts w:ascii="system-ui" w:eastAsia="system-ui" w:hAnsi="system-ui" w:cs="system-ui"/>
        </w:rPr>
        <w:t>Perspectives d’évolution de la filière</w:t>
      </w:r>
    </w:p>
    <w:p w14:paraId="2CC77264" w14:textId="268F34BA" w:rsidR="01BB61A8" w:rsidRDefault="01BB61A8" w:rsidP="003A3A16">
      <w:pPr>
        <w:numPr>
          <w:ilvl w:val="0"/>
          <w:numId w:val="97"/>
        </w:numPr>
        <w:rPr>
          <w:rFonts w:ascii="system-ui" w:eastAsia="system-ui" w:hAnsi="system-ui" w:cs="system-ui"/>
        </w:rPr>
      </w:pPr>
      <w:r w:rsidRPr="74327902">
        <w:rPr>
          <w:rFonts w:ascii="system-ui" w:eastAsia="system-ui" w:hAnsi="system-ui" w:cs="system-ui"/>
        </w:rPr>
        <w:t>Invitation à contribuer aux bases de données collectives</w:t>
      </w:r>
    </w:p>
    <w:p w14:paraId="24CEB4C7" w14:textId="4606D390" w:rsidR="74327902" w:rsidRDefault="74327902" w:rsidP="74327902">
      <w:pPr>
        <w:rPr>
          <w:rFonts w:ascii="system-ui" w:eastAsia="system-ui" w:hAnsi="system-ui" w:cs="system-ui"/>
        </w:rPr>
      </w:pPr>
    </w:p>
    <w:p w14:paraId="724CD98E" w14:textId="48F7DD89" w:rsidR="01BB61A8" w:rsidRDefault="01BB61A8" w:rsidP="74327902">
      <w:pPr>
        <w:rPr>
          <w:rFonts w:ascii="system-ui" w:eastAsia="system-ui" w:hAnsi="system-ui" w:cs="system-ui"/>
        </w:rPr>
      </w:pPr>
      <w:r w:rsidRPr="74327902">
        <w:rPr>
          <w:rFonts w:ascii="system-ui" w:eastAsia="system-ui" w:hAnsi="system-ui" w:cs="system-ui"/>
          <w:b/>
          <w:bCs/>
        </w:rPr>
        <w:t>Note</w:t>
      </w:r>
      <w:r w:rsidRPr="74327902">
        <w:rPr>
          <w:rFonts w:ascii="system-ui" w:eastAsia="system-ui" w:hAnsi="system-ui" w:cs="system-ui"/>
        </w:rPr>
        <w:t xml:space="preserve"> : Chaque chapitre sera systématiquement illustré de tableaux, graphiques, formules de calcul et exemples réels issus de projets pilotes (dont Hacienda Esmeralda) pour offrir une boîte à outils opérationnelle aux lecteurs.</w:t>
      </w:r>
    </w:p>
    <w:p w14:paraId="2DFA4786" w14:textId="68E97D71" w:rsidR="74327902" w:rsidRDefault="74327902" w:rsidP="74327902">
      <w:pPr>
        <w:rPr>
          <w:rFonts w:ascii="system-ui" w:eastAsia="system-ui" w:hAnsi="system-ui" w:cs="system-ui"/>
        </w:rPr>
      </w:pPr>
    </w:p>
    <w:p w14:paraId="62B9A4D9" w14:textId="6E656BD0" w:rsidR="74327902" w:rsidRDefault="74327902" w:rsidP="74327902">
      <w:pPr>
        <w:rPr>
          <w:rFonts w:ascii="system-ui" w:eastAsia="system-ui" w:hAnsi="system-ui" w:cs="system-ui"/>
        </w:rPr>
      </w:pPr>
    </w:p>
    <w:p w14:paraId="680BE8AB" w14:textId="2FADA242" w:rsidR="74327902" w:rsidRDefault="74327902" w:rsidP="74327902">
      <w:pPr>
        <w:rPr>
          <w:rFonts w:ascii="system-ui" w:eastAsia="system-ui" w:hAnsi="system-ui" w:cs="system-ui"/>
        </w:rPr>
      </w:pPr>
    </w:p>
    <w:sectPr w:rsidR="74327902">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6C603" w14:textId="77777777" w:rsidR="00113483" w:rsidRDefault="00113483">
      <w:pPr>
        <w:spacing w:after="0" w:line="240" w:lineRule="auto"/>
      </w:pPr>
      <w:r>
        <w:separator/>
      </w:r>
    </w:p>
  </w:endnote>
  <w:endnote w:type="continuationSeparator" w:id="0">
    <w:p w14:paraId="166F9384" w14:textId="77777777" w:rsidR="00113483" w:rsidRDefault="00113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4"/>
      <w:gridCol w:w="3024"/>
    </w:tblGrid>
    <w:tr w:rsidR="74327902" w14:paraId="5F0691DE" w14:textId="77777777" w:rsidTr="74327902">
      <w:trPr>
        <w:trHeight w:val="300"/>
      </w:trPr>
      <w:tc>
        <w:tcPr>
          <w:tcW w:w="4665" w:type="dxa"/>
        </w:tcPr>
        <w:p w14:paraId="18C1C2A1" w14:textId="4580FF08" w:rsidR="74327902" w:rsidRDefault="74327902" w:rsidP="74327902">
          <w:pPr>
            <w:pStyle w:val="En-tte"/>
            <w:ind w:left="-115"/>
          </w:pPr>
        </w:p>
      </w:tc>
      <w:tc>
        <w:tcPr>
          <w:tcW w:w="4665" w:type="dxa"/>
        </w:tcPr>
        <w:p w14:paraId="5673C21C" w14:textId="26BB1A3E" w:rsidR="74327902" w:rsidRDefault="74327902" w:rsidP="74327902">
          <w:pPr>
            <w:pStyle w:val="En-tte"/>
            <w:jc w:val="center"/>
          </w:pPr>
        </w:p>
      </w:tc>
      <w:tc>
        <w:tcPr>
          <w:tcW w:w="4665" w:type="dxa"/>
        </w:tcPr>
        <w:p w14:paraId="72185E1F" w14:textId="5F1D860C" w:rsidR="74327902" w:rsidRDefault="74327902" w:rsidP="74327902">
          <w:pPr>
            <w:pStyle w:val="En-tte"/>
            <w:ind w:right="-115"/>
            <w:jc w:val="right"/>
          </w:pPr>
        </w:p>
      </w:tc>
    </w:tr>
  </w:tbl>
  <w:p w14:paraId="708FFC29" w14:textId="64BD9438" w:rsidR="74327902" w:rsidRDefault="74327902" w:rsidP="7432790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FB079" w14:textId="77777777" w:rsidR="00113483" w:rsidRDefault="00113483">
      <w:pPr>
        <w:spacing w:after="0" w:line="240" w:lineRule="auto"/>
      </w:pPr>
      <w:r>
        <w:separator/>
      </w:r>
    </w:p>
  </w:footnote>
  <w:footnote w:type="continuationSeparator" w:id="0">
    <w:p w14:paraId="490D4EBC" w14:textId="77777777" w:rsidR="00113483" w:rsidRDefault="001134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4"/>
      <w:gridCol w:w="3024"/>
    </w:tblGrid>
    <w:tr w:rsidR="74327902" w14:paraId="282A83B8" w14:textId="77777777" w:rsidTr="74327902">
      <w:trPr>
        <w:trHeight w:val="300"/>
      </w:trPr>
      <w:tc>
        <w:tcPr>
          <w:tcW w:w="4665" w:type="dxa"/>
        </w:tcPr>
        <w:p w14:paraId="2E49769E" w14:textId="47C94E85" w:rsidR="74327902" w:rsidRDefault="74327902" w:rsidP="74327902">
          <w:pPr>
            <w:pStyle w:val="En-tte"/>
            <w:ind w:left="-115"/>
          </w:pPr>
        </w:p>
      </w:tc>
      <w:tc>
        <w:tcPr>
          <w:tcW w:w="4665" w:type="dxa"/>
        </w:tcPr>
        <w:p w14:paraId="6A6146B8" w14:textId="43C6255F" w:rsidR="74327902" w:rsidRDefault="74327902" w:rsidP="74327902">
          <w:pPr>
            <w:pStyle w:val="En-tte"/>
            <w:jc w:val="center"/>
          </w:pPr>
        </w:p>
      </w:tc>
      <w:tc>
        <w:tcPr>
          <w:tcW w:w="4665" w:type="dxa"/>
        </w:tcPr>
        <w:p w14:paraId="0F5FB576" w14:textId="271CB930" w:rsidR="74327902" w:rsidRDefault="74327902" w:rsidP="74327902">
          <w:pPr>
            <w:pStyle w:val="En-tte"/>
            <w:ind w:right="-115"/>
            <w:jc w:val="right"/>
          </w:pPr>
        </w:p>
      </w:tc>
    </w:tr>
  </w:tbl>
  <w:p w14:paraId="2F5EA519" w14:textId="365E143C" w:rsidR="74327902" w:rsidRDefault="74327902" w:rsidP="7432790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3D6D"/>
    <w:multiLevelType w:val="hybridMultilevel"/>
    <w:tmpl w:val="40542B0C"/>
    <w:lvl w:ilvl="0" w:tplc="E48EDFBC">
      <w:start w:val="1"/>
      <w:numFmt w:val="decimal"/>
      <w:lvlText w:val="%1."/>
      <w:lvlJc w:val="left"/>
      <w:pPr>
        <w:ind w:left="720" w:hanging="360"/>
      </w:pPr>
    </w:lvl>
    <w:lvl w:ilvl="1" w:tplc="E764AE92">
      <w:start w:val="1"/>
      <w:numFmt w:val="lowerLetter"/>
      <w:lvlText w:val="%2."/>
      <w:lvlJc w:val="left"/>
      <w:pPr>
        <w:ind w:left="1440" w:hanging="360"/>
      </w:pPr>
    </w:lvl>
    <w:lvl w:ilvl="2" w:tplc="ADF4F784">
      <w:start w:val="1"/>
      <w:numFmt w:val="lowerRoman"/>
      <w:lvlText w:val="%3."/>
      <w:lvlJc w:val="right"/>
      <w:pPr>
        <w:ind w:left="2160" w:hanging="180"/>
      </w:pPr>
    </w:lvl>
    <w:lvl w:ilvl="3" w:tplc="474E0FD6">
      <w:start w:val="1"/>
      <w:numFmt w:val="decimal"/>
      <w:lvlText w:val="%4."/>
      <w:lvlJc w:val="left"/>
      <w:pPr>
        <w:ind w:left="2880" w:hanging="360"/>
      </w:pPr>
    </w:lvl>
    <w:lvl w:ilvl="4" w:tplc="BFF826A0">
      <w:start w:val="1"/>
      <w:numFmt w:val="lowerLetter"/>
      <w:lvlText w:val="%5."/>
      <w:lvlJc w:val="left"/>
      <w:pPr>
        <w:ind w:left="3600" w:hanging="360"/>
      </w:pPr>
    </w:lvl>
    <w:lvl w:ilvl="5" w:tplc="37A0447C">
      <w:start w:val="1"/>
      <w:numFmt w:val="lowerRoman"/>
      <w:lvlText w:val="%6."/>
      <w:lvlJc w:val="right"/>
      <w:pPr>
        <w:ind w:left="4320" w:hanging="180"/>
      </w:pPr>
    </w:lvl>
    <w:lvl w:ilvl="6" w:tplc="A7F60F2A">
      <w:start w:val="1"/>
      <w:numFmt w:val="decimal"/>
      <w:lvlText w:val="%7."/>
      <w:lvlJc w:val="left"/>
      <w:pPr>
        <w:ind w:left="5040" w:hanging="360"/>
      </w:pPr>
    </w:lvl>
    <w:lvl w:ilvl="7" w:tplc="0D247A84">
      <w:start w:val="1"/>
      <w:numFmt w:val="lowerLetter"/>
      <w:lvlText w:val="%8."/>
      <w:lvlJc w:val="left"/>
      <w:pPr>
        <w:ind w:left="5760" w:hanging="360"/>
      </w:pPr>
    </w:lvl>
    <w:lvl w:ilvl="8" w:tplc="8AFEA7E4">
      <w:start w:val="1"/>
      <w:numFmt w:val="lowerRoman"/>
      <w:lvlText w:val="%9."/>
      <w:lvlJc w:val="right"/>
      <w:pPr>
        <w:ind w:left="6480" w:hanging="180"/>
      </w:pPr>
    </w:lvl>
  </w:abstractNum>
  <w:abstractNum w:abstractNumId="1" w15:restartNumberingAfterBreak="0">
    <w:nsid w:val="0148D642"/>
    <w:multiLevelType w:val="hybridMultilevel"/>
    <w:tmpl w:val="569CF622"/>
    <w:lvl w:ilvl="0" w:tplc="0984614E">
      <w:start w:val="1"/>
      <w:numFmt w:val="bullet"/>
      <w:lvlText w:val=""/>
      <w:lvlJc w:val="left"/>
      <w:pPr>
        <w:ind w:left="720" w:hanging="360"/>
      </w:pPr>
      <w:rPr>
        <w:rFonts w:ascii="Symbol" w:hAnsi="Symbol" w:hint="default"/>
      </w:rPr>
    </w:lvl>
    <w:lvl w:ilvl="1" w:tplc="66AC3482">
      <w:start w:val="1"/>
      <w:numFmt w:val="bullet"/>
      <w:lvlText w:val="o"/>
      <w:lvlJc w:val="left"/>
      <w:pPr>
        <w:ind w:left="1440" w:hanging="360"/>
      </w:pPr>
      <w:rPr>
        <w:rFonts w:ascii="Courier New" w:hAnsi="Courier New" w:hint="default"/>
      </w:rPr>
    </w:lvl>
    <w:lvl w:ilvl="2" w:tplc="D8C23F8C">
      <w:start w:val="1"/>
      <w:numFmt w:val="bullet"/>
      <w:lvlText w:val=""/>
      <w:lvlJc w:val="left"/>
      <w:pPr>
        <w:ind w:left="2160" w:hanging="360"/>
      </w:pPr>
      <w:rPr>
        <w:rFonts w:ascii="Wingdings" w:hAnsi="Wingdings" w:hint="default"/>
      </w:rPr>
    </w:lvl>
    <w:lvl w:ilvl="3" w:tplc="3F62030A">
      <w:start w:val="1"/>
      <w:numFmt w:val="bullet"/>
      <w:lvlText w:val=""/>
      <w:lvlJc w:val="left"/>
      <w:pPr>
        <w:ind w:left="2880" w:hanging="360"/>
      </w:pPr>
      <w:rPr>
        <w:rFonts w:ascii="Symbol" w:hAnsi="Symbol" w:hint="default"/>
      </w:rPr>
    </w:lvl>
    <w:lvl w:ilvl="4" w:tplc="03DC6AAA">
      <w:start w:val="1"/>
      <w:numFmt w:val="bullet"/>
      <w:lvlText w:val="o"/>
      <w:lvlJc w:val="left"/>
      <w:pPr>
        <w:ind w:left="3600" w:hanging="360"/>
      </w:pPr>
      <w:rPr>
        <w:rFonts w:ascii="Courier New" w:hAnsi="Courier New" w:hint="default"/>
      </w:rPr>
    </w:lvl>
    <w:lvl w:ilvl="5" w:tplc="9CBA241E">
      <w:start w:val="1"/>
      <w:numFmt w:val="bullet"/>
      <w:lvlText w:val=""/>
      <w:lvlJc w:val="left"/>
      <w:pPr>
        <w:ind w:left="4320" w:hanging="360"/>
      </w:pPr>
      <w:rPr>
        <w:rFonts w:ascii="Wingdings" w:hAnsi="Wingdings" w:hint="default"/>
      </w:rPr>
    </w:lvl>
    <w:lvl w:ilvl="6" w:tplc="01149DA4">
      <w:start w:val="1"/>
      <w:numFmt w:val="bullet"/>
      <w:lvlText w:val=""/>
      <w:lvlJc w:val="left"/>
      <w:pPr>
        <w:ind w:left="5040" w:hanging="360"/>
      </w:pPr>
      <w:rPr>
        <w:rFonts w:ascii="Symbol" w:hAnsi="Symbol" w:hint="default"/>
      </w:rPr>
    </w:lvl>
    <w:lvl w:ilvl="7" w:tplc="22740220">
      <w:start w:val="1"/>
      <w:numFmt w:val="bullet"/>
      <w:lvlText w:val="o"/>
      <w:lvlJc w:val="left"/>
      <w:pPr>
        <w:ind w:left="5760" w:hanging="360"/>
      </w:pPr>
      <w:rPr>
        <w:rFonts w:ascii="Courier New" w:hAnsi="Courier New" w:hint="default"/>
      </w:rPr>
    </w:lvl>
    <w:lvl w:ilvl="8" w:tplc="F81AC7B0">
      <w:start w:val="1"/>
      <w:numFmt w:val="bullet"/>
      <w:lvlText w:val=""/>
      <w:lvlJc w:val="left"/>
      <w:pPr>
        <w:ind w:left="6480" w:hanging="360"/>
      </w:pPr>
      <w:rPr>
        <w:rFonts w:ascii="Wingdings" w:hAnsi="Wingdings" w:hint="default"/>
      </w:rPr>
    </w:lvl>
  </w:abstractNum>
  <w:abstractNum w:abstractNumId="2" w15:restartNumberingAfterBreak="0">
    <w:nsid w:val="01D60BD0"/>
    <w:multiLevelType w:val="hybridMultilevel"/>
    <w:tmpl w:val="9F26F6BC"/>
    <w:lvl w:ilvl="0" w:tplc="42D0B54E">
      <w:start w:val="1"/>
      <w:numFmt w:val="bullet"/>
      <w:lvlText w:val=""/>
      <w:lvlJc w:val="left"/>
      <w:pPr>
        <w:ind w:left="720" w:hanging="360"/>
      </w:pPr>
      <w:rPr>
        <w:rFonts w:ascii="Symbol" w:hAnsi="Symbol" w:hint="default"/>
      </w:rPr>
    </w:lvl>
    <w:lvl w:ilvl="1" w:tplc="021EBBEA">
      <w:start w:val="1"/>
      <w:numFmt w:val="bullet"/>
      <w:lvlText w:val="o"/>
      <w:lvlJc w:val="left"/>
      <w:pPr>
        <w:ind w:left="1440" w:hanging="360"/>
      </w:pPr>
      <w:rPr>
        <w:rFonts w:ascii="Courier New" w:hAnsi="Courier New" w:hint="default"/>
      </w:rPr>
    </w:lvl>
    <w:lvl w:ilvl="2" w:tplc="9FF87454">
      <w:start w:val="1"/>
      <w:numFmt w:val="bullet"/>
      <w:lvlText w:val=""/>
      <w:lvlJc w:val="left"/>
      <w:pPr>
        <w:ind w:left="2160" w:hanging="360"/>
      </w:pPr>
      <w:rPr>
        <w:rFonts w:ascii="Wingdings" w:hAnsi="Wingdings" w:hint="default"/>
      </w:rPr>
    </w:lvl>
    <w:lvl w:ilvl="3" w:tplc="14C0503E">
      <w:start w:val="1"/>
      <w:numFmt w:val="bullet"/>
      <w:lvlText w:val=""/>
      <w:lvlJc w:val="left"/>
      <w:pPr>
        <w:ind w:left="2880" w:hanging="360"/>
      </w:pPr>
      <w:rPr>
        <w:rFonts w:ascii="Symbol" w:hAnsi="Symbol" w:hint="default"/>
      </w:rPr>
    </w:lvl>
    <w:lvl w:ilvl="4" w:tplc="B8309C56">
      <w:start w:val="1"/>
      <w:numFmt w:val="bullet"/>
      <w:lvlText w:val="o"/>
      <w:lvlJc w:val="left"/>
      <w:pPr>
        <w:ind w:left="3600" w:hanging="360"/>
      </w:pPr>
      <w:rPr>
        <w:rFonts w:ascii="Courier New" w:hAnsi="Courier New" w:hint="default"/>
      </w:rPr>
    </w:lvl>
    <w:lvl w:ilvl="5" w:tplc="0568AA40">
      <w:start w:val="1"/>
      <w:numFmt w:val="bullet"/>
      <w:lvlText w:val=""/>
      <w:lvlJc w:val="left"/>
      <w:pPr>
        <w:ind w:left="4320" w:hanging="360"/>
      </w:pPr>
      <w:rPr>
        <w:rFonts w:ascii="Wingdings" w:hAnsi="Wingdings" w:hint="default"/>
      </w:rPr>
    </w:lvl>
    <w:lvl w:ilvl="6" w:tplc="0DF84FC8">
      <w:start w:val="1"/>
      <w:numFmt w:val="bullet"/>
      <w:lvlText w:val=""/>
      <w:lvlJc w:val="left"/>
      <w:pPr>
        <w:ind w:left="5040" w:hanging="360"/>
      </w:pPr>
      <w:rPr>
        <w:rFonts w:ascii="Symbol" w:hAnsi="Symbol" w:hint="default"/>
      </w:rPr>
    </w:lvl>
    <w:lvl w:ilvl="7" w:tplc="098CAAC6">
      <w:start w:val="1"/>
      <w:numFmt w:val="bullet"/>
      <w:lvlText w:val="o"/>
      <w:lvlJc w:val="left"/>
      <w:pPr>
        <w:ind w:left="5760" w:hanging="360"/>
      </w:pPr>
      <w:rPr>
        <w:rFonts w:ascii="Courier New" w:hAnsi="Courier New" w:hint="default"/>
      </w:rPr>
    </w:lvl>
    <w:lvl w:ilvl="8" w:tplc="F502E88A">
      <w:start w:val="1"/>
      <w:numFmt w:val="bullet"/>
      <w:lvlText w:val=""/>
      <w:lvlJc w:val="left"/>
      <w:pPr>
        <w:ind w:left="6480" w:hanging="360"/>
      </w:pPr>
      <w:rPr>
        <w:rFonts w:ascii="Wingdings" w:hAnsi="Wingdings" w:hint="default"/>
      </w:rPr>
    </w:lvl>
  </w:abstractNum>
  <w:abstractNum w:abstractNumId="3" w15:restartNumberingAfterBreak="0">
    <w:nsid w:val="040AFA17"/>
    <w:multiLevelType w:val="hybridMultilevel"/>
    <w:tmpl w:val="A3128324"/>
    <w:lvl w:ilvl="0" w:tplc="A262FE06">
      <w:start w:val="1"/>
      <w:numFmt w:val="bullet"/>
      <w:lvlText w:val=""/>
      <w:lvlJc w:val="left"/>
      <w:pPr>
        <w:ind w:left="720" w:hanging="360"/>
      </w:pPr>
      <w:rPr>
        <w:rFonts w:ascii="Symbol" w:hAnsi="Symbol" w:hint="default"/>
      </w:rPr>
    </w:lvl>
    <w:lvl w:ilvl="1" w:tplc="B5FC17E0">
      <w:start w:val="1"/>
      <w:numFmt w:val="bullet"/>
      <w:lvlText w:val="o"/>
      <w:lvlJc w:val="left"/>
      <w:pPr>
        <w:ind w:left="1440" w:hanging="360"/>
      </w:pPr>
      <w:rPr>
        <w:rFonts w:ascii="Courier New" w:hAnsi="Courier New" w:hint="default"/>
      </w:rPr>
    </w:lvl>
    <w:lvl w:ilvl="2" w:tplc="4EBAAA36">
      <w:start w:val="1"/>
      <w:numFmt w:val="bullet"/>
      <w:lvlText w:val=""/>
      <w:lvlJc w:val="left"/>
      <w:pPr>
        <w:ind w:left="2160" w:hanging="360"/>
      </w:pPr>
      <w:rPr>
        <w:rFonts w:ascii="Wingdings" w:hAnsi="Wingdings" w:hint="default"/>
      </w:rPr>
    </w:lvl>
    <w:lvl w:ilvl="3" w:tplc="72F233A8">
      <w:start w:val="1"/>
      <w:numFmt w:val="bullet"/>
      <w:lvlText w:val=""/>
      <w:lvlJc w:val="left"/>
      <w:pPr>
        <w:ind w:left="2880" w:hanging="360"/>
      </w:pPr>
      <w:rPr>
        <w:rFonts w:ascii="Symbol" w:hAnsi="Symbol" w:hint="default"/>
      </w:rPr>
    </w:lvl>
    <w:lvl w:ilvl="4" w:tplc="29CA7DFC">
      <w:start w:val="1"/>
      <w:numFmt w:val="bullet"/>
      <w:lvlText w:val="o"/>
      <w:lvlJc w:val="left"/>
      <w:pPr>
        <w:ind w:left="3600" w:hanging="360"/>
      </w:pPr>
      <w:rPr>
        <w:rFonts w:ascii="Courier New" w:hAnsi="Courier New" w:hint="default"/>
      </w:rPr>
    </w:lvl>
    <w:lvl w:ilvl="5" w:tplc="BBF89B8A">
      <w:start w:val="1"/>
      <w:numFmt w:val="bullet"/>
      <w:lvlText w:val=""/>
      <w:lvlJc w:val="left"/>
      <w:pPr>
        <w:ind w:left="4320" w:hanging="360"/>
      </w:pPr>
      <w:rPr>
        <w:rFonts w:ascii="Wingdings" w:hAnsi="Wingdings" w:hint="default"/>
      </w:rPr>
    </w:lvl>
    <w:lvl w:ilvl="6" w:tplc="7D56D090">
      <w:start w:val="1"/>
      <w:numFmt w:val="bullet"/>
      <w:lvlText w:val=""/>
      <w:lvlJc w:val="left"/>
      <w:pPr>
        <w:ind w:left="5040" w:hanging="360"/>
      </w:pPr>
      <w:rPr>
        <w:rFonts w:ascii="Symbol" w:hAnsi="Symbol" w:hint="default"/>
      </w:rPr>
    </w:lvl>
    <w:lvl w:ilvl="7" w:tplc="A06C01D6">
      <w:start w:val="1"/>
      <w:numFmt w:val="bullet"/>
      <w:lvlText w:val="o"/>
      <w:lvlJc w:val="left"/>
      <w:pPr>
        <w:ind w:left="5760" w:hanging="360"/>
      </w:pPr>
      <w:rPr>
        <w:rFonts w:ascii="Courier New" w:hAnsi="Courier New" w:hint="default"/>
      </w:rPr>
    </w:lvl>
    <w:lvl w:ilvl="8" w:tplc="A826428A">
      <w:start w:val="1"/>
      <w:numFmt w:val="bullet"/>
      <w:lvlText w:val=""/>
      <w:lvlJc w:val="left"/>
      <w:pPr>
        <w:ind w:left="6480" w:hanging="360"/>
      </w:pPr>
      <w:rPr>
        <w:rFonts w:ascii="Wingdings" w:hAnsi="Wingdings" w:hint="default"/>
      </w:rPr>
    </w:lvl>
  </w:abstractNum>
  <w:abstractNum w:abstractNumId="4" w15:restartNumberingAfterBreak="0">
    <w:nsid w:val="0467C3AB"/>
    <w:multiLevelType w:val="hybridMultilevel"/>
    <w:tmpl w:val="4D2E2F52"/>
    <w:lvl w:ilvl="0" w:tplc="DF80CD9E">
      <w:start w:val="1"/>
      <w:numFmt w:val="bullet"/>
      <w:lvlText w:val=""/>
      <w:lvlJc w:val="left"/>
      <w:pPr>
        <w:ind w:left="720" w:hanging="360"/>
      </w:pPr>
      <w:rPr>
        <w:rFonts w:ascii="Symbol" w:hAnsi="Symbol" w:hint="default"/>
      </w:rPr>
    </w:lvl>
    <w:lvl w:ilvl="1" w:tplc="BDF4ADFC">
      <w:start w:val="1"/>
      <w:numFmt w:val="bullet"/>
      <w:lvlText w:val="o"/>
      <w:lvlJc w:val="left"/>
      <w:pPr>
        <w:ind w:left="1440" w:hanging="360"/>
      </w:pPr>
      <w:rPr>
        <w:rFonts w:ascii="Courier New" w:hAnsi="Courier New" w:hint="default"/>
      </w:rPr>
    </w:lvl>
    <w:lvl w:ilvl="2" w:tplc="1778AE10">
      <w:start w:val="1"/>
      <w:numFmt w:val="bullet"/>
      <w:lvlText w:val=""/>
      <w:lvlJc w:val="left"/>
      <w:pPr>
        <w:ind w:left="2160" w:hanging="360"/>
      </w:pPr>
      <w:rPr>
        <w:rFonts w:ascii="Wingdings" w:hAnsi="Wingdings" w:hint="default"/>
      </w:rPr>
    </w:lvl>
    <w:lvl w:ilvl="3" w:tplc="23F6D736">
      <w:start w:val="1"/>
      <w:numFmt w:val="bullet"/>
      <w:lvlText w:val=""/>
      <w:lvlJc w:val="left"/>
      <w:pPr>
        <w:ind w:left="2880" w:hanging="360"/>
      </w:pPr>
      <w:rPr>
        <w:rFonts w:ascii="Symbol" w:hAnsi="Symbol" w:hint="default"/>
      </w:rPr>
    </w:lvl>
    <w:lvl w:ilvl="4" w:tplc="C2BAF85C">
      <w:start w:val="1"/>
      <w:numFmt w:val="bullet"/>
      <w:lvlText w:val="o"/>
      <w:lvlJc w:val="left"/>
      <w:pPr>
        <w:ind w:left="3600" w:hanging="360"/>
      </w:pPr>
      <w:rPr>
        <w:rFonts w:ascii="Courier New" w:hAnsi="Courier New" w:hint="default"/>
      </w:rPr>
    </w:lvl>
    <w:lvl w:ilvl="5" w:tplc="694E533C">
      <w:start w:val="1"/>
      <w:numFmt w:val="bullet"/>
      <w:lvlText w:val=""/>
      <w:lvlJc w:val="left"/>
      <w:pPr>
        <w:ind w:left="4320" w:hanging="360"/>
      </w:pPr>
      <w:rPr>
        <w:rFonts w:ascii="Wingdings" w:hAnsi="Wingdings" w:hint="default"/>
      </w:rPr>
    </w:lvl>
    <w:lvl w:ilvl="6" w:tplc="79EA8A36">
      <w:start w:val="1"/>
      <w:numFmt w:val="bullet"/>
      <w:lvlText w:val=""/>
      <w:lvlJc w:val="left"/>
      <w:pPr>
        <w:ind w:left="5040" w:hanging="360"/>
      </w:pPr>
      <w:rPr>
        <w:rFonts w:ascii="Symbol" w:hAnsi="Symbol" w:hint="default"/>
      </w:rPr>
    </w:lvl>
    <w:lvl w:ilvl="7" w:tplc="D1DED198">
      <w:start w:val="1"/>
      <w:numFmt w:val="bullet"/>
      <w:lvlText w:val="o"/>
      <w:lvlJc w:val="left"/>
      <w:pPr>
        <w:ind w:left="5760" w:hanging="360"/>
      </w:pPr>
      <w:rPr>
        <w:rFonts w:ascii="Courier New" w:hAnsi="Courier New" w:hint="default"/>
      </w:rPr>
    </w:lvl>
    <w:lvl w:ilvl="8" w:tplc="317CCFF2">
      <w:start w:val="1"/>
      <w:numFmt w:val="bullet"/>
      <w:lvlText w:val=""/>
      <w:lvlJc w:val="left"/>
      <w:pPr>
        <w:ind w:left="6480" w:hanging="360"/>
      </w:pPr>
      <w:rPr>
        <w:rFonts w:ascii="Wingdings" w:hAnsi="Wingdings" w:hint="default"/>
      </w:rPr>
    </w:lvl>
  </w:abstractNum>
  <w:abstractNum w:abstractNumId="5" w15:restartNumberingAfterBreak="0">
    <w:nsid w:val="080E3D42"/>
    <w:multiLevelType w:val="hybridMultilevel"/>
    <w:tmpl w:val="9BB4D114"/>
    <w:lvl w:ilvl="0" w:tplc="904C24A8">
      <w:start w:val="1"/>
      <w:numFmt w:val="bullet"/>
      <w:lvlText w:val=""/>
      <w:lvlJc w:val="left"/>
      <w:pPr>
        <w:ind w:left="720" w:hanging="360"/>
      </w:pPr>
      <w:rPr>
        <w:rFonts w:ascii="Symbol" w:hAnsi="Symbol" w:hint="default"/>
      </w:rPr>
    </w:lvl>
    <w:lvl w:ilvl="1" w:tplc="C832AB40">
      <w:start w:val="1"/>
      <w:numFmt w:val="bullet"/>
      <w:lvlText w:val="o"/>
      <w:lvlJc w:val="left"/>
      <w:pPr>
        <w:ind w:left="1440" w:hanging="360"/>
      </w:pPr>
      <w:rPr>
        <w:rFonts w:ascii="Courier New" w:hAnsi="Courier New" w:hint="default"/>
      </w:rPr>
    </w:lvl>
    <w:lvl w:ilvl="2" w:tplc="320EBAF0">
      <w:start w:val="1"/>
      <w:numFmt w:val="bullet"/>
      <w:lvlText w:val=""/>
      <w:lvlJc w:val="left"/>
      <w:pPr>
        <w:ind w:left="2160" w:hanging="360"/>
      </w:pPr>
      <w:rPr>
        <w:rFonts w:ascii="Wingdings" w:hAnsi="Wingdings" w:hint="default"/>
      </w:rPr>
    </w:lvl>
    <w:lvl w:ilvl="3" w:tplc="3678E906">
      <w:start w:val="1"/>
      <w:numFmt w:val="bullet"/>
      <w:lvlText w:val=""/>
      <w:lvlJc w:val="left"/>
      <w:pPr>
        <w:ind w:left="2880" w:hanging="360"/>
      </w:pPr>
      <w:rPr>
        <w:rFonts w:ascii="Symbol" w:hAnsi="Symbol" w:hint="default"/>
      </w:rPr>
    </w:lvl>
    <w:lvl w:ilvl="4" w:tplc="332A2EA6">
      <w:start w:val="1"/>
      <w:numFmt w:val="bullet"/>
      <w:lvlText w:val="o"/>
      <w:lvlJc w:val="left"/>
      <w:pPr>
        <w:ind w:left="3600" w:hanging="360"/>
      </w:pPr>
      <w:rPr>
        <w:rFonts w:ascii="Courier New" w:hAnsi="Courier New" w:hint="default"/>
      </w:rPr>
    </w:lvl>
    <w:lvl w:ilvl="5" w:tplc="2604B044">
      <w:start w:val="1"/>
      <w:numFmt w:val="bullet"/>
      <w:lvlText w:val=""/>
      <w:lvlJc w:val="left"/>
      <w:pPr>
        <w:ind w:left="4320" w:hanging="360"/>
      </w:pPr>
      <w:rPr>
        <w:rFonts w:ascii="Wingdings" w:hAnsi="Wingdings" w:hint="default"/>
      </w:rPr>
    </w:lvl>
    <w:lvl w:ilvl="6" w:tplc="C2408F3A">
      <w:start w:val="1"/>
      <w:numFmt w:val="bullet"/>
      <w:lvlText w:val=""/>
      <w:lvlJc w:val="left"/>
      <w:pPr>
        <w:ind w:left="5040" w:hanging="360"/>
      </w:pPr>
      <w:rPr>
        <w:rFonts w:ascii="Symbol" w:hAnsi="Symbol" w:hint="default"/>
      </w:rPr>
    </w:lvl>
    <w:lvl w:ilvl="7" w:tplc="4DCE62AE">
      <w:start w:val="1"/>
      <w:numFmt w:val="bullet"/>
      <w:lvlText w:val="o"/>
      <w:lvlJc w:val="left"/>
      <w:pPr>
        <w:ind w:left="5760" w:hanging="360"/>
      </w:pPr>
      <w:rPr>
        <w:rFonts w:ascii="Courier New" w:hAnsi="Courier New" w:hint="default"/>
      </w:rPr>
    </w:lvl>
    <w:lvl w:ilvl="8" w:tplc="399A3C76">
      <w:start w:val="1"/>
      <w:numFmt w:val="bullet"/>
      <w:lvlText w:val=""/>
      <w:lvlJc w:val="left"/>
      <w:pPr>
        <w:ind w:left="6480" w:hanging="360"/>
      </w:pPr>
      <w:rPr>
        <w:rFonts w:ascii="Wingdings" w:hAnsi="Wingdings" w:hint="default"/>
      </w:rPr>
    </w:lvl>
  </w:abstractNum>
  <w:abstractNum w:abstractNumId="6" w15:restartNumberingAfterBreak="0">
    <w:nsid w:val="0C99EFFB"/>
    <w:multiLevelType w:val="hybridMultilevel"/>
    <w:tmpl w:val="AB00BFDE"/>
    <w:lvl w:ilvl="0" w:tplc="483806C8">
      <w:start w:val="1"/>
      <w:numFmt w:val="bullet"/>
      <w:lvlText w:val=""/>
      <w:lvlJc w:val="left"/>
      <w:pPr>
        <w:ind w:left="720" w:hanging="360"/>
      </w:pPr>
      <w:rPr>
        <w:rFonts w:ascii="Symbol" w:hAnsi="Symbol" w:hint="default"/>
      </w:rPr>
    </w:lvl>
    <w:lvl w:ilvl="1" w:tplc="8026D41E">
      <w:start w:val="1"/>
      <w:numFmt w:val="bullet"/>
      <w:lvlText w:val="o"/>
      <w:lvlJc w:val="left"/>
      <w:pPr>
        <w:ind w:left="1440" w:hanging="360"/>
      </w:pPr>
      <w:rPr>
        <w:rFonts w:ascii="Courier New" w:hAnsi="Courier New" w:hint="default"/>
      </w:rPr>
    </w:lvl>
    <w:lvl w:ilvl="2" w:tplc="25EA06DE">
      <w:start w:val="1"/>
      <w:numFmt w:val="bullet"/>
      <w:lvlText w:val=""/>
      <w:lvlJc w:val="left"/>
      <w:pPr>
        <w:ind w:left="2160" w:hanging="360"/>
      </w:pPr>
      <w:rPr>
        <w:rFonts w:ascii="Wingdings" w:hAnsi="Wingdings" w:hint="default"/>
      </w:rPr>
    </w:lvl>
    <w:lvl w:ilvl="3" w:tplc="CE5E8C54">
      <w:start w:val="1"/>
      <w:numFmt w:val="bullet"/>
      <w:lvlText w:val=""/>
      <w:lvlJc w:val="left"/>
      <w:pPr>
        <w:ind w:left="2880" w:hanging="360"/>
      </w:pPr>
      <w:rPr>
        <w:rFonts w:ascii="Symbol" w:hAnsi="Symbol" w:hint="default"/>
      </w:rPr>
    </w:lvl>
    <w:lvl w:ilvl="4" w:tplc="F9DC0A44">
      <w:start w:val="1"/>
      <w:numFmt w:val="bullet"/>
      <w:lvlText w:val="o"/>
      <w:lvlJc w:val="left"/>
      <w:pPr>
        <w:ind w:left="3600" w:hanging="360"/>
      </w:pPr>
      <w:rPr>
        <w:rFonts w:ascii="Courier New" w:hAnsi="Courier New" w:hint="default"/>
      </w:rPr>
    </w:lvl>
    <w:lvl w:ilvl="5" w:tplc="4F002CA8">
      <w:start w:val="1"/>
      <w:numFmt w:val="bullet"/>
      <w:lvlText w:val=""/>
      <w:lvlJc w:val="left"/>
      <w:pPr>
        <w:ind w:left="4320" w:hanging="360"/>
      </w:pPr>
      <w:rPr>
        <w:rFonts w:ascii="Wingdings" w:hAnsi="Wingdings" w:hint="default"/>
      </w:rPr>
    </w:lvl>
    <w:lvl w:ilvl="6" w:tplc="ADC84424">
      <w:start w:val="1"/>
      <w:numFmt w:val="bullet"/>
      <w:lvlText w:val=""/>
      <w:lvlJc w:val="left"/>
      <w:pPr>
        <w:ind w:left="5040" w:hanging="360"/>
      </w:pPr>
      <w:rPr>
        <w:rFonts w:ascii="Symbol" w:hAnsi="Symbol" w:hint="default"/>
      </w:rPr>
    </w:lvl>
    <w:lvl w:ilvl="7" w:tplc="6E9A919A">
      <w:start w:val="1"/>
      <w:numFmt w:val="bullet"/>
      <w:lvlText w:val="o"/>
      <w:lvlJc w:val="left"/>
      <w:pPr>
        <w:ind w:left="5760" w:hanging="360"/>
      </w:pPr>
      <w:rPr>
        <w:rFonts w:ascii="Courier New" w:hAnsi="Courier New" w:hint="default"/>
      </w:rPr>
    </w:lvl>
    <w:lvl w:ilvl="8" w:tplc="5CB28B12">
      <w:start w:val="1"/>
      <w:numFmt w:val="bullet"/>
      <w:lvlText w:val=""/>
      <w:lvlJc w:val="left"/>
      <w:pPr>
        <w:ind w:left="6480" w:hanging="360"/>
      </w:pPr>
      <w:rPr>
        <w:rFonts w:ascii="Wingdings" w:hAnsi="Wingdings" w:hint="default"/>
      </w:rPr>
    </w:lvl>
  </w:abstractNum>
  <w:abstractNum w:abstractNumId="7" w15:restartNumberingAfterBreak="0">
    <w:nsid w:val="0D3AD98F"/>
    <w:multiLevelType w:val="hybridMultilevel"/>
    <w:tmpl w:val="F41EE0A8"/>
    <w:lvl w:ilvl="0" w:tplc="1828145C">
      <w:start w:val="1"/>
      <w:numFmt w:val="bullet"/>
      <w:lvlText w:val=""/>
      <w:lvlJc w:val="left"/>
      <w:pPr>
        <w:ind w:left="720" w:hanging="360"/>
      </w:pPr>
      <w:rPr>
        <w:rFonts w:ascii="Symbol" w:hAnsi="Symbol" w:hint="default"/>
      </w:rPr>
    </w:lvl>
    <w:lvl w:ilvl="1" w:tplc="53D2005A">
      <w:start w:val="1"/>
      <w:numFmt w:val="bullet"/>
      <w:lvlText w:val="o"/>
      <w:lvlJc w:val="left"/>
      <w:pPr>
        <w:ind w:left="1440" w:hanging="360"/>
      </w:pPr>
      <w:rPr>
        <w:rFonts w:ascii="Courier New" w:hAnsi="Courier New" w:hint="default"/>
      </w:rPr>
    </w:lvl>
    <w:lvl w:ilvl="2" w:tplc="F3A0F646">
      <w:start w:val="1"/>
      <w:numFmt w:val="bullet"/>
      <w:lvlText w:val=""/>
      <w:lvlJc w:val="left"/>
      <w:pPr>
        <w:ind w:left="2160" w:hanging="360"/>
      </w:pPr>
      <w:rPr>
        <w:rFonts w:ascii="Wingdings" w:hAnsi="Wingdings" w:hint="default"/>
      </w:rPr>
    </w:lvl>
    <w:lvl w:ilvl="3" w:tplc="9D344E62">
      <w:start w:val="1"/>
      <w:numFmt w:val="bullet"/>
      <w:lvlText w:val=""/>
      <w:lvlJc w:val="left"/>
      <w:pPr>
        <w:ind w:left="2880" w:hanging="360"/>
      </w:pPr>
      <w:rPr>
        <w:rFonts w:ascii="Symbol" w:hAnsi="Symbol" w:hint="default"/>
      </w:rPr>
    </w:lvl>
    <w:lvl w:ilvl="4" w:tplc="73BC4EF0">
      <w:start w:val="1"/>
      <w:numFmt w:val="bullet"/>
      <w:lvlText w:val="o"/>
      <w:lvlJc w:val="left"/>
      <w:pPr>
        <w:ind w:left="3600" w:hanging="360"/>
      </w:pPr>
      <w:rPr>
        <w:rFonts w:ascii="Courier New" w:hAnsi="Courier New" w:hint="default"/>
      </w:rPr>
    </w:lvl>
    <w:lvl w:ilvl="5" w:tplc="D436CF22">
      <w:start w:val="1"/>
      <w:numFmt w:val="bullet"/>
      <w:lvlText w:val=""/>
      <w:lvlJc w:val="left"/>
      <w:pPr>
        <w:ind w:left="4320" w:hanging="360"/>
      </w:pPr>
      <w:rPr>
        <w:rFonts w:ascii="Wingdings" w:hAnsi="Wingdings" w:hint="default"/>
      </w:rPr>
    </w:lvl>
    <w:lvl w:ilvl="6" w:tplc="0C16E51A">
      <w:start w:val="1"/>
      <w:numFmt w:val="bullet"/>
      <w:lvlText w:val=""/>
      <w:lvlJc w:val="left"/>
      <w:pPr>
        <w:ind w:left="5040" w:hanging="360"/>
      </w:pPr>
      <w:rPr>
        <w:rFonts w:ascii="Symbol" w:hAnsi="Symbol" w:hint="default"/>
      </w:rPr>
    </w:lvl>
    <w:lvl w:ilvl="7" w:tplc="AFC221A2">
      <w:start w:val="1"/>
      <w:numFmt w:val="bullet"/>
      <w:lvlText w:val="o"/>
      <w:lvlJc w:val="left"/>
      <w:pPr>
        <w:ind w:left="5760" w:hanging="360"/>
      </w:pPr>
      <w:rPr>
        <w:rFonts w:ascii="Courier New" w:hAnsi="Courier New" w:hint="default"/>
      </w:rPr>
    </w:lvl>
    <w:lvl w:ilvl="8" w:tplc="C6763DBC">
      <w:start w:val="1"/>
      <w:numFmt w:val="bullet"/>
      <w:lvlText w:val=""/>
      <w:lvlJc w:val="left"/>
      <w:pPr>
        <w:ind w:left="6480" w:hanging="360"/>
      </w:pPr>
      <w:rPr>
        <w:rFonts w:ascii="Wingdings" w:hAnsi="Wingdings" w:hint="default"/>
      </w:rPr>
    </w:lvl>
  </w:abstractNum>
  <w:abstractNum w:abstractNumId="8" w15:restartNumberingAfterBreak="0">
    <w:nsid w:val="0DE5E03F"/>
    <w:multiLevelType w:val="hybridMultilevel"/>
    <w:tmpl w:val="5184BF08"/>
    <w:lvl w:ilvl="0" w:tplc="47DE67B8">
      <w:start w:val="1"/>
      <w:numFmt w:val="bullet"/>
      <w:lvlText w:val=""/>
      <w:lvlJc w:val="left"/>
      <w:pPr>
        <w:ind w:left="720" w:hanging="360"/>
      </w:pPr>
      <w:rPr>
        <w:rFonts w:ascii="Symbol" w:hAnsi="Symbol" w:hint="default"/>
      </w:rPr>
    </w:lvl>
    <w:lvl w:ilvl="1" w:tplc="541623CC">
      <w:start w:val="1"/>
      <w:numFmt w:val="bullet"/>
      <w:lvlText w:val="o"/>
      <w:lvlJc w:val="left"/>
      <w:pPr>
        <w:ind w:left="1440" w:hanging="360"/>
      </w:pPr>
      <w:rPr>
        <w:rFonts w:ascii="Courier New" w:hAnsi="Courier New" w:hint="default"/>
      </w:rPr>
    </w:lvl>
    <w:lvl w:ilvl="2" w:tplc="A1B8B746">
      <w:start w:val="1"/>
      <w:numFmt w:val="bullet"/>
      <w:lvlText w:val=""/>
      <w:lvlJc w:val="left"/>
      <w:pPr>
        <w:ind w:left="2160" w:hanging="360"/>
      </w:pPr>
      <w:rPr>
        <w:rFonts w:ascii="Wingdings" w:hAnsi="Wingdings" w:hint="default"/>
      </w:rPr>
    </w:lvl>
    <w:lvl w:ilvl="3" w:tplc="957E697A">
      <w:start w:val="1"/>
      <w:numFmt w:val="bullet"/>
      <w:lvlText w:val=""/>
      <w:lvlJc w:val="left"/>
      <w:pPr>
        <w:ind w:left="2880" w:hanging="360"/>
      </w:pPr>
      <w:rPr>
        <w:rFonts w:ascii="Symbol" w:hAnsi="Symbol" w:hint="default"/>
      </w:rPr>
    </w:lvl>
    <w:lvl w:ilvl="4" w:tplc="0D14FD42">
      <w:start w:val="1"/>
      <w:numFmt w:val="bullet"/>
      <w:lvlText w:val="o"/>
      <w:lvlJc w:val="left"/>
      <w:pPr>
        <w:ind w:left="3600" w:hanging="360"/>
      </w:pPr>
      <w:rPr>
        <w:rFonts w:ascii="Courier New" w:hAnsi="Courier New" w:hint="default"/>
      </w:rPr>
    </w:lvl>
    <w:lvl w:ilvl="5" w:tplc="6FCC4506">
      <w:start w:val="1"/>
      <w:numFmt w:val="bullet"/>
      <w:lvlText w:val=""/>
      <w:lvlJc w:val="left"/>
      <w:pPr>
        <w:ind w:left="4320" w:hanging="360"/>
      </w:pPr>
      <w:rPr>
        <w:rFonts w:ascii="Wingdings" w:hAnsi="Wingdings" w:hint="default"/>
      </w:rPr>
    </w:lvl>
    <w:lvl w:ilvl="6" w:tplc="77D24250">
      <w:start w:val="1"/>
      <w:numFmt w:val="bullet"/>
      <w:lvlText w:val=""/>
      <w:lvlJc w:val="left"/>
      <w:pPr>
        <w:ind w:left="5040" w:hanging="360"/>
      </w:pPr>
      <w:rPr>
        <w:rFonts w:ascii="Symbol" w:hAnsi="Symbol" w:hint="default"/>
      </w:rPr>
    </w:lvl>
    <w:lvl w:ilvl="7" w:tplc="41966A56">
      <w:start w:val="1"/>
      <w:numFmt w:val="bullet"/>
      <w:lvlText w:val="o"/>
      <w:lvlJc w:val="left"/>
      <w:pPr>
        <w:ind w:left="5760" w:hanging="360"/>
      </w:pPr>
      <w:rPr>
        <w:rFonts w:ascii="Courier New" w:hAnsi="Courier New" w:hint="default"/>
      </w:rPr>
    </w:lvl>
    <w:lvl w:ilvl="8" w:tplc="021A04B0">
      <w:start w:val="1"/>
      <w:numFmt w:val="bullet"/>
      <w:lvlText w:val=""/>
      <w:lvlJc w:val="left"/>
      <w:pPr>
        <w:ind w:left="6480" w:hanging="360"/>
      </w:pPr>
      <w:rPr>
        <w:rFonts w:ascii="Wingdings" w:hAnsi="Wingdings" w:hint="default"/>
      </w:rPr>
    </w:lvl>
  </w:abstractNum>
  <w:abstractNum w:abstractNumId="9" w15:restartNumberingAfterBreak="0">
    <w:nsid w:val="0E2A180E"/>
    <w:multiLevelType w:val="hybridMultilevel"/>
    <w:tmpl w:val="8DD6F57C"/>
    <w:lvl w:ilvl="0" w:tplc="5DA63DBC">
      <w:start w:val="1"/>
      <w:numFmt w:val="bullet"/>
      <w:lvlText w:val=""/>
      <w:lvlJc w:val="left"/>
      <w:pPr>
        <w:ind w:left="720" w:hanging="360"/>
      </w:pPr>
      <w:rPr>
        <w:rFonts w:ascii="Symbol" w:hAnsi="Symbol" w:hint="default"/>
      </w:rPr>
    </w:lvl>
    <w:lvl w:ilvl="1" w:tplc="E5E4FE12">
      <w:start w:val="1"/>
      <w:numFmt w:val="bullet"/>
      <w:lvlText w:val="o"/>
      <w:lvlJc w:val="left"/>
      <w:pPr>
        <w:ind w:left="1440" w:hanging="360"/>
      </w:pPr>
      <w:rPr>
        <w:rFonts w:ascii="Courier New" w:hAnsi="Courier New" w:hint="default"/>
      </w:rPr>
    </w:lvl>
    <w:lvl w:ilvl="2" w:tplc="83221DDC">
      <w:start w:val="1"/>
      <w:numFmt w:val="bullet"/>
      <w:lvlText w:val=""/>
      <w:lvlJc w:val="left"/>
      <w:pPr>
        <w:ind w:left="2160" w:hanging="360"/>
      </w:pPr>
      <w:rPr>
        <w:rFonts w:ascii="Wingdings" w:hAnsi="Wingdings" w:hint="default"/>
      </w:rPr>
    </w:lvl>
    <w:lvl w:ilvl="3" w:tplc="D9EA86E0">
      <w:start w:val="1"/>
      <w:numFmt w:val="bullet"/>
      <w:lvlText w:val=""/>
      <w:lvlJc w:val="left"/>
      <w:pPr>
        <w:ind w:left="2880" w:hanging="360"/>
      </w:pPr>
      <w:rPr>
        <w:rFonts w:ascii="Symbol" w:hAnsi="Symbol" w:hint="default"/>
      </w:rPr>
    </w:lvl>
    <w:lvl w:ilvl="4" w:tplc="B2281BB4">
      <w:start w:val="1"/>
      <w:numFmt w:val="bullet"/>
      <w:lvlText w:val="o"/>
      <w:lvlJc w:val="left"/>
      <w:pPr>
        <w:ind w:left="3600" w:hanging="360"/>
      </w:pPr>
      <w:rPr>
        <w:rFonts w:ascii="Courier New" w:hAnsi="Courier New" w:hint="default"/>
      </w:rPr>
    </w:lvl>
    <w:lvl w:ilvl="5" w:tplc="46188B32">
      <w:start w:val="1"/>
      <w:numFmt w:val="bullet"/>
      <w:lvlText w:val=""/>
      <w:lvlJc w:val="left"/>
      <w:pPr>
        <w:ind w:left="4320" w:hanging="360"/>
      </w:pPr>
      <w:rPr>
        <w:rFonts w:ascii="Wingdings" w:hAnsi="Wingdings" w:hint="default"/>
      </w:rPr>
    </w:lvl>
    <w:lvl w:ilvl="6" w:tplc="9B080250">
      <w:start w:val="1"/>
      <w:numFmt w:val="bullet"/>
      <w:lvlText w:val=""/>
      <w:lvlJc w:val="left"/>
      <w:pPr>
        <w:ind w:left="5040" w:hanging="360"/>
      </w:pPr>
      <w:rPr>
        <w:rFonts w:ascii="Symbol" w:hAnsi="Symbol" w:hint="default"/>
      </w:rPr>
    </w:lvl>
    <w:lvl w:ilvl="7" w:tplc="01FEE2E0">
      <w:start w:val="1"/>
      <w:numFmt w:val="bullet"/>
      <w:lvlText w:val="o"/>
      <w:lvlJc w:val="left"/>
      <w:pPr>
        <w:ind w:left="5760" w:hanging="360"/>
      </w:pPr>
      <w:rPr>
        <w:rFonts w:ascii="Courier New" w:hAnsi="Courier New" w:hint="default"/>
      </w:rPr>
    </w:lvl>
    <w:lvl w:ilvl="8" w:tplc="4F3E674C">
      <w:start w:val="1"/>
      <w:numFmt w:val="bullet"/>
      <w:lvlText w:val=""/>
      <w:lvlJc w:val="left"/>
      <w:pPr>
        <w:ind w:left="6480" w:hanging="360"/>
      </w:pPr>
      <w:rPr>
        <w:rFonts w:ascii="Wingdings" w:hAnsi="Wingdings" w:hint="default"/>
      </w:rPr>
    </w:lvl>
  </w:abstractNum>
  <w:abstractNum w:abstractNumId="10" w15:restartNumberingAfterBreak="0">
    <w:nsid w:val="10369403"/>
    <w:multiLevelType w:val="hybridMultilevel"/>
    <w:tmpl w:val="D16E29D4"/>
    <w:lvl w:ilvl="0" w:tplc="F93E6278">
      <w:start w:val="1"/>
      <w:numFmt w:val="bullet"/>
      <w:lvlText w:val=""/>
      <w:lvlJc w:val="left"/>
      <w:pPr>
        <w:ind w:left="720" w:hanging="360"/>
      </w:pPr>
      <w:rPr>
        <w:rFonts w:ascii="Symbol" w:hAnsi="Symbol" w:hint="default"/>
      </w:rPr>
    </w:lvl>
    <w:lvl w:ilvl="1" w:tplc="F1283126">
      <w:start w:val="1"/>
      <w:numFmt w:val="bullet"/>
      <w:lvlText w:val="o"/>
      <w:lvlJc w:val="left"/>
      <w:pPr>
        <w:ind w:left="1440" w:hanging="360"/>
      </w:pPr>
      <w:rPr>
        <w:rFonts w:ascii="Courier New" w:hAnsi="Courier New" w:hint="default"/>
      </w:rPr>
    </w:lvl>
    <w:lvl w:ilvl="2" w:tplc="EB1C59E6">
      <w:start w:val="1"/>
      <w:numFmt w:val="bullet"/>
      <w:lvlText w:val=""/>
      <w:lvlJc w:val="left"/>
      <w:pPr>
        <w:ind w:left="2160" w:hanging="360"/>
      </w:pPr>
      <w:rPr>
        <w:rFonts w:ascii="Wingdings" w:hAnsi="Wingdings" w:hint="default"/>
      </w:rPr>
    </w:lvl>
    <w:lvl w:ilvl="3" w:tplc="448C2080">
      <w:start w:val="1"/>
      <w:numFmt w:val="bullet"/>
      <w:lvlText w:val=""/>
      <w:lvlJc w:val="left"/>
      <w:pPr>
        <w:ind w:left="2880" w:hanging="360"/>
      </w:pPr>
      <w:rPr>
        <w:rFonts w:ascii="Symbol" w:hAnsi="Symbol" w:hint="default"/>
      </w:rPr>
    </w:lvl>
    <w:lvl w:ilvl="4" w:tplc="162ACE8E">
      <w:start w:val="1"/>
      <w:numFmt w:val="bullet"/>
      <w:lvlText w:val="o"/>
      <w:lvlJc w:val="left"/>
      <w:pPr>
        <w:ind w:left="3600" w:hanging="360"/>
      </w:pPr>
      <w:rPr>
        <w:rFonts w:ascii="Courier New" w:hAnsi="Courier New" w:hint="default"/>
      </w:rPr>
    </w:lvl>
    <w:lvl w:ilvl="5" w:tplc="CA1E5CBE">
      <w:start w:val="1"/>
      <w:numFmt w:val="bullet"/>
      <w:lvlText w:val=""/>
      <w:lvlJc w:val="left"/>
      <w:pPr>
        <w:ind w:left="4320" w:hanging="360"/>
      </w:pPr>
      <w:rPr>
        <w:rFonts w:ascii="Wingdings" w:hAnsi="Wingdings" w:hint="default"/>
      </w:rPr>
    </w:lvl>
    <w:lvl w:ilvl="6" w:tplc="75B882B0">
      <w:start w:val="1"/>
      <w:numFmt w:val="bullet"/>
      <w:lvlText w:val=""/>
      <w:lvlJc w:val="left"/>
      <w:pPr>
        <w:ind w:left="5040" w:hanging="360"/>
      </w:pPr>
      <w:rPr>
        <w:rFonts w:ascii="Symbol" w:hAnsi="Symbol" w:hint="default"/>
      </w:rPr>
    </w:lvl>
    <w:lvl w:ilvl="7" w:tplc="1882B27A">
      <w:start w:val="1"/>
      <w:numFmt w:val="bullet"/>
      <w:lvlText w:val="o"/>
      <w:lvlJc w:val="left"/>
      <w:pPr>
        <w:ind w:left="5760" w:hanging="360"/>
      </w:pPr>
      <w:rPr>
        <w:rFonts w:ascii="Courier New" w:hAnsi="Courier New" w:hint="default"/>
      </w:rPr>
    </w:lvl>
    <w:lvl w:ilvl="8" w:tplc="A5D432E4">
      <w:start w:val="1"/>
      <w:numFmt w:val="bullet"/>
      <w:lvlText w:val=""/>
      <w:lvlJc w:val="left"/>
      <w:pPr>
        <w:ind w:left="6480" w:hanging="360"/>
      </w:pPr>
      <w:rPr>
        <w:rFonts w:ascii="Wingdings" w:hAnsi="Wingdings" w:hint="default"/>
      </w:rPr>
    </w:lvl>
  </w:abstractNum>
  <w:abstractNum w:abstractNumId="11" w15:restartNumberingAfterBreak="0">
    <w:nsid w:val="11A52F0F"/>
    <w:multiLevelType w:val="hybridMultilevel"/>
    <w:tmpl w:val="ADA8B666"/>
    <w:lvl w:ilvl="0" w:tplc="0220D9A0">
      <w:start w:val="1"/>
      <w:numFmt w:val="bullet"/>
      <w:lvlText w:val=""/>
      <w:lvlJc w:val="left"/>
      <w:pPr>
        <w:ind w:left="720" w:hanging="360"/>
      </w:pPr>
      <w:rPr>
        <w:rFonts w:ascii="Symbol" w:hAnsi="Symbol" w:hint="default"/>
      </w:rPr>
    </w:lvl>
    <w:lvl w:ilvl="1" w:tplc="5F8026BC">
      <w:start w:val="1"/>
      <w:numFmt w:val="bullet"/>
      <w:lvlText w:val="o"/>
      <w:lvlJc w:val="left"/>
      <w:pPr>
        <w:ind w:left="1440" w:hanging="360"/>
      </w:pPr>
      <w:rPr>
        <w:rFonts w:ascii="Courier New" w:hAnsi="Courier New" w:hint="default"/>
      </w:rPr>
    </w:lvl>
    <w:lvl w:ilvl="2" w:tplc="85B61438">
      <w:start w:val="1"/>
      <w:numFmt w:val="bullet"/>
      <w:lvlText w:val=""/>
      <w:lvlJc w:val="left"/>
      <w:pPr>
        <w:ind w:left="2160" w:hanging="360"/>
      </w:pPr>
      <w:rPr>
        <w:rFonts w:ascii="Wingdings" w:hAnsi="Wingdings" w:hint="default"/>
      </w:rPr>
    </w:lvl>
    <w:lvl w:ilvl="3" w:tplc="19A8865A">
      <w:start w:val="1"/>
      <w:numFmt w:val="bullet"/>
      <w:lvlText w:val=""/>
      <w:lvlJc w:val="left"/>
      <w:pPr>
        <w:ind w:left="2880" w:hanging="360"/>
      </w:pPr>
      <w:rPr>
        <w:rFonts w:ascii="Symbol" w:hAnsi="Symbol" w:hint="default"/>
      </w:rPr>
    </w:lvl>
    <w:lvl w:ilvl="4" w:tplc="C8504C24">
      <w:start w:val="1"/>
      <w:numFmt w:val="bullet"/>
      <w:lvlText w:val="o"/>
      <w:lvlJc w:val="left"/>
      <w:pPr>
        <w:ind w:left="3600" w:hanging="360"/>
      </w:pPr>
      <w:rPr>
        <w:rFonts w:ascii="Courier New" w:hAnsi="Courier New" w:hint="default"/>
      </w:rPr>
    </w:lvl>
    <w:lvl w:ilvl="5" w:tplc="715C5450">
      <w:start w:val="1"/>
      <w:numFmt w:val="bullet"/>
      <w:lvlText w:val=""/>
      <w:lvlJc w:val="left"/>
      <w:pPr>
        <w:ind w:left="4320" w:hanging="360"/>
      </w:pPr>
      <w:rPr>
        <w:rFonts w:ascii="Wingdings" w:hAnsi="Wingdings" w:hint="default"/>
      </w:rPr>
    </w:lvl>
    <w:lvl w:ilvl="6" w:tplc="D4C0881E">
      <w:start w:val="1"/>
      <w:numFmt w:val="bullet"/>
      <w:lvlText w:val=""/>
      <w:lvlJc w:val="left"/>
      <w:pPr>
        <w:ind w:left="5040" w:hanging="360"/>
      </w:pPr>
      <w:rPr>
        <w:rFonts w:ascii="Symbol" w:hAnsi="Symbol" w:hint="default"/>
      </w:rPr>
    </w:lvl>
    <w:lvl w:ilvl="7" w:tplc="5C8859AE">
      <w:start w:val="1"/>
      <w:numFmt w:val="bullet"/>
      <w:lvlText w:val="o"/>
      <w:lvlJc w:val="left"/>
      <w:pPr>
        <w:ind w:left="5760" w:hanging="360"/>
      </w:pPr>
      <w:rPr>
        <w:rFonts w:ascii="Courier New" w:hAnsi="Courier New" w:hint="default"/>
      </w:rPr>
    </w:lvl>
    <w:lvl w:ilvl="8" w:tplc="FE9E86F0">
      <w:start w:val="1"/>
      <w:numFmt w:val="bullet"/>
      <w:lvlText w:val=""/>
      <w:lvlJc w:val="left"/>
      <w:pPr>
        <w:ind w:left="6480" w:hanging="360"/>
      </w:pPr>
      <w:rPr>
        <w:rFonts w:ascii="Wingdings" w:hAnsi="Wingdings" w:hint="default"/>
      </w:rPr>
    </w:lvl>
  </w:abstractNum>
  <w:abstractNum w:abstractNumId="12" w15:restartNumberingAfterBreak="0">
    <w:nsid w:val="14122AB9"/>
    <w:multiLevelType w:val="hybridMultilevel"/>
    <w:tmpl w:val="C9460614"/>
    <w:lvl w:ilvl="0" w:tplc="A25880A2">
      <w:start w:val="1"/>
      <w:numFmt w:val="bullet"/>
      <w:lvlText w:val=""/>
      <w:lvlJc w:val="left"/>
      <w:pPr>
        <w:ind w:left="720" w:hanging="360"/>
      </w:pPr>
      <w:rPr>
        <w:rFonts w:ascii="Symbol" w:hAnsi="Symbol" w:hint="default"/>
      </w:rPr>
    </w:lvl>
    <w:lvl w:ilvl="1" w:tplc="42EE311E">
      <w:start w:val="1"/>
      <w:numFmt w:val="bullet"/>
      <w:lvlText w:val="o"/>
      <w:lvlJc w:val="left"/>
      <w:pPr>
        <w:ind w:left="1440" w:hanging="360"/>
      </w:pPr>
      <w:rPr>
        <w:rFonts w:ascii="Courier New" w:hAnsi="Courier New" w:hint="default"/>
      </w:rPr>
    </w:lvl>
    <w:lvl w:ilvl="2" w:tplc="99109404">
      <w:start w:val="1"/>
      <w:numFmt w:val="bullet"/>
      <w:lvlText w:val=""/>
      <w:lvlJc w:val="left"/>
      <w:pPr>
        <w:ind w:left="2160" w:hanging="360"/>
      </w:pPr>
      <w:rPr>
        <w:rFonts w:ascii="Wingdings" w:hAnsi="Wingdings" w:hint="default"/>
      </w:rPr>
    </w:lvl>
    <w:lvl w:ilvl="3" w:tplc="FCACE84A">
      <w:start w:val="1"/>
      <w:numFmt w:val="bullet"/>
      <w:lvlText w:val=""/>
      <w:lvlJc w:val="left"/>
      <w:pPr>
        <w:ind w:left="2880" w:hanging="360"/>
      </w:pPr>
      <w:rPr>
        <w:rFonts w:ascii="Symbol" w:hAnsi="Symbol" w:hint="default"/>
      </w:rPr>
    </w:lvl>
    <w:lvl w:ilvl="4" w:tplc="E6E8EE3A">
      <w:start w:val="1"/>
      <w:numFmt w:val="bullet"/>
      <w:lvlText w:val="o"/>
      <w:lvlJc w:val="left"/>
      <w:pPr>
        <w:ind w:left="3600" w:hanging="360"/>
      </w:pPr>
      <w:rPr>
        <w:rFonts w:ascii="Courier New" w:hAnsi="Courier New" w:hint="default"/>
      </w:rPr>
    </w:lvl>
    <w:lvl w:ilvl="5" w:tplc="AC966642">
      <w:start w:val="1"/>
      <w:numFmt w:val="bullet"/>
      <w:lvlText w:val=""/>
      <w:lvlJc w:val="left"/>
      <w:pPr>
        <w:ind w:left="4320" w:hanging="360"/>
      </w:pPr>
      <w:rPr>
        <w:rFonts w:ascii="Wingdings" w:hAnsi="Wingdings" w:hint="default"/>
      </w:rPr>
    </w:lvl>
    <w:lvl w:ilvl="6" w:tplc="7A6E5F44">
      <w:start w:val="1"/>
      <w:numFmt w:val="bullet"/>
      <w:lvlText w:val=""/>
      <w:lvlJc w:val="left"/>
      <w:pPr>
        <w:ind w:left="5040" w:hanging="360"/>
      </w:pPr>
      <w:rPr>
        <w:rFonts w:ascii="Symbol" w:hAnsi="Symbol" w:hint="default"/>
      </w:rPr>
    </w:lvl>
    <w:lvl w:ilvl="7" w:tplc="0DD4C9D6">
      <w:start w:val="1"/>
      <w:numFmt w:val="bullet"/>
      <w:lvlText w:val="o"/>
      <w:lvlJc w:val="left"/>
      <w:pPr>
        <w:ind w:left="5760" w:hanging="360"/>
      </w:pPr>
      <w:rPr>
        <w:rFonts w:ascii="Courier New" w:hAnsi="Courier New" w:hint="default"/>
      </w:rPr>
    </w:lvl>
    <w:lvl w:ilvl="8" w:tplc="948EA040">
      <w:start w:val="1"/>
      <w:numFmt w:val="bullet"/>
      <w:lvlText w:val=""/>
      <w:lvlJc w:val="left"/>
      <w:pPr>
        <w:ind w:left="6480" w:hanging="360"/>
      </w:pPr>
      <w:rPr>
        <w:rFonts w:ascii="Wingdings" w:hAnsi="Wingdings" w:hint="default"/>
      </w:rPr>
    </w:lvl>
  </w:abstractNum>
  <w:abstractNum w:abstractNumId="13" w15:restartNumberingAfterBreak="0">
    <w:nsid w:val="14B0E3A8"/>
    <w:multiLevelType w:val="hybridMultilevel"/>
    <w:tmpl w:val="228E125E"/>
    <w:lvl w:ilvl="0" w:tplc="F850DC96">
      <w:start w:val="1"/>
      <w:numFmt w:val="bullet"/>
      <w:lvlText w:val=""/>
      <w:lvlJc w:val="left"/>
      <w:pPr>
        <w:ind w:left="720" w:hanging="360"/>
      </w:pPr>
      <w:rPr>
        <w:rFonts w:ascii="Symbol" w:hAnsi="Symbol" w:hint="default"/>
      </w:rPr>
    </w:lvl>
    <w:lvl w:ilvl="1" w:tplc="1966D790">
      <w:start w:val="1"/>
      <w:numFmt w:val="bullet"/>
      <w:lvlText w:val="o"/>
      <w:lvlJc w:val="left"/>
      <w:pPr>
        <w:ind w:left="1440" w:hanging="360"/>
      </w:pPr>
      <w:rPr>
        <w:rFonts w:ascii="Courier New" w:hAnsi="Courier New" w:hint="default"/>
      </w:rPr>
    </w:lvl>
    <w:lvl w:ilvl="2" w:tplc="5DFAB076">
      <w:start w:val="1"/>
      <w:numFmt w:val="bullet"/>
      <w:lvlText w:val=""/>
      <w:lvlJc w:val="left"/>
      <w:pPr>
        <w:ind w:left="2160" w:hanging="360"/>
      </w:pPr>
      <w:rPr>
        <w:rFonts w:ascii="Wingdings" w:hAnsi="Wingdings" w:hint="default"/>
      </w:rPr>
    </w:lvl>
    <w:lvl w:ilvl="3" w:tplc="2A38F464">
      <w:start w:val="1"/>
      <w:numFmt w:val="bullet"/>
      <w:lvlText w:val=""/>
      <w:lvlJc w:val="left"/>
      <w:pPr>
        <w:ind w:left="2880" w:hanging="360"/>
      </w:pPr>
      <w:rPr>
        <w:rFonts w:ascii="Symbol" w:hAnsi="Symbol" w:hint="default"/>
      </w:rPr>
    </w:lvl>
    <w:lvl w:ilvl="4" w:tplc="2DC08C4E">
      <w:start w:val="1"/>
      <w:numFmt w:val="bullet"/>
      <w:lvlText w:val="o"/>
      <w:lvlJc w:val="left"/>
      <w:pPr>
        <w:ind w:left="3600" w:hanging="360"/>
      </w:pPr>
      <w:rPr>
        <w:rFonts w:ascii="Courier New" w:hAnsi="Courier New" w:hint="default"/>
      </w:rPr>
    </w:lvl>
    <w:lvl w:ilvl="5" w:tplc="FF18C8C6">
      <w:start w:val="1"/>
      <w:numFmt w:val="bullet"/>
      <w:lvlText w:val=""/>
      <w:lvlJc w:val="left"/>
      <w:pPr>
        <w:ind w:left="4320" w:hanging="360"/>
      </w:pPr>
      <w:rPr>
        <w:rFonts w:ascii="Wingdings" w:hAnsi="Wingdings" w:hint="default"/>
      </w:rPr>
    </w:lvl>
    <w:lvl w:ilvl="6" w:tplc="08EED66A">
      <w:start w:val="1"/>
      <w:numFmt w:val="bullet"/>
      <w:lvlText w:val=""/>
      <w:lvlJc w:val="left"/>
      <w:pPr>
        <w:ind w:left="5040" w:hanging="360"/>
      </w:pPr>
      <w:rPr>
        <w:rFonts w:ascii="Symbol" w:hAnsi="Symbol" w:hint="default"/>
      </w:rPr>
    </w:lvl>
    <w:lvl w:ilvl="7" w:tplc="33627CE6">
      <w:start w:val="1"/>
      <w:numFmt w:val="bullet"/>
      <w:lvlText w:val="o"/>
      <w:lvlJc w:val="left"/>
      <w:pPr>
        <w:ind w:left="5760" w:hanging="360"/>
      </w:pPr>
      <w:rPr>
        <w:rFonts w:ascii="Courier New" w:hAnsi="Courier New" w:hint="default"/>
      </w:rPr>
    </w:lvl>
    <w:lvl w:ilvl="8" w:tplc="0A8CEA58">
      <w:start w:val="1"/>
      <w:numFmt w:val="bullet"/>
      <w:lvlText w:val=""/>
      <w:lvlJc w:val="left"/>
      <w:pPr>
        <w:ind w:left="6480" w:hanging="360"/>
      </w:pPr>
      <w:rPr>
        <w:rFonts w:ascii="Wingdings" w:hAnsi="Wingdings" w:hint="default"/>
      </w:rPr>
    </w:lvl>
  </w:abstractNum>
  <w:abstractNum w:abstractNumId="14" w15:restartNumberingAfterBreak="0">
    <w:nsid w:val="157A92A0"/>
    <w:multiLevelType w:val="hybridMultilevel"/>
    <w:tmpl w:val="8DAA40E8"/>
    <w:lvl w:ilvl="0" w:tplc="6486D44C">
      <w:start w:val="1"/>
      <w:numFmt w:val="bullet"/>
      <w:lvlText w:val=""/>
      <w:lvlJc w:val="left"/>
      <w:pPr>
        <w:ind w:left="720" w:hanging="360"/>
      </w:pPr>
      <w:rPr>
        <w:rFonts w:ascii="Symbol" w:hAnsi="Symbol" w:hint="default"/>
      </w:rPr>
    </w:lvl>
    <w:lvl w:ilvl="1" w:tplc="EB9685F8">
      <w:start w:val="1"/>
      <w:numFmt w:val="bullet"/>
      <w:lvlText w:val="o"/>
      <w:lvlJc w:val="left"/>
      <w:pPr>
        <w:ind w:left="1440" w:hanging="360"/>
      </w:pPr>
      <w:rPr>
        <w:rFonts w:ascii="Courier New" w:hAnsi="Courier New" w:hint="default"/>
      </w:rPr>
    </w:lvl>
    <w:lvl w:ilvl="2" w:tplc="DF7EA43C">
      <w:start w:val="1"/>
      <w:numFmt w:val="bullet"/>
      <w:lvlText w:val=""/>
      <w:lvlJc w:val="left"/>
      <w:pPr>
        <w:ind w:left="2160" w:hanging="360"/>
      </w:pPr>
      <w:rPr>
        <w:rFonts w:ascii="Wingdings" w:hAnsi="Wingdings" w:hint="default"/>
      </w:rPr>
    </w:lvl>
    <w:lvl w:ilvl="3" w:tplc="29AE5B82">
      <w:start w:val="1"/>
      <w:numFmt w:val="bullet"/>
      <w:lvlText w:val=""/>
      <w:lvlJc w:val="left"/>
      <w:pPr>
        <w:ind w:left="2880" w:hanging="360"/>
      </w:pPr>
      <w:rPr>
        <w:rFonts w:ascii="Symbol" w:hAnsi="Symbol" w:hint="default"/>
      </w:rPr>
    </w:lvl>
    <w:lvl w:ilvl="4" w:tplc="E9A84F1C">
      <w:start w:val="1"/>
      <w:numFmt w:val="bullet"/>
      <w:lvlText w:val="o"/>
      <w:lvlJc w:val="left"/>
      <w:pPr>
        <w:ind w:left="3600" w:hanging="360"/>
      </w:pPr>
      <w:rPr>
        <w:rFonts w:ascii="Courier New" w:hAnsi="Courier New" w:hint="default"/>
      </w:rPr>
    </w:lvl>
    <w:lvl w:ilvl="5" w:tplc="54E2C06E">
      <w:start w:val="1"/>
      <w:numFmt w:val="bullet"/>
      <w:lvlText w:val=""/>
      <w:lvlJc w:val="left"/>
      <w:pPr>
        <w:ind w:left="4320" w:hanging="360"/>
      </w:pPr>
      <w:rPr>
        <w:rFonts w:ascii="Wingdings" w:hAnsi="Wingdings" w:hint="default"/>
      </w:rPr>
    </w:lvl>
    <w:lvl w:ilvl="6" w:tplc="CF881618">
      <w:start w:val="1"/>
      <w:numFmt w:val="bullet"/>
      <w:lvlText w:val=""/>
      <w:lvlJc w:val="left"/>
      <w:pPr>
        <w:ind w:left="5040" w:hanging="360"/>
      </w:pPr>
      <w:rPr>
        <w:rFonts w:ascii="Symbol" w:hAnsi="Symbol" w:hint="default"/>
      </w:rPr>
    </w:lvl>
    <w:lvl w:ilvl="7" w:tplc="0E60D5FA">
      <w:start w:val="1"/>
      <w:numFmt w:val="bullet"/>
      <w:lvlText w:val="o"/>
      <w:lvlJc w:val="left"/>
      <w:pPr>
        <w:ind w:left="5760" w:hanging="360"/>
      </w:pPr>
      <w:rPr>
        <w:rFonts w:ascii="Courier New" w:hAnsi="Courier New" w:hint="default"/>
      </w:rPr>
    </w:lvl>
    <w:lvl w:ilvl="8" w:tplc="79FE92AE">
      <w:start w:val="1"/>
      <w:numFmt w:val="bullet"/>
      <w:lvlText w:val=""/>
      <w:lvlJc w:val="left"/>
      <w:pPr>
        <w:ind w:left="6480" w:hanging="360"/>
      </w:pPr>
      <w:rPr>
        <w:rFonts w:ascii="Wingdings" w:hAnsi="Wingdings" w:hint="default"/>
      </w:rPr>
    </w:lvl>
  </w:abstractNum>
  <w:abstractNum w:abstractNumId="15" w15:restartNumberingAfterBreak="0">
    <w:nsid w:val="15C73623"/>
    <w:multiLevelType w:val="hybridMultilevel"/>
    <w:tmpl w:val="BBFE9486"/>
    <w:lvl w:ilvl="0" w:tplc="6EEA7ABC">
      <w:start w:val="1"/>
      <w:numFmt w:val="bullet"/>
      <w:lvlText w:val=""/>
      <w:lvlJc w:val="left"/>
      <w:pPr>
        <w:ind w:left="720" w:hanging="360"/>
      </w:pPr>
      <w:rPr>
        <w:rFonts w:ascii="Symbol" w:hAnsi="Symbol" w:hint="default"/>
      </w:rPr>
    </w:lvl>
    <w:lvl w:ilvl="1" w:tplc="EC540B4E">
      <w:start w:val="1"/>
      <w:numFmt w:val="bullet"/>
      <w:lvlText w:val="o"/>
      <w:lvlJc w:val="left"/>
      <w:pPr>
        <w:ind w:left="1440" w:hanging="360"/>
      </w:pPr>
      <w:rPr>
        <w:rFonts w:ascii="Courier New" w:hAnsi="Courier New" w:hint="default"/>
      </w:rPr>
    </w:lvl>
    <w:lvl w:ilvl="2" w:tplc="2A4AAAF4">
      <w:start w:val="1"/>
      <w:numFmt w:val="bullet"/>
      <w:lvlText w:val=""/>
      <w:lvlJc w:val="left"/>
      <w:pPr>
        <w:ind w:left="2160" w:hanging="360"/>
      </w:pPr>
      <w:rPr>
        <w:rFonts w:ascii="Wingdings" w:hAnsi="Wingdings" w:hint="default"/>
      </w:rPr>
    </w:lvl>
    <w:lvl w:ilvl="3" w:tplc="D848F5B4">
      <w:start w:val="1"/>
      <w:numFmt w:val="bullet"/>
      <w:lvlText w:val=""/>
      <w:lvlJc w:val="left"/>
      <w:pPr>
        <w:ind w:left="2880" w:hanging="360"/>
      </w:pPr>
      <w:rPr>
        <w:rFonts w:ascii="Symbol" w:hAnsi="Symbol" w:hint="default"/>
      </w:rPr>
    </w:lvl>
    <w:lvl w:ilvl="4" w:tplc="9E62BBAC">
      <w:start w:val="1"/>
      <w:numFmt w:val="bullet"/>
      <w:lvlText w:val="o"/>
      <w:lvlJc w:val="left"/>
      <w:pPr>
        <w:ind w:left="3600" w:hanging="360"/>
      </w:pPr>
      <w:rPr>
        <w:rFonts w:ascii="Courier New" w:hAnsi="Courier New" w:hint="default"/>
      </w:rPr>
    </w:lvl>
    <w:lvl w:ilvl="5" w:tplc="24AE7934">
      <w:start w:val="1"/>
      <w:numFmt w:val="bullet"/>
      <w:lvlText w:val=""/>
      <w:lvlJc w:val="left"/>
      <w:pPr>
        <w:ind w:left="4320" w:hanging="360"/>
      </w:pPr>
      <w:rPr>
        <w:rFonts w:ascii="Wingdings" w:hAnsi="Wingdings" w:hint="default"/>
      </w:rPr>
    </w:lvl>
    <w:lvl w:ilvl="6" w:tplc="45844A2C">
      <w:start w:val="1"/>
      <w:numFmt w:val="bullet"/>
      <w:lvlText w:val=""/>
      <w:lvlJc w:val="left"/>
      <w:pPr>
        <w:ind w:left="5040" w:hanging="360"/>
      </w:pPr>
      <w:rPr>
        <w:rFonts w:ascii="Symbol" w:hAnsi="Symbol" w:hint="default"/>
      </w:rPr>
    </w:lvl>
    <w:lvl w:ilvl="7" w:tplc="E9BEB0E4">
      <w:start w:val="1"/>
      <w:numFmt w:val="bullet"/>
      <w:lvlText w:val="o"/>
      <w:lvlJc w:val="left"/>
      <w:pPr>
        <w:ind w:left="5760" w:hanging="360"/>
      </w:pPr>
      <w:rPr>
        <w:rFonts w:ascii="Courier New" w:hAnsi="Courier New" w:hint="default"/>
      </w:rPr>
    </w:lvl>
    <w:lvl w:ilvl="8" w:tplc="8EBAF8BC">
      <w:start w:val="1"/>
      <w:numFmt w:val="bullet"/>
      <w:lvlText w:val=""/>
      <w:lvlJc w:val="left"/>
      <w:pPr>
        <w:ind w:left="6480" w:hanging="360"/>
      </w:pPr>
      <w:rPr>
        <w:rFonts w:ascii="Wingdings" w:hAnsi="Wingdings" w:hint="default"/>
      </w:rPr>
    </w:lvl>
  </w:abstractNum>
  <w:abstractNum w:abstractNumId="16" w15:restartNumberingAfterBreak="0">
    <w:nsid w:val="16CE2128"/>
    <w:multiLevelType w:val="hybridMultilevel"/>
    <w:tmpl w:val="37C26078"/>
    <w:lvl w:ilvl="0" w:tplc="735E5162">
      <w:start w:val="1"/>
      <w:numFmt w:val="bullet"/>
      <w:lvlText w:val=""/>
      <w:lvlJc w:val="left"/>
      <w:pPr>
        <w:ind w:left="720" w:hanging="360"/>
      </w:pPr>
      <w:rPr>
        <w:rFonts w:ascii="Symbol" w:hAnsi="Symbol" w:hint="default"/>
      </w:rPr>
    </w:lvl>
    <w:lvl w:ilvl="1" w:tplc="A4EA184E">
      <w:start w:val="1"/>
      <w:numFmt w:val="bullet"/>
      <w:lvlText w:val="o"/>
      <w:lvlJc w:val="left"/>
      <w:pPr>
        <w:ind w:left="1440" w:hanging="360"/>
      </w:pPr>
      <w:rPr>
        <w:rFonts w:ascii="Courier New" w:hAnsi="Courier New" w:hint="default"/>
      </w:rPr>
    </w:lvl>
    <w:lvl w:ilvl="2" w:tplc="CB8096E2">
      <w:start w:val="1"/>
      <w:numFmt w:val="bullet"/>
      <w:lvlText w:val=""/>
      <w:lvlJc w:val="left"/>
      <w:pPr>
        <w:ind w:left="2160" w:hanging="360"/>
      </w:pPr>
      <w:rPr>
        <w:rFonts w:ascii="Wingdings" w:hAnsi="Wingdings" w:hint="default"/>
      </w:rPr>
    </w:lvl>
    <w:lvl w:ilvl="3" w:tplc="F072CE6E">
      <w:start w:val="1"/>
      <w:numFmt w:val="bullet"/>
      <w:lvlText w:val=""/>
      <w:lvlJc w:val="left"/>
      <w:pPr>
        <w:ind w:left="2880" w:hanging="360"/>
      </w:pPr>
      <w:rPr>
        <w:rFonts w:ascii="Symbol" w:hAnsi="Symbol" w:hint="default"/>
      </w:rPr>
    </w:lvl>
    <w:lvl w:ilvl="4" w:tplc="0036515A">
      <w:start w:val="1"/>
      <w:numFmt w:val="bullet"/>
      <w:lvlText w:val="o"/>
      <w:lvlJc w:val="left"/>
      <w:pPr>
        <w:ind w:left="3600" w:hanging="360"/>
      </w:pPr>
      <w:rPr>
        <w:rFonts w:ascii="Courier New" w:hAnsi="Courier New" w:hint="default"/>
      </w:rPr>
    </w:lvl>
    <w:lvl w:ilvl="5" w:tplc="42400A7A">
      <w:start w:val="1"/>
      <w:numFmt w:val="bullet"/>
      <w:lvlText w:val=""/>
      <w:lvlJc w:val="left"/>
      <w:pPr>
        <w:ind w:left="4320" w:hanging="360"/>
      </w:pPr>
      <w:rPr>
        <w:rFonts w:ascii="Wingdings" w:hAnsi="Wingdings" w:hint="default"/>
      </w:rPr>
    </w:lvl>
    <w:lvl w:ilvl="6" w:tplc="351CE464">
      <w:start w:val="1"/>
      <w:numFmt w:val="bullet"/>
      <w:lvlText w:val=""/>
      <w:lvlJc w:val="left"/>
      <w:pPr>
        <w:ind w:left="5040" w:hanging="360"/>
      </w:pPr>
      <w:rPr>
        <w:rFonts w:ascii="Symbol" w:hAnsi="Symbol" w:hint="default"/>
      </w:rPr>
    </w:lvl>
    <w:lvl w:ilvl="7" w:tplc="6DCA5254">
      <w:start w:val="1"/>
      <w:numFmt w:val="bullet"/>
      <w:lvlText w:val="o"/>
      <w:lvlJc w:val="left"/>
      <w:pPr>
        <w:ind w:left="5760" w:hanging="360"/>
      </w:pPr>
      <w:rPr>
        <w:rFonts w:ascii="Courier New" w:hAnsi="Courier New" w:hint="default"/>
      </w:rPr>
    </w:lvl>
    <w:lvl w:ilvl="8" w:tplc="C11AA61A">
      <w:start w:val="1"/>
      <w:numFmt w:val="bullet"/>
      <w:lvlText w:val=""/>
      <w:lvlJc w:val="left"/>
      <w:pPr>
        <w:ind w:left="6480" w:hanging="360"/>
      </w:pPr>
      <w:rPr>
        <w:rFonts w:ascii="Wingdings" w:hAnsi="Wingdings" w:hint="default"/>
      </w:rPr>
    </w:lvl>
  </w:abstractNum>
  <w:abstractNum w:abstractNumId="17" w15:restartNumberingAfterBreak="0">
    <w:nsid w:val="1747A304"/>
    <w:multiLevelType w:val="hybridMultilevel"/>
    <w:tmpl w:val="321E1146"/>
    <w:lvl w:ilvl="0" w:tplc="F942DDD6">
      <w:start w:val="1"/>
      <w:numFmt w:val="bullet"/>
      <w:lvlText w:val=""/>
      <w:lvlJc w:val="left"/>
      <w:pPr>
        <w:ind w:left="720" w:hanging="360"/>
      </w:pPr>
      <w:rPr>
        <w:rFonts w:ascii="Symbol" w:hAnsi="Symbol" w:hint="default"/>
      </w:rPr>
    </w:lvl>
    <w:lvl w:ilvl="1" w:tplc="FF60CB44">
      <w:start w:val="1"/>
      <w:numFmt w:val="bullet"/>
      <w:lvlText w:val="o"/>
      <w:lvlJc w:val="left"/>
      <w:pPr>
        <w:ind w:left="1440" w:hanging="360"/>
      </w:pPr>
      <w:rPr>
        <w:rFonts w:ascii="Courier New" w:hAnsi="Courier New" w:hint="default"/>
      </w:rPr>
    </w:lvl>
    <w:lvl w:ilvl="2" w:tplc="732259FE">
      <w:start w:val="1"/>
      <w:numFmt w:val="bullet"/>
      <w:lvlText w:val=""/>
      <w:lvlJc w:val="left"/>
      <w:pPr>
        <w:ind w:left="2160" w:hanging="360"/>
      </w:pPr>
      <w:rPr>
        <w:rFonts w:ascii="Wingdings" w:hAnsi="Wingdings" w:hint="default"/>
      </w:rPr>
    </w:lvl>
    <w:lvl w:ilvl="3" w:tplc="F51487EA">
      <w:start w:val="1"/>
      <w:numFmt w:val="bullet"/>
      <w:lvlText w:val=""/>
      <w:lvlJc w:val="left"/>
      <w:pPr>
        <w:ind w:left="2880" w:hanging="360"/>
      </w:pPr>
      <w:rPr>
        <w:rFonts w:ascii="Symbol" w:hAnsi="Symbol" w:hint="default"/>
      </w:rPr>
    </w:lvl>
    <w:lvl w:ilvl="4" w:tplc="83FCD7BC">
      <w:start w:val="1"/>
      <w:numFmt w:val="bullet"/>
      <w:lvlText w:val="o"/>
      <w:lvlJc w:val="left"/>
      <w:pPr>
        <w:ind w:left="3600" w:hanging="360"/>
      </w:pPr>
      <w:rPr>
        <w:rFonts w:ascii="Courier New" w:hAnsi="Courier New" w:hint="default"/>
      </w:rPr>
    </w:lvl>
    <w:lvl w:ilvl="5" w:tplc="04629C70">
      <w:start w:val="1"/>
      <w:numFmt w:val="bullet"/>
      <w:lvlText w:val=""/>
      <w:lvlJc w:val="left"/>
      <w:pPr>
        <w:ind w:left="4320" w:hanging="360"/>
      </w:pPr>
      <w:rPr>
        <w:rFonts w:ascii="Wingdings" w:hAnsi="Wingdings" w:hint="default"/>
      </w:rPr>
    </w:lvl>
    <w:lvl w:ilvl="6" w:tplc="D9F2DCEE">
      <w:start w:val="1"/>
      <w:numFmt w:val="bullet"/>
      <w:lvlText w:val=""/>
      <w:lvlJc w:val="left"/>
      <w:pPr>
        <w:ind w:left="5040" w:hanging="360"/>
      </w:pPr>
      <w:rPr>
        <w:rFonts w:ascii="Symbol" w:hAnsi="Symbol" w:hint="default"/>
      </w:rPr>
    </w:lvl>
    <w:lvl w:ilvl="7" w:tplc="54EC61F2">
      <w:start w:val="1"/>
      <w:numFmt w:val="bullet"/>
      <w:lvlText w:val="o"/>
      <w:lvlJc w:val="left"/>
      <w:pPr>
        <w:ind w:left="5760" w:hanging="360"/>
      </w:pPr>
      <w:rPr>
        <w:rFonts w:ascii="Courier New" w:hAnsi="Courier New" w:hint="default"/>
      </w:rPr>
    </w:lvl>
    <w:lvl w:ilvl="8" w:tplc="D784930A">
      <w:start w:val="1"/>
      <w:numFmt w:val="bullet"/>
      <w:lvlText w:val=""/>
      <w:lvlJc w:val="left"/>
      <w:pPr>
        <w:ind w:left="6480" w:hanging="360"/>
      </w:pPr>
      <w:rPr>
        <w:rFonts w:ascii="Wingdings" w:hAnsi="Wingdings" w:hint="default"/>
      </w:rPr>
    </w:lvl>
  </w:abstractNum>
  <w:abstractNum w:abstractNumId="18" w15:restartNumberingAfterBreak="0">
    <w:nsid w:val="18FD1C8F"/>
    <w:multiLevelType w:val="hybridMultilevel"/>
    <w:tmpl w:val="4DB21C16"/>
    <w:lvl w:ilvl="0" w:tplc="BB10FA44">
      <w:start w:val="1"/>
      <w:numFmt w:val="bullet"/>
      <w:lvlText w:val=""/>
      <w:lvlJc w:val="left"/>
      <w:pPr>
        <w:ind w:left="720" w:hanging="360"/>
      </w:pPr>
      <w:rPr>
        <w:rFonts w:ascii="Symbol" w:hAnsi="Symbol" w:hint="default"/>
      </w:rPr>
    </w:lvl>
    <w:lvl w:ilvl="1" w:tplc="C53E523E">
      <w:start w:val="1"/>
      <w:numFmt w:val="bullet"/>
      <w:lvlText w:val="o"/>
      <w:lvlJc w:val="left"/>
      <w:pPr>
        <w:ind w:left="1440" w:hanging="360"/>
      </w:pPr>
      <w:rPr>
        <w:rFonts w:ascii="Courier New" w:hAnsi="Courier New" w:hint="default"/>
      </w:rPr>
    </w:lvl>
    <w:lvl w:ilvl="2" w:tplc="ADD094BE">
      <w:start w:val="1"/>
      <w:numFmt w:val="bullet"/>
      <w:lvlText w:val=""/>
      <w:lvlJc w:val="left"/>
      <w:pPr>
        <w:ind w:left="2160" w:hanging="360"/>
      </w:pPr>
      <w:rPr>
        <w:rFonts w:ascii="Wingdings" w:hAnsi="Wingdings" w:hint="default"/>
      </w:rPr>
    </w:lvl>
    <w:lvl w:ilvl="3" w:tplc="E444B4E8">
      <w:start w:val="1"/>
      <w:numFmt w:val="bullet"/>
      <w:lvlText w:val=""/>
      <w:lvlJc w:val="left"/>
      <w:pPr>
        <w:ind w:left="2880" w:hanging="360"/>
      </w:pPr>
      <w:rPr>
        <w:rFonts w:ascii="Symbol" w:hAnsi="Symbol" w:hint="default"/>
      </w:rPr>
    </w:lvl>
    <w:lvl w:ilvl="4" w:tplc="A1A607F2">
      <w:start w:val="1"/>
      <w:numFmt w:val="bullet"/>
      <w:lvlText w:val="o"/>
      <w:lvlJc w:val="left"/>
      <w:pPr>
        <w:ind w:left="3600" w:hanging="360"/>
      </w:pPr>
      <w:rPr>
        <w:rFonts w:ascii="Courier New" w:hAnsi="Courier New" w:hint="default"/>
      </w:rPr>
    </w:lvl>
    <w:lvl w:ilvl="5" w:tplc="38883512">
      <w:start w:val="1"/>
      <w:numFmt w:val="bullet"/>
      <w:lvlText w:val=""/>
      <w:lvlJc w:val="left"/>
      <w:pPr>
        <w:ind w:left="4320" w:hanging="360"/>
      </w:pPr>
      <w:rPr>
        <w:rFonts w:ascii="Wingdings" w:hAnsi="Wingdings" w:hint="default"/>
      </w:rPr>
    </w:lvl>
    <w:lvl w:ilvl="6" w:tplc="7CDCA1DA">
      <w:start w:val="1"/>
      <w:numFmt w:val="bullet"/>
      <w:lvlText w:val=""/>
      <w:lvlJc w:val="left"/>
      <w:pPr>
        <w:ind w:left="5040" w:hanging="360"/>
      </w:pPr>
      <w:rPr>
        <w:rFonts w:ascii="Symbol" w:hAnsi="Symbol" w:hint="default"/>
      </w:rPr>
    </w:lvl>
    <w:lvl w:ilvl="7" w:tplc="A918867A">
      <w:start w:val="1"/>
      <w:numFmt w:val="bullet"/>
      <w:lvlText w:val="o"/>
      <w:lvlJc w:val="left"/>
      <w:pPr>
        <w:ind w:left="5760" w:hanging="360"/>
      </w:pPr>
      <w:rPr>
        <w:rFonts w:ascii="Courier New" w:hAnsi="Courier New" w:hint="default"/>
      </w:rPr>
    </w:lvl>
    <w:lvl w:ilvl="8" w:tplc="6BA86B2A">
      <w:start w:val="1"/>
      <w:numFmt w:val="bullet"/>
      <w:lvlText w:val=""/>
      <w:lvlJc w:val="left"/>
      <w:pPr>
        <w:ind w:left="6480" w:hanging="360"/>
      </w:pPr>
      <w:rPr>
        <w:rFonts w:ascii="Wingdings" w:hAnsi="Wingdings" w:hint="default"/>
      </w:rPr>
    </w:lvl>
  </w:abstractNum>
  <w:abstractNum w:abstractNumId="19" w15:restartNumberingAfterBreak="0">
    <w:nsid w:val="19DF3F99"/>
    <w:multiLevelType w:val="hybridMultilevel"/>
    <w:tmpl w:val="147C4C8E"/>
    <w:lvl w:ilvl="0" w:tplc="3B0ED45A">
      <w:start w:val="1"/>
      <w:numFmt w:val="bullet"/>
      <w:lvlText w:val=""/>
      <w:lvlJc w:val="left"/>
      <w:pPr>
        <w:ind w:left="720" w:hanging="360"/>
      </w:pPr>
      <w:rPr>
        <w:rFonts w:ascii="Symbol" w:hAnsi="Symbol" w:hint="default"/>
      </w:rPr>
    </w:lvl>
    <w:lvl w:ilvl="1" w:tplc="3E10423A">
      <w:start w:val="1"/>
      <w:numFmt w:val="bullet"/>
      <w:lvlText w:val="o"/>
      <w:lvlJc w:val="left"/>
      <w:pPr>
        <w:ind w:left="1440" w:hanging="360"/>
      </w:pPr>
      <w:rPr>
        <w:rFonts w:ascii="Courier New" w:hAnsi="Courier New" w:hint="default"/>
      </w:rPr>
    </w:lvl>
    <w:lvl w:ilvl="2" w:tplc="37B48684">
      <w:start w:val="1"/>
      <w:numFmt w:val="bullet"/>
      <w:lvlText w:val=""/>
      <w:lvlJc w:val="left"/>
      <w:pPr>
        <w:ind w:left="2160" w:hanging="360"/>
      </w:pPr>
      <w:rPr>
        <w:rFonts w:ascii="Wingdings" w:hAnsi="Wingdings" w:hint="default"/>
      </w:rPr>
    </w:lvl>
    <w:lvl w:ilvl="3" w:tplc="0F4A03A0">
      <w:start w:val="1"/>
      <w:numFmt w:val="bullet"/>
      <w:lvlText w:val=""/>
      <w:lvlJc w:val="left"/>
      <w:pPr>
        <w:ind w:left="2880" w:hanging="360"/>
      </w:pPr>
      <w:rPr>
        <w:rFonts w:ascii="Symbol" w:hAnsi="Symbol" w:hint="default"/>
      </w:rPr>
    </w:lvl>
    <w:lvl w:ilvl="4" w:tplc="50B8FDE8">
      <w:start w:val="1"/>
      <w:numFmt w:val="bullet"/>
      <w:lvlText w:val="o"/>
      <w:lvlJc w:val="left"/>
      <w:pPr>
        <w:ind w:left="3600" w:hanging="360"/>
      </w:pPr>
      <w:rPr>
        <w:rFonts w:ascii="Courier New" w:hAnsi="Courier New" w:hint="default"/>
      </w:rPr>
    </w:lvl>
    <w:lvl w:ilvl="5" w:tplc="35A0A488">
      <w:start w:val="1"/>
      <w:numFmt w:val="bullet"/>
      <w:lvlText w:val=""/>
      <w:lvlJc w:val="left"/>
      <w:pPr>
        <w:ind w:left="4320" w:hanging="360"/>
      </w:pPr>
      <w:rPr>
        <w:rFonts w:ascii="Wingdings" w:hAnsi="Wingdings" w:hint="default"/>
      </w:rPr>
    </w:lvl>
    <w:lvl w:ilvl="6" w:tplc="5DDA0026">
      <w:start w:val="1"/>
      <w:numFmt w:val="bullet"/>
      <w:lvlText w:val=""/>
      <w:lvlJc w:val="left"/>
      <w:pPr>
        <w:ind w:left="5040" w:hanging="360"/>
      </w:pPr>
      <w:rPr>
        <w:rFonts w:ascii="Symbol" w:hAnsi="Symbol" w:hint="default"/>
      </w:rPr>
    </w:lvl>
    <w:lvl w:ilvl="7" w:tplc="FA867B40">
      <w:start w:val="1"/>
      <w:numFmt w:val="bullet"/>
      <w:lvlText w:val="o"/>
      <w:lvlJc w:val="left"/>
      <w:pPr>
        <w:ind w:left="5760" w:hanging="360"/>
      </w:pPr>
      <w:rPr>
        <w:rFonts w:ascii="Courier New" w:hAnsi="Courier New" w:hint="default"/>
      </w:rPr>
    </w:lvl>
    <w:lvl w:ilvl="8" w:tplc="CE1ECB90">
      <w:start w:val="1"/>
      <w:numFmt w:val="bullet"/>
      <w:lvlText w:val=""/>
      <w:lvlJc w:val="left"/>
      <w:pPr>
        <w:ind w:left="6480" w:hanging="360"/>
      </w:pPr>
      <w:rPr>
        <w:rFonts w:ascii="Wingdings" w:hAnsi="Wingdings" w:hint="default"/>
      </w:rPr>
    </w:lvl>
  </w:abstractNum>
  <w:abstractNum w:abstractNumId="20" w15:restartNumberingAfterBreak="0">
    <w:nsid w:val="1C8D3351"/>
    <w:multiLevelType w:val="hybridMultilevel"/>
    <w:tmpl w:val="41364642"/>
    <w:lvl w:ilvl="0" w:tplc="E1A89218">
      <w:start w:val="1"/>
      <w:numFmt w:val="bullet"/>
      <w:lvlText w:val=""/>
      <w:lvlJc w:val="left"/>
      <w:pPr>
        <w:ind w:left="720" w:hanging="360"/>
      </w:pPr>
      <w:rPr>
        <w:rFonts w:ascii="Symbol" w:hAnsi="Symbol" w:hint="default"/>
      </w:rPr>
    </w:lvl>
    <w:lvl w:ilvl="1" w:tplc="3B8CC078">
      <w:start w:val="1"/>
      <w:numFmt w:val="bullet"/>
      <w:lvlText w:val="o"/>
      <w:lvlJc w:val="left"/>
      <w:pPr>
        <w:ind w:left="1440" w:hanging="360"/>
      </w:pPr>
      <w:rPr>
        <w:rFonts w:ascii="Courier New" w:hAnsi="Courier New" w:hint="default"/>
      </w:rPr>
    </w:lvl>
    <w:lvl w:ilvl="2" w:tplc="63228450">
      <w:start w:val="1"/>
      <w:numFmt w:val="bullet"/>
      <w:lvlText w:val=""/>
      <w:lvlJc w:val="left"/>
      <w:pPr>
        <w:ind w:left="2160" w:hanging="360"/>
      </w:pPr>
      <w:rPr>
        <w:rFonts w:ascii="Wingdings" w:hAnsi="Wingdings" w:hint="default"/>
      </w:rPr>
    </w:lvl>
    <w:lvl w:ilvl="3" w:tplc="99FCDEEE">
      <w:start w:val="1"/>
      <w:numFmt w:val="bullet"/>
      <w:lvlText w:val=""/>
      <w:lvlJc w:val="left"/>
      <w:pPr>
        <w:ind w:left="2880" w:hanging="360"/>
      </w:pPr>
      <w:rPr>
        <w:rFonts w:ascii="Symbol" w:hAnsi="Symbol" w:hint="default"/>
      </w:rPr>
    </w:lvl>
    <w:lvl w:ilvl="4" w:tplc="EE689444">
      <w:start w:val="1"/>
      <w:numFmt w:val="bullet"/>
      <w:lvlText w:val="o"/>
      <w:lvlJc w:val="left"/>
      <w:pPr>
        <w:ind w:left="3600" w:hanging="360"/>
      </w:pPr>
      <w:rPr>
        <w:rFonts w:ascii="Courier New" w:hAnsi="Courier New" w:hint="default"/>
      </w:rPr>
    </w:lvl>
    <w:lvl w:ilvl="5" w:tplc="7DAA5C42">
      <w:start w:val="1"/>
      <w:numFmt w:val="bullet"/>
      <w:lvlText w:val=""/>
      <w:lvlJc w:val="left"/>
      <w:pPr>
        <w:ind w:left="4320" w:hanging="360"/>
      </w:pPr>
      <w:rPr>
        <w:rFonts w:ascii="Wingdings" w:hAnsi="Wingdings" w:hint="default"/>
      </w:rPr>
    </w:lvl>
    <w:lvl w:ilvl="6" w:tplc="A7DA0478">
      <w:start w:val="1"/>
      <w:numFmt w:val="bullet"/>
      <w:lvlText w:val=""/>
      <w:lvlJc w:val="left"/>
      <w:pPr>
        <w:ind w:left="5040" w:hanging="360"/>
      </w:pPr>
      <w:rPr>
        <w:rFonts w:ascii="Symbol" w:hAnsi="Symbol" w:hint="default"/>
      </w:rPr>
    </w:lvl>
    <w:lvl w:ilvl="7" w:tplc="C6D0AE3E">
      <w:start w:val="1"/>
      <w:numFmt w:val="bullet"/>
      <w:lvlText w:val="o"/>
      <w:lvlJc w:val="left"/>
      <w:pPr>
        <w:ind w:left="5760" w:hanging="360"/>
      </w:pPr>
      <w:rPr>
        <w:rFonts w:ascii="Courier New" w:hAnsi="Courier New" w:hint="default"/>
      </w:rPr>
    </w:lvl>
    <w:lvl w:ilvl="8" w:tplc="EF78966C">
      <w:start w:val="1"/>
      <w:numFmt w:val="bullet"/>
      <w:lvlText w:val=""/>
      <w:lvlJc w:val="left"/>
      <w:pPr>
        <w:ind w:left="6480" w:hanging="360"/>
      </w:pPr>
      <w:rPr>
        <w:rFonts w:ascii="Wingdings" w:hAnsi="Wingdings" w:hint="default"/>
      </w:rPr>
    </w:lvl>
  </w:abstractNum>
  <w:abstractNum w:abstractNumId="21" w15:restartNumberingAfterBreak="0">
    <w:nsid w:val="1DA7EA66"/>
    <w:multiLevelType w:val="hybridMultilevel"/>
    <w:tmpl w:val="EA508A62"/>
    <w:lvl w:ilvl="0" w:tplc="418C1362">
      <w:start w:val="1"/>
      <w:numFmt w:val="bullet"/>
      <w:lvlText w:val=""/>
      <w:lvlJc w:val="left"/>
      <w:pPr>
        <w:ind w:left="720" w:hanging="360"/>
      </w:pPr>
      <w:rPr>
        <w:rFonts w:ascii="Symbol" w:hAnsi="Symbol" w:hint="default"/>
      </w:rPr>
    </w:lvl>
    <w:lvl w:ilvl="1" w:tplc="1BDC245C">
      <w:start w:val="1"/>
      <w:numFmt w:val="bullet"/>
      <w:lvlText w:val="o"/>
      <w:lvlJc w:val="left"/>
      <w:pPr>
        <w:ind w:left="1440" w:hanging="360"/>
      </w:pPr>
      <w:rPr>
        <w:rFonts w:ascii="Courier New" w:hAnsi="Courier New" w:hint="default"/>
      </w:rPr>
    </w:lvl>
    <w:lvl w:ilvl="2" w:tplc="5BE4CDC8">
      <w:start w:val="1"/>
      <w:numFmt w:val="bullet"/>
      <w:lvlText w:val=""/>
      <w:lvlJc w:val="left"/>
      <w:pPr>
        <w:ind w:left="2160" w:hanging="360"/>
      </w:pPr>
      <w:rPr>
        <w:rFonts w:ascii="Wingdings" w:hAnsi="Wingdings" w:hint="default"/>
      </w:rPr>
    </w:lvl>
    <w:lvl w:ilvl="3" w:tplc="0FDCB54C">
      <w:start w:val="1"/>
      <w:numFmt w:val="bullet"/>
      <w:lvlText w:val=""/>
      <w:lvlJc w:val="left"/>
      <w:pPr>
        <w:ind w:left="2880" w:hanging="360"/>
      </w:pPr>
      <w:rPr>
        <w:rFonts w:ascii="Symbol" w:hAnsi="Symbol" w:hint="default"/>
      </w:rPr>
    </w:lvl>
    <w:lvl w:ilvl="4" w:tplc="95B60CAA">
      <w:start w:val="1"/>
      <w:numFmt w:val="bullet"/>
      <w:lvlText w:val="o"/>
      <w:lvlJc w:val="left"/>
      <w:pPr>
        <w:ind w:left="3600" w:hanging="360"/>
      </w:pPr>
      <w:rPr>
        <w:rFonts w:ascii="Courier New" w:hAnsi="Courier New" w:hint="default"/>
      </w:rPr>
    </w:lvl>
    <w:lvl w:ilvl="5" w:tplc="3CE47E5E">
      <w:start w:val="1"/>
      <w:numFmt w:val="bullet"/>
      <w:lvlText w:val=""/>
      <w:lvlJc w:val="left"/>
      <w:pPr>
        <w:ind w:left="4320" w:hanging="360"/>
      </w:pPr>
      <w:rPr>
        <w:rFonts w:ascii="Wingdings" w:hAnsi="Wingdings" w:hint="default"/>
      </w:rPr>
    </w:lvl>
    <w:lvl w:ilvl="6" w:tplc="80467F4A">
      <w:start w:val="1"/>
      <w:numFmt w:val="bullet"/>
      <w:lvlText w:val=""/>
      <w:lvlJc w:val="left"/>
      <w:pPr>
        <w:ind w:left="5040" w:hanging="360"/>
      </w:pPr>
      <w:rPr>
        <w:rFonts w:ascii="Symbol" w:hAnsi="Symbol" w:hint="default"/>
      </w:rPr>
    </w:lvl>
    <w:lvl w:ilvl="7" w:tplc="E07C9CB8">
      <w:start w:val="1"/>
      <w:numFmt w:val="bullet"/>
      <w:lvlText w:val="o"/>
      <w:lvlJc w:val="left"/>
      <w:pPr>
        <w:ind w:left="5760" w:hanging="360"/>
      </w:pPr>
      <w:rPr>
        <w:rFonts w:ascii="Courier New" w:hAnsi="Courier New" w:hint="default"/>
      </w:rPr>
    </w:lvl>
    <w:lvl w:ilvl="8" w:tplc="D2F45064">
      <w:start w:val="1"/>
      <w:numFmt w:val="bullet"/>
      <w:lvlText w:val=""/>
      <w:lvlJc w:val="left"/>
      <w:pPr>
        <w:ind w:left="6480" w:hanging="360"/>
      </w:pPr>
      <w:rPr>
        <w:rFonts w:ascii="Wingdings" w:hAnsi="Wingdings" w:hint="default"/>
      </w:rPr>
    </w:lvl>
  </w:abstractNum>
  <w:abstractNum w:abstractNumId="22" w15:restartNumberingAfterBreak="0">
    <w:nsid w:val="1DDE87C6"/>
    <w:multiLevelType w:val="hybridMultilevel"/>
    <w:tmpl w:val="47DC2786"/>
    <w:lvl w:ilvl="0" w:tplc="9B3251AC">
      <w:start w:val="1"/>
      <w:numFmt w:val="bullet"/>
      <w:lvlText w:val=""/>
      <w:lvlJc w:val="left"/>
      <w:pPr>
        <w:ind w:left="720" w:hanging="360"/>
      </w:pPr>
      <w:rPr>
        <w:rFonts w:ascii="Symbol" w:hAnsi="Symbol" w:hint="default"/>
      </w:rPr>
    </w:lvl>
    <w:lvl w:ilvl="1" w:tplc="945AAB7A">
      <w:start w:val="1"/>
      <w:numFmt w:val="bullet"/>
      <w:lvlText w:val="o"/>
      <w:lvlJc w:val="left"/>
      <w:pPr>
        <w:ind w:left="1440" w:hanging="360"/>
      </w:pPr>
      <w:rPr>
        <w:rFonts w:ascii="Courier New" w:hAnsi="Courier New" w:hint="default"/>
      </w:rPr>
    </w:lvl>
    <w:lvl w:ilvl="2" w:tplc="1696CB6A">
      <w:start w:val="1"/>
      <w:numFmt w:val="bullet"/>
      <w:lvlText w:val=""/>
      <w:lvlJc w:val="left"/>
      <w:pPr>
        <w:ind w:left="2160" w:hanging="360"/>
      </w:pPr>
      <w:rPr>
        <w:rFonts w:ascii="Wingdings" w:hAnsi="Wingdings" w:hint="default"/>
      </w:rPr>
    </w:lvl>
    <w:lvl w:ilvl="3" w:tplc="4AEC9822">
      <w:start w:val="1"/>
      <w:numFmt w:val="bullet"/>
      <w:lvlText w:val=""/>
      <w:lvlJc w:val="left"/>
      <w:pPr>
        <w:ind w:left="2880" w:hanging="360"/>
      </w:pPr>
      <w:rPr>
        <w:rFonts w:ascii="Symbol" w:hAnsi="Symbol" w:hint="default"/>
      </w:rPr>
    </w:lvl>
    <w:lvl w:ilvl="4" w:tplc="CB866EA0">
      <w:start w:val="1"/>
      <w:numFmt w:val="bullet"/>
      <w:lvlText w:val="o"/>
      <w:lvlJc w:val="left"/>
      <w:pPr>
        <w:ind w:left="3600" w:hanging="360"/>
      </w:pPr>
      <w:rPr>
        <w:rFonts w:ascii="Courier New" w:hAnsi="Courier New" w:hint="default"/>
      </w:rPr>
    </w:lvl>
    <w:lvl w:ilvl="5" w:tplc="8B76C8B0">
      <w:start w:val="1"/>
      <w:numFmt w:val="bullet"/>
      <w:lvlText w:val=""/>
      <w:lvlJc w:val="left"/>
      <w:pPr>
        <w:ind w:left="4320" w:hanging="360"/>
      </w:pPr>
      <w:rPr>
        <w:rFonts w:ascii="Wingdings" w:hAnsi="Wingdings" w:hint="default"/>
      </w:rPr>
    </w:lvl>
    <w:lvl w:ilvl="6" w:tplc="963E4932">
      <w:start w:val="1"/>
      <w:numFmt w:val="bullet"/>
      <w:lvlText w:val=""/>
      <w:lvlJc w:val="left"/>
      <w:pPr>
        <w:ind w:left="5040" w:hanging="360"/>
      </w:pPr>
      <w:rPr>
        <w:rFonts w:ascii="Symbol" w:hAnsi="Symbol" w:hint="default"/>
      </w:rPr>
    </w:lvl>
    <w:lvl w:ilvl="7" w:tplc="5BA665C6">
      <w:start w:val="1"/>
      <w:numFmt w:val="bullet"/>
      <w:lvlText w:val="o"/>
      <w:lvlJc w:val="left"/>
      <w:pPr>
        <w:ind w:left="5760" w:hanging="360"/>
      </w:pPr>
      <w:rPr>
        <w:rFonts w:ascii="Courier New" w:hAnsi="Courier New" w:hint="default"/>
      </w:rPr>
    </w:lvl>
    <w:lvl w:ilvl="8" w:tplc="D120444E">
      <w:start w:val="1"/>
      <w:numFmt w:val="bullet"/>
      <w:lvlText w:val=""/>
      <w:lvlJc w:val="left"/>
      <w:pPr>
        <w:ind w:left="6480" w:hanging="360"/>
      </w:pPr>
      <w:rPr>
        <w:rFonts w:ascii="Wingdings" w:hAnsi="Wingdings" w:hint="default"/>
      </w:rPr>
    </w:lvl>
  </w:abstractNum>
  <w:abstractNum w:abstractNumId="23" w15:restartNumberingAfterBreak="0">
    <w:nsid w:val="1F5C5AF3"/>
    <w:multiLevelType w:val="hybridMultilevel"/>
    <w:tmpl w:val="53205420"/>
    <w:lvl w:ilvl="0" w:tplc="B32406D8">
      <w:start w:val="1"/>
      <w:numFmt w:val="bullet"/>
      <w:lvlText w:val=""/>
      <w:lvlJc w:val="left"/>
      <w:pPr>
        <w:ind w:left="720" w:hanging="360"/>
      </w:pPr>
      <w:rPr>
        <w:rFonts w:ascii="Symbol" w:hAnsi="Symbol" w:hint="default"/>
      </w:rPr>
    </w:lvl>
    <w:lvl w:ilvl="1" w:tplc="06A8DE58">
      <w:start w:val="1"/>
      <w:numFmt w:val="bullet"/>
      <w:lvlText w:val="o"/>
      <w:lvlJc w:val="left"/>
      <w:pPr>
        <w:ind w:left="1440" w:hanging="360"/>
      </w:pPr>
      <w:rPr>
        <w:rFonts w:ascii="Courier New" w:hAnsi="Courier New" w:hint="default"/>
      </w:rPr>
    </w:lvl>
    <w:lvl w:ilvl="2" w:tplc="71D80FC8">
      <w:start w:val="1"/>
      <w:numFmt w:val="bullet"/>
      <w:lvlText w:val=""/>
      <w:lvlJc w:val="left"/>
      <w:pPr>
        <w:ind w:left="2160" w:hanging="360"/>
      </w:pPr>
      <w:rPr>
        <w:rFonts w:ascii="Wingdings" w:hAnsi="Wingdings" w:hint="default"/>
      </w:rPr>
    </w:lvl>
    <w:lvl w:ilvl="3" w:tplc="E9483616">
      <w:start w:val="1"/>
      <w:numFmt w:val="bullet"/>
      <w:lvlText w:val=""/>
      <w:lvlJc w:val="left"/>
      <w:pPr>
        <w:ind w:left="2880" w:hanging="360"/>
      </w:pPr>
      <w:rPr>
        <w:rFonts w:ascii="Symbol" w:hAnsi="Symbol" w:hint="default"/>
      </w:rPr>
    </w:lvl>
    <w:lvl w:ilvl="4" w:tplc="6C403B20">
      <w:start w:val="1"/>
      <w:numFmt w:val="bullet"/>
      <w:lvlText w:val="o"/>
      <w:lvlJc w:val="left"/>
      <w:pPr>
        <w:ind w:left="3600" w:hanging="360"/>
      </w:pPr>
      <w:rPr>
        <w:rFonts w:ascii="Courier New" w:hAnsi="Courier New" w:hint="default"/>
      </w:rPr>
    </w:lvl>
    <w:lvl w:ilvl="5" w:tplc="8332ABA2">
      <w:start w:val="1"/>
      <w:numFmt w:val="bullet"/>
      <w:lvlText w:val=""/>
      <w:lvlJc w:val="left"/>
      <w:pPr>
        <w:ind w:left="4320" w:hanging="360"/>
      </w:pPr>
      <w:rPr>
        <w:rFonts w:ascii="Wingdings" w:hAnsi="Wingdings" w:hint="default"/>
      </w:rPr>
    </w:lvl>
    <w:lvl w:ilvl="6" w:tplc="D10A0D7A">
      <w:start w:val="1"/>
      <w:numFmt w:val="bullet"/>
      <w:lvlText w:val=""/>
      <w:lvlJc w:val="left"/>
      <w:pPr>
        <w:ind w:left="5040" w:hanging="360"/>
      </w:pPr>
      <w:rPr>
        <w:rFonts w:ascii="Symbol" w:hAnsi="Symbol" w:hint="default"/>
      </w:rPr>
    </w:lvl>
    <w:lvl w:ilvl="7" w:tplc="503C7632">
      <w:start w:val="1"/>
      <w:numFmt w:val="bullet"/>
      <w:lvlText w:val="o"/>
      <w:lvlJc w:val="left"/>
      <w:pPr>
        <w:ind w:left="5760" w:hanging="360"/>
      </w:pPr>
      <w:rPr>
        <w:rFonts w:ascii="Courier New" w:hAnsi="Courier New" w:hint="default"/>
      </w:rPr>
    </w:lvl>
    <w:lvl w:ilvl="8" w:tplc="C984529E">
      <w:start w:val="1"/>
      <w:numFmt w:val="bullet"/>
      <w:lvlText w:val=""/>
      <w:lvlJc w:val="left"/>
      <w:pPr>
        <w:ind w:left="6480" w:hanging="360"/>
      </w:pPr>
      <w:rPr>
        <w:rFonts w:ascii="Wingdings" w:hAnsi="Wingdings" w:hint="default"/>
      </w:rPr>
    </w:lvl>
  </w:abstractNum>
  <w:abstractNum w:abstractNumId="24" w15:restartNumberingAfterBreak="0">
    <w:nsid w:val="1FA3234A"/>
    <w:multiLevelType w:val="hybridMultilevel"/>
    <w:tmpl w:val="B75CC8F0"/>
    <w:lvl w:ilvl="0" w:tplc="1486B52A">
      <w:start w:val="1"/>
      <w:numFmt w:val="bullet"/>
      <w:lvlText w:val=""/>
      <w:lvlJc w:val="left"/>
      <w:pPr>
        <w:ind w:left="720" w:hanging="360"/>
      </w:pPr>
      <w:rPr>
        <w:rFonts w:ascii="Symbol" w:hAnsi="Symbol" w:hint="default"/>
      </w:rPr>
    </w:lvl>
    <w:lvl w:ilvl="1" w:tplc="7F36D4BE">
      <w:start w:val="1"/>
      <w:numFmt w:val="bullet"/>
      <w:lvlText w:val="o"/>
      <w:lvlJc w:val="left"/>
      <w:pPr>
        <w:ind w:left="1440" w:hanging="360"/>
      </w:pPr>
      <w:rPr>
        <w:rFonts w:ascii="Courier New" w:hAnsi="Courier New" w:hint="default"/>
      </w:rPr>
    </w:lvl>
    <w:lvl w:ilvl="2" w:tplc="2CBC8B34">
      <w:start w:val="1"/>
      <w:numFmt w:val="bullet"/>
      <w:lvlText w:val=""/>
      <w:lvlJc w:val="left"/>
      <w:pPr>
        <w:ind w:left="2160" w:hanging="360"/>
      </w:pPr>
      <w:rPr>
        <w:rFonts w:ascii="Wingdings" w:hAnsi="Wingdings" w:hint="default"/>
      </w:rPr>
    </w:lvl>
    <w:lvl w:ilvl="3" w:tplc="F3F6E43C">
      <w:start w:val="1"/>
      <w:numFmt w:val="bullet"/>
      <w:lvlText w:val=""/>
      <w:lvlJc w:val="left"/>
      <w:pPr>
        <w:ind w:left="2880" w:hanging="360"/>
      </w:pPr>
      <w:rPr>
        <w:rFonts w:ascii="Symbol" w:hAnsi="Symbol" w:hint="default"/>
      </w:rPr>
    </w:lvl>
    <w:lvl w:ilvl="4" w:tplc="6EA2D0FE">
      <w:start w:val="1"/>
      <w:numFmt w:val="bullet"/>
      <w:lvlText w:val="o"/>
      <w:lvlJc w:val="left"/>
      <w:pPr>
        <w:ind w:left="3600" w:hanging="360"/>
      </w:pPr>
      <w:rPr>
        <w:rFonts w:ascii="Courier New" w:hAnsi="Courier New" w:hint="default"/>
      </w:rPr>
    </w:lvl>
    <w:lvl w:ilvl="5" w:tplc="55AAB2E6">
      <w:start w:val="1"/>
      <w:numFmt w:val="bullet"/>
      <w:lvlText w:val=""/>
      <w:lvlJc w:val="left"/>
      <w:pPr>
        <w:ind w:left="4320" w:hanging="360"/>
      </w:pPr>
      <w:rPr>
        <w:rFonts w:ascii="Wingdings" w:hAnsi="Wingdings" w:hint="default"/>
      </w:rPr>
    </w:lvl>
    <w:lvl w:ilvl="6" w:tplc="BDB69108">
      <w:start w:val="1"/>
      <w:numFmt w:val="bullet"/>
      <w:lvlText w:val=""/>
      <w:lvlJc w:val="left"/>
      <w:pPr>
        <w:ind w:left="5040" w:hanging="360"/>
      </w:pPr>
      <w:rPr>
        <w:rFonts w:ascii="Symbol" w:hAnsi="Symbol" w:hint="default"/>
      </w:rPr>
    </w:lvl>
    <w:lvl w:ilvl="7" w:tplc="804ED872">
      <w:start w:val="1"/>
      <w:numFmt w:val="bullet"/>
      <w:lvlText w:val="o"/>
      <w:lvlJc w:val="left"/>
      <w:pPr>
        <w:ind w:left="5760" w:hanging="360"/>
      </w:pPr>
      <w:rPr>
        <w:rFonts w:ascii="Courier New" w:hAnsi="Courier New" w:hint="default"/>
      </w:rPr>
    </w:lvl>
    <w:lvl w:ilvl="8" w:tplc="4C222AE2">
      <w:start w:val="1"/>
      <w:numFmt w:val="bullet"/>
      <w:lvlText w:val=""/>
      <w:lvlJc w:val="left"/>
      <w:pPr>
        <w:ind w:left="6480" w:hanging="360"/>
      </w:pPr>
      <w:rPr>
        <w:rFonts w:ascii="Wingdings" w:hAnsi="Wingdings" w:hint="default"/>
      </w:rPr>
    </w:lvl>
  </w:abstractNum>
  <w:abstractNum w:abstractNumId="25" w15:restartNumberingAfterBreak="0">
    <w:nsid w:val="1FA3940E"/>
    <w:multiLevelType w:val="hybridMultilevel"/>
    <w:tmpl w:val="76C62EF0"/>
    <w:lvl w:ilvl="0" w:tplc="013E273C">
      <w:start w:val="1"/>
      <w:numFmt w:val="bullet"/>
      <w:lvlText w:val=""/>
      <w:lvlJc w:val="left"/>
      <w:pPr>
        <w:ind w:left="720" w:hanging="360"/>
      </w:pPr>
      <w:rPr>
        <w:rFonts w:ascii="Symbol" w:hAnsi="Symbol" w:hint="default"/>
      </w:rPr>
    </w:lvl>
    <w:lvl w:ilvl="1" w:tplc="7AF8E452">
      <w:start w:val="1"/>
      <w:numFmt w:val="bullet"/>
      <w:lvlText w:val="o"/>
      <w:lvlJc w:val="left"/>
      <w:pPr>
        <w:ind w:left="1440" w:hanging="360"/>
      </w:pPr>
      <w:rPr>
        <w:rFonts w:ascii="Courier New" w:hAnsi="Courier New" w:hint="default"/>
      </w:rPr>
    </w:lvl>
    <w:lvl w:ilvl="2" w:tplc="D2C66C1A">
      <w:start w:val="1"/>
      <w:numFmt w:val="bullet"/>
      <w:lvlText w:val=""/>
      <w:lvlJc w:val="left"/>
      <w:pPr>
        <w:ind w:left="2160" w:hanging="360"/>
      </w:pPr>
      <w:rPr>
        <w:rFonts w:ascii="Wingdings" w:hAnsi="Wingdings" w:hint="default"/>
      </w:rPr>
    </w:lvl>
    <w:lvl w:ilvl="3" w:tplc="B046DB78">
      <w:start w:val="1"/>
      <w:numFmt w:val="bullet"/>
      <w:lvlText w:val=""/>
      <w:lvlJc w:val="left"/>
      <w:pPr>
        <w:ind w:left="2880" w:hanging="360"/>
      </w:pPr>
      <w:rPr>
        <w:rFonts w:ascii="Symbol" w:hAnsi="Symbol" w:hint="default"/>
      </w:rPr>
    </w:lvl>
    <w:lvl w:ilvl="4" w:tplc="4EAA55DA">
      <w:start w:val="1"/>
      <w:numFmt w:val="bullet"/>
      <w:lvlText w:val="o"/>
      <w:lvlJc w:val="left"/>
      <w:pPr>
        <w:ind w:left="3600" w:hanging="360"/>
      </w:pPr>
      <w:rPr>
        <w:rFonts w:ascii="Courier New" w:hAnsi="Courier New" w:hint="default"/>
      </w:rPr>
    </w:lvl>
    <w:lvl w:ilvl="5" w:tplc="E118D500">
      <w:start w:val="1"/>
      <w:numFmt w:val="bullet"/>
      <w:lvlText w:val=""/>
      <w:lvlJc w:val="left"/>
      <w:pPr>
        <w:ind w:left="4320" w:hanging="360"/>
      </w:pPr>
      <w:rPr>
        <w:rFonts w:ascii="Wingdings" w:hAnsi="Wingdings" w:hint="default"/>
      </w:rPr>
    </w:lvl>
    <w:lvl w:ilvl="6" w:tplc="F48AF0CC">
      <w:start w:val="1"/>
      <w:numFmt w:val="bullet"/>
      <w:lvlText w:val=""/>
      <w:lvlJc w:val="left"/>
      <w:pPr>
        <w:ind w:left="5040" w:hanging="360"/>
      </w:pPr>
      <w:rPr>
        <w:rFonts w:ascii="Symbol" w:hAnsi="Symbol" w:hint="default"/>
      </w:rPr>
    </w:lvl>
    <w:lvl w:ilvl="7" w:tplc="4D1C7CA2">
      <w:start w:val="1"/>
      <w:numFmt w:val="bullet"/>
      <w:lvlText w:val="o"/>
      <w:lvlJc w:val="left"/>
      <w:pPr>
        <w:ind w:left="5760" w:hanging="360"/>
      </w:pPr>
      <w:rPr>
        <w:rFonts w:ascii="Courier New" w:hAnsi="Courier New" w:hint="default"/>
      </w:rPr>
    </w:lvl>
    <w:lvl w:ilvl="8" w:tplc="DDD6F218">
      <w:start w:val="1"/>
      <w:numFmt w:val="bullet"/>
      <w:lvlText w:val=""/>
      <w:lvlJc w:val="left"/>
      <w:pPr>
        <w:ind w:left="6480" w:hanging="360"/>
      </w:pPr>
      <w:rPr>
        <w:rFonts w:ascii="Wingdings" w:hAnsi="Wingdings" w:hint="default"/>
      </w:rPr>
    </w:lvl>
  </w:abstractNum>
  <w:abstractNum w:abstractNumId="26" w15:restartNumberingAfterBreak="0">
    <w:nsid w:val="201D0F17"/>
    <w:multiLevelType w:val="hybridMultilevel"/>
    <w:tmpl w:val="98B4CF54"/>
    <w:lvl w:ilvl="0" w:tplc="5EA8E10E">
      <w:start w:val="1"/>
      <w:numFmt w:val="bullet"/>
      <w:lvlText w:val=""/>
      <w:lvlJc w:val="left"/>
      <w:pPr>
        <w:ind w:left="720" w:hanging="360"/>
      </w:pPr>
      <w:rPr>
        <w:rFonts w:ascii="Symbol" w:hAnsi="Symbol" w:hint="default"/>
      </w:rPr>
    </w:lvl>
    <w:lvl w:ilvl="1" w:tplc="51626C04">
      <w:start w:val="1"/>
      <w:numFmt w:val="bullet"/>
      <w:lvlText w:val="o"/>
      <w:lvlJc w:val="left"/>
      <w:pPr>
        <w:ind w:left="1440" w:hanging="360"/>
      </w:pPr>
      <w:rPr>
        <w:rFonts w:ascii="Courier New" w:hAnsi="Courier New" w:hint="default"/>
      </w:rPr>
    </w:lvl>
    <w:lvl w:ilvl="2" w:tplc="3DAA000C">
      <w:start w:val="1"/>
      <w:numFmt w:val="bullet"/>
      <w:lvlText w:val=""/>
      <w:lvlJc w:val="left"/>
      <w:pPr>
        <w:ind w:left="2160" w:hanging="360"/>
      </w:pPr>
      <w:rPr>
        <w:rFonts w:ascii="Wingdings" w:hAnsi="Wingdings" w:hint="default"/>
      </w:rPr>
    </w:lvl>
    <w:lvl w:ilvl="3" w:tplc="0802AF86">
      <w:start w:val="1"/>
      <w:numFmt w:val="bullet"/>
      <w:lvlText w:val=""/>
      <w:lvlJc w:val="left"/>
      <w:pPr>
        <w:ind w:left="2880" w:hanging="360"/>
      </w:pPr>
      <w:rPr>
        <w:rFonts w:ascii="Symbol" w:hAnsi="Symbol" w:hint="default"/>
      </w:rPr>
    </w:lvl>
    <w:lvl w:ilvl="4" w:tplc="3C96AB22">
      <w:start w:val="1"/>
      <w:numFmt w:val="bullet"/>
      <w:lvlText w:val="o"/>
      <w:lvlJc w:val="left"/>
      <w:pPr>
        <w:ind w:left="3600" w:hanging="360"/>
      </w:pPr>
      <w:rPr>
        <w:rFonts w:ascii="Courier New" w:hAnsi="Courier New" w:hint="default"/>
      </w:rPr>
    </w:lvl>
    <w:lvl w:ilvl="5" w:tplc="B6D21F7E">
      <w:start w:val="1"/>
      <w:numFmt w:val="bullet"/>
      <w:lvlText w:val=""/>
      <w:lvlJc w:val="left"/>
      <w:pPr>
        <w:ind w:left="4320" w:hanging="360"/>
      </w:pPr>
      <w:rPr>
        <w:rFonts w:ascii="Wingdings" w:hAnsi="Wingdings" w:hint="default"/>
      </w:rPr>
    </w:lvl>
    <w:lvl w:ilvl="6" w:tplc="A18E597A">
      <w:start w:val="1"/>
      <w:numFmt w:val="bullet"/>
      <w:lvlText w:val=""/>
      <w:lvlJc w:val="left"/>
      <w:pPr>
        <w:ind w:left="5040" w:hanging="360"/>
      </w:pPr>
      <w:rPr>
        <w:rFonts w:ascii="Symbol" w:hAnsi="Symbol" w:hint="default"/>
      </w:rPr>
    </w:lvl>
    <w:lvl w:ilvl="7" w:tplc="2BB6419E">
      <w:start w:val="1"/>
      <w:numFmt w:val="bullet"/>
      <w:lvlText w:val="o"/>
      <w:lvlJc w:val="left"/>
      <w:pPr>
        <w:ind w:left="5760" w:hanging="360"/>
      </w:pPr>
      <w:rPr>
        <w:rFonts w:ascii="Courier New" w:hAnsi="Courier New" w:hint="default"/>
      </w:rPr>
    </w:lvl>
    <w:lvl w:ilvl="8" w:tplc="BC06BF1A">
      <w:start w:val="1"/>
      <w:numFmt w:val="bullet"/>
      <w:lvlText w:val=""/>
      <w:lvlJc w:val="left"/>
      <w:pPr>
        <w:ind w:left="6480" w:hanging="360"/>
      </w:pPr>
      <w:rPr>
        <w:rFonts w:ascii="Wingdings" w:hAnsi="Wingdings" w:hint="default"/>
      </w:rPr>
    </w:lvl>
  </w:abstractNum>
  <w:abstractNum w:abstractNumId="27" w15:restartNumberingAfterBreak="0">
    <w:nsid w:val="205BAA51"/>
    <w:multiLevelType w:val="hybridMultilevel"/>
    <w:tmpl w:val="B3CE6AC8"/>
    <w:lvl w:ilvl="0" w:tplc="0154543E">
      <w:start w:val="1"/>
      <w:numFmt w:val="bullet"/>
      <w:lvlText w:val=""/>
      <w:lvlJc w:val="left"/>
      <w:pPr>
        <w:ind w:left="720" w:hanging="360"/>
      </w:pPr>
      <w:rPr>
        <w:rFonts w:ascii="Symbol" w:hAnsi="Symbol" w:hint="default"/>
      </w:rPr>
    </w:lvl>
    <w:lvl w:ilvl="1" w:tplc="31D406AE">
      <w:start w:val="1"/>
      <w:numFmt w:val="bullet"/>
      <w:lvlText w:val="o"/>
      <w:lvlJc w:val="left"/>
      <w:pPr>
        <w:ind w:left="1440" w:hanging="360"/>
      </w:pPr>
      <w:rPr>
        <w:rFonts w:ascii="Courier New" w:hAnsi="Courier New" w:hint="default"/>
      </w:rPr>
    </w:lvl>
    <w:lvl w:ilvl="2" w:tplc="9EEEA77E">
      <w:start w:val="1"/>
      <w:numFmt w:val="bullet"/>
      <w:lvlText w:val=""/>
      <w:lvlJc w:val="left"/>
      <w:pPr>
        <w:ind w:left="2160" w:hanging="360"/>
      </w:pPr>
      <w:rPr>
        <w:rFonts w:ascii="Wingdings" w:hAnsi="Wingdings" w:hint="default"/>
      </w:rPr>
    </w:lvl>
    <w:lvl w:ilvl="3" w:tplc="3D6E275E">
      <w:start w:val="1"/>
      <w:numFmt w:val="bullet"/>
      <w:lvlText w:val=""/>
      <w:lvlJc w:val="left"/>
      <w:pPr>
        <w:ind w:left="2880" w:hanging="360"/>
      </w:pPr>
      <w:rPr>
        <w:rFonts w:ascii="Symbol" w:hAnsi="Symbol" w:hint="default"/>
      </w:rPr>
    </w:lvl>
    <w:lvl w:ilvl="4" w:tplc="A3F4624E">
      <w:start w:val="1"/>
      <w:numFmt w:val="bullet"/>
      <w:lvlText w:val="o"/>
      <w:lvlJc w:val="left"/>
      <w:pPr>
        <w:ind w:left="3600" w:hanging="360"/>
      </w:pPr>
      <w:rPr>
        <w:rFonts w:ascii="Courier New" w:hAnsi="Courier New" w:hint="default"/>
      </w:rPr>
    </w:lvl>
    <w:lvl w:ilvl="5" w:tplc="E67E1D32">
      <w:start w:val="1"/>
      <w:numFmt w:val="bullet"/>
      <w:lvlText w:val=""/>
      <w:lvlJc w:val="left"/>
      <w:pPr>
        <w:ind w:left="4320" w:hanging="360"/>
      </w:pPr>
      <w:rPr>
        <w:rFonts w:ascii="Wingdings" w:hAnsi="Wingdings" w:hint="default"/>
      </w:rPr>
    </w:lvl>
    <w:lvl w:ilvl="6" w:tplc="46FE15A2">
      <w:start w:val="1"/>
      <w:numFmt w:val="bullet"/>
      <w:lvlText w:val=""/>
      <w:lvlJc w:val="left"/>
      <w:pPr>
        <w:ind w:left="5040" w:hanging="360"/>
      </w:pPr>
      <w:rPr>
        <w:rFonts w:ascii="Symbol" w:hAnsi="Symbol" w:hint="default"/>
      </w:rPr>
    </w:lvl>
    <w:lvl w:ilvl="7" w:tplc="6F546BAE">
      <w:start w:val="1"/>
      <w:numFmt w:val="bullet"/>
      <w:lvlText w:val="o"/>
      <w:lvlJc w:val="left"/>
      <w:pPr>
        <w:ind w:left="5760" w:hanging="360"/>
      </w:pPr>
      <w:rPr>
        <w:rFonts w:ascii="Courier New" w:hAnsi="Courier New" w:hint="default"/>
      </w:rPr>
    </w:lvl>
    <w:lvl w:ilvl="8" w:tplc="832E0A4A">
      <w:start w:val="1"/>
      <w:numFmt w:val="bullet"/>
      <w:lvlText w:val=""/>
      <w:lvlJc w:val="left"/>
      <w:pPr>
        <w:ind w:left="6480" w:hanging="360"/>
      </w:pPr>
      <w:rPr>
        <w:rFonts w:ascii="Wingdings" w:hAnsi="Wingdings" w:hint="default"/>
      </w:rPr>
    </w:lvl>
  </w:abstractNum>
  <w:abstractNum w:abstractNumId="28" w15:restartNumberingAfterBreak="0">
    <w:nsid w:val="22CDD928"/>
    <w:multiLevelType w:val="hybridMultilevel"/>
    <w:tmpl w:val="5CA6A7AA"/>
    <w:lvl w:ilvl="0" w:tplc="D228D4BC">
      <w:start w:val="1"/>
      <w:numFmt w:val="bullet"/>
      <w:lvlText w:val=""/>
      <w:lvlJc w:val="left"/>
      <w:pPr>
        <w:ind w:left="720" w:hanging="360"/>
      </w:pPr>
      <w:rPr>
        <w:rFonts w:ascii="Symbol" w:hAnsi="Symbol" w:hint="default"/>
      </w:rPr>
    </w:lvl>
    <w:lvl w:ilvl="1" w:tplc="A7CA8258">
      <w:start w:val="1"/>
      <w:numFmt w:val="bullet"/>
      <w:lvlText w:val="o"/>
      <w:lvlJc w:val="left"/>
      <w:pPr>
        <w:ind w:left="1440" w:hanging="360"/>
      </w:pPr>
      <w:rPr>
        <w:rFonts w:ascii="Courier New" w:hAnsi="Courier New" w:hint="default"/>
      </w:rPr>
    </w:lvl>
    <w:lvl w:ilvl="2" w:tplc="E08E2372">
      <w:start w:val="1"/>
      <w:numFmt w:val="bullet"/>
      <w:lvlText w:val=""/>
      <w:lvlJc w:val="left"/>
      <w:pPr>
        <w:ind w:left="2160" w:hanging="360"/>
      </w:pPr>
      <w:rPr>
        <w:rFonts w:ascii="Wingdings" w:hAnsi="Wingdings" w:hint="default"/>
      </w:rPr>
    </w:lvl>
    <w:lvl w:ilvl="3" w:tplc="19C8648E">
      <w:start w:val="1"/>
      <w:numFmt w:val="bullet"/>
      <w:lvlText w:val=""/>
      <w:lvlJc w:val="left"/>
      <w:pPr>
        <w:ind w:left="2880" w:hanging="360"/>
      </w:pPr>
      <w:rPr>
        <w:rFonts w:ascii="Symbol" w:hAnsi="Symbol" w:hint="default"/>
      </w:rPr>
    </w:lvl>
    <w:lvl w:ilvl="4" w:tplc="26EA55B8">
      <w:start w:val="1"/>
      <w:numFmt w:val="bullet"/>
      <w:lvlText w:val="o"/>
      <w:lvlJc w:val="left"/>
      <w:pPr>
        <w:ind w:left="3600" w:hanging="360"/>
      </w:pPr>
      <w:rPr>
        <w:rFonts w:ascii="Courier New" w:hAnsi="Courier New" w:hint="default"/>
      </w:rPr>
    </w:lvl>
    <w:lvl w:ilvl="5" w:tplc="0BE0CA96">
      <w:start w:val="1"/>
      <w:numFmt w:val="bullet"/>
      <w:lvlText w:val=""/>
      <w:lvlJc w:val="left"/>
      <w:pPr>
        <w:ind w:left="4320" w:hanging="360"/>
      </w:pPr>
      <w:rPr>
        <w:rFonts w:ascii="Wingdings" w:hAnsi="Wingdings" w:hint="default"/>
      </w:rPr>
    </w:lvl>
    <w:lvl w:ilvl="6" w:tplc="591A9910">
      <w:start w:val="1"/>
      <w:numFmt w:val="bullet"/>
      <w:lvlText w:val=""/>
      <w:lvlJc w:val="left"/>
      <w:pPr>
        <w:ind w:left="5040" w:hanging="360"/>
      </w:pPr>
      <w:rPr>
        <w:rFonts w:ascii="Symbol" w:hAnsi="Symbol" w:hint="default"/>
      </w:rPr>
    </w:lvl>
    <w:lvl w:ilvl="7" w:tplc="84D09602">
      <w:start w:val="1"/>
      <w:numFmt w:val="bullet"/>
      <w:lvlText w:val="o"/>
      <w:lvlJc w:val="left"/>
      <w:pPr>
        <w:ind w:left="5760" w:hanging="360"/>
      </w:pPr>
      <w:rPr>
        <w:rFonts w:ascii="Courier New" w:hAnsi="Courier New" w:hint="default"/>
      </w:rPr>
    </w:lvl>
    <w:lvl w:ilvl="8" w:tplc="49D6F6E2">
      <w:start w:val="1"/>
      <w:numFmt w:val="bullet"/>
      <w:lvlText w:val=""/>
      <w:lvlJc w:val="left"/>
      <w:pPr>
        <w:ind w:left="6480" w:hanging="360"/>
      </w:pPr>
      <w:rPr>
        <w:rFonts w:ascii="Wingdings" w:hAnsi="Wingdings" w:hint="default"/>
      </w:rPr>
    </w:lvl>
  </w:abstractNum>
  <w:abstractNum w:abstractNumId="29" w15:restartNumberingAfterBreak="0">
    <w:nsid w:val="22F64500"/>
    <w:multiLevelType w:val="hybridMultilevel"/>
    <w:tmpl w:val="F80C7356"/>
    <w:lvl w:ilvl="0" w:tplc="3F0AEA10">
      <w:start w:val="1"/>
      <w:numFmt w:val="bullet"/>
      <w:lvlText w:val=""/>
      <w:lvlJc w:val="left"/>
      <w:pPr>
        <w:ind w:left="720" w:hanging="360"/>
      </w:pPr>
      <w:rPr>
        <w:rFonts w:ascii="Symbol" w:hAnsi="Symbol" w:hint="default"/>
      </w:rPr>
    </w:lvl>
    <w:lvl w:ilvl="1" w:tplc="EA2A15FC">
      <w:start w:val="1"/>
      <w:numFmt w:val="bullet"/>
      <w:lvlText w:val="o"/>
      <w:lvlJc w:val="left"/>
      <w:pPr>
        <w:ind w:left="1440" w:hanging="360"/>
      </w:pPr>
      <w:rPr>
        <w:rFonts w:ascii="Courier New" w:hAnsi="Courier New" w:hint="default"/>
      </w:rPr>
    </w:lvl>
    <w:lvl w:ilvl="2" w:tplc="B5889436">
      <w:start w:val="1"/>
      <w:numFmt w:val="bullet"/>
      <w:lvlText w:val=""/>
      <w:lvlJc w:val="left"/>
      <w:pPr>
        <w:ind w:left="2160" w:hanging="360"/>
      </w:pPr>
      <w:rPr>
        <w:rFonts w:ascii="Wingdings" w:hAnsi="Wingdings" w:hint="default"/>
      </w:rPr>
    </w:lvl>
    <w:lvl w:ilvl="3" w:tplc="54743D42">
      <w:start w:val="1"/>
      <w:numFmt w:val="bullet"/>
      <w:lvlText w:val=""/>
      <w:lvlJc w:val="left"/>
      <w:pPr>
        <w:ind w:left="2880" w:hanging="360"/>
      </w:pPr>
      <w:rPr>
        <w:rFonts w:ascii="Symbol" w:hAnsi="Symbol" w:hint="default"/>
      </w:rPr>
    </w:lvl>
    <w:lvl w:ilvl="4" w:tplc="8982CA80">
      <w:start w:val="1"/>
      <w:numFmt w:val="bullet"/>
      <w:lvlText w:val="o"/>
      <w:lvlJc w:val="left"/>
      <w:pPr>
        <w:ind w:left="3600" w:hanging="360"/>
      </w:pPr>
      <w:rPr>
        <w:rFonts w:ascii="Courier New" w:hAnsi="Courier New" w:hint="default"/>
      </w:rPr>
    </w:lvl>
    <w:lvl w:ilvl="5" w:tplc="1CA429C0">
      <w:start w:val="1"/>
      <w:numFmt w:val="bullet"/>
      <w:lvlText w:val=""/>
      <w:lvlJc w:val="left"/>
      <w:pPr>
        <w:ind w:left="4320" w:hanging="360"/>
      </w:pPr>
      <w:rPr>
        <w:rFonts w:ascii="Wingdings" w:hAnsi="Wingdings" w:hint="default"/>
      </w:rPr>
    </w:lvl>
    <w:lvl w:ilvl="6" w:tplc="31CA7AFC">
      <w:start w:val="1"/>
      <w:numFmt w:val="bullet"/>
      <w:lvlText w:val=""/>
      <w:lvlJc w:val="left"/>
      <w:pPr>
        <w:ind w:left="5040" w:hanging="360"/>
      </w:pPr>
      <w:rPr>
        <w:rFonts w:ascii="Symbol" w:hAnsi="Symbol" w:hint="default"/>
      </w:rPr>
    </w:lvl>
    <w:lvl w:ilvl="7" w:tplc="91DE53D2">
      <w:start w:val="1"/>
      <w:numFmt w:val="bullet"/>
      <w:lvlText w:val="o"/>
      <w:lvlJc w:val="left"/>
      <w:pPr>
        <w:ind w:left="5760" w:hanging="360"/>
      </w:pPr>
      <w:rPr>
        <w:rFonts w:ascii="Courier New" w:hAnsi="Courier New" w:hint="default"/>
      </w:rPr>
    </w:lvl>
    <w:lvl w:ilvl="8" w:tplc="188E79C2">
      <w:start w:val="1"/>
      <w:numFmt w:val="bullet"/>
      <w:lvlText w:val=""/>
      <w:lvlJc w:val="left"/>
      <w:pPr>
        <w:ind w:left="6480" w:hanging="360"/>
      </w:pPr>
      <w:rPr>
        <w:rFonts w:ascii="Wingdings" w:hAnsi="Wingdings" w:hint="default"/>
      </w:rPr>
    </w:lvl>
  </w:abstractNum>
  <w:abstractNum w:abstractNumId="30" w15:restartNumberingAfterBreak="0">
    <w:nsid w:val="23C782C7"/>
    <w:multiLevelType w:val="hybridMultilevel"/>
    <w:tmpl w:val="F7728E22"/>
    <w:lvl w:ilvl="0" w:tplc="4058FBE0">
      <w:start w:val="1"/>
      <w:numFmt w:val="bullet"/>
      <w:lvlText w:val=""/>
      <w:lvlJc w:val="left"/>
      <w:pPr>
        <w:ind w:left="720" w:hanging="360"/>
      </w:pPr>
      <w:rPr>
        <w:rFonts w:ascii="Symbol" w:hAnsi="Symbol" w:hint="default"/>
      </w:rPr>
    </w:lvl>
    <w:lvl w:ilvl="1" w:tplc="6B8429A6">
      <w:start w:val="1"/>
      <w:numFmt w:val="bullet"/>
      <w:lvlText w:val="o"/>
      <w:lvlJc w:val="left"/>
      <w:pPr>
        <w:ind w:left="1440" w:hanging="360"/>
      </w:pPr>
      <w:rPr>
        <w:rFonts w:ascii="Courier New" w:hAnsi="Courier New" w:hint="default"/>
      </w:rPr>
    </w:lvl>
    <w:lvl w:ilvl="2" w:tplc="2218427A">
      <w:start w:val="1"/>
      <w:numFmt w:val="bullet"/>
      <w:lvlText w:val=""/>
      <w:lvlJc w:val="left"/>
      <w:pPr>
        <w:ind w:left="2160" w:hanging="360"/>
      </w:pPr>
      <w:rPr>
        <w:rFonts w:ascii="Wingdings" w:hAnsi="Wingdings" w:hint="default"/>
      </w:rPr>
    </w:lvl>
    <w:lvl w:ilvl="3" w:tplc="B4663728">
      <w:start w:val="1"/>
      <w:numFmt w:val="bullet"/>
      <w:lvlText w:val=""/>
      <w:lvlJc w:val="left"/>
      <w:pPr>
        <w:ind w:left="2880" w:hanging="360"/>
      </w:pPr>
      <w:rPr>
        <w:rFonts w:ascii="Symbol" w:hAnsi="Symbol" w:hint="default"/>
      </w:rPr>
    </w:lvl>
    <w:lvl w:ilvl="4" w:tplc="734EF574">
      <w:start w:val="1"/>
      <w:numFmt w:val="bullet"/>
      <w:lvlText w:val="o"/>
      <w:lvlJc w:val="left"/>
      <w:pPr>
        <w:ind w:left="3600" w:hanging="360"/>
      </w:pPr>
      <w:rPr>
        <w:rFonts w:ascii="Courier New" w:hAnsi="Courier New" w:hint="default"/>
      </w:rPr>
    </w:lvl>
    <w:lvl w:ilvl="5" w:tplc="230CF5E8">
      <w:start w:val="1"/>
      <w:numFmt w:val="bullet"/>
      <w:lvlText w:val=""/>
      <w:lvlJc w:val="left"/>
      <w:pPr>
        <w:ind w:left="4320" w:hanging="360"/>
      </w:pPr>
      <w:rPr>
        <w:rFonts w:ascii="Wingdings" w:hAnsi="Wingdings" w:hint="default"/>
      </w:rPr>
    </w:lvl>
    <w:lvl w:ilvl="6" w:tplc="7214E5B4">
      <w:start w:val="1"/>
      <w:numFmt w:val="bullet"/>
      <w:lvlText w:val=""/>
      <w:lvlJc w:val="left"/>
      <w:pPr>
        <w:ind w:left="5040" w:hanging="360"/>
      </w:pPr>
      <w:rPr>
        <w:rFonts w:ascii="Symbol" w:hAnsi="Symbol" w:hint="default"/>
      </w:rPr>
    </w:lvl>
    <w:lvl w:ilvl="7" w:tplc="DBF26510">
      <w:start w:val="1"/>
      <w:numFmt w:val="bullet"/>
      <w:lvlText w:val="o"/>
      <w:lvlJc w:val="left"/>
      <w:pPr>
        <w:ind w:left="5760" w:hanging="360"/>
      </w:pPr>
      <w:rPr>
        <w:rFonts w:ascii="Courier New" w:hAnsi="Courier New" w:hint="default"/>
      </w:rPr>
    </w:lvl>
    <w:lvl w:ilvl="8" w:tplc="727C88DA">
      <w:start w:val="1"/>
      <w:numFmt w:val="bullet"/>
      <w:lvlText w:val=""/>
      <w:lvlJc w:val="left"/>
      <w:pPr>
        <w:ind w:left="6480" w:hanging="360"/>
      </w:pPr>
      <w:rPr>
        <w:rFonts w:ascii="Wingdings" w:hAnsi="Wingdings" w:hint="default"/>
      </w:rPr>
    </w:lvl>
  </w:abstractNum>
  <w:abstractNum w:abstractNumId="31" w15:restartNumberingAfterBreak="0">
    <w:nsid w:val="26A6379F"/>
    <w:multiLevelType w:val="hybridMultilevel"/>
    <w:tmpl w:val="A14EA658"/>
    <w:lvl w:ilvl="0" w:tplc="16E24672">
      <w:start w:val="1"/>
      <w:numFmt w:val="bullet"/>
      <w:lvlText w:val=""/>
      <w:lvlJc w:val="left"/>
      <w:pPr>
        <w:ind w:left="720" w:hanging="360"/>
      </w:pPr>
      <w:rPr>
        <w:rFonts w:ascii="Symbol" w:hAnsi="Symbol" w:hint="default"/>
      </w:rPr>
    </w:lvl>
    <w:lvl w:ilvl="1" w:tplc="DA06CCEC">
      <w:start w:val="1"/>
      <w:numFmt w:val="bullet"/>
      <w:lvlText w:val="o"/>
      <w:lvlJc w:val="left"/>
      <w:pPr>
        <w:ind w:left="1440" w:hanging="360"/>
      </w:pPr>
      <w:rPr>
        <w:rFonts w:ascii="Courier New" w:hAnsi="Courier New" w:hint="default"/>
      </w:rPr>
    </w:lvl>
    <w:lvl w:ilvl="2" w:tplc="FE443058">
      <w:start w:val="1"/>
      <w:numFmt w:val="bullet"/>
      <w:lvlText w:val=""/>
      <w:lvlJc w:val="left"/>
      <w:pPr>
        <w:ind w:left="2160" w:hanging="360"/>
      </w:pPr>
      <w:rPr>
        <w:rFonts w:ascii="Wingdings" w:hAnsi="Wingdings" w:hint="default"/>
      </w:rPr>
    </w:lvl>
    <w:lvl w:ilvl="3" w:tplc="2D487B3A">
      <w:start w:val="1"/>
      <w:numFmt w:val="bullet"/>
      <w:lvlText w:val=""/>
      <w:lvlJc w:val="left"/>
      <w:pPr>
        <w:ind w:left="2880" w:hanging="360"/>
      </w:pPr>
      <w:rPr>
        <w:rFonts w:ascii="Symbol" w:hAnsi="Symbol" w:hint="default"/>
      </w:rPr>
    </w:lvl>
    <w:lvl w:ilvl="4" w:tplc="E7B6C918">
      <w:start w:val="1"/>
      <w:numFmt w:val="bullet"/>
      <w:lvlText w:val="o"/>
      <w:lvlJc w:val="left"/>
      <w:pPr>
        <w:ind w:left="3600" w:hanging="360"/>
      </w:pPr>
      <w:rPr>
        <w:rFonts w:ascii="Courier New" w:hAnsi="Courier New" w:hint="default"/>
      </w:rPr>
    </w:lvl>
    <w:lvl w:ilvl="5" w:tplc="42E6DEDE">
      <w:start w:val="1"/>
      <w:numFmt w:val="bullet"/>
      <w:lvlText w:val=""/>
      <w:lvlJc w:val="left"/>
      <w:pPr>
        <w:ind w:left="4320" w:hanging="360"/>
      </w:pPr>
      <w:rPr>
        <w:rFonts w:ascii="Wingdings" w:hAnsi="Wingdings" w:hint="default"/>
      </w:rPr>
    </w:lvl>
    <w:lvl w:ilvl="6" w:tplc="7A7665D4">
      <w:start w:val="1"/>
      <w:numFmt w:val="bullet"/>
      <w:lvlText w:val=""/>
      <w:lvlJc w:val="left"/>
      <w:pPr>
        <w:ind w:left="5040" w:hanging="360"/>
      </w:pPr>
      <w:rPr>
        <w:rFonts w:ascii="Symbol" w:hAnsi="Symbol" w:hint="default"/>
      </w:rPr>
    </w:lvl>
    <w:lvl w:ilvl="7" w:tplc="E22E8B40">
      <w:start w:val="1"/>
      <w:numFmt w:val="bullet"/>
      <w:lvlText w:val="o"/>
      <w:lvlJc w:val="left"/>
      <w:pPr>
        <w:ind w:left="5760" w:hanging="360"/>
      </w:pPr>
      <w:rPr>
        <w:rFonts w:ascii="Courier New" w:hAnsi="Courier New" w:hint="default"/>
      </w:rPr>
    </w:lvl>
    <w:lvl w:ilvl="8" w:tplc="7EA87B2A">
      <w:start w:val="1"/>
      <w:numFmt w:val="bullet"/>
      <w:lvlText w:val=""/>
      <w:lvlJc w:val="left"/>
      <w:pPr>
        <w:ind w:left="6480" w:hanging="360"/>
      </w:pPr>
      <w:rPr>
        <w:rFonts w:ascii="Wingdings" w:hAnsi="Wingdings" w:hint="default"/>
      </w:rPr>
    </w:lvl>
  </w:abstractNum>
  <w:abstractNum w:abstractNumId="32" w15:restartNumberingAfterBreak="0">
    <w:nsid w:val="29666775"/>
    <w:multiLevelType w:val="hybridMultilevel"/>
    <w:tmpl w:val="6E427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969C980"/>
    <w:multiLevelType w:val="hybridMultilevel"/>
    <w:tmpl w:val="8EC49972"/>
    <w:lvl w:ilvl="0" w:tplc="2562A202">
      <w:start w:val="1"/>
      <w:numFmt w:val="bullet"/>
      <w:lvlText w:val=""/>
      <w:lvlJc w:val="left"/>
      <w:pPr>
        <w:ind w:left="720" w:hanging="360"/>
      </w:pPr>
      <w:rPr>
        <w:rFonts w:ascii="Symbol" w:hAnsi="Symbol" w:hint="default"/>
      </w:rPr>
    </w:lvl>
    <w:lvl w:ilvl="1" w:tplc="A17EDDB2">
      <w:start w:val="1"/>
      <w:numFmt w:val="bullet"/>
      <w:lvlText w:val="o"/>
      <w:lvlJc w:val="left"/>
      <w:pPr>
        <w:ind w:left="1440" w:hanging="360"/>
      </w:pPr>
      <w:rPr>
        <w:rFonts w:ascii="Courier New" w:hAnsi="Courier New" w:hint="default"/>
      </w:rPr>
    </w:lvl>
    <w:lvl w:ilvl="2" w:tplc="A4BA1442">
      <w:start w:val="1"/>
      <w:numFmt w:val="bullet"/>
      <w:lvlText w:val=""/>
      <w:lvlJc w:val="left"/>
      <w:pPr>
        <w:ind w:left="2160" w:hanging="360"/>
      </w:pPr>
      <w:rPr>
        <w:rFonts w:ascii="Wingdings" w:hAnsi="Wingdings" w:hint="default"/>
      </w:rPr>
    </w:lvl>
    <w:lvl w:ilvl="3" w:tplc="9802322A">
      <w:start w:val="1"/>
      <w:numFmt w:val="bullet"/>
      <w:lvlText w:val=""/>
      <w:lvlJc w:val="left"/>
      <w:pPr>
        <w:ind w:left="2880" w:hanging="360"/>
      </w:pPr>
      <w:rPr>
        <w:rFonts w:ascii="Symbol" w:hAnsi="Symbol" w:hint="default"/>
      </w:rPr>
    </w:lvl>
    <w:lvl w:ilvl="4" w:tplc="C23875E2">
      <w:start w:val="1"/>
      <w:numFmt w:val="bullet"/>
      <w:lvlText w:val="o"/>
      <w:lvlJc w:val="left"/>
      <w:pPr>
        <w:ind w:left="3600" w:hanging="360"/>
      </w:pPr>
      <w:rPr>
        <w:rFonts w:ascii="Courier New" w:hAnsi="Courier New" w:hint="default"/>
      </w:rPr>
    </w:lvl>
    <w:lvl w:ilvl="5" w:tplc="BE22CD8A">
      <w:start w:val="1"/>
      <w:numFmt w:val="bullet"/>
      <w:lvlText w:val=""/>
      <w:lvlJc w:val="left"/>
      <w:pPr>
        <w:ind w:left="4320" w:hanging="360"/>
      </w:pPr>
      <w:rPr>
        <w:rFonts w:ascii="Wingdings" w:hAnsi="Wingdings" w:hint="default"/>
      </w:rPr>
    </w:lvl>
    <w:lvl w:ilvl="6" w:tplc="D22EB3E0">
      <w:start w:val="1"/>
      <w:numFmt w:val="bullet"/>
      <w:lvlText w:val=""/>
      <w:lvlJc w:val="left"/>
      <w:pPr>
        <w:ind w:left="5040" w:hanging="360"/>
      </w:pPr>
      <w:rPr>
        <w:rFonts w:ascii="Symbol" w:hAnsi="Symbol" w:hint="default"/>
      </w:rPr>
    </w:lvl>
    <w:lvl w:ilvl="7" w:tplc="311667CA">
      <w:start w:val="1"/>
      <w:numFmt w:val="bullet"/>
      <w:lvlText w:val="o"/>
      <w:lvlJc w:val="left"/>
      <w:pPr>
        <w:ind w:left="5760" w:hanging="360"/>
      </w:pPr>
      <w:rPr>
        <w:rFonts w:ascii="Courier New" w:hAnsi="Courier New" w:hint="default"/>
      </w:rPr>
    </w:lvl>
    <w:lvl w:ilvl="8" w:tplc="40321898">
      <w:start w:val="1"/>
      <w:numFmt w:val="bullet"/>
      <w:lvlText w:val=""/>
      <w:lvlJc w:val="left"/>
      <w:pPr>
        <w:ind w:left="6480" w:hanging="360"/>
      </w:pPr>
      <w:rPr>
        <w:rFonts w:ascii="Wingdings" w:hAnsi="Wingdings" w:hint="default"/>
      </w:rPr>
    </w:lvl>
  </w:abstractNum>
  <w:abstractNum w:abstractNumId="34" w15:restartNumberingAfterBreak="0">
    <w:nsid w:val="29D0E4C8"/>
    <w:multiLevelType w:val="hybridMultilevel"/>
    <w:tmpl w:val="C64266E8"/>
    <w:lvl w:ilvl="0" w:tplc="6400F246">
      <w:start w:val="1"/>
      <w:numFmt w:val="bullet"/>
      <w:lvlText w:val=""/>
      <w:lvlJc w:val="left"/>
      <w:pPr>
        <w:ind w:left="720" w:hanging="360"/>
      </w:pPr>
      <w:rPr>
        <w:rFonts w:ascii="Symbol" w:hAnsi="Symbol" w:hint="default"/>
      </w:rPr>
    </w:lvl>
    <w:lvl w:ilvl="1" w:tplc="2F16B514">
      <w:start w:val="1"/>
      <w:numFmt w:val="bullet"/>
      <w:lvlText w:val="o"/>
      <w:lvlJc w:val="left"/>
      <w:pPr>
        <w:ind w:left="1440" w:hanging="360"/>
      </w:pPr>
      <w:rPr>
        <w:rFonts w:ascii="Courier New" w:hAnsi="Courier New" w:hint="default"/>
      </w:rPr>
    </w:lvl>
    <w:lvl w:ilvl="2" w:tplc="4318589A">
      <w:start w:val="1"/>
      <w:numFmt w:val="bullet"/>
      <w:lvlText w:val=""/>
      <w:lvlJc w:val="left"/>
      <w:pPr>
        <w:ind w:left="2160" w:hanging="360"/>
      </w:pPr>
      <w:rPr>
        <w:rFonts w:ascii="Wingdings" w:hAnsi="Wingdings" w:hint="default"/>
      </w:rPr>
    </w:lvl>
    <w:lvl w:ilvl="3" w:tplc="961426AA">
      <w:start w:val="1"/>
      <w:numFmt w:val="bullet"/>
      <w:lvlText w:val=""/>
      <w:lvlJc w:val="left"/>
      <w:pPr>
        <w:ind w:left="2880" w:hanging="360"/>
      </w:pPr>
      <w:rPr>
        <w:rFonts w:ascii="Symbol" w:hAnsi="Symbol" w:hint="default"/>
      </w:rPr>
    </w:lvl>
    <w:lvl w:ilvl="4" w:tplc="AB02E3AA">
      <w:start w:val="1"/>
      <w:numFmt w:val="bullet"/>
      <w:lvlText w:val="o"/>
      <w:lvlJc w:val="left"/>
      <w:pPr>
        <w:ind w:left="3600" w:hanging="360"/>
      </w:pPr>
      <w:rPr>
        <w:rFonts w:ascii="Courier New" w:hAnsi="Courier New" w:hint="default"/>
      </w:rPr>
    </w:lvl>
    <w:lvl w:ilvl="5" w:tplc="AB902F9C">
      <w:start w:val="1"/>
      <w:numFmt w:val="bullet"/>
      <w:lvlText w:val=""/>
      <w:lvlJc w:val="left"/>
      <w:pPr>
        <w:ind w:left="4320" w:hanging="360"/>
      </w:pPr>
      <w:rPr>
        <w:rFonts w:ascii="Wingdings" w:hAnsi="Wingdings" w:hint="default"/>
      </w:rPr>
    </w:lvl>
    <w:lvl w:ilvl="6" w:tplc="022CB2C2">
      <w:start w:val="1"/>
      <w:numFmt w:val="bullet"/>
      <w:lvlText w:val=""/>
      <w:lvlJc w:val="left"/>
      <w:pPr>
        <w:ind w:left="5040" w:hanging="360"/>
      </w:pPr>
      <w:rPr>
        <w:rFonts w:ascii="Symbol" w:hAnsi="Symbol" w:hint="default"/>
      </w:rPr>
    </w:lvl>
    <w:lvl w:ilvl="7" w:tplc="7074A010">
      <w:start w:val="1"/>
      <w:numFmt w:val="bullet"/>
      <w:lvlText w:val="o"/>
      <w:lvlJc w:val="left"/>
      <w:pPr>
        <w:ind w:left="5760" w:hanging="360"/>
      </w:pPr>
      <w:rPr>
        <w:rFonts w:ascii="Courier New" w:hAnsi="Courier New" w:hint="default"/>
      </w:rPr>
    </w:lvl>
    <w:lvl w:ilvl="8" w:tplc="FADA328A">
      <w:start w:val="1"/>
      <w:numFmt w:val="bullet"/>
      <w:lvlText w:val=""/>
      <w:lvlJc w:val="left"/>
      <w:pPr>
        <w:ind w:left="6480" w:hanging="360"/>
      </w:pPr>
      <w:rPr>
        <w:rFonts w:ascii="Wingdings" w:hAnsi="Wingdings" w:hint="default"/>
      </w:rPr>
    </w:lvl>
  </w:abstractNum>
  <w:abstractNum w:abstractNumId="35" w15:restartNumberingAfterBreak="0">
    <w:nsid w:val="2A41A635"/>
    <w:multiLevelType w:val="hybridMultilevel"/>
    <w:tmpl w:val="F8F45B74"/>
    <w:lvl w:ilvl="0" w:tplc="EDB6E8D4">
      <w:start w:val="1"/>
      <w:numFmt w:val="bullet"/>
      <w:lvlText w:val=""/>
      <w:lvlJc w:val="left"/>
      <w:pPr>
        <w:ind w:left="720" w:hanging="360"/>
      </w:pPr>
      <w:rPr>
        <w:rFonts w:ascii="Symbol" w:hAnsi="Symbol" w:hint="default"/>
      </w:rPr>
    </w:lvl>
    <w:lvl w:ilvl="1" w:tplc="A354748E">
      <w:start w:val="1"/>
      <w:numFmt w:val="bullet"/>
      <w:lvlText w:val="o"/>
      <w:lvlJc w:val="left"/>
      <w:pPr>
        <w:ind w:left="1440" w:hanging="360"/>
      </w:pPr>
      <w:rPr>
        <w:rFonts w:ascii="Courier New" w:hAnsi="Courier New" w:hint="default"/>
      </w:rPr>
    </w:lvl>
    <w:lvl w:ilvl="2" w:tplc="E9D05388">
      <w:start w:val="1"/>
      <w:numFmt w:val="bullet"/>
      <w:lvlText w:val=""/>
      <w:lvlJc w:val="left"/>
      <w:pPr>
        <w:ind w:left="2160" w:hanging="360"/>
      </w:pPr>
      <w:rPr>
        <w:rFonts w:ascii="Wingdings" w:hAnsi="Wingdings" w:hint="default"/>
      </w:rPr>
    </w:lvl>
    <w:lvl w:ilvl="3" w:tplc="146CC524">
      <w:start w:val="1"/>
      <w:numFmt w:val="bullet"/>
      <w:lvlText w:val=""/>
      <w:lvlJc w:val="left"/>
      <w:pPr>
        <w:ind w:left="2880" w:hanging="360"/>
      </w:pPr>
      <w:rPr>
        <w:rFonts w:ascii="Symbol" w:hAnsi="Symbol" w:hint="default"/>
      </w:rPr>
    </w:lvl>
    <w:lvl w:ilvl="4" w:tplc="9CB432E2">
      <w:start w:val="1"/>
      <w:numFmt w:val="bullet"/>
      <w:lvlText w:val="o"/>
      <w:lvlJc w:val="left"/>
      <w:pPr>
        <w:ind w:left="3600" w:hanging="360"/>
      </w:pPr>
      <w:rPr>
        <w:rFonts w:ascii="Courier New" w:hAnsi="Courier New" w:hint="default"/>
      </w:rPr>
    </w:lvl>
    <w:lvl w:ilvl="5" w:tplc="95601D30">
      <w:start w:val="1"/>
      <w:numFmt w:val="bullet"/>
      <w:lvlText w:val=""/>
      <w:lvlJc w:val="left"/>
      <w:pPr>
        <w:ind w:left="4320" w:hanging="360"/>
      </w:pPr>
      <w:rPr>
        <w:rFonts w:ascii="Wingdings" w:hAnsi="Wingdings" w:hint="default"/>
      </w:rPr>
    </w:lvl>
    <w:lvl w:ilvl="6" w:tplc="150010E0">
      <w:start w:val="1"/>
      <w:numFmt w:val="bullet"/>
      <w:lvlText w:val=""/>
      <w:lvlJc w:val="left"/>
      <w:pPr>
        <w:ind w:left="5040" w:hanging="360"/>
      </w:pPr>
      <w:rPr>
        <w:rFonts w:ascii="Symbol" w:hAnsi="Symbol" w:hint="default"/>
      </w:rPr>
    </w:lvl>
    <w:lvl w:ilvl="7" w:tplc="C4F8DF4C">
      <w:start w:val="1"/>
      <w:numFmt w:val="bullet"/>
      <w:lvlText w:val="o"/>
      <w:lvlJc w:val="left"/>
      <w:pPr>
        <w:ind w:left="5760" w:hanging="360"/>
      </w:pPr>
      <w:rPr>
        <w:rFonts w:ascii="Courier New" w:hAnsi="Courier New" w:hint="default"/>
      </w:rPr>
    </w:lvl>
    <w:lvl w:ilvl="8" w:tplc="1F543A50">
      <w:start w:val="1"/>
      <w:numFmt w:val="bullet"/>
      <w:lvlText w:val=""/>
      <w:lvlJc w:val="left"/>
      <w:pPr>
        <w:ind w:left="6480" w:hanging="360"/>
      </w:pPr>
      <w:rPr>
        <w:rFonts w:ascii="Wingdings" w:hAnsi="Wingdings" w:hint="default"/>
      </w:rPr>
    </w:lvl>
  </w:abstractNum>
  <w:abstractNum w:abstractNumId="36" w15:restartNumberingAfterBreak="0">
    <w:nsid w:val="2A581788"/>
    <w:multiLevelType w:val="hybridMultilevel"/>
    <w:tmpl w:val="CAA234CE"/>
    <w:lvl w:ilvl="0" w:tplc="40EAD636">
      <w:start w:val="1"/>
      <w:numFmt w:val="bullet"/>
      <w:lvlText w:val=""/>
      <w:lvlJc w:val="left"/>
      <w:pPr>
        <w:ind w:left="720" w:hanging="360"/>
      </w:pPr>
      <w:rPr>
        <w:rFonts w:ascii="Symbol" w:hAnsi="Symbol" w:hint="default"/>
      </w:rPr>
    </w:lvl>
    <w:lvl w:ilvl="1" w:tplc="4DF6663A">
      <w:start w:val="1"/>
      <w:numFmt w:val="bullet"/>
      <w:lvlText w:val="o"/>
      <w:lvlJc w:val="left"/>
      <w:pPr>
        <w:ind w:left="1440" w:hanging="360"/>
      </w:pPr>
      <w:rPr>
        <w:rFonts w:ascii="Courier New" w:hAnsi="Courier New" w:hint="default"/>
      </w:rPr>
    </w:lvl>
    <w:lvl w:ilvl="2" w:tplc="5566ABF2">
      <w:start w:val="1"/>
      <w:numFmt w:val="bullet"/>
      <w:lvlText w:val=""/>
      <w:lvlJc w:val="left"/>
      <w:pPr>
        <w:ind w:left="2160" w:hanging="360"/>
      </w:pPr>
      <w:rPr>
        <w:rFonts w:ascii="Wingdings" w:hAnsi="Wingdings" w:hint="default"/>
      </w:rPr>
    </w:lvl>
    <w:lvl w:ilvl="3" w:tplc="E1C852F6">
      <w:start w:val="1"/>
      <w:numFmt w:val="bullet"/>
      <w:lvlText w:val=""/>
      <w:lvlJc w:val="left"/>
      <w:pPr>
        <w:ind w:left="2880" w:hanging="360"/>
      </w:pPr>
      <w:rPr>
        <w:rFonts w:ascii="Symbol" w:hAnsi="Symbol" w:hint="default"/>
      </w:rPr>
    </w:lvl>
    <w:lvl w:ilvl="4" w:tplc="3D0A3070">
      <w:start w:val="1"/>
      <w:numFmt w:val="bullet"/>
      <w:lvlText w:val="o"/>
      <w:lvlJc w:val="left"/>
      <w:pPr>
        <w:ind w:left="3600" w:hanging="360"/>
      </w:pPr>
      <w:rPr>
        <w:rFonts w:ascii="Courier New" w:hAnsi="Courier New" w:hint="default"/>
      </w:rPr>
    </w:lvl>
    <w:lvl w:ilvl="5" w:tplc="C8DC361E">
      <w:start w:val="1"/>
      <w:numFmt w:val="bullet"/>
      <w:lvlText w:val=""/>
      <w:lvlJc w:val="left"/>
      <w:pPr>
        <w:ind w:left="4320" w:hanging="360"/>
      </w:pPr>
      <w:rPr>
        <w:rFonts w:ascii="Wingdings" w:hAnsi="Wingdings" w:hint="default"/>
      </w:rPr>
    </w:lvl>
    <w:lvl w:ilvl="6" w:tplc="88CA0C90">
      <w:start w:val="1"/>
      <w:numFmt w:val="bullet"/>
      <w:lvlText w:val=""/>
      <w:lvlJc w:val="left"/>
      <w:pPr>
        <w:ind w:left="5040" w:hanging="360"/>
      </w:pPr>
      <w:rPr>
        <w:rFonts w:ascii="Symbol" w:hAnsi="Symbol" w:hint="default"/>
      </w:rPr>
    </w:lvl>
    <w:lvl w:ilvl="7" w:tplc="369A1554">
      <w:start w:val="1"/>
      <w:numFmt w:val="bullet"/>
      <w:lvlText w:val="o"/>
      <w:lvlJc w:val="left"/>
      <w:pPr>
        <w:ind w:left="5760" w:hanging="360"/>
      </w:pPr>
      <w:rPr>
        <w:rFonts w:ascii="Courier New" w:hAnsi="Courier New" w:hint="default"/>
      </w:rPr>
    </w:lvl>
    <w:lvl w:ilvl="8" w:tplc="C09CB6D0">
      <w:start w:val="1"/>
      <w:numFmt w:val="bullet"/>
      <w:lvlText w:val=""/>
      <w:lvlJc w:val="left"/>
      <w:pPr>
        <w:ind w:left="6480" w:hanging="360"/>
      </w:pPr>
      <w:rPr>
        <w:rFonts w:ascii="Wingdings" w:hAnsi="Wingdings" w:hint="default"/>
      </w:rPr>
    </w:lvl>
  </w:abstractNum>
  <w:abstractNum w:abstractNumId="37" w15:restartNumberingAfterBreak="0">
    <w:nsid w:val="2A61E340"/>
    <w:multiLevelType w:val="hybridMultilevel"/>
    <w:tmpl w:val="F32A2F2C"/>
    <w:lvl w:ilvl="0" w:tplc="2B42F060">
      <w:start w:val="1"/>
      <w:numFmt w:val="bullet"/>
      <w:lvlText w:val=""/>
      <w:lvlJc w:val="left"/>
      <w:pPr>
        <w:ind w:left="720" w:hanging="360"/>
      </w:pPr>
      <w:rPr>
        <w:rFonts w:ascii="Symbol" w:hAnsi="Symbol" w:hint="default"/>
      </w:rPr>
    </w:lvl>
    <w:lvl w:ilvl="1" w:tplc="50B6B972">
      <w:start w:val="1"/>
      <w:numFmt w:val="bullet"/>
      <w:lvlText w:val="o"/>
      <w:lvlJc w:val="left"/>
      <w:pPr>
        <w:ind w:left="1440" w:hanging="360"/>
      </w:pPr>
      <w:rPr>
        <w:rFonts w:ascii="Courier New" w:hAnsi="Courier New" w:hint="default"/>
      </w:rPr>
    </w:lvl>
    <w:lvl w:ilvl="2" w:tplc="C5CA80E6">
      <w:start w:val="1"/>
      <w:numFmt w:val="bullet"/>
      <w:lvlText w:val=""/>
      <w:lvlJc w:val="left"/>
      <w:pPr>
        <w:ind w:left="2160" w:hanging="360"/>
      </w:pPr>
      <w:rPr>
        <w:rFonts w:ascii="Wingdings" w:hAnsi="Wingdings" w:hint="default"/>
      </w:rPr>
    </w:lvl>
    <w:lvl w:ilvl="3" w:tplc="9E50E796">
      <w:start w:val="1"/>
      <w:numFmt w:val="bullet"/>
      <w:lvlText w:val=""/>
      <w:lvlJc w:val="left"/>
      <w:pPr>
        <w:ind w:left="2880" w:hanging="360"/>
      </w:pPr>
      <w:rPr>
        <w:rFonts w:ascii="Symbol" w:hAnsi="Symbol" w:hint="default"/>
      </w:rPr>
    </w:lvl>
    <w:lvl w:ilvl="4" w:tplc="17F6BD08">
      <w:start w:val="1"/>
      <w:numFmt w:val="bullet"/>
      <w:lvlText w:val="o"/>
      <w:lvlJc w:val="left"/>
      <w:pPr>
        <w:ind w:left="3600" w:hanging="360"/>
      </w:pPr>
      <w:rPr>
        <w:rFonts w:ascii="Courier New" w:hAnsi="Courier New" w:hint="default"/>
      </w:rPr>
    </w:lvl>
    <w:lvl w:ilvl="5" w:tplc="667ABABC">
      <w:start w:val="1"/>
      <w:numFmt w:val="bullet"/>
      <w:lvlText w:val=""/>
      <w:lvlJc w:val="left"/>
      <w:pPr>
        <w:ind w:left="4320" w:hanging="360"/>
      </w:pPr>
      <w:rPr>
        <w:rFonts w:ascii="Wingdings" w:hAnsi="Wingdings" w:hint="default"/>
      </w:rPr>
    </w:lvl>
    <w:lvl w:ilvl="6" w:tplc="531CDE70">
      <w:start w:val="1"/>
      <w:numFmt w:val="bullet"/>
      <w:lvlText w:val=""/>
      <w:lvlJc w:val="left"/>
      <w:pPr>
        <w:ind w:left="5040" w:hanging="360"/>
      </w:pPr>
      <w:rPr>
        <w:rFonts w:ascii="Symbol" w:hAnsi="Symbol" w:hint="default"/>
      </w:rPr>
    </w:lvl>
    <w:lvl w:ilvl="7" w:tplc="153C00D6">
      <w:start w:val="1"/>
      <w:numFmt w:val="bullet"/>
      <w:lvlText w:val="o"/>
      <w:lvlJc w:val="left"/>
      <w:pPr>
        <w:ind w:left="5760" w:hanging="360"/>
      </w:pPr>
      <w:rPr>
        <w:rFonts w:ascii="Courier New" w:hAnsi="Courier New" w:hint="default"/>
      </w:rPr>
    </w:lvl>
    <w:lvl w:ilvl="8" w:tplc="9482E000">
      <w:start w:val="1"/>
      <w:numFmt w:val="bullet"/>
      <w:lvlText w:val=""/>
      <w:lvlJc w:val="left"/>
      <w:pPr>
        <w:ind w:left="6480" w:hanging="360"/>
      </w:pPr>
      <w:rPr>
        <w:rFonts w:ascii="Wingdings" w:hAnsi="Wingdings" w:hint="default"/>
      </w:rPr>
    </w:lvl>
  </w:abstractNum>
  <w:abstractNum w:abstractNumId="38" w15:restartNumberingAfterBreak="0">
    <w:nsid w:val="2B1EEF04"/>
    <w:multiLevelType w:val="hybridMultilevel"/>
    <w:tmpl w:val="4B4059C8"/>
    <w:lvl w:ilvl="0" w:tplc="A79A6594">
      <w:start w:val="1"/>
      <w:numFmt w:val="bullet"/>
      <w:lvlText w:val=""/>
      <w:lvlJc w:val="left"/>
      <w:pPr>
        <w:ind w:left="720" w:hanging="360"/>
      </w:pPr>
      <w:rPr>
        <w:rFonts w:ascii="Symbol" w:hAnsi="Symbol" w:hint="default"/>
      </w:rPr>
    </w:lvl>
    <w:lvl w:ilvl="1" w:tplc="554CAEA2">
      <w:start w:val="1"/>
      <w:numFmt w:val="bullet"/>
      <w:lvlText w:val="o"/>
      <w:lvlJc w:val="left"/>
      <w:pPr>
        <w:ind w:left="1440" w:hanging="360"/>
      </w:pPr>
      <w:rPr>
        <w:rFonts w:ascii="Courier New" w:hAnsi="Courier New" w:hint="default"/>
      </w:rPr>
    </w:lvl>
    <w:lvl w:ilvl="2" w:tplc="28D25C7A">
      <w:start w:val="1"/>
      <w:numFmt w:val="bullet"/>
      <w:lvlText w:val=""/>
      <w:lvlJc w:val="left"/>
      <w:pPr>
        <w:ind w:left="2160" w:hanging="360"/>
      </w:pPr>
      <w:rPr>
        <w:rFonts w:ascii="Wingdings" w:hAnsi="Wingdings" w:hint="default"/>
      </w:rPr>
    </w:lvl>
    <w:lvl w:ilvl="3" w:tplc="2702C2C0">
      <w:start w:val="1"/>
      <w:numFmt w:val="bullet"/>
      <w:lvlText w:val=""/>
      <w:lvlJc w:val="left"/>
      <w:pPr>
        <w:ind w:left="2880" w:hanging="360"/>
      </w:pPr>
      <w:rPr>
        <w:rFonts w:ascii="Symbol" w:hAnsi="Symbol" w:hint="default"/>
      </w:rPr>
    </w:lvl>
    <w:lvl w:ilvl="4" w:tplc="BCB26C6C">
      <w:start w:val="1"/>
      <w:numFmt w:val="bullet"/>
      <w:lvlText w:val="o"/>
      <w:lvlJc w:val="left"/>
      <w:pPr>
        <w:ind w:left="3600" w:hanging="360"/>
      </w:pPr>
      <w:rPr>
        <w:rFonts w:ascii="Courier New" w:hAnsi="Courier New" w:hint="default"/>
      </w:rPr>
    </w:lvl>
    <w:lvl w:ilvl="5" w:tplc="C9A2C716">
      <w:start w:val="1"/>
      <w:numFmt w:val="bullet"/>
      <w:lvlText w:val=""/>
      <w:lvlJc w:val="left"/>
      <w:pPr>
        <w:ind w:left="4320" w:hanging="360"/>
      </w:pPr>
      <w:rPr>
        <w:rFonts w:ascii="Wingdings" w:hAnsi="Wingdings" w:hint="default"/>
      </w:rPr>
    </w:lvl>
    <w:lvl w:ilvl="6" w:tplc="53402ED6">
      <w:start w:val="1"/>
      <w:numFmt w:val="bullet"/>
      <w:lvlText w:val=""/>
      <w:lvlJc w:val="left"/>
      <w:pPr>
        <w:ind w:left="5040" w:hanging="360"/>
      </w:pPr>
      <w:rPr>
        <w:rFonts w:ascii="Symbol" w:hAnsi="Symbol" w:hint="default"/>
      </w:rPr>
    </w:lvl>
    <w:lvl w:ilvl="7" w:tplc="2E389B22">
      <w:start w:val="1"/>
      <w:numFmt w:val="bullet"/>
      <w:lvlText w:val="o"/>
      <w:lvlJc w:val="left"/>
      <w:pPr>
        <w:ind w:left="5760" w:hanging="360"/>
      </w:pPr>
      <w:rPr>
        <w:rFonts w:ascii="Courier New" w:hAnsi="Courier New" w:hint="default"/>
      </w:rPr>
    </w:lvl>
    <w:lvl w:ilvl="8" w:tplc="0C488AA0">
      <w:start w:val="1"/>
      <w:numFmt w:val="bullet"/>
      <w:lvlText w:val=""/>
      <w:lvlJc w:val="left"/>
      <w:pPr>
        <w:ind w:left="6480" w:hanging="360"/>
      </w:pPr>
      <w:rPr>
        <w:rFonts w:ascii="Wingdings" w:hAnsi="Wingdings" w:hint="default"/>
      </w:rPr>
    </w:lvl>
  </w:abstractNum>
  <w:abstractNum w:abstractNumId="39" w15:restartNumberingAfterBreak="0">
    <w:nsid w:val="2BF57561"/>
    <w:multiLevelType w:val="hybridMultilevel"/>
    <w:tmpl w:val="F5F42256"/>
    <w:lvl w:ilvl="0" w:tplc="7F60FB58">
      <w:start w:val="1"/>
      <w:numFmt w:val="bullet"/>
      <w:lvlText w:val=""/>
      <w:lvlJc w:val="left"/>
      <w:pPr>
        <w:ind w:left="720" w:hanging="360"/>
      </w:pPr>
      <w:rPr>
        <w:rFonts w:ascii="Symbol" w:hAnsi="Symbol" w:hint="default"/>
      </w:rPr>
    </w:lvl>
    <w:lvl w:ilvl="1" w:tplc="EDA2182E">
      <w:start w:val="1"/>
      <w:numFmt w:val="bullet"/>
      <w:lvlText w:val="o"/>
      <w:lvlJc w:val="left"/>
      <w:pPr>
        <w:ind w:left="1440" w:hanging="360"/>
      </w:pPr>
      <w:rPr>
        <w:rFonts w:ascii="Courier New" w:hAnsi="Courier New" w:hint="default"/>
      </w:rPr>
    </w:lvl>
    <w:lvl w:ilvl="2" w:tplc="FD0E9BAE">
      <w:start w:val="1"/>
      <w:numFmt w:val="bullet"/>
      <w:lvlText w:val=""/>
      <w:lvlJc w:val="left"/>
      <w:pPr>
        <w:ind w:left="2160" w:hanging="360"/>
      </w:pPr>
      <w:rPr>
        <w:rFonts w:ascii="Wingdings" w:hAnsi="Wingdings" w:hint="default"/>
      </w:rPr>
    </w:lvl>
    <w:lvl w:ilvl="3" w:tplc="CB8E9F3E">
      <w:start w:val="1"/>
      <w:numFmt w:val="bullet"/>
      <w:lvlText w:val=""/>
      <w:lvlJc w:val="left"/>
      <w:pPr>
        <w:ind w:left="2880" w:hanging="360"/>
      </w:pPr>
      <w:rPr>
        <w:rFonts w:ascii="Symbol" w:hAnsi="Symbol" w:hint="default"/>
      </w:rPr>
    </w:lvl>
    <w:lvl w:ilvl="4" w:tplc="976EFA1E">
      <w:start w:val="1"/>
      <w:numFmt w:val="bullet"/>
      <w:lvlText w:val="o"/>
      <w:lvlJc w:val="left"/>
      <w:pPr>
        <w:ind w:left="3600" w:hanging="360"/>
      </w:pPr>
      <w:rPr>
        <w:rFonts w:ascii="Courier New" w:hAnsi="Courier New" w:hint="default"/>
      </w:rPr>
    </w:lvl>
    <w:lvl w:ilvl="5" w:tplc="062E6BF6">
      <w:start w:val="1"/>
      <w:numFmt w:val="bullet"/>
      <w:lvlText w:val=""/>
      <w:lvlJc w:val="left"/>
      <w:pPr>
        <w:ind w:left="4320" w:hanging="360"/>
      </w:pPr>
      <w:rPr>
        <w:rFonts w:ascii="Wingdings" w:hAnsi="Wingdings" w:hint="default"/>
      </w:rPr>
    </w:lvl>
    <w:lvl w:ilvl="6" w:tplc="59A0AE9A">
      <w:start w:val="1"/>
      <w:numFmt w:val="bullet"/>
      <w:lvlText w:val=""/>
      <w:lvlJc w:val="left"/>
      <w:pPr>
        <w:ind w:left="5040" w:hanging="360"/>
      </w:pPr>
      <w:rPr>
        <w:rFonts w:ascii="Symbol" w:hAnsi="Symbol" w:hint="default"/>
      </w:rPr>
    </w:lvl>
    <w:lvl w:ilvl="7" w:tplc="C19E5814">
      <w:start w:val="1"/>
      <w:numFmt w:val="bullet"/>
      <w:lvlText w:val="o"/>
      <w:lvlJc w:val="left"/>
      <w:pPr>
        <w:ind w:left="5760" w:hanging="360"/>
      </w:pPr>
      <w:rPr>
        <w:rFonts w:ascii="Courier New" w:hAnsi="Courier New" w:hint="default"/>
      </w:rPr>
    </w:lvl>
    <w:lvl w:ilvl="8" w:tplc="494A2E36">
      <w:start w:val="1"/>
      <w:numFmt w:val="bullet"/>
      <w:lvlText w:val=""/>
      <w:lvlJc w:val="left"/>
      <w:pPr>
        <w:ind w:left="6480" w:hanging="360"/>
      </w:pPr>
      <w:rPr>
        <w:rFonts w:ascii="Wingdings" w:hAnsi="Wingdings" w:hint="default"/>
      </w:rPr>
    </w:lvl>
  </w:abstractNum>
  <w:abstractNum w:abstractNumId="40" w15:restartNumberingAfterBreak="0">
    <w:nsid w:val="2CC2D654"/>
    <w:multiLevelType w:val="hybridMultilevel"/>
    <w:tmpl w:val="D5D26A0A"/>
    <w:lvl w:ilvl="0" w:tplc="7952BB02">
      <w:start w:val="1"/>
      <w:numFmt w:val="bullet"/>
      <w:lvlText w:val=""/>
      <w:lvlJc w:val="left"/>
      <w:pPr>
        <w:ind w:left="720" w:hanging="360"/>
      </w:pPr>
      <w:rPr>
        <w:rFonts w:ascii="Symbol" w:hAnsi="Symbol" w:hint="default"/>
      </w:rPr>
    </w:lvl>
    <w:lvl w:ilvl="1" w:tplc="D5EC4F38">
      <w:start w:val="1"/>
      <w:numFmt w:val="bullet"/>
      <w:lvlText w:val="o"/>
      <w:lvlJc w:val="left"/>
      <w:pPr>
        <w:ind w:left="1440" w:hanging="360"/>
      </w:pPr>
      <w:rPr>
        <w:rFonts w:ascii="Courier New" w:hAnsi="Courier New" w:hint="default"/>
      </w:rPr>
    </w:lvl>
    <w:lvl w:ilvl="2" w:tplc="90C45348">
      <w:start w:val="1"/>
      <w:numFmt w:val="bullet"/>
      <w:lvlText w:val=""/>
      <w:lvlJc w:val="left"/>
      <w:pPr>
        <w:ind w:left="2160" w:hanging="360"/>
      </w:pPr>
      <w:rPr>
        <w:rFonts w:ascii="Wingdings" w:hAnsi="Wingdings" w:hint="default"/>
      </w:rPr>
    </w:lvl>
    <w:lvl w:ilvl="3" w:tplc="5FD014F6">
      <w:start w:val="1"/>
      <w:numFmt w:val="bullet"/>
      <w:lvlText w:val=""/>
      <w:lvlJc w:val="left"/>
      <w:pPr>
        <w:ind w:left="2880" w:hanging="360"/>
      </w:pPr>
      <w:rPr>
        <w:rFonts w:ascii="Symbol" w:hAnsi="Symbol" w:hint="default"/>
      </w:rPr>
    </w:lvl>
    <w:lvl w:ilvl="4" w:tplc="6E32ED46">
      <w:start w:val="1"/>
      <w:numFmt w:val="bullet"/>
      <w:lvlText w:val="o"/>
      <w:lvlJc w:val="left"/>
      <w:pPr>
        <w:ind w:left="3600" w:hanging="360"/>
      </w:pPr>
      <w:rPr>
        <w:rFonts w:ascii="Courier New" w:hAnsi="Courier New" w:hint="default"/>
      </w:rPr>
    </w:lvl>
    <w:lvl w:ilvl="5" w:tplc="27728FE4">
      <w:start w:val="1"/>
      <w:numFmt w:val="bullet"/>
      <w:lvlText w:val=""/>
      <w:lvlJc w:val="left"/>
      <w:pPr>
        <w:ind w:left="4320" w:hanging="360"/>
      </w:pPr>
      <w:rPr>
        <w:rFonts w:ascii="Wingdings" w:hAnsi="Wingdings" w:hint="default"/>
      </w:rPr>
    </w:lvl>
    <w:lvl w:ilvl="6" w:tplc="BE28A920">
      <w:start w:val="1"/>
      <w:numFmt w:val="bullet"/>
      <w:lvlText w:val=""/>
      <w:lvlJc w:val="left"/>
      <w:pPr>
        <w:ind w:left="5040" w:hanging="360"/>
      </w:pPr>
      <w:rPr>
        <w:rFonts w:ascii="Symbol" w:hAnsi="Symbol" w:hint="default"/>
      </w:rPr>
    </w:lvl>
    <w:lvl w:ilvl="7" w:tplc="E4D66A6A">
      <w:start w:val="1"/>
      <w:numFmt w:val="bullet"/>
      <w:lvlText w:val="o"/>
      <w:lvlJc w:val="left"/>
      <w:pPr>
        <w:ind w:left="5760" w:hanging="360"/>
      </w:pPr>
      <w:rPr>
        <w:rFonts w:ascii="Courier New" w:hAnsi="Courier New" w:hint="default"/>
      </w:rPr>
    </w:lvl>
    <w:lvl w:ilvl="8" w:tplc="BD6EBA90">
      <w:start w:val="1"/>
      <w:numFmt w:val="bullet"/>
      <w:lvlText w:val=""/>
      <w:lvlJc w:val="left"/>
      <w:pPr>
        <w:ind w:left="6480" w:hanging="360"/>
      </w:pPr>
      <w:rPr>
        <w:rFonts w:ascii="Wingdings" w:hAnsi="Wingdings" w:hint="default"/>
      </w:rPr>
    </w:lvl>
  </w:abstractNum>
  <w:abstractNum w:abstractNumId="41" w15:restartNumberingAfterBreak="0">
    <w:nsid w:val="32A0AFD3"/>
    <w:multiLevelType w:val="hybridMultilevel"/>
    <w:tmpl w:val="4C42D602"/>
    <w:lvl w:ilvl="0" w:tplc="C396E9AA">
      <w:start w:val="1"/>
      <w:numFmt w:val="bullet"/>
      <w:lvlText w:val=""/>
      <w:lvlJc w:val="left"/>
      <w:pPr>
        <w:ind w:left="720" w:hanging="360"/>
      </w:pPr>
      <w:rPr>
        <w:rFonts w:ascii="Symbol" w:hAnsi="Symbol" w:hint="default"/>
      </w:rPr>
    </w:lvl>
    <w:lvl w:ilvl="1" w:tplc="DECA9B84">
      <w:start w:val="1"/>
      <w:numFmt w:val="bullet"/>
      <w:lvlText w:val="o"/>
      <w:lvlJc w:val="left"/>
      <w:pPr>
        <w:ind w:left="1440" w:hanging="360"/>
      </w:pPr>
      <w:rPr>
        <w:rFonts w:ascii="Courier New" w:hAnsi="Courier New" w:hint="default"/>
      </w:rPr>
    </w:lvl>
    <w:lvl w:ilvl="2" w:tplc="C3A63254">
      <w:start w:val="1"/>
      <w:numFmt w:val="bullet"/>
      <w:lvlText w:val=""/>
      <w:lvlJc w:val="left"/>
      <w:pPr>
        <w:ind w:left="2160" w:hanging="360"/>
      </w:pPr>
      <w:rPr>
        <w:rFonts w:ascii="Wingdings" w:hAnsi="Wingdings" w:hint="default"/>
      </w:rPr>
    </w:lvl>
    <w:lvl w:ilvl="3" w:tplc="3FC4940C">
      <w:start w:val="1"/>
      <w:numFmt w:val="bullet"/>
      <w:lvlText w:val=""/>
      <w:lvlJc w:val="left"/>
      <w:pPr>
        <w:ind w:left="2880" w:hanging="360"/>
      </w:pPr>
      <w:rPr>
        <w:rFonts w:ascii="Symbol" w:hAnsi="Symbol" w:hint="default"/>
      </w:rPr>
    </w:lvl>
    <w:lvl w:ilvl="4" w:tplc="FF94626E">
      <w:start w:val="1"/>
      <w:numFmt w:val="bullet"/>
      <w:lvlText w:val="o"/>
      <w:lvlJc w:val="left"/>
      <w:pPr>
        <w:ind w:left="3600" w:hanging="360"/>
      </w:pPr>
      <w:rPr>
        <w:rFonts w:ascii="Courier New" w:hAnsi="Courier New" w:hint="default"/>
      </w:rPr>
    </w:lvl>
    <w:lvl w:ilvl="5" w:tplc="8988B7D6">
      <w:start w:val="1"/>
      <w:numFmt w:val="bullet"/>
      <w:lvlText w:val=""/>
      <w:lvlJc w:val="left"/>
      <w:pPr>
        <w:ind w:left="4320" w:hanging="360"/>
      </w:pPr>
      <w:rPr>
        <w:rFonts w:ascii="Wingdings" w:hAnsi="Wingdings" w:hint="default"/>
      </w:rPr>
    </w:lvl>
    <w:lvl w:ilvl="6" w:tplc="09FA054A">
      <w:start w:val="1"/>
      <w:numFmt w:val="bullet"/>
      <w:lvlText w:val=""/>
      <w:lvlJc w:val="left"/>
      <w:pPr>
        <w:ind w:left="5040" w:hanging="360"/>
      </w:pPr>
      <w:rPr>
        <w:rFonts w:ascii="Symbol" w:hAnsi="Symbol" w:hint="default"/>
      </w:rPr>
    </w:lvl>
    <w:lvl w:ilvl="7" w:tplc="30626F22">
      <w:start w:val="1"/>
      <w:numFmt w:val="bullet"/>
      <w:lvlText w:val="o"/>
      <w:lvlJc w:val="left"/>
      <w:pPr>
        <w:ind w:left="5760" w:hanging="360"/>
      </w:pPr>
      <w:rPr>
        <w:rFonts w:ascii="Courier New" w:hAnsi="Courier New" w:hint="default"/>
      </w:rPr>
    </w:lvl>
    <w:lvl w:ilvl="8" w:tplc="06DA56CA">
      <w:start w:val="1"/>
      <w:numFmt w:val="bullet"/>
      <w:lvlText w:val=""/>
      <w:lvlJc w:val="left"/>
      <w:pPr>
        <w:ind w:left="6480" w:hanging="360"/>
      </w:pPr>
      <w:rPr>
        <w:rFonts w:ascii="Wingdings" w:hAnsi="Wingdings" w:hint="default"/>
      </w:rPr>
    </w:lvl>
  </w:abstractNum>
  <w:abstractNum w:abstractNumId="42" w15:restartNumberingAfterBreak="0">
    <w:nsid w:val="33391CC6"/>
    <w:multiLevelType w:val="hybridMultilevel"/>
    <w:tmpl w:val="1AEC0E66"/>
    <w:lvl w:ilvl="0" w:tplc="9DAC6D90">
      <w:start w:val="1"/>
      <w:numFmt w:val="bullet"/>
      <w:lvlText w:val=""/>
      <w:lvlJc w:val="left"/>
      <w:pPr>
        <w:ind w:left="720" w:hanging="360"/>
      </w:pPr>
      <w:rPr>
        <w:rFonts w:ascii="Symbol" w:hAnsi="Symbol" w:hint="default"/>
      </w:rPr>
    </w:lvl>
    <w:lvl w:ilvl="1" w:tplc="9842C740">
      <w:start w:val="1"/>
      <w:numFmt w:val="bullet"/>
      <w:lvlText w:val="o"/>
      <w:lvlJc w:val="left"/>
      <w:pPr>
        <w:ind w:left="1440" w:hanging="360"/>
      </w:pPr>
      <w:rPr>
        <w:rFonts w:ascii="Courier New" w:hAnsi="Courier New" w:hint="default"/>
      </w:rPr>
    </w:lvl>
    <w:lvl w:ilvl="2" w:tplc="59267A76">
      <w:start w:val="1"/>
      <w:numFmt w:val="bullet"/>
      <w:lvlText w:val=""/>
      <w:lvlJc w:val="left"/>
      <w:pPr>
        <w:ind w:left="2160" w:hanging="360"/>
      </w:pPr>
      <w:rPr>
        <w:rFonts w:ascii="Wingdings" w:hAnsi="Wingdings" w:hint="default"/>
      </w:rPr>
    </w:lvl>
    <w:lvl w:ilvl="3" w:tplc="8946ED12">
      <w:start w:val="1"/>
      <w:numFmt w:val="bullet"/>
      <w:lvlText w:val=""/>
      <w:lvlJc w:val="left"/>
      <w:pPr>
        <w:ind w:left="2880" w:hanging="360"/>
      </w:pPr>
      <w:rPr>
        <w:rFonts w:ascii="Symbol" w:hAnsi="Symbol" w:hint="default"/>
      </w:rPr>
    </w:lvl>
    <w:lvl w:ilvl="4" w:tplc="7EBA155A">
      <w:start w:val="1"/>
      <w:numFmt w:val="bullet"/>
      <w:lvlText w:val="o"/>
      <w:lvlJc w:val="left"/>
      <w:pPr>
        <w:ind w:left="3600" w:hanging="360"/>
      </w:pPr>
      <w:rPr>
        <w:rFonts w:ascii="Courier New" w:hAnsi="Courier New" w:hint="default"/>
      </w:rPr>
    </w:lvl>
    <w:lvl w:ilvl="5" w:tplc="5FA81210">
      <w:start w:val="1"/>
      <w:numFmt w:val="bullet"/>
      <w:lvlText w:val=""/>
      <w:lvlJc w:val="left"/>
      <w:pPr>
        <w:ind w:left="4320" w:hanging="360"/>
      </w:pPr>
      <w:rPr>
        <w:rFonts w:ascii="Wingdings" w:hAnsi="Wingdings" w:hint="default"/>
      </w:rPr>
    </w:lvl>
    <w:lvl w:ilvl="6" w:tplc="47920EF2">
      <w:start w:val="1"/>
      <w:numFmt w:val="bullet"/>
      <w:lvlText w:val=""/>
      <w:lvlJc w:val="left"/>
      <w:pPr>
        <w:ind w:left="5040" w:hanging="360"/>
      </w:pPr>
      <w:rPr>
        <w:rFonts w:ascii="Symbol" w:hAnsi="Symbol" w:hint="default"/>
      </w:rPr>
    </w:lvl>
    <w:lvl w:ilvl="7" w:tplc="C144040E">
      <w:start w:val="1"/>
      <w:numFmt w:val="bullet"/>
      <w:lvlText w:val="o"/>
      <w:lvlJc w:val="left"/>
      <w:pPr>
        <w:ind w:left="5760" w:hanging="360"/>
      </w:pPr>
      <w:rPr>
        <w:rFonts w:ascii="Courier New" w:hAnsi="Courier New" w:hint="default"/>
      </w:rPr>
    </w:lvl>
    <w:lvl w:ilvl="8" w:tplc="E40AF7CA">
      <w:start w:val="1"/>
      <w:numFmt w:val="bullet"/>
      <w:lvlText w:val=""/>
      <w:lvlJc w:val="left"/>
      <w:pPr>
        <w:ind w:left="6480" w:hanging="360"/>
      </w:pPr>
      <w:rPr>
        <w:rFonts w:ascii="Wingdings" w:hAnsi="Wingdings" w:hint="default"/>
      </w:rPr>
    </w:lvl>
  </w:abstractNum>
  <w:abstractNum w:abstractNumId="43" w15:restartNumberingAfterBreak="0">
    <w:nsid w:val="33874223"/>
    <w:multiLevelType w:val="hybridMultilevel"/>
    <w:tmpl w:val="9D88F764"/>
    <w:lvl w:ilvl="0" w:tplc="6E4E3FC4">
      <w:start w:val="1"/>
      <w:numFmt w:val="bullet"/>
      <w:lvlText w:val=""/>
      <w:lvlJc w:val="left"/>
      <w:pPr>
        <w:ind w:left="720" w:hanging="360"/>
      </w:pPr>
      <w:rPr>
        <w:rFonts w:ascii="Symbol" w:hAnsi="Symbol" w:hint="default"/>
      </w:rPr>
    </w:lvl>
    <w:lvl w:ilvl="1" w:tplc="BA4684C4">
      <w:start w:val="1"/>
      <w:numFmt w:val="bullet"/>
      <w:lvlText w:val="o"/>
      <w:lvlJc w:val="left"/>
      <w:pPr>
        <w:ind w:left="1440" w:hanging="360"/>
      </w:pPr>
      <w:rPr>
        <w:rFonts w:ascii="Courier New" w:hAnsi="Courier New" w:hint="default"/>
      </w:rPr>
    </w:lvl>
    <w:lvl w:ilvl="2" w:tplc="FD3460DC">
      <w:start w:val="1"/>
      <w:numFmt w:val="bullet"/>
      <w:lvlText w:val=""/>
      <w:lvlJc w:val="left"/>
      <w:pPr>
        <w:ind w:left="2160" w:hanging="360"/>
      </w:pPr>
      <w:rPr>
        <w:rFonts w:ascii="Wingdings" w:hAnsi="Wingdings" w:hint="default"/>
      </w:rPr>
    </w:lvl>
    <w:lvl w:ilvl="3" w:tplc="68088310">
      <w:start w:val="1"/>
      <w:numFmt w:val="bullet"/>
      <w:lvlText w:val=""/>
      <w:lvlJc w:val="left"/>
      <w:pPr>
        <w:ind w:left="2880" w:hanging="360"/>
      </w:pPr>
      <w:rPr>
        <w:rFonts w:ascii="Symbol" w:hAnsi="Symbol" w:hint="default"/>
      </w:rPr>
    </w:lvl>
    <w:lvl w:ilvl="4" w:tplc="5F04A83C">
      <w:start w:val="1"/>
      <w:numFmt w:val="bullet"/>
      <w:lvlText w:val="o"/>
      <w:lvlJc w:val="left"/>
      <w:pPr>
        <w:ind w:left="3600" w:hanging="360"/>
      </w:pPr>
      <w:rPr>
        <w:rFonts w:ascii="Courier New" w:hAnsi="Courier New" w:hint="default"/>
      </w:rPr>
    </w:lvl>
    <w:lvl w:ilvl="5" w:tplc="9754EFC2">
      <w:start w:val="1"/>
      <w:numFmt w:val="bullet"/>
      <w:lvlText w:val=""/>
      <w:lvlJc w:val="left"/>
      <w:pPr>
        <w:ind w:left="4320" w:hanging="360"/>
      </w:pPr>
      <w:rPr>
        <w:rFonts w:ascii="Wingdings" w:hAnsi="Wingdings" w:hint="default"/>
      </w:rPr>
    </w:lvl>
    <w:lvl w:ilvl="6" w:tplc="751646E0">
      <w:start w:val="1"/>
      <w:numFmt w:val="bullet"/>
      <w:lvlText w:val=""/>
      <w:lvlJc w:val="left"/>
      <w:pPr>
        <w:ind w:left="5040" w:hanging="360"/>
      </w:pPr>
      <w:rPr>
        <w:rFonts w:ascii="Symbol" w:hAnsi="Symbol" w:hint="default"/>
      </w:rPr>
    </w:lvl>
    <w:lvl w:ilvl="7" w:tplc="644633A0">
      <w:start w:val="1"/>
      <w:numFmt w:val="bullet"/>
      <w:lvlText w:val="o"/>
      <w:lvlJc w:val="left"/>
      <w:pPr>
        <w:ind w:left="5760" w:hanging="360"/>
      </w:pPr>
      <w:rPr>
        <w:rFonts w:ascii="Courier New" w:hAnsi="Courier New" w:hint="default"/>
      </w:rPr>
    </w:lvl>
    <w:lvl w:ilvl="8" w:tplc="CD02509E">
      <w:start w:val="1"/>
      <w:numFmt w:val="bullet"/>
      <w:lvlText w:val=""/>
      <w:lvlJc w:val="left"/>
      <w:pPr>
        <w:ind w:left="6480" w:hanging="360"/>
      </w:pPr>
      <w:rPr>
        <w:rFonts w:ascii="Wingdings" w:hAnsi="Wingdings" w:hint="default"/>
      </w:rPr>
    </w:lvl>
  </w:abstractNum>
  <w:abstractNum w:abstractNumId="44" w15:restartNumberingAfterBreak="0">
    <w:nsid w:val="33F57BDD"/>
    <w:multiLevelType w:val="hybridMultilevel"/>
    <w:tmpl w:val="B622BF6A"/>
    <w:lvl w:ilvl="0" w:tplc="E8CC7E78">
      <w:start w:val="1"/>
      <w:numFmt w:val="bullet"/>
      <w:lvlText w:val=""/>
      <w:lvlJc w:val="left"/>
      <w:pPr>
        <w:ind w:left="720" w:hanging="360"/>
      </w:pPr>
      <w:rPr>
        <w:rFonts w:ascii="Symbol" w:hAnsi="Symbol" w:hint="default"/>
      </w:rPr>
    </w:lvl>
    <w:lvl w:ilvl="1" w:tplc="60F28BBE">
      <w:start w:val="1"/>
      <w:numFmt w:val="bullet"/>
      <w:lvlText w:val="o"/>
      <w:lvlJc w:val="left"/>
      <w:pPr>
        <w:ind w:left="1440" w:hanging="360"/>
      </w:pPr>
      <w:rPr>
        <w:rFonts w:ascii="Courier New" w:hAnsi="Courier New" w:hint="default"/>
      </w:rPr>
    </w:lvl>
    <w:lvl w:ilvl="2" w:tplc="9864D4D6">
      <w:start w:val="1"/>
      <w:numFmt w:val="bullet"/>
      <w:lvlText w:val=""/>
      <w:lvlJc w:val="left"/>
      <w:pPr>
        <w:ind w:left="2160" w:hanging="360"/>
      </w:pPr>
      <w:rPr>
        <w:rFonts w:ascii="Wingdings" w:hAnsi="Wingdings" w:hint="default"/>
      </w:rPr>
    </w:lvl>
    <w:lvl w:ilvl="3" w:tplc="BD7237BA">
      <w:start w:val="1"/>
      <w:numFmt w:val="bullet"/>
      <w:lvlText w:val=""/>
      <w:lvlJc w:val="left"/>
      <w:pPr>
        <w:ind w:left="2880" w:hanging="360"/>
      </w:pPr>
      <w:rPr>
        <w:rFonts w:ascii="Symbol" w:hAnsi="Symbol" w:hint="default"/>
      </w:rPr>
    </w:lvl>
    <w:lvl w:ilvl="4" w:tplc="2F960154">
      <w:start w:val="1"/>
      <w:numFmt w:val="bullet"/>
      <w:lvlText w:val="o"/>
      <w:lvlJc w:val="left"/>
      <w:pPr>
        <w:ind w:left="3600" w:hanging="360"/>
      </w:pPr>
      <w:rPr>
        <w:rFonts w:ascii="Courier New" w:hAnsi="Courier New" w:hint="default"/>
      </w:rPr>
    </w:lvl>
    <w:lvl w:ilvl="5" w:tplc="39C6D51E">
      <w:start w:val="1"/>
      <w:numFmt w:val="bullet"/>
      <w:lvlText w:val=""/>
      <w:lvlJc w:val="left"/>
      <w:pPr>
        <w:ind w:left="4320" w:hanging="360"/>
      </w:pPr>
      <w:rPr>
        <w:rFonts w:ascii="Wingdings" w:hAnsi="Wingdings" w:hint="default"/>
      </w:rPr>
    </w:lvl>
    <w:lvl w:ilvl="6" w:tplc="7E2A909A">
      <w:start w:val="1"/>
      <w:numFmt w:val="bullet"/>
      <w:lvlText w:val=""/>
      <w:lvlJc w:val="left"/>
      <w:pPr>
        <w:ind w:left="5040" w:hanging="360"/>
      </w:pPr>
      <w:rPr>
        <w:rFonts w:ascii="Symbol" w:hAnsi="Symbol" w:hint="default"/>
      </w:rPr>
    </w:lvl>
    <w:lvl w:ilvl="7" w:tplc="D9E49D26">
      <w:start w:val="1"/>
      <w:numFmt w:val="bullet"/>
      <w:lvlText w:val="o"/>
      <w:lvlJc w:val="left"/>
      <w:pPr>
        <w:ind w:left="5760" w:hanging="360"/>
      </w:pPr>
      <w:rPr>
        <w:rFonts w:ascii="Courier New" w:hAnsi="Courier New" w:hint="default"/>
      </w:rPr>
    </w:lvl>
    <w:lvl w:ilvl="8" w:tplc="3A563D7C">
      <w:start w:val="1"/>
      <w:numFmt w:val="bullet"/>
      <w:lvlText w:val=""/>
      <w:lvlJc w:val="left"/>
      <w:pPr>
        <w:ind w:left="6480" w:hanging="360"/>
      </w:pPr>
      <w:rPr>
        <w:rFonts w:ascii="Wingdings" w:hAnsi="Wingdings" w:hint="default"/>
      </w:rPr>
    </w:lvl>
  </w:abstractNum>
  <w:abstractNum w:abstractNumId="45" w15:restartNumberingAfterBreak="0">
    <w:nsid w:val="3586D21B"/>
    <w:multiLevelType w:val="hybridMultilevel"/>
    <w:tmpl w:val="9906F4AA"/>
    <w:lvl w:ilvl="0" w:tplc="DC4AA8EC">
      <w:start w:val="1"/>
      <w:numFmt w:val="bullet"/>
      <w:lvlText w:val=""/>
      <w:lvlJc w:val="left"/>
      <w:pPr>
        <w:ind w:left="720" w:hanging="360"/>
      </w:pPr>
      <w:rPr>
        <w:rFonts w:ascii="Symbol" w:hAnsi="Symbol" w:hint="default"/>
      </w:rPr>
    </w:lvl>
    <w:lvl w:ilvl="1" w:tplc="D8584C9E">
      <w:start w:val="1"/>
      <w:numFmt w:val="bullet"/>
      <w:lvlText w:val="o"/>
      <w:lvlJc w:val="left"/>
      <w:pPr>
        <w:ind w:left="1440" w:hanging="360"/>
      </w:pPr>
      <w:rPr>
        <w:rFonts w:ascii="Courier New" w:hAnsi="Courier New" w:hint="default"/>
      </w:rPr>
    </w:lvl>
    <w:lvl w:ilvl="2" w:tplc="CF74333A">
      <w:start w:val="1"/>
      <w:numFmt w:val="bullet"/>
      <w:lvlText w:val=""/>
      <w:lvlJc w:val="left"/>
      <w:pPr>
        <w:ind w:left="2160" w:hanging="360"/>
      </w:pPr>
      <w:rPr>
        <w:rFonts w:ascii="Wingdings" w:hAnsi="Wingdings" w:hint="default"/>
      </w:rPr>
    </w:lvl>
    <w:lvl w:ilvl="3" w:tplc="B61842EA">
      <w:start w:val="1"/>
      <w:numFmt w:val="bullet"/>
      <w:lvlText w:val=""/>
      <w:lvlJc w:val="left"/>
      <w:pPr>
        <w:ind w:left="2880" w:hanging="360"/>
      </w:pPr>
      <w:rPr>
        <w:rFonts w:ascii="Symbol" w:hAnsi="Symbol" w:hint="default"/>
      </w:rPr>
    </w:lvl>
    <w:lvl w:ilvl="4" w:tplc="60CE5928">
      <w:start w:val="1"/>
      <w:numFmt w:val="bullet"/>
      <w:lvlText w:val="o"/>
      <w:lvlJc w:val="left"/>
      <w:pPr>
        <w:ind w:left="3600" w:hanging="360"/>
      </w:pPr>
      <w:rPr>
        <w:rFonts w:ascii="Courier New" w:hAnsi="Courier New" w:hint="default"/>
      </w:rPr>
    </w:lvl>
    <w:lvl w:ilvl="5" w:tplc="D5FCCA0E">
      <w:start w:val="1"/>
      <w:numFmt w:val="bullet"/>
      <w:lvlText w:val=""/>
      <w:lvlJc w:val="left"/>
      <w:pPr>
        <w:ind w:left="4320" w:hanging="360"/>
      </w:pPr>
      <w:rPr>
        <w:rFonts w:ascii="Wingdings" w:hAnsi="Wingdings" w:hint="default"/>
      </w:rPr>
    </w:lvl>
    <w:lvl w:ilvl="6" w:tplc="33F21C1C">
      <w:start w:val="1"/>
      <w:numFmt w:val="bullet"/>
      <w:lvlText w:val=""/>
      <w:lvlJc w:val="left"/>
      <w:pPr>
        <w:ind w:left="5040" w:hanging="360"/>
      </w:pPr>
      <w:rPr>
        <w:rFonts w:ascii="Symbol" w:hAnsi="Symbol" w:hint="default"/>
      </w:rPr>
    </w:lvl>
    <w:lvl w:ilvl="7" w:tplc="BC243ABC">
      <w:start w:val="1"/>
      <w:numFmt w:val="bullet"/>
      <w:lvlText w:val="o"/>
      <w:lvlJc w:val="left"/>
      <w:pPr>
        <w:ind w:left="5760" w:hanging="360"/>
      </w:pPr>
      <w:rPr>
        <w:rFonts w:ascii="Courier New" w:hAnsi="Courier New" w:hint="default"/>
      </w:rPr>
    </w:lvl>
    <w:lvl w:ilvl="8" w:tplc="D2B02100">
      <w:start w:val="1"/>
      <w:numFmt w:val="bullet"/>
      <w:lvlText w:val=""/>
      <w:lvlJc w:val="left"/>
      <w:pPr>
        <w:ind w:left="6480" w:hanging="360"/>
      </w:pPr>
      <w:rPr>
        <w:rFonts w:ascii="Wingdings" w:hAnsi="Wingdings" w:hint="default"/>
      </w:rPr>
    </w:lvl>
  </w:abstractNum>
  <w:abstractNum w:abstractNumId="46" w15:restartNumberingAfterBreak="0">
    <w:nsid w:val="35C085EE"/>
    <w:multiLevelType w:val="hybridMultilevel"/>
    <w:tmpl w:val="376810C4"/>
    <w:lvl w:ilvl="0" w:tplc="9FB690A0">
      <w:start w:val="1"/>
      <w:numFmt w:val="bullet"/>
      <w:lvlText w:val=""/>
      <w:lvlJc w:val="left"/>
      <w:pPr>
        <w:ind w:left="720" w:hanging="360"/>
      </w:pPr>
      <w:rPr>
        <w:rFonts w:ascii="Symbol" w:hAnsi="Symbol" w:hint="default"/>
      </w:rPr>
    </w:lvl>
    <w:lvl w:ilvl="1" w:tplc="E8FA725E">
      <w:start w:val="1"/>
      <w:numFmt w:val="bullet"/>
      <w:lvlText w:val="o"/>
      <w:lvlJc w:val="left"/>
      <w:pPr>
        <w:ind w:left="1440" w:hanging="360"/>
      </w:pPr>
      <w:rPr>
        <w:rFonts w:ascii="Courier New" w:hAnsi="Courier New" w:hint="default"/>
      </w:rPr>
    </w:lvl>
    <w:lvl w:ilvl="2" w:tplc="DE30798A">
      <w:start w:val="1"/>
      <w:numFmt w:val="bullet"/>
      <w:lvlText w:val=""/>
      <w:lvlJc w:val="left"/>
      <w:pPr>
        <w:ind w:left="2160" w:hanging="360"/>
      </w:pPr>
      <w:rPr>
        <w:rFonts w:ascii="Wingdings" w:hAnsi="Wingdings" w:hint="default"/>
      </w:rPr>
    </w:lvl>
    <w:lvl w:ilvl="3" w:tplc="444474AA">
      <w:start w:val="1"/>
      <w:numFmt w:val="bullet"/>
      <w:lvlText w:val=""/>
      <w:lvlJc w:val="left"/>
      <w:pPr>
        <w:ind w:left="2880" w:hanging="360"/>
      </w:pPr>
      <w:rPr>
        <w:rFonts w:ascii="Symbol" w:hAnsi="Symbol" w:hint="default"/>
      </w:rPr>
    </w:lvl>
    <w:lvl w:ilvl="4" w:tplc="4386BAEC">
      <w:start w:val="1"/>
      <w:numFmt w:val="bullet"/>
      <w:lvlText w:val="o"/>
      <w:lvlJc w:val="left"/>
      <w:pPr>
        <w:ind w:left="3600" w:hanging="360"/>
      </w:pPr>
      <w:rPr>
        <w:rFonts w:ascii="Courier New" w:hAnsi="Courier New" w:hint="default"/>
      </w:rPr>
    </w:lvl>
    <w:lvl w:ilvl="5" w:tplc="7DC4385E">
      <w:start w:val="1"/>
      <w:numFmt w:val="bullet"/>
      <w:lvlText w:val=""/>
      <w:lvlJc w:val="left"/>
      <w:pPr>
        <w:ind w:left="4320" w:hanging="360"/>
      </w:pPr>
      <w:rPr>
        <w:rFonts w:ascii="Wingdings" w:hAnsi="Wingdings" w:hint="default"/>
      </w:rPr>
    </w:lvl>
    <w:lvl w:ilvl="6" w:tplc="DC3430A6">
      <w:start w:val="1"/>
      <w:numFmt w:val="bullet"/>
      <w:lvlText w:val=""/>
      <w:lvlJc w:val="left"/>
      <w:pPr>
        <w:ind w:left="5040" w:hanging="360"/>
      </w:pPr>
      <w:rPr>
        <w:rFonts w:ascii="Symbol" w:hAnsi="Symbol" w:hint="default"/>
      </w:rPr>
    </w:lvl>
    <w:lvl w:ilvl="7" w:tplc="C0E471B0">
      <w:start w:val="1"/>
      <w:numFmt w:val="bullet"/>
      <w:lvlText w:val="o"/>
      <w:lvlJc w:val="left"/>
      <w:pPr>
        <w:ind w:left="5760" w:hanging="360"/>
      </w:pPr>
      <w:rPr>
        <w:rFonts w:ascii="Courier New" w:hAnsi="Courier New" w:hint="default"/>
      </w:rPr>
    </w:lvl>
    <w:lvl w:ilvl="8" w:tplc="EF60FE44">
      <w:start w:val="1"/>
      <w:numFmt w:val="bullet"/>
      <w:lvlText w:val=""/>
      <w:lvlJc w:val="left"/>
      <w:pPr>
        <w:ind w:left="6480" w:hanging="360"/>
      </w:pPr>
      <w:rPr>
        <w:rFonts w:ascii="Wingdings" w:hAnsi="Wingdings" w:hint="default"/>
      </w:rPr>
    </w:lvl>
  </w:abstractNum>
  <w:abstractNum w:abstractNumId="47" w15:restartNumberingAfterBreak="0">
    <w:nsid w:val="366BB87F"/>
    <w:multiLevelType w:val="hybridMultilevel"/>
    <w:tmpl w:val="2736A780"/>
    <w:lvl w:ilvl="0" w:tplc="6F0EE1E6">
      <w:start w:val="1"/>
      <w:numFmt w:val="bullet"/>
      <w:lvlText w:val=""/>
      <w:lvlJc w:val="left"/>
      <w:pPr>
        <w:ind w:left="720" w:hanging="360"/>
      </w:pPr>
      <w:rPr>
        <w:rFonts w:ascii="Symbol" w:hAnsi="Symbol" w:hint="default"/>
      </w:rPr>
    </w:lvl>
    <w:lvl w:ilvl="1" w:tplc="EE829CB2">
      <w:start w:val="1"/>
      <w:numFmt w:val="bullet"/>
      <w:lvlText w:val="o"/>
      <w:lvlJc w:val="left"/>
      <w:pPr>
        <w:ind w:left="1440" w:hanging="360"/>
      </w:pPr>
      <w:rPr>
        <w:rFonts w:ascii="Courier New" w:hAnsi="Courier New" w:hint="default"/>
      </w:rPr>
    </w:lvl>
    <w:lvl w:ilvl="2" w:tplc="CFF6BAFC">
      <w:start w:val="1"/>
      <w:numFmt w:val="bullet"/>
      <w:lvlText w:val=""/>
      <w:lvlJc w:val="left"/>
      <w:pPr>
        <w:ind w:left="2160" w:hanging="360"/>
      </w:pPr>
      <w:rPr>
        <w:rFonts w:ascii="Wingdings" w:hAnsi="Wingdings" w:hint="default"/>
      </w:rPr>
    </w:lvl>
    <w:lvl w:ilvl="3" w:tplc="DD06D1AE">
      <w:start w:val="1"/>
      <w:numFmt w:val="bullet"/>
      <w:lvlText w:val=""/>
      <w:lvlJc w:val="left"/>
      <w:pPr>
        <w:ind w:left="2880" w:hanging="360"/>
      </w:pPr>
      <w:rPr>
        <w:rFonts w:ascii="Symbol" w:hAnsi="Symbol" w:hint="default"/>
      </w:rPr>
    </w:lvl>
    <w:lvl w:ilvl="4" w:tplc="A618594A">
      <w:start w:val="1"/>
      <w:numFmt w:val="bullet"/>
      <w:lvlText w:val="o"/>
      <w:lvlJc w:val="left"/>
      <w:pPr>
        <w:ind w:left="3600" w:hanging="360"/>
      </w:pPr>
      <w:rPr>
        <w:rFonts w:ascii="Courier New" w:hAnsi="Courier New" w:hint="default"/>
      </w:rPr>
    </w:lvl>
    <w:lvl w:ilvl="5" w:tplc="D890CCFA">
      <w:start w:val="1"/>
      <w:numFmt w:val="bullet"/>
      <w:lvlText w:val=""/>
      <w:lvlJc w:val="left"/>
      <w:pPr>
        <w:ind w:left="4320" w:hanging="360"/>
      </w:pPr>
      <w:rPr>
        <w:rFonts w:ascii="Wingdings" w:hAnsi="Wingdings" w:hint="default"/>
      </w:rPr>
    </w:lvl>
    <w:lvl w:ilvl="6" w:tplc="3796BE6C">
      <w:start w:val="1"/>
      <w:numFmt w:val="bullet"/>
      <w:lvlText w:val=""/>
      <w:lvlJc w:val="left"/>
      <w:pPr>
        <w:ind w:left="5040" w:hanging="360"/>
      </w:pPr>
      <w:rPr>
        <w:rFonts w:ascii="Symbol" w:hAnsi="Symbol" w:hint="default"/>
      </w:rPr>
    </w:lvl>
    <w:lvl w:ilvl="7" w:tplc="B568FA08">
      <w:start w:val="1"/>
      <w:numFmt w:val="bullet"/>
      <w:lvlText w:val="o"/>
      <w:lvlJc w:val="left"/>
      <w:pPr>
        <w:ind w:left="5760" w:hanging="360"/>
      </w:pPr>
      <w:rPr>
        <w:rFonts w:ascii="Courier New" w:hAnsi="Courier New" w:hint="default"/>
      </w:rPr>
    </w:lvl>
    <w:lvl w:ilvl="8" w:tplc="9A94C5AA">
      <w:start w:val="1"/>
      <w:numFmt w:val="bullet"/>
      <w:lvlText w:val=""/>
      <w:lvlJc w:val="left"/>
      <w:pPr>
        <w:ind w:left="6480" w:hanging="360"/>
      </w:pPr>
      <w:rPr>
        <w:rFonts w:ascii="Wingdings" w:hAnsi="Wingdings" w:hint="default"/>
      </w:rPr>
    </w:lvl>
  </w:abstractNum>
  <w:abstractNum w:abstractNumId="48" w15:restartNumberingAfterBreak="0">
    <w:nsid w:val="366DBD3E"/>
    <w:multiLevelType w:val="hybridMultilevel"/>
    <w:tmpl w:val="394C8756"/>
    <w:lvl w:ilvl="0" w:tplc="59DCC7AC">
      <w:start w:val="1"/>
      <w:numFmt w:val="bullet"/>
      <w:lvlText w:val=""/>
      <w:lvlJc w:val="left"/>
      <w:pPr>
        <w:ind w:left="720" w:hanging="360"/>
      </w:pPr>
      <w:rPr>
        <w:rFonts w:ascii="Symbol" w:hAnsi="Symbol" w:hint="default"/>
      </w:rPr>
    </w:lvl>
    <w:lvl w:ilvl="1" w:tplc="9DEE6446">
      <w:start w:val="1"/>
      <w:numFmt w:val="bullet"/>
      <w:lvlText w:val="o"/>
      <w:lvlJc w:val="left"/>
      <w:pPr>
        <w:ind w:left="1440" w:hanging="360"/>
      </w:pPr>
      <w:rPr>
        <w:rFonts w:ascii="Courier New" w:hAnsi="Courier New" w:hint="default"/>
      </w:rPr>
    </w:lvl>
    <w:lvl w:ilvl="2" w:tplc="56543B16">
      <w:start w:val="1"/>
      <w:numFmt w:val="bullet"/>
      <w:lvlText w:val=""/>
      <w:lvlJc w:val="left"/>
      <w:pPr>
        <w:ind w:left="2160" w:hanging="360"/>
      </w:pPr>
      <w:rPr>
        <w:rFonts w:ascii="Wingdings" w:hAnsi="Wingdings" w:hint="default"/>
      </w:rPr>
    </w:lvl>
    <w:lvl w:ilvl="3" w:tplc="2B4C83C8">
      <w:start w:val="1"/>
      <w:numFmt w:val="bullet"/>
      <w:lvlText w:val=""/>
      <w:lvlJc w:val="left"/>
      <w:pPr>
        <w:ind w:left="2880" w:hanging="360"/>
      </w:pPr>
      <w:rPr>
        <w:rFonts w:ascii="Symbol" w:hAnsi="Symbol" w:hint="default"/>
      </w:rPr>
    </w:lvl>
    <w:lvl w:ilvl="4" w:tplc="F662D7C0">
      <w:start w:val="1"/>
      <w:numFmt w:val="bullet"/>
      <w:lvlText w:val="o"/>
      <w:lvlJc w:val="left"/>
      <w:pPr>
        <w:ind w:left="3600" w:hanging="360"/>
      </w:pPr>
      <w:rPr>
        <w:rFonts w:ascii="Courier New" w:hAnsi="Courier New" w:hint="default"/>
      </w:rPr>
    </w:lvl>
    <w:lvl w:ilvl="5" w:tplc="A1E680E0">
      <w:start w:val="1"/>
      <w:numFmt w:val="bullet"/>
      <w:lvlText w:val=""/>
      <w:lvlJc w:val="left"/>
      <w:pPr>
        <w:ind w:left="4320" w:hanging="360"/>
      </w:pPr>
      <w:rPr>
        <w:rFonts w:ascii="Wingdings" w:hAnsi="Wingdings" w:hint="default"/>
      </w:rPr>
    </w:lvl>
    <w:lvl w:ilvl="6" w:tplc="A062416E">
      <w:start w:val="1"/>
      <w:numFmt w:val="bullet"/>
      <w:lvlText w:val=""/>
      <w:lvlJc w:val="left"/>
      <w:pPr>
        <w:ind w:left="5040" w:hanging="360"/>
      </w:pPr>
      <w:rPr>
        <w:rFonts w:ascii="Symbol" w:hAnsi="Symbol" w:hint="default"/>
      </w:rPr>
    </w:lvl>
    <w:lvl w:ilvl="7" w:tplc="676C1010">
      <w:start w:val="1"/>
      <w:numFmt w:val="bullet"/>
      <w:lvlText w:val="o"/>
      <w:lvlJc w:val="left"/>
      <w:pPr>
        <w:ind w:left="5760" w:hanging="360"/>
      </w:pPr>
      <w:rPr>
        <w:rFonts w:ascii="Courier New" w:hAnsi="Courier New" w:hint="default"/>
      </w:rPr>
    </w:lvl>
    <w:lvl w:ilvl="8" w:tplc="777C5F0A">
      <w:start w:val="1"/>
      <w:numFmt w:val="bullet"/>
      <w:lvlText w:val=""/>
      <w:lvlJc w:val="left"/>
      <w:pPr>
        <w:ind w:left="6480" w:hanging="360"/>
      </w:pPr>
      <w:rPr>
        <w:rFonts w:ascii="Wingdings" w:hAnsi="Wingdings" w:hint="default"/>
      </w:rPr>
    </w:lvl>
  </w:abstractNum>
  <w:abstractNum w:abstractNumId="49" w15:restartNumberingAfterBreak="0">
    <w:nsid w:val="37EC62DC"/>
    <w:multiLevelType w:val="hybridMultilevel"/>
    <w:tmpl w:val="1AD027B8"/>
    <w:lvl w:ilvl="0" w:tplc="05C84132">
      <w:start w:val="1"/>
      <w:numFmt w:val="bullet"/>
      <w:lvlText w:val=""/>
      <w:lvlJc w:val="left"/>
      <w:pPr>
        <w:ind w:left="720" w:hanging="360"/>
      </w:pPr>
      <w:rPr>
        <w:rFonts w:ascii="Symbol" w:hAnsi="Symbol" w:hint="default"/>
      </w:rPr>
    </w:lvl>
    <w:lvl w:ilvl="1" w:tplc="734829E6">
      <w:start w:val="1"/>
      <w:numFmt w:val="bullet"/>
      <w:lvlText w:val="o"/>
      <w:lvlJc w:val="left"/>
      <w:pPr>
        <w:ind w:left="1440" w:hanging="360"/>
      </w:pPr>
      <w:rPr>
        <w:rFonts w:ascii="Courier New" w:hAnsi="Courier New" w:hint="default"/>
      </w:rPr>
    </w:lvl>
    <w:lvl w:ilvl="2" w:tplc="DF60F992">
      <w:start w:val="1"/>
      <w:numFmt w:val="bullet"/>
      <w:lvlText w:val=""/>
      <w:lvlJc w:val="left"/>
      <w:pPr>
        <w:ind w:left="2160" w:hanging="360"/>
      </w:pPr>
      <w:rPr>
        <w:rFonts w:ascii="Wingdings" w:hAnsi="Wingdings" w:hint="default"/>
      </w:rPr>
    </w:lvl>
    <w:lvl w:ilvl="3" w:tplc="07861BE0">
      <w:start w:val="1"/>
      <w:numFmt w:val="bullet"/>
      <w:lvlText w:val=""/>
      <w:lvlJc w:val="left"/>
      <w:pPr>
        <w:ind w:left="2880" w:hanging="360"/>
      </w:pPr>
      <w:rPr>
        <w:rFonts w:ascii="Symbol" w:hAnsi="Symbol" w:hint="default"/>
      </w:rPr>
    </w:lvl>
    <w:lvl w:ilvl="4" w:tplc="B492B8F6">
      <w:start w:val="1"/>
      <w:numFmt w:val="bullet"/>
      <w:lvlText w:val="o"/>
      <w:lvlJc w:val="left"/>
      <w:pPr>
        <w:ind w:left="3600" w:hanging="360"/>
      </w:pPr>
      <w:rPr>
        <w:rFonts w:ascii="Courier New" w:hAnsi="Courier New" w:hint="default"/>
      </w:rPr>
    </w:lvl>
    <w:lvl w:ilvl="5" w:tplc="29DAF8D0">
      <w:start w:val="1"/>
      <w:numFmt w:val="bullet"/>
      <w:lvlText w:val=""/>
      <w:lvlJc w:val="left"/>
      <w:pPr>
        <w:ind w:left="4320" w:hanging="360"/>
      </w:pPr>
      <w:rPr>
        <w:rFonts w:ascii="Wingdings" w:hAnsi="Wingdings" w:hint="default"/>
      </w:rPr>
    </w:lvl>
    <w:lvl w:ilvl="6" w:tplc="DBC47A3E">
      <w:start w:val="1"/>
      <w:numFmt w:val="bullet"/>
      <w:lvlText w:val=""/>
      <w:lvlJc w:val="left"/>
      <w:pPr>
        <w:ind w:left="5040" w:hanging="360"/>
      </w:pPr>
      <w:rPr>
        <w:rFonts w:ascii="Symbol" w:hAnsi="Symbol" w:hint="default"/>
      </w:rPr>
    </w:lvl>
    <w:lvl w:ilvl="7" w:tplc="1DF6C084">
      <w:start w:val="1"/>
      <w:numFmt w:val="bullet"/>
      <w:lvlText w:val="o"/>
      <w:lvlJc w:val="left"/>
      <w:pPr>
        <w:ind w:left="5760" w:hanging="360"/>
      </w:pPr>
      <w:rPr>
        <w:rFonts w:ascii="Courier New" w:hAnsi="Courier New" w:hint="default"/>
      </w:rPr>
    </w:lvl>
    <w:lvl w:ilvl="8" w:tplc="0D00264C">
      <w:start w:val="1"/>
      <w:numFmt w:val="bullet"/>
      <w:lvlText w:val=""/>
      <w:lvlJc w:val="left"/>
      <w:pPr>
        <w:ind w:left="6480" w:hanging="360"/>
      </w:pPr>
      <w:rPr>
        <w:rFonts w:ascii="Wingdings" w:hAnsi="Wingdings" w:hint="default"/>
      </w:rPr>
    </w:lvl>
  </w:abstractNum>
  <w:abstractNum w:abstractNumId="50" w15:restartNumberingAfterBreak="0">
    <w:nsid w:val="3A08AD37"/>
    <w:multiLevelType w:val="hybridMultilevel"/>
    <w:tmpl w:val="F55A1470"/>
    <w:lvl w:ilvl="0" w:tplc="87C6600A">
      <w:start w:val="1"/>
      <w:numFmt w:val="bullet"/>
      <w:lvlText w:val=""/>
      <w:lvlJc w:val="left"/>
      <w:pPr>
        <w:ind w:left="720" w:hanging="360"/>
      </w:pPr>
      <w:rPr>
        <w:rFonts w:ascii="Symbol" w:hAnsi="Symbol" w:hint="default"/>
      </w:rPr>
    </w:lvl>
    <w:lvl w:ilvl="1" w:tplc="E17287AC">
      <w:start w:val="1"/>
      <w:numFmt w:val="bullet"/>
      <w:lvlText w:val="o"/>
      <w:lvlJc w:val="left"/>
      <w:pPr>
        <w:ind w:left="1440" w:hanging="360"/>
      </w:pPr>
      <w:rPr>
        <w:rFonts w:ascii="Courier New" w:hAnsi="Courier New" w:hint="default"/>
      </w:rPr>
    </w:lvl>
    <w:lvl w:ilvl="2" w:tplc="7196FB3A">
      <w:start w:val="1"/>
      <w:numFmt w:val="bullet"/>
      <w:lvlText w:val=""/>
      <w:lvlJc w:val="left"/>
      <w:pPr>
        <w:ind w:left="2160" w:hanging="360"/>
      </w:pPr>
      <w:rPr>
        <w:rFonts w:ascii="Wingdings" w:hAnsi="Wingdings" w:hint="default"/>
      </w:rPr>
    </w:lvl>
    <w:lvl w:ilvl="3" w:tplc="A99A2584">
      <w:start w:val="1"/>
      <w:numFmt w:val="bullet"/>
      <w:lvlText w:val=""/>
      <w:lvlJc w:val="left"/>
      <w:pPr>
        <w:ind w:left="2880" w:hanging="360"/>
      </w:pPr>
      <w:rPr>
        <w:rFonts w:ascii="Symbol" w:hAnsi="Symbol" w:hint="default"/>
      </w:rPr>
    </w:lvl>
    <w:lvl w:ilvl="4" w:tplc="90D839B4">
      <w:start w:val="1"/>
      <w:numFmt w:val="bullet"/>
      <w:lvlText w:val="o"/>
      <w:lvlJc w:val="left"/>
      <w:pPr>
        <w:ind w:left="3600" w:hanging="360"/>
      </w:pPr>
      <w:rPr>
        <w:rFonts w:ascii="Courier New" w:hAnsi="Courier New" w:hint="default"/>
      </w:rPr>
    </w:lvl>
    <w:lvl w:ilvl="5" w:tplc="15D268E0">
      <w:start w:val="1"/>
      <w:numFmt w:val="bullet"/>
      <w:lvlText w:val=""/>
      <w:lvlJc w:val="left"/>
      <w:pPr>
        <w:ind w:left="4320" w:hanging="360"/>
      </w:pPr>
      <w:rPr>
        <w:rFonts w:ascii="Wingdings" w:hAnsi="Wingdings" w:hint="default"/>
      </w:rPr>
    </w:lvl>
    <w:lvl w:ilvl="6" w:tplc="C77C5BAA">
      <w:start w:val="1"/>
      <w:numFmt w:val="bullet"/>
      <w:lvlText w:val=""/>
      <w:lvlJc w:val="left"/>
      <w:pPr>
        <w:ind w:left="5040" w:hanging="360"/>
      </w:pPr>
      <w:rPr>
        <w:rFonts w:ascii="Symbol" w:hAnsi="Symbol" w:hint="default"/>
      </w:rPr>
    </w:lvl>
    <w:lvl w:ilvl="7" w:tplc="F96EB7F6">
      <w:start w:val="1"/>
      <w:numFmt w:val="bullet"/>
      <w:lvlText w:val="o"/>
      <w:lvlJc w:val="left"/>
      <w:pPr>
        <w:ind w:left="5760" w:hanging="360"/>
      </w:pPr>
      <w:rPr>
        <w:rFonts w:ascii="Courier New" w:hAnsi="Courier New" w:hint="default"/>
      </w:rPr>
    </w:lvl>
    <w:lvl w:ilvl="8" w:tplc="1038B030">
      <w:start w:val="1"/>
      <w:numFmt w:val="bullet"/>
      <w:lvlText w:val=""/>
      <w:lvlJc w:val="left"/>
      <w:pPr>
        <w:ind w:left="6480" w:hanging="360"/>
      </w:pPr>
      <w:rPr>
        <w:rFonts w:ascii="Wingdings" w:hAnsi="Wingdings" w:hint="default"/>
      </w:rPr>
    </w:lvl>
  </w:abstractNum>
  <w:abstractNum w:abstractNumId="51" w15:restartNumberingAfterBreak="0">
    <w:nsid w:val="3A4C6D0C"/>
    <w:multiLevelType w:val="hybridMultilevel"/>
    <w:tmpl w:val="9C305890"/>
    <w:lvl w:ilvl="0" w:tplc="1AA22566">
      <w:start w:val="1"/>
      <w:numFmt w:val="bullet"/>
      <w:lvlText w:val=""/>
      <w:lvlJc w:val="left"/>
      <w:pPr>
        <w:ind w:left="720" w:hanging="360"/>
      </w:pPr>
      <w:rPr>
        <w:rFonts w:ascii="Symbol" w:hAnsi="Symbol" w:hint="default"/>
      </w:rPr>
    </w:lvl>
    <w:lvl w:ilvl="1" w:tplc="0902F544">
      <w:start w:val="1"/>
      <w:numFmt w:val="bullet"/>
      <w:lvlText w:val="o"/>
      <w:lvlJc w:val="left"/>
      <w:pPr>
        <w:ind w:left="1440" w:hanging="360"/>
      </w:pPr>
      <w:rPr>
        <w:rFonts w:ascii="Courier New" w:hAnsi="Courier New" w:hint="default"/>
      </w:rPr>
    </w:lvl>
    <w:lvl w:ilvl="2" w:tplc="F3C4685A">
      <w:start w:val="1"/>
      <w:numFmt w:val="bullet"/>
      <w:lvlText w:val=""/>
      <w:lvlJc w:val="left"/>
      <w:pPr>
        <w:ind w:left="2160" w:hanging="360"/>
      </w:pPr>
      <w:rPr>
        <w:rFonts w:ascii="Wingdings" w:hAnsi="Wingdings" w:hint="default"/>
      </w:rPr>
    </w:lvl>
    <w:lvl w:ilvl="3" w:tplc="AB3A45F8">
      <w:start w:val="1"/>
      <w:numFmt w:val="bullet"/>
      <w:lvlText w:val=""/>
      <w:lvlJc w:val="left"/>
      <w:pPr>
        <w:ind w:left="2880" w:hanging="360"/>
      </w:pPr>
      <w:rPr>
        <w:rFonts w:ascii="Symbol" w:hAnsi="Symbol" w:hint="default"/>
      </w:rPr>
    </w:lvl>
    <w:lvl w:ilvl="4" w:tplc="A96656E6">
      <w:start w:val="1"/>
      <w:numFmt w:val="bullet"/>
      <w:lvlText w:val="o"/>
      <w:lvlJc w:val="left"/>
      <w:pPr>
        <w:ind w:left="3600" w:hanging="360"/>
      </w:pPr>
      <w:rPr>
        <w:rFonts w:ascii="Courier New" w:hAnsi="Courier New" w:hint="default"/>
      </w:rPr>
    </w:lvl>
    <w:lvl w:ilvl="5" w:tplc="362C9B84">
      <w:start w:val="1"/>
      <w:numFmt w:val="bullet"/>
      <w:lvlText w:val=""/>
      <w:lvlJc w:val="left"/>
      <w:pPr>
        <w:ind w:left="4320" w:hanging="360"/>
      </w:pPr>
      <w:rPr>
        <w:rFonts w:ascii="Wingdings" w:hAnsi="Wingdings" w:hint="default"/>
      </w:rPr>
    </w:lvl>
    <w:lvl w:ilvl="6" w:tplc="C0507004">
      <w:start w:val="1"/>
      <w:numFmt w:val="bullet"/>
      <w:lvlText w:val=""/>
      <w:lvlJc w:val="left"/>
      <w:pPr>
        <w:ind w:left="5040" w:hanging="360"/>
      </w:pPr>
      <w:rPr>
        <w:rFonts w:ascii="Symbol" w:hAnsi="Symbol" w:hint="default"/>
      </w:rPr>
    </w:lvl>
    <w:lvl w:ilvl="7" w:tplc="A1B67310">
      <w:start w:val="1"/>
      <w:numFmt w:val="bullet"/>
      <w:lvlText w:val="o"/>
      <w:lvlJc w:val="left"/>
      <w:pPr>
        <w:ind w:left="5760" w:hanging="360"/>
      </w:pPr>
      <w:rPr>
        <w:rFonts w:ascii="Courier New" w:hAnsi="Courier New" w:hint="default"/>
      </w:rPr>
    </w:lvl>
    <w:lvl w:ilvl="8" w:tplc="A1D86D90">
      <w:start w:val="1"/>
      <w:numFmt w:val="bullet"/>
      <w:lvlText w:val=""/>
      <w:lvlJc w:val="left"/>
      <w:pPr>
        <w:ind w:left="6480" w:hanging="360"/>
      </w:pPr>
      <w:rPr>
        <w:rFonts w:ascii="Wingdings" w:hAnsi="Wingdings" w:hint="default"/>
      </w:rPr>
    </w:lvl>
  </w:abstractNum>
  <w:abstractNum w:abstractNumId="52" w15:restartNumberingAfterBreak="0">
    <w:nsid w:val="3E719FA3"/>
    <w:multiLevelType w:val="hybridMultilevel"/>
    <w:tmpl w:val="A7FAA47C"/>
    <w:lvl w:ilvl="0" w:tplc="C2B2C5D0">
      <w:start w:val="1"/>
      <w:numFmt w:val="bullet"/>
      <w:lvlText w:val=""/>
      <w:lvlJc w:val="left"/>
      <w:pPr>
        <w:ind w:left="720" w:hanging="360"/>
      </w:pPr>
      <w:rPr>
        <w:rFonts w:ascii="Symbol" w:hAnsi="Symbol" w:hint="default"/>
      </w:rPr>
    </w:lvl>
    <w:lvl w:ilvl="1" w:tplc="3ECC8164">
      <w:start w:val="1"/>
      <w:numFmt w:val="bullet"/>
      <w:lvlText w:val="o"/>
      <w:lvlJc w:val="left"/>
      <w:pPr>
        <w:ind w:left="1440" w:hanging="360"/>
      </w:pPr>
      <w:rPr>
        <w:rFonts w:ascii="Courier New" w:hAnsi="Courier New" w:hint="default"/>
      </w:rPr>
    </w:lvl>
    <w:lvl w:ilvl="2" w:tplc="49E65D04">
      <w:start w:val="1"/>
      <w:numFmt w:val="bullet"/>
      <w:lvlText w:val=""/>
      <w:lvlJc w:val="left"/>
      <w:pPr>
        <w:ind w:left="2160" w:hanging="360"/>
      </w:pPr>
      <w:rPr>
        <w:rFonts w:ascii="Wingdings" w:hAnsi="Wingdings" w:hint="default"/>
      </w:rPr>
    </w:lvl>
    <w:lvl w:ilvl="3" w:tplc="F3883C12">
      <w:start w:val="1"/>
      <w:numFmt w:val="bullet"/>
      <w:lvlText w:val=""/>
      <w:lvlJc w:val="left"/>
      <w:pPr>
        <w:ind w:left="2880" w:hanging="360"/>
      </w:pPr>
      <w:rPr>
        <w:rFonts w:ascii="Symbol" w:hAnsi="Symbol" w:hint="default"/>
      </w:rPr>
    </w:lvl>
    <w:lvl w:ilvl="4" w:tplc="FB08F8A4">
      <w:start w:val="1"/>
      <w:numFmt w:val="bullet"/>
      <w:lvlText w:val="o"/>
      <w:lvlJc w:val="left"/>
      <w:pPr>
        <w:ind w:left="3600" w:hanging="360"/>
      </w:pPr>
      <w:rPr>
        <w:rFonts w:ascii="Courier New" w:hAnsi="Courier New" w:hint="default"/>
      </w:rPr>
    </w:lvl>
    <w:lvl w:ilvl="5" w:tplc="528A039C">
      <w:start w:val="1"/>
      <w:numFmt w:val="bullet"/>
      <w:lvlText w:val=""/>
      <w:lvlJc w:val="left"/>
      <w:pPr>
        <w:ind w:left="4320" w:hanging="360"/>
      </w:pPr>
      <w:rPr>
        <w:rFonts w:ascii="Wingdings" w:hAnsi="Wingdings" w:hint="default"/>
      </w:rPr>
    </w:lvl>
    <w:lvl w:ilvl="6" w:tplc="F7BCA55A">
      <w:start w:val="1"/>
      <w:numFmt w:val="bullet"/>
      <w:lvlText w:val=""/>
      <w:lvlJc w:val="left"/>
      <w:pPr>
        <w:ind w:left="5040" w:hanging="360"/>
      </w:pPr>
      <w:rPr>
        <w:rFonts w:ascii="Symbol" w:hAnsi="Symbol" w:hint="default"/>
      </w:rPr>
    </w:lvl>
    <w:lvl w:ilvl="7" w:tplc="D81AE0AE">
      <w:start w:val="1"/>
      <w:numFmt w:val="bullet"/>
      <w:lvlText w:val="o"/>
      <w:lvlJc w:val="left"/>
      <w:pPr>
        <w:ind w:left="5760" w:hanging="360"/>
      </w:pPr>
      <w:rPr>
        <w:rFonts w:ascii="Courier New" w:hAnsi="Courier New" w:hint="default"/>
      </w:rPr>
    </w:lvl>
    <w:lvl w:ilvl="8" w:tplc="36640ECE">
      <w:start w:val="1"/>
      <w:numFmt w:val="bullet"/>
      <w:lvlText w:val=""/>
      <w:lvlJc w:val="left"/>
      <w:pPr>
        <w:ind w:left="6480" w:hanging="360"/>
      </w:pPr>
      <w:rPr>
        <w:rFonts w:ascii="Wingdings" w:hAnsi="Wingdings" w:hint="default"/>
      </w:rPr>
    </w:lvl>
  </w:abstractNum>
  <w:abstractNum w:abstractNumId="53" w15:restartNumberingAfterBreak="0">
    <w:nsid w:val="426AF0C2"/>
    <w:multiLevelType w:val="hybridMultilevel"/>
    <w:tmpl w:val="9A52CDB4"/>
    <w:lvl w:ilvl="0" w:tplc="25B27266">
      <w:start w:val="1"/>
      <w:numFmt w:val="decimal"/>
      <w:lvlText w:val="%1."/>
      <w:lvlJc w:val="left"/>
      <w:pPr>
        <w:ind w:left="720" w:hanging="360"/>
      </w:pPr>
    </w:lvl>
    <w:lvl w:ilvl="1" w:tplc="48E0427A">
      <w:start w:val="1"/>
      <w:numFmt w:val="lowerLetter"/>
      <w:lvlText w:val="%2."/>
      <w:lvlJc w:val="left"/>
      <w:pPr>
        <w:ind w:left="1440" w:hanging="360"/>
      </w:pPr>
    </w:lvl>
    <w:lvl w:ilvl="2" w:tplc="B01E0F4E">
      <w:start w:val="1"/>
      <w:numFmt w:val="lowerRoman"/>
      <w:lvlText w:val="%3."/>
      <w:lvlJc w:val="right"/>
      <w:pPr>
        <w:ind w:left="2160" w:hanging="180"/>
      </w:pPr>
    </w:lvl>
    <w:lvl w:ilvl="3" w:tplc="6AC23284">
      <w:start w:val="1"/>
      <w:numFmt w:val="decimal"/>
      <w:lvlText w:val="%4."/>
      <w:lvlJc w:val="left"/>
      <w:pPr>
        <w:ind w:left="2880" w:hanging="360"/>
      </w:pPr>
    </w:lvl>
    <w:lvl w:ilvl="4" w:tplc="7DD48DAA">
      <w:start w:val="1"/>
      <w:numFmt w:val="lowerLetter"/>
      <w:lvlText w:val="%5."/>
      <w:lvlJc w:val="left"/>
      <w:pPr>
        <w:ind w:left="3600" w:hanging="360"/>
      </w:pPr>
    </w:lvl>
    <w:lvl w:ilvl="5" w:tplc="3D4ACBEE">
      <w:start w:val="1"/>
      <w:numFmt w:val="lowerRoman"/>
      <w:lvlText w:val="%6."/>
      <w:lvlJc w:val="right"/>
      <w:pPr>
        <w:ind w:left="4320" w:hanging="180"/>
      </w:pPr>
    </w:lvl>
    <w:lvl w:ilvl="6" w:tplc="23BEB024">
      <w:start w:val="1"/>
      <w:numFmt w:val="decimal"/>
      <w:lvlText w:val="%7."/>
      <w:lvlJc w:val="left"/>
      <w:pPr>
        <w:ind w:left="5040" w:hanging="360"/>
      </w:pPr>
    </w:lvl>
    <w:lvl w:ilvl="7" w:tplc="FB06D2D8">
      <w:start w:val="1"/>
      <w:numFmt w:val="lowerLetter"/>
      <w:lvlText w:val="%8."/>
      <w:lvlJc w:val="left"/>
      <w:pPr>
        <w:ind w:left="5760" w:hanging="360"/>
      </w:pPr>
    </w:lvl>
    <w:lvl w:ilvl="8" w:tplc="587E54E4">
      <w:start w:val="1"/>
      <w:numFmt w:val="lowerRoman"/>
      <w:lvlText w:val="%9."/>
      <w:lvlJc w:val="right"/>
      <w:pPr>
        <w:ind w:left="6480" w:hanging="180"/>
      </w:pPr>
    </w:lvl>
  </w:abstractNum>
  <w:abstractNum w:abstractNumId="54" w15:restartNumberingAfterBreak="0">
    <w:nsid w:val="43FE99EA"/>
    <w:multiLevelType w:val="hybridMultilevel"/>
    <w:tmpl w:val="2380354A"/>
    <w:lvl w:ilvl="0" w:tplc="D1122E54">
      <w:start w:val="1"/>
      <w:numFmt w:val="bullet"/>
      <w:lvlText w:val=""/>
      <w:lvlJc w:val="left"/>
      <w:pPr>
        <w:ind w:left="720" w:hanging="360"/>
      </w:pPr>
      <w:rPr>
        <w:rFonts w:ascii="Symbol" w:hAnsi="Symbol" w:hint="default"/>
      </w:rPr>
    </w:lvl>
    <w:lvl w:ilvl="1" w:tplc="BBD6B964">
      <w:start w:val="1"/>
      <w:numFmt w:val="bullet"/>
      <w:lvlText w:val="o"/>
      <w:lvlJc w:val="left"/>
      <w:pPr>
        <w:ind w:left="1440" w:hanging="360"/>
      </w:pPr>
      <w:rPr>
        <w:rFonts w:ascii="Courier New" w:hAnsi="Courier New" w:hint="default"/>
      </w:rPr>
    </w:lvl>
    <w:lvl w:ilvl="2" w:tplc="D974D048">
      <w:start w:val="1"/>
      <w:numFmt w:val="bullet"/>
      <w:lvlText w:val=""/>
      <w:lvlJc w:val="left"/>
      <w:pPr>
        <w:ind w:left="2160" w:hanging="360"/>
      </w:pPr>
      <w:rPr>
        <w:rFonts w:ascii="Wingdings" w:hAnsi="Wingdings" w:hint="default"/>
      </w:rPr>
    </w:lvl>
    <w:lvl w:ilvl="3" w:tplc="EEDC10BC">
      <w:start w:val="1"/>
      <w:numFmt w:val="bullet"/>
      <w:lvlText w:val=""/>
      <w:lvlJc w:val="left"/>
      <w:pPr>
        <w:ind w:left="2880" w:hanging="360"/>
      </w:pPr>
      <w:rPr>
        <w:rFonts w:ascii="Symbol" w:hAnsi="Symbol" w:hint="default"/>
      </w:rPr>
    </w:lvl>
    <w:lvl w:ilvl="4" w:tplc="5FAA58DA">
      <w:start w:val="1"/>
      <w:numFmt w:val="bullet"/>
      <w:lvlText w:val="o"/>
      <w:lvlJc w:val="left"/>
      <w:pPr>
        <w:ind w:left="3600" w:hanging="360"/>
      </w:pPr>
      <w:rPr>
        <w:rFonts w:ascii="Courier New" w:hAnsi="Courier New" w:hint="default"/>
      </w:rPr>
    </w:lvl>
    <w:lvl w:ilvl="5" w:tplc="4032138E">
      <w:start w:val="1"/>
      <w:numFmt w:val="bullet"/>
      <w:lvlText w:val=""/>
      <w:lvlJc w:val="left"/>
      <w:pPr>
        <w:ind w:left="4320" w:hanging="360"/>
      </w:pPr>
      <w:rPr>
        <w:rFonts w:ascii="Wingdings" w:hAnsi="Wingdings" w:hint="default"/>
      </w:rPr>
    </w:lvl>
    <w:lvl w:ilvl="6" w:tplc="90C44F8E">
      <w:start w:val="1"/>
      <w:numFmt w:val="bullet"/>
      <w:lvlText w:val=""/>
      <w:lvlJc w:val="left"/>
      <w:pPr>
        <w:ind w:left="5040" w:hanging="360"/>
      </w:pPr>
      <w:rPr>
        <w:rFonts w:ascii="Symbol" w:hAnsi="Symbol" w:hint="default"/>
      </w:rPr>
    </w:lvl>
    <w:lvl w:ilvl="7" w:tplc="631817B8">
      <w:start w:val="1"/>
      <w:numFmt w:val="bullet"/>
      <w:lvlText w:val="o"/>
      <w:lvlJc w:val="left"/>
      <w:pPr>
        <w:ind w:left="5760" w:hanging="360"/>
      </w:pPr>
      <w:rPr>
        <w:rFonts w:ascii="Courier New" w:hAnsi="Courier New" w:hint="default"/>
      </w:rPr>
    </w:lvl>
    <w:lvl w:ilvl="8" w:tplc="68E24216">
      <w:start w:val="1"/>
      <w:numFmt w:val="bullet"/>
      <w:lvlText w:val=""/>
      <w:lvlJc w:val="left"/>
      <w:pPr>
        <w:ind w:left="6480" w:hanging="360"/>
      </w:pPr>
      <w:rPr>
        <w:rFonts w:ascii="Wingdings" w:hAnsi="Wingdings" w:hint="default"/>
      </w:rPr>
    </w:lvl>
  </w:abstractNum>
  <w:abstractNum w:abstractNumId="55" w15:restartNumberingAfterBreak="0">
    <w:nsid w:val="4458CE98"/>
    <w:multiLevelType w:val="hybridMultilevel"/>
    <w:tmpl w:val="E75E824A"/>
    <w:lvl w:ilvl="0" w:tplc="BC7A1534">
      <w:start w:val="1"/>
      <w:numFmt w:val="bullet"/>
      <w:lvlText w:val=""/>
      <w:lvlJc w:val="left"/>
      <w:pPr>
        <w:ind w:left="720" w:hanging="360"/>
      </w:pPr>
      <w:rPr>
        <w:rFonts w:ascii="Symbol" w:hAnsi="Symbol" w:hint="default"/>
      </w:rPr>
    </w:lvl>
    <w:lvl w:ilvl="1" w:tplc="B84A5F36">
      <w:start w:val="1"/>
      <w:numFmt w:val="bullet"/>
      <w:lvlText w:val="o"/>
      <w:lvlJc w:val="left"/>
      <w:pPr>
        <w:ind w:left="1440" w:hanging="360"/>
      </w:pPr>
      <w:rPr>
        <w:rFonts w:ascii="Courier New" w:hAnsi="Courier New" w:hint="default"/>
      </w:rPr>
    </w:lvl>
    <w:lvl w:ilvl="2" w:tplc="3564CA1E">
      <w:start w:val="1"/>
      <w:numFmt w:val="bullet"/>
      <w:lvlText w:val=""/>
      <w:lvlJc w:val="left"/>
      <w:pPr>
        <w:ind w:left="2160" w:hanging="360"/>
      </w:pPr>
      <w:rPr>
        <w:rFonts w:ascii="Wingdings" w:hAnsi="Wingdings" w:hint="default"/>
      </w:rPr>
    </w:lvl>
    <w:lvl w:ilvl="3" w:tplc="75E68B66">
      <w:start w:val="1"/>
      <w:numFmt w:val="bullet"/>
      <w:lvlText w:val=""/>
      <w:lvlJc w:val="left"/>
      <w:pPr>
        <w:ind w:left="2880" w:hanging="360"/>
      </w:pPr>
      <w:rPr>
        <w:rFonts w:ascii="Symbol" w:hAnsi="Symbol" w:hint="default"/>
      </w:rPr>
    </w:lvl>
    <w:lvl w:ilvl="4" w:tplc="66985F8E">
      <w:start w:val="1"/>
      <w:numFmt w:val="bullet"/>
      <w:lvlText w:val="o"/>
      <w:lvlJc w:val="left"/>
      <w:pPr>
        <w:ind w:left="3600" w:hanging="360"/>
      </w:pPr>
      <w:rPr>
        <w:rFonts w:ascii="Courier New" w:hAnsi="Courier New" w:hint="default"/>
      </w:rPr>
    </w:lvl>
    <w:lvl w:ilvl="5" w:tplc="42DC4066">
      <w:start w:val="1"/>
      <w:numFmt w:val="bullet"/>
      <w:lvlText w:val=""/>
      <w:lvlJc w:val="left"/>
      <w:pPr>
        <w:ind w:left="4320" w:hanging="360"/>
      </w:pPr>
      <w:rPr>
        <w:rFonts w:ascii="Wingdings" w:hAnsi="Wingdings" w:hint="default"/>
      </w:rPr>
    </w:lvl>
    <w:lvl w:ilvl="6" w:tplc="02FCE22E">
      <w:start w:val="1"/>
      <w:numFmt w:val="bullet"/>
      <w:lvlText w:val=""/>
      <w:lvlJc w:val="left"/>
      <w:pPr>
        <w:ind w:left="5040" w:hanging="360"/>
      </w:pPr>
      <w:rPr>
        <w:rFonts w:ascii="Symbol" w:hAnsi="Symbol" w:hint="default"/>
      </w:rPr>
    </w:lvl>
    <w:lvl w:ilvl="7" w:tplc="92C4E038">
      <w:start w:val="1"/>
      <w:numFmt w:val="bullet"/>
      <w:lvlText w:val="o"/>
      <w:lvlJc w:val="left"/>
      <w:pPr>
        <w:ind w:left="5760" w:hanging="360"/>
      </w:pPr>
      <w:rPr>
        <w:rFonts w:ascii="Courier New" w:hAnsi="Courier New" w:hint="default"/>
      </w:rPr>
    </w:lvl>
    <w:lvl w:ilvl="8" w:tplc="3DD201C0">
      <w:start w:val="1"/>
      <w:numFmt w:val="bullet"/>
      <w:lvlText w:val=""/>
      <w:lvlJc w:val="left"/>
      <w:pPr>
        <w:ind w:left="6480" w:hanging="360"/>
      </w:pPr>
      <w:rPr>
        <w:rFonts w:ascii="Wingdings" w:hAnsi="Wingdings" w:hint="default"/>
      </w:rPr>
    </w:lvl>
  </w:abstractNum>
  <w:abstractNum w:abstractNumId="56" w15:restartNumberingAfterBreak="0">
    <w:nsid w:val="4595770B"/>
    <w:multiLevelType w:val="hybridMultilevel"/>
    <w:tmpl w:val="D6DAF91E"/>
    <w:lvl w:ilvl="0" w:tplc="8B1C19F0">
      <w:start w:val="1"/>
      <w:numFmt w:val="bullet"/>
      <w:lvlText w:val=""/>
      <w:lvlJc w:val="left"/>
      <w:pPr>
        <w:ind w:left="720" w:hanging="360"/>
      </w:pPr>
      <w:rPr>
        <w:rFonts w:ascii="Symbol" w:hAnsi="Symbol" w:hint="default"/>
      </w:rPr>
    </w:lvl>
    <w:lvl w:ilvl="1" w:tplc="839ECC16">
      <w:start w:val="1"/>
      <w:numFmt w:val="bullet"/>
      <w:lvlText w:val="o"/>
      <w:lvlJc w:val="left"/>
      <w:pPr>
        <w:ind w:left="1440" w:hanging="360"/>
      </w:pPr>
      <w:rPr>
        <w:rFonts w:ascii="Courier New" w:hAnsi="Courier New" w:hint="default"/>
      </w:rPr>
    </w:lvl>
    <w:lvl w:ilvl="2" w:tplc="1B1C8290">
      <w:start w:val="1"/>
      <w:numFmt w:val="bullet"/>
      <w:lvlText w:val=""/>
      <w:lvlJc w:val="left"/>
      <w:pPr>
        <w:ind w:left="2160" w:hanging="360"/>
      </w:pPr>
      <w:rPr>
        <w:rFonts w:ascii="Wingdings" w:hAnsi="Wingdings" w:hint="default"/>
      </w:rPr>
    </w:lvl>
    <w:lvl w:ilvl="3" w:tplc="4AC4CCB6">
      <w:start w:val="1"/>
      <w:numFmt w:val="bullet"/>
      <w:lvlText w:val=""/>
      <w:lvlJc w:val="left"/>
      <w:pPr>
        <w:ind w:left="2880" w:hanging="360"/>
      </w:pPr>
      <w:rPr>
        <w:rFonts w:ascii="Symbol" w:hAnsi="Symbol" w:hint="default"/>
      </w:rPr>
    </w:lvl>
    <w:lvl w:ilvl="4" w:tplc="F67A358A">
      <w:start w:val="1"/>
      <w:numFmt w:val="bullet"/>
      <w:lvlText w:val="o"/>
      <w:lvlJc w:val="left"/>
      <w:pPr>
        <w:ind w:left="3600" w:hanging="360"/>
      </w:pPr>
      <w:rPr>
        <w:rFonts w:ascii="Courier New" w:hAnsi="Courier New" w:hint="default"/>
      </w:rPr>
    </w:lvl>
    <w:lvl w:ilvl="5" w:tplc="400EBBC6">
      <w:start w:val="1"/>
      <w:numFmt w:val="bullet"/>
      <w:lvlText w:val=""/>
      <w:lvlJc w:val="left"/>
      <w:pPr>
        <w:ind w:left="4320" w:hanging="360"/>
      </w:pPr>
      <w:rPr>
        <w:rFonts w:ascii="Wingdings" w:hAnsi="Wingdings" w:hint="default"/>
      </w:rPr>
    </w:lvl>
    <w:lvl w:ilvl="6" w:tplc="0BF28514">
      <w:start w:val="1"/>
      <w:numFmt w:val="bullet"/>
      <w:lvlText w:val=""/>
      <w:lvlJc w:val="left"/>
      <w:pPr>
        <w:ind w:left="5040" w:hanging="360"/>
      </w:pPr>
      <w:rPr>
        <w:rFonts w:ascii="Symbol" w:hAnsi="Symbol" w:hint="default"/>
      </w:rPr>
    </w:lvl>
    <w:lvl w:ilvl="7" w:tplc="C86678E8">
      <w:start w:val="1"/>
      <w:numFmt w:val="bullet"/>
      <w:lvlText w:val="o"/>
      <w:lvlJc w:val="left"/>
      <w:pPr>
        <w:ind w:left="5760" w:hanging="360"/>
      </w:pPr>
      <w:rPr>
        <w:rFonts w:ascii="Courier New" w:hAnsi="Courier New" w:hint="default"/>
      </w:rPr>
    </w:lvl>
    <w:lvl w:ilvl="8" w:tplc="C51EA84E">
      <w:start w:val="1"/>
      <w:numFmt w:val="bullet"/>
      <w:lvlText w:val=""/>
      <w:lvlJc w:val="left"/>
      <w:pPr>
        <w:ind w:left="6480" w:hanging="360"/>
      </w:pPr>
      <w:rPr>
        <w:rFonts w:ascii="Wingdings" w:hAnsi="Wingdings" w:hint="default"/>
      </w:rPr>
    </w:lvl>
  </w:abstractNum>
  <w:abstractNum w:abstractNumId="57" w15:restartNumberingAfterBreak="0">
    <w:nsid w:val="459807F6"/>
    <w:multiLevelType w:val="hybridMultilevel"/>
    <w:tmpl w:val="AFE20DF4"/>
    <w:lvl w:ilvl="0" w:tplc="B5FC2BF8">
      <w:start w:val="1"/>
      <w:numFmt w:val="bullet"/>
      <w:lvlText w:val=""/>
      <w:lvlJc w:val="left"/>
      <w:pPr>
        <w:ind w:left="720" w:hanging="360"/>
      </w:pPr>
      <w:rPr>
        <w:rFonts w:ascii="Symbol" w:hAnsi="Symbol" w:hint="default"/>
      </w:rPr>
    </w:lvl>
    <w:lvl w:ilvl="1" w:tplc="4A3C3B50">
      <w:start w:val="1"/>
      <w:numFmt w:val="bullet"/>
      <w:lvlText w:val="o"/>
      <w:lvlJc w:val="left"/>
      <w:pPr>
        <w:ind w:left="1440" w:hanging="360"/>
      </w:pPr>
      <w:rPr>
        <w:rFonts w:ascii="Courier New" w:hAnsi="Courier New" w:hint="default"/>
      </w:rPr>
    </w:lvl>
    <w:lvl w:ilvl="2" w:tplc="E24E6096">
      <w:start w:val="1"/>
      <w:numFmt w:val="bullet"/>
      <w:lvlText w:val=""/>
      <w:lvlJc w:val="left"/>
      <w:pPr>
        <w:ind w:left="2160" w:hanging="360"/>
      </w:pPr>
      <w:rPr>
        <w:rFonts w:ascii="Wingdings" w:hAnsi="Wingdings" w:hint="default"/>
      </w:rPr>
    </w:lvl>
    <w:lvl w:ilvl="3" w:tplc="DF7AFF30">
      <w:start w:val="1"/>
      <w:numFmt w:val="bullet"/>
      <w:lvlText w:val=""/>
      <w:lvlJc w:val="left"/>
      <w:pPr>
        <w:ind w:left="2880" w:hanging="360"/>
      </w:pPr>
      <w:rPr>
        <w:rFonts w:ascii="Symbol" w:hAnsi="Symbol" w:hint="default"/>
      </w:rPr>
    </w:lvl>
    <w:lvl w:ilvl="4" w:tplc="9CFAC224">
      <w:start w:val="1"/>
      <w:numFmt w:val="bullet"/>
      <w:lvlText w:val="o"/>
      <w:lvlJc w:val="left"/>
      <w:pPr>
        <w:ind w:left="3600" w:hanging="360"/>
      </w:pPr>
      <w:rPr>
        <w:rFonts w:ascii="Courier New" w:hAnsi="Courier New" w:hint="default"/>
      </w:rPr>
    </w:lvl>
    <w:lvl w:ilvl="5" w:tplc="7076FCDE">
      <w:start w:val="1"/>
      <w:numFmt w:val="bullet"/>
      <w:lvlText w:val=""/>
      <w:lvlJc w:val="left"/>
      <w:pPr>
        <w:ind w:left="4320" w:hanging="360"/>
      </w:pPr>
      <w:rPr>
        <w:rFonts w:ascii="Wingdings" w:hAnsi="Wingdings" w:hint="default"/>
      </w:rPr>
    </w:lvl>
    <w:lvl w:ilvl="6" w:tplc="964E9422">
      <w:start w:val="1"/>
      <w:numFmt w:val="bullet"/>
      <w:lvlText w:val=""/>
      <w:lvlJc w:val="left"/>
      <w:pPr>
        <w:ind w:left="5040" w:hanging="360"/>
      </w:pPr>
      <w:rPr>
        <w:rFonts w:ascii="Symbol" w:hAnsi="Symbol" w:hint="default"/>
      </w:rPr>
    </w:lvl>
    <w:lvl w:ilvl="7" w:tplc="726AE2B4">
      <w:start w:val="1"/>
      <w:numFmt w:val="bullet"/>
      <w:lvlText w:val="o"/>
      <w:lvlJc w:val="left"/>
      <w:pPr>
        <w:ind w:left="5760" w:hanging="360"/>
      </w:pPr>
      <w:rPr>
        <w:rFonts w:ascii="Courier New" w:hAnsi="Courier New" w:hint="default"/>
      </w:rPr>
    </w:lvl>
    <w:lvl w:ilvl="8" w:tplc="CA084FA2">
      <w:start w:val="1"/>
      <w:numFmt w:val="bullet"/>
      <w:lvlText w:val=""/>
      <w:lvlJc w:val="left"/>
      <w:pPr>
        <w:ind w:left="6480" w:hanging="360"/>
      </w:pPr>
      <w:rPr>
        <w:rFonts w:ascii="Wingdings" w:hAnsi="Wingdings" w:hint="default"/>
      </w:rPr>
    </w:lvl>
  </w:abstractNum>
  <w:abstractNum w:abstractNumId="58" w15:restartNumberingAfterBreak="0">
    <w:nsid w:val="464637C1"/>
    <w:multiLevelType w:val="hybridMultilevel"/>
    <w:tmpl w:val="405424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69D45DE"/>
    <w:multiLevelType w:val="hybridMultilevel"/>
    <w:tmpl w:val="93826F1E"/>
    <w:lvl w:ilvl="0" w:tplc="4C5614BE">
      <w:start w:val="1"/>
      <w:numFmt w:val="bullet"/>
      <w:lvlText w:val=""/>
      <w:lvlJc w:val="left"/>
      <w:pPr>
        <w:ind w:left="720" w:hanging="360"/>
      </w:pPr>
      <w:rPr>
        <w:rFonts w:ascii="Symbol" w:hAnsi="Symbol" w:hint="default"/>
      </w:rPr>
    </w:lvl>
    <w:lvl w:ilvl="1" w:tplc="44804ABA">
      <w:start w:val="1"/>
      <w:numFmt w:val="bullet"/>
      <w:lvlText w:val="o"/>
      <w:lvlJc w:val="left"/>
      <w:pPr>
        <w:ind w:left="1440" w:hanging="360"/>
      </w:pPr>
      <w:rPr>
        <w:rFonts w:ascii="Courier New" w:hAnsi="Courier New" w:hint="default"/>
      </w:rPr>
    </w:lvl>
    <w:lvl w:ilvl="2" w:tplc="4F5CD188">
      <w:start w:val="1"/>
      <w:numFmt w:val="bullet"/>
      <w:lvlText w:val=""/>
      <w:lvlJc w:val="left"/>
      <w:pPr>
        <w:ind w:left="2160" w:hanging="360"/>
      </w:pPr>
      <w:rPr>
        <w:rFonts w:ascii="Wingdings" w:hAnsi="Wingdings" w:hint="default"/>
      </w:rPr>
    </w:lvl>
    <w:lvl w:ilvl="3" w:tplc="085E67BC">
      <w:start w:val="1"/>
      <w:numFmt w:val="bullet"/>
      <w:lvlText w:val=""/>
      <w:lvlJc w:val="left"/>
      <w:pPr>
        <w:ind w:left="2880" w:hanging="360"/>
      </w:pPr>
      <w:rPr>
        <w:rFonts w:ascii="Symbol" w:hAnsi="Symbol" w:hint="default"/>
      </w:rPr>
    </w:lvl>
    <w:lvl w:ilvl="4" w:tplc="2BD021A2">
      <w:start w:val="1"/>
      <w:numFmt w:val="bullet"/>
      <w:lvlText w:val="o"/>
      <w:lvlJc w:val="left"/>
      <w:pPr>
        <w:ind w:left="3600" w:hanging="360"/>
      </w:pPr>
      <w:rPr>
        <w:rFonts w:ascii="Courier New" w:hAnsi="Courier New" w:hint="default"/>
      </w:rPr>
    </w:lvl>
    <w:lvl w:ilvl="5" w:tplc="CDC8F686">
      <w:start w:val="1"/>
      <w:numFmt w:val="bullet"/>
      <w:lvlText w:val=""/>
      <w:lvlJc w:val="left"/>
      <w:pPr>
        <w:ind w:left="4320" w:hanging="360"/>
      </w:pPr>
      <w:rPr>
        <w:rFonts w:ascii="Wingdings" w:hAnsi="Wingdings" w:hint="default"/>
      </w:rPr>
    </w:lvl>
    <w:lvl w:ilvl="6" w:tplc="1EA2745C">
      <w:start w:val="1"/>
      <w:numFmt w:val="bullet"/>
      <w:lvlText w:val=""/>
      <w:lvlJc w:val="left"/>
      <w:pPr>
        <w:ind w:left="5040" w:hanging="360"/>
      </w:pPr>
      <w:rPr>
        <w:rFonts w:ascii="Symbol" w:hAnsi="Symbol" w:hint="default"/>
      </w:rPr>
    </w:lvl>
    <w:lvl w:ilvl="7" w:tplc="6CEE64FA">
      <w:start w:val="1"/>
      <w:numFmt w:val="bullet"/>
      <w:lvlText w:val="o"/>
      <w:lvlJc w:val="left"/>
      <w:pPr>
        <w:ind w:left="5760" w:hanging="360"/>
      </w:pPr>
      <w:rPr>
        <w:rFonts w:ascii="Courier New" w:hAnsi="Courier New" w:hint="default"/>
      </w:rPr>
    </w:lvl>
    <w:lvl w:ilvl="8" w:tplc="3350DEE2">
      <w:start w:val="1"/>
      <w:numFmt w:val="bullet"/>
      <w:lvlText w:val=""/>
      <w:lvlJc w:val="left"/>
      <w:pPr>
        <w:ind w:left="6480" w:hanging="360"/>
      </w:pPr>
      <w:rPr>
        <w:rFonts w:ascii="Wingdings" w:hAnsi="Wingdings" w:hint="default"/>
      </w:rPr>
    </w:lvl>
  </w:abstractNum>
  <w:abstractNum w:abstractNumId="60" w15:restartNumberingAfterBreak="0">
    <w:nsid w:val="477011C2"/>
    <w:multiLevelType w:val="hybridMultilevel"/>
    <w:tmpl w:val="2EB8C110"/>
    <w:lvl w:ilvl="0" w:tplc="0CAC88F0">
      <w:start w:val="1"/>
      <w:numFmt w:val="bullet"/>
      <w:lvlText w:val=""/>
      <w:lvlJc w:val="left"/>
      <w:pPr>
        <w:ind w:left="720" w:hanging="360"/>
      </w:pPr>
      <w:rPr>
        <w:rFonts w:ascii="Symbol" w:hAnsi="Symbol" w:hint="default"/>
      </w:rPr>
    </w:lvl>
    <w:lvl w:ilvl="1" w:tplc="CF28AAD6">
      <w:start w:val="1"/>
      <w:numFmt w:val="bullet"/>
      <w:lvlText w:val="o"/>
      <w:lvlJc w:val="left"/>
      <w:pPr>
        <w:ind w:left="1440" w:hanging="360"/>
      </w:pPr>
      <w:rPr>
        <w:rFonts w:ascii="Courier New" w:hAnsi="Courier New" w:hint="default"/>
      </w:rPr>
    </w:lvl>
    <w:lvl w:ilvl="2" w:tplc="58C2A64A">
      <w:start w:val="1"/>
      <w:numFmt w:val="bullet"/>
      <w:lvlText w:val=""/>
      <w:lvlJc w:val="left"/>
      <w:pPr>
        <w:ind w:left="2160" w:hanging="360"/>
      </w:pPr>
      <w:rPr>
        <w:rFonts w:ascii="Wingdings" w:hAnsi="Wingdings" w:hint="default"/>
      </w:rPr>
    </w:lvl>
    <w:lvl w:ilvl="3" w:tplc="F4D2A774">
      <w:start w:val="1"/>
      <w:numFmt w:val="bullet"/>
      <w:lvlText w:val=""/>
      <w:lvlJc w:val="left"/>
      <w:pPr>
        <w:ind w:left="2880" w:hanging="360"/>
      </w:pPr>
      <w:rPr>
        <w:rFonts w:ascii="Symbol" w:hAnsi="Symbol" w:hint="default"/>
      </w:rPr>
    </w:lvl>
    <w:lvl w:ilvl="4" w:tplc="AB1E51C4">
      <w:start w:val="1"/>
      <w:numFmt w:val="bullet"/>
      <w:lvlText w:val="o"/>
      <w:lvlJc w:val="left"/>
      <w:pPr>
        <w:ind w:left="3600" w:hanging="360"/>
      </w:pPr>
      <w:rPr>
        <w:rFonts w:ascii="Courier New" w:hAnsi="Courier New" w:hint="default"/>
      </w:rPr>
    </w:lvl>
    <w:lvl w:ilvl="5" w:tplc="24D20692">
      <w:start w:val="1"/>
      <w:numFmt w:val="bullet"/>
      <w:lvlText w:val=""/>
      <w:lvlJc w:val="left"/>
      <w:pPr>
        <w:ind w:left="4320" w:hanging="360"/>
      </w:pPr>
      <w:rPr>
        <w:rFonts w:ascii="Wingdings" w:hAnsi="Wingdings" w:hint="default"/>
      </w:rPr>
    </w:lvl>
    <w:lvl w:ilvl="6" w:tplc="88C8F332">
      <w:start w:val="1"/>
      <w:numFmt w:val="bullet"/>
      <w:lvlText w:val=""/>
      <w:lvlJc w:val="left"/>
      <w:pPr>
        <w:ind w:left="5040" w:hanging="360"/>
      </w:pPr>
      <w:rPr>
        <w:rFonts w:ascii="Symbol" w:hAnsi="Symbol" w:hint="default"/>
      </w:rPr>
    </w:lvl>
    <w:lvl w:ilvl="7" w:tplc="8A6844A8">
      <w:start w:val="1"/>
      <w:numFmt w:val="bullet"/>
      <w:lvlText w:val="o"/>
      <w:lvlJc w:val="left"/>
      <w:pPr>
        <w:ind w:left="5760" w:hanging="360"/>
      </w:pPr>
      <w:rPr>
        <w:rFonts w:ascii="Courier New" w:hAnsi="Courier New" w:hint="default"/>
      </w:rPr>
    </w:lvl>
    <w:lvl w:ilvl="8" w:tplc="31F4D736">
      <w:start w:val="1"/>
      <w:numFmt w:val="bullet"/>
      <w:lvlText w:val=""/>
      <w:lvlJc w:val="left"/>
      <w:pPr>
        <w:ind w:left="6480" w:hanging="360"/>
      </w:pPr>
      <w:rPr>
        <w:rFonts w:ascii="Wingdings" w:hAnsi="Wingdings" w:hint="default"/>
      </w:rPr>
    </w:lvl>
  </w:abstractNum>
  <w:abstractNum w:abstractNumId="61" w15:restartNumberingAfterBreak="0">
    <w:nsid w:val="4777C4ED"/>
    <w:multiLevelType w:val="hybridMultilevel"/>
    <w:tmpl w:val="7472D83A"/>
    <w:lvl w:ilvl="0" w:tplc="BED0B9D4">
      <w:start w:val="1"/>
      <w:numFmt w:val="bullet"/>
      <w:lvlText w:val=""/>
      <w:lvlJc w:val="left"/>
      <w:pPr>
        <w:ind w:left="720" w:hanging="360"/>
      </w:pPr>
      <w:rPr>
        <w:rFonts w:ascii="Symbol" w:hAnsi="Symbol" w:hint="default"/>
      </w:rPr>
    </w:lvl>
    <w:lvl w:ilvl="1" w:tplc="99FE1030">
      <w:start w:val="1"/>
      <w:numFmt w:val="bullet"/>
      <w:lvlText w:val="o"/>
      <w:lvlJc w:val="left"/>
      <w:pPr>
        <w:ind w:left="1440" w:hanging="360"/>
      </w:pPr>
      <w:rPr>
        <w:rFonts w:ascii="Courier New" w:hAnsi="Courier New" w:hint="default"/>
      </w:rPr>
    </w:lvl>
    <w:lvl w:ilvl="2" w:tplc="40128420">
      <w:start w:val="1"/>
      <w:numFmt w:val="bullet"/>
      <w:lvlText w:val=""/>
      <w:lvlJc w:val="left"/>
      <w:pPr>
        <w:ind w:left="2160" w:hanging="360"/>
      </w:pPr>
      <w:rPr>
        <w:rFonts w:ascii="Wingdings" w:hAnsi="Wingdings" w:hint="default"/>
      </w:rPr>
    </w:lvl>
    <w:lvl w:ilvl="3" w:tplc="3A3A3F80">
      <w:start w:val="1"/>
      <w:numFmt w:val="bullet"/>
      <w:lvlText w:val=""/>
      <w:lvlJc w:val="left"/>
      <w:pPr>
        <w:ind w:left="2880" w:hanging="360"/>
      </w:pPr>
      <w:rPr>
        <w:rFonts w:ascii="Symbol" w:hAnsi="Symbol" w:hint="default"/>
      </w:rPr>
    </w:lvl>
    <w:lvl w:ilvl="4" w:tplc="64AA2DFE">
      <w:start w:val="1"/>
      <w:numFmt w:val="bullet"/>
      <w:lvlText w:val="o"/>
      <w:lvlJc w:val="left"/>
      <w:pPr>
        <w:ind w:left="3600" w:hanging="360"/>
      </w:pPr>
      <w:rPr>
        <w:rFonts w:ascii="Courier New" w:hAnsi="Courier New" w:hint="default"/>
      </w:rPr>
    </w:lvl>
    <w:lvl w:ilvl="5" w:tplc="CC706BD4">
      <w:start w:val="1"/>
      <w:numFmt w:val="bullet"/>
      <w:lvlText w:val=""/>
      <w:lvlJc w:val="left"/>
      <w:pPr>
        <w:ind w:left="4320" w:hanging="360"/>
      </w:pPr>
      <w:rPr>
        <w:rFonts w:ascii="Wingdings" w:hAnsi="Wingdings" w:hint="default"/>
      </w:rPr>
    </w:lvl>
    <w:lvl w:ilvl="6" w:tplc="09FA07EC">
      <w:start w:val="1"/>
      <w:numFmt w:val="bullet"/>
      <w:lvlText w:val=""/>
      <w:lvlJc w:val="left"/>
      <w:pPr>
        <w:ind w:left="5040" w:hanging="360"/>
      </w:pPr>
      <w:rPr>
        <w:rFonts w:ascii="Symbol" w:hAnsi="Symbol" w:hint="default"/>
      </w:rPr>
    </w:lvl>
    <w:lvl w:ilvl="7" w:tplc="5BDEDD24">
      <w:start w:val="1"/>
      <w:numFmt w:val="bullet"/>
      <w:lvlText w:val="o"/>
      <w:lvlJc w:val="left"/>
      <w:pPr>
        <w:ind w:left="5760" w:hanging="360"/>
      </w:pPr>
      <w:rPr>
        <w:rFonts w:ascii="Courier New" w:hAnsi="Courier New" w:hint="default"/>
      </w:rPr>
    </w:lvl>
    <w:lvl w:ilvl="8" w:tplc="3B5ED834">
      <w:start w:val="1"/>
      <w:numFmt w:val="bullet"/>
      <w:lvlText w:val=""/>
      <w:lvlJc w:val="left"/>
      <w:pPr>
        <w:ind w:left="6480" w:hanging="360"/>
      </w:pPr>
      <w:rPr>
        <w:rFonts w:ascii="Wingdings" w:hAnsi="Wingdings" w:hint="default"/>
      </w:rPr>
    </w:lvl>
  </w:abstractNum>
  <w:abstractNum w:abstractNumId="62" w15:restartNumberingAfterBreak="0">
    <w:nsid w:val="477FD911"/>
    <w:multiLevelType w:val="hybridMultilevel"/>
    <w:tmpl w:val="81065412"/>
    <w:lvl w:ilvl="0" w:tplc="BF1E6BB0">
      <w:start w:val="1"/>
      <w:numFmt w:val="bullet"/>
      <w:lvlText w:val=""/>
      <w:lvlJc w:val="left"/>
      <w:pPr>
        <w:ind w:left="720" w:hanging="360"/>
      </w:pPr>
      <w:rPr>
        <w:rFonts w:ascii="Symbol" w:hAnsi="Symbol" w:hint="default"/>
      </w:rPr>
    </w:lvl>
    <w:lvl w:ilvl="1" w:tplc="A6B88AA8">
      <w:start w:val="1"/>
      <w:numFmt w:val="bullet"/>
      <w:lvlText w:val="o"/>
      <w:lvlJc w:val="left"/>
      <w:pPr>
        <w:ind w:left="1440" w:hanging="360"/>
      </w:pPr>
      <w:rPr>
        <w:rFonts w:ascii="Courier New" w:hAnsi="Courier New" w:hint="default"/>
      </w:rPr>
    </w:lvl>
    <w:lvl w:ilvl="2" w:tplc="F0F69782">
      <w:start w:val="1"/>
      <w:numFmt w:val="bullet"/>
      <w:lvlText w:val=""/>
      <w:lvlJc w:val="left"/>
      <w:pPr>
        <w:ind w:left="2160" w:hanging="360"/>
      </w:pPr>
      <w:rPr>
        <w:rFonts w:ascii="Wingdings" w:hAnsi="Wingdings" w:hint="default"/>
      </w:rPr>
    </w:lvl>
    <w:lvl w:ilvl="3" w:tplc="EEE682B0">
      <w:start w:val="1"/>
      <w:numFmt w:val="bullet"/>
      <w:lvlText w:val=""/>
      <w:lvlJc w:val="left"/>
      <w:pPr>
        <w:ind w:left="2880" w:hanging="360"/>
      </w:pPr>
      <w:rPr>
        <w:rFonts w:ascii="Symbol" w:hAnsi="Symbol" w:hint="default"/>
      </w:rPr>
    </w:lvl>
    <w:lvl w:ilvl="4" w:tplc="23D2A656">
      <w:start w:val="1"/>
      <w:numFmt w:val="bullet"/>
      <w:lvlText w:val="o"/>
      <w:lvlJc w:val="left"/>
      <w:pPr>
        <w:ind w:left="3600" w:hanging="360"/>
      </w:pPr>
      <w:rPr>
        <w:rFonts w:ascii="Courier New" w:hAnsi="Courier New" w:hint="default"/>
      </w:rPr>
    </w:lvl>
    <w:lvl w:ilvl="5" w:tplc="E0664414">
      <w:start w:val="1"/>
      <w:numFmt w:val="bullet"/>
      <w:lvlText w:val=""/>
      <w:lvlJc w:val="left"/>
      <w:pPr>
        <w:ind w:left="4320" w:hanging="360"/>
      </w:pPr>
      <w:rPr>
        <w:rFonts w:ascii="Wingdings" w:hAnsi="Wingdings" w:hint="default"/>
      </w:rPr>
    </w:lvl>
    <w:lvl w:ilvl="6" w:tplc="265E2A38">
      <w:start w:val="1"/>
      <w:numFmt w:val="bullet"/>
      <w:lvlText w:val=""/>
      <w:lvlJc w:val="left"/>
      <w:pPr>
        <w:ind w:left="5040" w:hanging="360"/>
      </w:pPr>
      <w:rPr>
        <w:rFonts w:ascii="Symbol" w:hAnsi="Symbol" w:hint="default"/>
      </w:rPr>
    </w:lvl>
    <w:lvl w:ilvl="7" w:tplc="EA6A8CD8">
      <w:start w:val="1"/>
      <w:numFmt w:val="bullet"/>
      <w:lvlText w:val="o"/>
      <w:lvlJc w:val="left"/>
      <w:pPr>
        <w:ind w:left="5760" w:hanging="360"/>
      </w:pPr>
      <w:rPr>
        <w:rFonts w:ascii="Courier New" w:hAnsi="Courier New" w:hint="default"/>
      </w:rPr>
    </w:lvl>
    <w:lvl w:ilvl="8" w:tplc="CDA8206E">
      <w:start w:val="1"/>
      <w:numFmt w:val="bullet"/>
      <w:lvlText w:val=""/>
      <w:lvlJc w:val="left"/>
      <w:pPr>
        <w:ind w:left="6480" w:hanging="360"/>
      </w:pPr>
      <w:rPr>
        <w:rFonts w:ascii="Wingdings" w:hAnsi="Wingdings" w:hint="default"/>
      </w:rPr>
    </w:lvl>
  </w:abstractNum>
  <w:abstractNum w:abstractNumId="63" w15:restartNumberingAfterBreak="0">
    <w:nsid w:val="48627DE4"/>
    <w:multiLevelType w:val="hybridMultilevel"/>
    <w:tmpl w:val="18026A06"/>
    <w:lvl w:ilvl="0" w:tplc="E9121916">
      <w:start w:val="1"/>
      <w:numFmt w:val="bullet"/>
      <w:lvlText w:val=""/>
      <w:lvlJc w:val="left"/>
      <w:pPr>
        <w:ind w:left="720" w:hanging="360"/>
      </w:pPr>
      <w:rPr>
        <w:rFonts w:ascii="Symbol" w:hAnsi="Symbol" w:hint="default"/>
      </w:rPr>
    </w:lvl>
    <w:lvl w:ilvl="1" w:tplc="AC04A9AA">
      <w:start w:val="1"/>
      <w:numFmt w:val="bullet"/>
      <w:lvlText w:val="o"/>
      <w:lvlJc w:val="left"/>
      <w:pPr>
        <w:ind w:left="1440" w:hanging="360"/>
      </w:pPr>
      <w:rPr>
        <w:rFonts w:ascii="Courier New" w:hAnsi="Courier New" w:hint="default"/>
      </w:rPr>
    </w:lvl>
    <w:lvl w:ilvl="2" w:tplc="50B829A0">
      <w:start w:val="1"/>
      <w:numFmt w:val="bullet"/>
      <w:lvlText w:val=""/>
      <w:lvlJc w:val="left"/>
      <w:pPr>
        <w:ind w:left="2160" w:hanging="360"/>
      </w:pPr>
      <w:rPr>
        <w:rFonts w:ascii="Wingdings" w:hAnsi="Wingdings" w:hint="default"/>
      </w:rPr>
    </w:lvl>
    <w:lvl w:ilvl="3" w:tplc="396C32E2">
      <w:start w:val="1"/>
      <w:numFmt w:val="bullet"/>
      <w:lvlText w:val=""/>
      <w:lvlJc w:val="left"/>
      <w:pPr>
        <w:ind w:left="2880" w:hanging="360"/>
      </w:pPr>
      <w:rPr>
        <w:rFonts w:ascii="Symbol" w:hAnsi="Symbol" w:hint="default"/>
      </w:rPr>
    </w:lvl>
    <w:lvl w:ilvl="4" w:tplc="666CD3AA">
      <w:start w:val="1"/>
      <w:numFmt w:val="bullet"/>
      <w:lvlText w:val="o"/>
      <w:lvlJc w:val="left"/>
      <w:pPr>
        <w:ind w:left="3600" w:hanging="360"/>
      </w:pPr>
      <w:rPr>
        <w:rFonts w:ascii="Courier New" w:hAnsi="Courier New" w:hint="default"/>
      </w:rPr>
    </w:lvl>
    <w:lvl w:ilvl="5" w:tplc="DECA8D7A">
      <w:start w:val="1"/>
      <w:numFmt w:val="bullet"/>
      <w:lvlText w:val=""/>
      <w:lvlJc w:val="left"/>
      <w:pPr>
        <w:ind w:left="4320" w:hanging="360"/>
      </w:pPr>
      <w:rPr>
        <w:rFonts w:ascii="Wingdings" w:hAnsi="Wingdings" w:hint="default"/>
      </w:rPr>
    </w:lvl>
    <w:lvl w:ilvl="6" w:tplc="0B1ED466">
      <w:start w:val="1"/>
      <w:numFmt w:val="bullet"/>
      <w:lvlText w:val=""/>
      <w:lvlJc w:val="left"/>
      <w:pPr>
        <w:ind w:left="5040" w:hanging="360"/>
      </w:pPr>
      <w:rPr>
        <w:rFonts w:ascii="Symbol" w:hAnsi="Symbol" w:hint="default"/>
      </w:rPr>
    </w:lvl>
    <w:lvl w:ilvl="7" w:tplc="E696A234">
      <w:start w:val="1"/>
      <w:numFmt w:val="bullet"/>
      <w:lvlText w:val="o"/>
      <w:lvlJc w:val="left"/>
      <w:pPr>
        <w:ind w:left="5760" w:hanging="360"/>
      </w:pPr>
      <w:rPr>
        <w:rFonts w:ascii="Courier New" w:hAnsi="Courier New" w:hint="default"/>
      </w:rPr>
    </w:lvl>
    <w:lvl w:ilvl="8" w:tplc="44D408A0">
      <w:start w:val="1"/>
      <w:numFmt w:val="bullet"/>
      <w:lvlText w:val=""/>
      <w:lvlJc w:val="left"/>
      <w:pPr>
        <w:ind w:left="6480" w:hanging="360"/>
      </w:pPr>
      <w:rPr>
        <w:rFonts w:ascii="Wingdings" w:hAnsi="Wingdings" w:hint="default"/>
      </w:rPr>
    </w:lvl>
  </w:abstractNum>
  <w:abstractNum w:abstractNumId="64" w15:restartNumberingAfterBreak="0">
    <w:nsid w:val="4AA0BBA1"/>
    <w:multiLevelType w:val="hybridMultilevel"/>
    <w:tmpl w:val="8822ED9A"/>
    <w:lvl w:ilvl="0" w:tplc="B8BA6178">
      <w:start w:val="1"/>
      <w:numFmt w:val="bullet"/>
      <w:lvlText w:val=""/>
      <w:lvlJc w:val="left"/>
      <w:pPr>
        <w:ind w:left="720" w:hanging="360"/>
      </w:pPr>
      <w:rPr>
        <w:rFonts w:ascii="Symbol" w:hAnsi="Symbol" w:hint="default"/>
      </w:rPr>
    </w:lvl>
    <w:lvl w:ilvl="1" w:tplc="A99408FA">
      <w:start w:val="1"/>
      <w:numFmt w:val="bullet"/>
      <w:lvlText w:val="o"/>
      <w:lvlJc w:val="left"/>
      <w:pPr>
        <w:ind w:left="1440" w:hanging="360"/>
      </w:pPr>
      <w:rPr>
        <w:rFonts w:ascii="Courier New" w:hAnsi="Courier New" w:hint="default"/>
      </w:rPr>
    </w:lvl>
    <w:lvl w:ilvl="2" w:tplc="A5B8F0FA">
      <w:start w:val="1"/>
      <w:numFmt w:val="bullet"/>
      <w:lvlText w:val=""/>
      <w:lvlJc w:val="left"/>
      <w:pPr>
        <w:ind w:left="2160" w:hanging="360"/>
      </w:pPr>
      <w:rPr>
        <w:rFonts w:ascii="Wingdings" w:hAnsi="Wingdings" w:hint="default"/>
      </w:rPr>
    </w:lvl>
    <w:lvl w:ilvl="3" w:tplc="32123BCA">
      <w:start w:val="1"/>
      <w:numFmt w:val="bullet"/>
      <w:lvlText w:val=""/>
      <w:lvlJc w:val="left"/>
      <w:pPr>
        <w:ind w:left="2880" w:hanging="360"/>
      </w:pPr>
      <w:rPr>
        <w:rFonts w:ascii="Symbol" w:hAnsi="Symbol" w:hint="default"/>
      </w:rPr>
    </w:lvl>
    <w:lvl w:ilvl="4" w:tplc="0C2EA00A">
      <w:start w:val="1"/>
      <w:numFmt w:val="bullet"/>
      <w:lvlText w:val="o"/>
      <w:lvlJc w:val="left"/>
      <w:pPr>
        <w:ind w:left="3600" w:hanging="360"/>
      </w:pPr>
      <w:rPr>
        <w:rFonts w:ascii="Courier New" w:hAnsi="Courier New" w:hint="default"/>
      </w:rPr>
    </w:lvl>
    <w:lvl w:ilvl="5" w:tplc="4FE8FCF2">
      <w:start w:val="1"/>
      <w:numFmt w:val="bullet"/>
      <w:lvlText w:val=""/>
      <w:lvlJc w:val="left"/>
      <w:pPr>
        <w:ind w:left="4320" w:hanging="360"/>
      </w:pPr>
      <w:rPr>
        <w:rFonts w:ascii="Wingdings" w:hAnsi="Wingdings" w:hint="default"/>
      </w:rPr>
    </w:lvl>
    <w:lvl w:ilvl="6" w:tplc="7F78BBD2">
      <w:start w:val="1"/>
      <w:numFmt w:val="bullet"/>
      <w:lvlText w:val=""/>
      <w:lvlJc w:val="left"/>
      <w:pPr>
        <w:ind w:left="5040" w:hanging="360"/>
      </w:pPr>
      <w:rPr>
        <w:rFonts w:ascii="Symbol" w:hAnsi="Symbol" w:hint="default"/>
      </w:rPr>
    </w:lvl>
    <w:lvl w:ilvl="7" w:tplc="17C89ABE">
      <w:start w:val="1"/>
      <w:numFmt w:val="bullet"/>
      <w:lvlText w:val="o"/>
      <w:lvlJc w:val="left"/>
      <w:pPr>
        <w:ind w:left="5760" w:hanging="360"/>
      </w:pPr>
      <w:rPr>
        <w:rFonts w:ascii="Courier New" w:hAnsi="Courier New" w:hint="default"/>
      </w:rPr>
    </w:lvl>
    <w:lvl w:ilvl="8" w:tplc="E72C03C0">
      <w:start w:val="1"/>
      <w:numFmt w:val="bullet"/>
      <w:lvlText w:val=""/>
      <w:lvlJc w:val="left"/>
      <w:pPr>
        <w:ind w:left="6480" w:hanging="360"/>
      </w:pPr>
      <w:rPr>
        <w:rFonts w:ascii="Wingdings" w:hAnsi="Wingdings" w:hint="default"/>
      </w:rPr>
    </w:lvl>
  </w:abstractNum>
  <w:abstractNum w:abstractNumId="65" w15:restartNumberingAfterBreak="0">
    <w:nsid w:val="4C75C335"/>
    <w:multiLevelType w:val="hybridMultilevel"/>
    <w:tmpl w:val="7384FC58"/>
    <w:lvl w:ilvl="0" w:tplc="6276BF74">
      <w:start w:val="1"/>
      <w:numFmt w:val="bullet"/>
      <w:lvlText w:val=""/>
      <w:lvlJc w:val="left"/>
      <w:pPr>
        <w:ind w:left="720" w:hanging="360"/>
      </w:pPr>
      <w:rPr>
        <w:rFonts w:ascii="Symbol" w:hAnsi="Symbol" w:hint="default"/>
      </w:rPr>
    </w:lvl>
    <w:lvl w:ilvl="1" w:tplc="81041EB8">
      <w:start w:val="1"/>
      <w:numFmt w:val="bullet"/>
      <w:lvlText w:val="o"/>
      <w:lvlJc w:val="left"/>
      <w:pPr>
        <w:ind w:left="1440" w:hanging="360"/>
      </w:pPr>
      <w:rPr>
        <w:rFonts w:ascii="Courier New" w:hAnsi="Courier New" w:hint="default"/>
      </w:rPr>
    </w:lvl>
    <w:lvl w:ilvl="2" w:tplc="E4C870A0">
      <w:start w:val="1"/>
      <w:numFmt w:val="bullet"/>
      <w:lvlText w:val=""/>
      <w:lvlJc w:val="left"/>
      <w:pPr>
        <w:ind w:left="2160" w:hanging="360"/>
      </w:pPr>
      <w:rPr>
        <w:rFonts w:ascii="Wingdings" w:hAnsi="Wingdings" w:hint="default"/>
      </w:rPr>
    </w:lvl>
    <w:lvl w:ilvl="3" w:tplc="27C41348">
      <w:start w:val="1"/>
      <w:numFmt w:val="bullet"/>
      <w:lvlText w:val=""/>
      <w:lvlJc w:val="left"/>
      <w:pPr>
        <w:ind w:left="2880" w:hanging="360"/>
      </w:pPr>
      <w:rPr>
        <w:rFonts w:ascii="Symbol" w:hAnsi="Symbol" w:hint="default"/>
      </w:rPr>
    </w:lvl>
    <w:lvl w:ilvl="4" w:tplc="385A4D54">
      <w:start w:val="1"/>
      <w:numFmt w:val="bullet"/>
      <w:lvlText w:val="o"/>
      <w:lvlJc w:val="left"/>
      <w:pPr>
        <w:ind w:left="3600" w:hanging="360"/>
      </w:pPr>
      <w:rPr>
        <w:rFonts w:ascii="Courier New" w:hAnsi="Courier New" w:hint="default"/>
      </w:rPr>
    </w:lvl>
    <w:lvl w:ilvl="5" w:tplc="282EC4E8">
      <w:start w:val="1"/>
      <w:numFmt w:val="bullet"/>
      <w:lvlText w:val=""/>
      <w:lvlJc w:val="left"/>
      <w:pPr>
        <w:ind w:left="4320" w:hanging="360"/>
      </w:pPr>
      <w:rPr>
        <w:rFonts w:ascii="Wingdings" w:hAnsi="Wingdings" w:hint="default"/>
      </w:rPr>
    </w:lvl>
    <w:lvl w:ilvl="6" w:tplc="9CC4A20C">
      <w:start w:val="1"/>
      <w:numFmt w:val="bullet"/>
      <w:lvlText w:val=""/>
      <w:lvlJc w:val="left"/>
      <w:pPr>
        <w:ind w:left="5040" w:hanging="360"/>
      </w:pPr>
      <w:rPr>
        <w:rFonts w:ascii="Symbol" w:hAnsi="Symbol" w:hint="default"/>
      </w:rPr>
    </w:lvl>
    <w:lvl w:ilvl="7" w:tplc="43EE5708">
      <w:start w:val="1"/>
      <w:numFmt w:val="bullet"/>
      <w:lvlText w:val="o"/>
      <w:lvlJc w:val="left"/>
      <w:pPr>
        <w:ind w:left="5760" w:hanging="360"/>
      </w:pPr>
      <w:rPr>
        <w:rFonts w:ascii="Courier New" w:hAnsi="Courier New" w:hint="default"/>
      </w:rPr>
    </w:lvl>
    <w:lvl w:ilvl="8" w:tplc="5650D6FA">
      <w:start w:val="1"/>
      <w:numFmt w:val="bullet"/>
      <w:lvlText w:val=""/>
      <w:lvlJc w:val="left"/>
      <w:pPr>
        <w:ind w:left="6480" w:hanging="360"/>
      </w:pPr>
      <w:rPr>
        <w:rFonts w:ascii="Wingdings" w:hAnsi="Wingdings" w:hint="default"/>
      </w:rPr>
    </w:lvl>
  </w:abstractNum>
  <w:abstractNum w:abstractNumId="66" w15:restartNumberingAfterBreak="0">
    <w:nsid w:val="4CE78999"/>
    <w:multiLevelType w:val="hybridMultilevel"/>
    <w:tmpl w:val="395E5E66"/>
    <w:lvl w:ilvl="0" w:tplc="DC067864">
      <w:start w:val="1"/>
      <w:numFmt w:val="bullet"/>
      <w:lvlText w:val=""/>
      <w:lvlJc w:val="left"/>
      <w:pPr>
        <w:ind w:left="720" w:hanging="360"/>
      </w:pPr>
      <w:rPr>
        <w:rFonts w:ascii="Symbol" w:hAnsi="Symbol" w:hint="default"/>
      </w:rPr>
    </w:lvl>
    <w:lvl w:ilvl="1" w:tplc="FE440FB0">
      <w:start w:val="1"/>
      <w:numFmt w:val="bullet"/>
      <w:lvlText w:val="o"/>
      <w:lvlJc w:val="left"/>
      <w:pPr>
        <w:ind w:left="1440" w:hanging="360"/>
      </w:pPr>
      <w:rPr>
        <w:rFonts w:ascii="Courier New" w:hAnsi="Courier New" w:hint="default"/>
      </w:rPr>
    </w:lvl>
    <w:lvl w:ilvl="2" w:tplc="28744EF6">
      <w:start w:val="1"/>
      <w:numFmt w:val="bullet"/>
      <w:lvlText w:val=""/>
      <w:lvlJc w:val="left"/>
      <w:pPr>
        <w:ind w:left="2160" w:hanging="360"/>
      </w:pPr>
      <w:rPr>
        <w:rFonts w:ascii="Wingdings" w:hAnsi="Wingdings" w:hint="default"/>
      </w:rPr>
    </w:lvl>
    <w:lvl w:ilvl="3" w:tplc="A9800A76">
      <w:start w:val="1"/>
      <w:numFmt w:val="bullet"/>
      <w:lvlText w:val=""/>
      <w:lvlJc w:val="left"/>
      <w:pPr>
        <w:ind w:left="2880" w:hanging="360"/>
      </w:pPr>
      <w:rPr>
        <w:rFonts w:ascii="Symbol" w:hAnsi="Symbol" w:hint="default"/>
      </w:rPr>
    </w:lvl>
    <w:lvl w:ilvl="4" w:tplc="922E7340">
      <w:start w:val="1"/>
      <w:numFmt w:val="bullet"/>
      <w:lvlText w:val="o"/>
      <w:lvlJc w:val="left"/>
      <w:pPr>
        <w:ind w:left="3600" w:hanging="360"/>
      </w:pPr>
      <w:rPr>
        <w:rFonts w:ascii="Courier New" w:hAnsi="Courier New" w:hint="default"/>
      </w:rPr>
    </w:lvl>
    <w:lvl w:ilvl="5" w:tplc="E48440A4">
      <w:start w:val="1"/>
      <w:numFmt w:val="bullet"/>
      <w:lvlText w:val=""/>
      <w:lvlJc w:val="left"/>
      <w:pPr>
        <w:ind w:left="4320" w:hanging="360"/>
      </w:pPr>
      <w:rPr>
        <w:rFonts w:ascii="Wingdings" w:hAnsi="Wingdings" w:hint="default"/>
      </w:rPr>
    </w:lvl>
    <w:lvl w:ilvl="6" w:tplc="2B38747C">
      <w:start w:val="1"/>
      <w:numFmt w:val="bullet"/>
      <w:lvlText w:val=""/>
      <w:lvlJc w:val="left"/>
      <w:pPr>
        <w:ind w:left="5040" w:hanging="360"/>
      </w:pPr>
      <w:rPr>
        <w:rFonts w:ascii="Symbol" w:hAnsi="Symbol" w:hint="default"/>
      </w:rPr>
    </w:lvl>
    <w:lvl w:ilvl="7" w:tplc="42866C56">
      <w:start w:val="1"/>
      <w:numFmt w:val="bullet"/>
      <w:lvlText w:val="o"/>
      <w:lvlJc w:val="left"/>
      <w:pPr>
        <w:ind w:left="5760" w:hanging="360"/>
      </w:pPr>
      <w:rPr>
        <w:rFonts w:ascii="Courier New" w:hAnsi="Courier New" w:hint="default"/>
      </w:rPr>
    </w:lvl>
    <w:lvl w:ilvl="8" w:tplc="ADA4DF12">
      <w:start w:val="1"/>
      <w:numFmt w:val="bullet"/>
      <w:lvlText w:val=""/>
      <w:lvlJc w:val="left"/>
      <w:pPr>
        <w:ind w:left="6480" w:hanging="360"/>
      </w:pPr>
      <w:rPr>
        <w:rFonts w:ascii="Wingdings" w:hAnsi="Wingdings" w:hint="default"/>
      </w:rPr>
    </w:lvl>
  </w:abstractNum>
  <w:abstractNum w:abstractNumId="67" w15:restartNumberingAfterBreak="0">
    <w:nsid w:val="4D8A90E1"/>
    <w:multiLevelType w:val="hybridMultilevel"/>
    <w:tmpl w:val="BB844962"/>
    <w:lvl w:ilvl="0" w:tplc="9E8004E8">
      <w:start w:val="1"/>
      <w:numFmt w:val="bullet"/>
      <w:lvlText w:val=""/>
      <w:lvlJc w:val="left"/>
      <w:pPr>
        <w:ind w:left="720" w:hanging="360"/>
      </w:pPr>
      <w:rPr>
        <w:rFonts w:ascii="Symbol" w:hAnsi="Symbol" w:hint="default"/>
      </w:rPr>
    </w:lvl>
    <w:lvl w:ilvl="1" w:tplc="7DE6661C">
      <w:start w:val="1"/>
      <w:numFmt w:val="bullet"/>
      <w:lvlText w:val="o"/>
      <w:lvlJc w:val="left"/>
      <w:pPr>
        <w:ind w:left="1440" w:hanging="360"/>
      </w:pPr>
      <w:rPr>
        <w:rFonts w:ascii="Courier New" w:hAnsi="Courier New" w:hint="default"/>
      </w:rPr>
    </w:lvl>
    <w:lvl w:ilvl="2" w:tplc="C2E4396C">
      <w:start w:val="1"/>
      <w:numFmt w:val="bullet"/>
      <w:lvlText w:val=""/>
      <w:lvlJc w:val="left"/>
      <w:pPr>
        <w:ind w:left="2160" w:hanging="360"/>
      </w:pPr>
      <w:rPr>
        <w:rFonts w:ascii="Wingdings" w:hAnsi="Wingdings" w:hint="default"/>
      </w:rPr>
    </w:lvl>
    <w:lvl w:ilvl="3" w:tplc="690E9512">
      <w:start w:val="1"/>
      <w:numFmt w:val="bullet"/>
      <w:lvlText w:val=""/>
      <w:lvlJc w:val="left"/>
      <w:pPr>
        <w:ind w:left="2880" w:hanging="360"/>
      </w:pPr>
      <w:rPr>
        <w:rFonts w:ascii="Symbol" w:hAnsi="Symbol" w:hint="default"/>
      </w:rPr>
    </w:lvl>
    <w:lvl w:ilvl="4" w:tplc="4C549A5A">
      <w:start w:val="1"/>
      <w:numFmt w:val="bullet"/>
      <w:lvlText w:val="o"/>
      <w:lvlJc w:val="left"/>
      <w:pPr>
        <w:ind w:left="3600" w:hanging="360"/>
      </w:pPr>
      <w:rPr>
        <w:rFonts w:ascii="Courier New" w:hAnsi="Courier New" w:hint="default"/>
      </w:rPr>
    </w:lvl>
    <w:lvl w:ilvl="5" w:tplc="0674FE3A">
      <w:start w:val="1"/>
      <w:numFmt w:val="bullet"/>
      <w:lvlText w:val=""/>
      <w:lvlJc w:val="left"/>
      <w:pPr>
        <w:ind w:left="4320" w:hanging="360"/>
      </w:pPr>
      <w:rPr>
        <w:rFonts w:ascii="Wingdings" w:hAnsi="Wingdings" w:hint="default"/>
      </w:rPr>
    </w:lvl>
    <w:lvl w:ilvl="6" w:tplc="7CB828A2">
      <w:start w:val="1"/>
      <w:numFmt w:val="bullet"/>
      <w:lvlText w:val=""/>
      <w:lvlJc w:val="left"/>
      <w:pPr>
        <w:ind w:left="5040" w:hanging="360"/>
      </w:pPr>
      <w:rPr>
        <w:rFonts w:ascii="Symbol" w:hAnsi="Symbol" w:hint="default"/>
      </w:rPr>
    </w:lvl>
    <w:lvl w:ilvl="7" w:tplc="5A30597C">
      <w:start w:val="1"/>
      <w:numFmt w:val="bullet"/>
      <w:lvlText w:val="o"/>
      <w:lvlJc w:val="left"/>
      <w:pPr>
        <w:ind w:left="5760" w:hanging="360"/>
      </w:pPr>
      <w:rPr>
        <w:rFonts w:ascii="Courier New" w:hAnsi="Courier New" w:hint="default"/>
      </w:rPr>
    </w:lvl>
    <w:lvl w:ilvl="8" w:tplc="7B78303C">
      <w:start w:val="1"/>
      <w:numFmt w:val="bullet"/>
      <w:lvlText w:val=""/>
      <w:lvlJc w:val="left"/>
      <w:pPr>
        <w:ind w:left="6480" w:hanging="360"/>
      </w:pPr>
      <w:rPr>
        <w:rFonts w:ascii="Wingdings" w:hAnsi="Wingdings" w:hint="default"/>
      </w:rPr>
    </w:lvl>
  </w:abstractNum>
  <w:abstractNum w:abstractNumId="68" w15:restartNumberingAfterBreak="0">
    <w:nsid w:val="4DDB5040"/>
    <w:multiLevelType w:val="hybridMultilevel"/>
    <w:tmpl w:val="483EFF6A"/>
    <w:lvl w:ilvl="0" w:tplc="08D8A642">
      <w:start w:val="1"/>
      <w:numFmt w:val="bullet"/>
      <w:lvlText w:val=""/>
      <w:lvlJc w:val="left"/>
      <w:pPr>
        <w:ind w:left="720" w:hanging="360"/>
      </w:pPr>
      <w:rPr>
        <w:rFonts w:ascii="Symbol" w:hAnsi="Symbol" w:hint="default"/>
      </w:rPr>
    </w:lvl>
    <w:lvl w:ilvl="1" w:tplc="AA142E62">
      <w:start w:val="1"/>
      <w:numFmt w:val="bullet"/>
      <w:lvlText w:val="o"/>
      <w:lvlJc w:val="left"/>
      <w:pPr>
        <w:ind w:left="1440" w:hanging="360"/>
      </w:pPr>
      <w:rPr>
        <w:rFonts w:ascii="Courier New" w:hAnsi="Courier New" w:hint="default"/>
      </w:rPr>
    </w:lvl>
    <w:lvl w:ilvl="2" w:tplc="B2167128">
      <w:start w:val="1"/>
      <w:numFmt w:val="bullet"/>
      <w:lvlText w:val=""/>
      <w:lvlJc w:val="left"/>
      <w:pPr>
        <w:ind w:left="2160" w:hanging="360"/>
      </w:pPr>
      <w:rPr>
        <w:rFonts w:ascii="Wingdings" w:hAnsi="Wingdings" w:hint="default"/>
      </w:rPr>
    </w:lvl>
    <w:lvl w:ilvl="3" w:tplc="8B18A6F0">
      <w:start w:val="1"/>
      <w:numFmt w:val="bullet"/>
      <w:lvlText w:val=""/>
      <w:lvlJc w:val="left"/>
      <w:pPr>
        <w:ind w:left="2880" w:hanging="360"/>
      </w:pPr>
      <w:rPr>
        <w:rFonts w:ascii="Symbol" w:hAnsi="Symbol" w:hint="default"/>
      </w:rPr>
    </w:lvl>
    <w:lvl w:ilvl="4" w:tplc="B0ECBBAA">
      <w:start w:val="1"/>
      <w:numFmt w:val="bullet"/>
      <w:lvlText w:val="o"/>
      <w:lvlJc w:val="left"/>
      <w:pPr>
        <w:ind w:left="3600" w:hanging="360"/>
      </w:pPr>
      <w:rPr>
        <w:rFonts w:ascii="Courier New" w:hAnsi="Courier New" w:hint="default"/>
      </w:rPr>
    </w:lvl>
    <w:lvl w:ilvl="5" w:tplc="DA3CF11A">
      <w:start w:val="1"/>
      <w:numFmt w:val="bullet"/>
      <w:lvlText w:val=""/>
      <w:lvlJc w:val="left"/>
      <w:pPr>
        <w:ind w:left="4320" w:hanging="360"/>
      </w:pPr>
      <w:rPr>
        <w:rFonts w:ascii="Wingdings" w:hAnsi="Wingdings" w:hint="default"/>
      </w:rPr>
    </w:lvl>
    <w:lvl w:ilvl="6" w:tplc="F87AF8A6">
      <w:start w:val="1"/>
      <w:numFmt w:val="bullet"/>
      <w:lvlText w:val=""/>
      <w:lvlJc w:val="left"/>
      <w:pPr>
        <w:ind w:left="5040" w:hanging="360"/>
      </w:pPr>
      <w:rPr>
        <w:rFonts w:ascii="Symbol" w:hAnsi="Symbol" w:hint="default"/>
      </w:rPr>
    </w:lvl>
    <w:lvl w:ilvl="7" w:tplc="A11E9910">
      <w:start w:val="1"/>
      <w:numFmt w:val="bullet"/>
      <w:lvlText w:val="o"/>
      <w:lvlJc w:val="left"/>
      <w:pPr>
        <w:ind w:left="5760" w:hanging="360"/>
      </w:pPr>
      <w:rPr>
        <w:rFonts w:ascii="Courier New" w:hAnsi="Courier New" w:hint="default"/>
      </w:rPr>
    </w:lvl>
    <w:lvl w:ilvl="8" w:tplc="9138B040">
      <w:start w:val="1"/>
      <w:numFmt w:val="bullet"/>
      <w:lvlText w:val=""/>
      <w:lvlJc w:val="left"/>
      <w:pPr>
        <w:ind w:left="6480" w:hanging="360"/>
      </w:pPr>
      <w:rPr>
        <w:rFonts w:ascii="Wingdings" w:hAnsi="Wingdings" w:hint="default"/>
      </w:rPr>
    </w:lvl>
  </w:abstractNum>
  <w:abstractNum w:abstractNumId="69" w15:restartNumberingAfterBreak="0">
    <w:nsid w:val="4E1267CF"/>
    <w:multiLevelType w:val="hybridMultilevel"/>
    <w:tmpl w:val="E59874F2"/>
    <w:lvl w:ilvl="0" w:tplc="FCA61E10">
      <w:start w:val="1"/>
      <w:numFmt w:val="bullet"/>
      <w:lvlText w:val=""/>
      <w:lvlJc w:val="left"/>
      <w:pPr>
        <w:ind w:left="720" w:hanging="360"/>
      </w:pPr>
      <w:rPr>
        <w:rFonts w:ascii="Symbol" w:hAnsi="Symbol" w:hint="default"/>
      </w:rPr>
    </w:lvl>
    <w:lvl w:ilvl="1" w:tplc="C31A7658">
      <w:start w:val="1"/>
      <w:numFmt w:val="bullet"/>
      <w:lvlText w:val="o"/>
      <w:lvlJc w:val="left"/>
      <w:pPr>
        <w:ind w:left="1440" w:hanging="360"/>
      </w:pPr>
      <w:rPr>
        <w:rFonts w:ascii="Courier New" w:hAnsi="Courier New" w:hint="default"/>
      </w:rPr>
    </w:lvl>
    <w:lvl w:ilvl="2" w:tplc="B2C6C23A">
      <w:start w:val="1"/>
      <w:numFmt w:val="bullet"/>
      <w:lvlText w:val=""/>
      <w:lvlJc w:val="left"/>
      <w:pPr>
        <w:ind w:left="2160" w:hanging="360"/>
      </w:pPr>
      <w:rPr>
        <w:rFonts w:ascii="Wingdings" w:hAnsi="Wingdings" w:hint="default"/>
      </w:rPr>
    </w:lvl>
    <w:lvl w:ilvl="3" w:tplc="C422D1A0">
      <w:start w:val="1"/>
      <w:numFmt w:val="bullet"/>
      <w:lvlText w:val=""/>
      <w:lvlJc w:val="left"/>
      <w:pPr>
        <w:ind w:left="2880" w:hanging="360"/>
      </w:pPr>
      <w:rPr>
        <w:rFonts w:ascii="Symbol" w:hAnsi="Symbol" w:hint="default"/>
      </w:rPr>
    </w:lvl>
    <w:lvl w:ilvl="4" w:tplc="9BBC0A0A">
      <w:start w:val="1"/>
      <w:numFmt w:val="bullet"/>
      <w:lvlText w:val="o"/>
      <w:lvlJc w:val="left"/>
      <w:pPr>
        <w:ind w:left="3600" w:hanging="360"/>
      </w:pPr>
      <w:rPr>
        <w:rFonts w:ascii="Courier New" w:hAnsi="Courier New" w:hint="default"/>
      </w:rPr>
    </w:lvl>
    <w:lvl w:ilvl="5" w:tplc="70CA8DC8">
      <w:start w:val="1"/>
      <w:numFmt w:val="bullet"/>
      <w:lvlText w:val=""/>
      <w:lvlJc w:val="left"/>
      <w:pPr>
        <w:ind w:left="4320" w:hanging="360"/>
      </w:pPr>
      <w:rPr>
        <w:rFonts w:ascii="Wingdings" w:hAnsi="Wingdings" w:hint="default"/>
      </w:rPr>
    </w:lvl>
    <w:lvl w:ilvl="6" w:tplc="98709084">
      <w:start w:val="1"/>
      <w:numFmt w:val="bullet"/>
      <w:lvlText w:val=""/>
      <w:lvlJc w:val="left"/>
      <w:pPr>
        <w:ind w:left="5040" w:hanging="360"/>
      </w:pPr>
      <w:rPr>
        <w:rFonts w:ascii="Symbol" w:hAnsi="Symbol" w:hint="default"/>
      </w:rPr>
    </w:lvl>
    <w:lvl w:ilvl="7" w:tplc="A79EFB30">
      <w:start w:val="1"/>
      <w:numFmt w:val="bullet"/>
      <w:lvlText w:val="o"/>
      <w:lvlJc w:val="left"/>
      <w:pPr>
        <w:ind w:left="5760" w:hanging="360"/>
      </w:pPr>
      <w:rPr>
        <w:rFonts w:ascii="Courier New" w:hAnsi="Courier New" w:hint="default"/>
      </w:rPr>
    </w:lvl>
    <w:lvl w:ilvl="8" w:tplc="FEACD062">
      <w:start w:val="1"/>
      <w:numFmt w:val="bullet"/>
      <w:lvlText w:val=""/>
      <w:lvlJc w:val="left"/>
      <w:pPr>
        <w:ind w:left="6480" w:hanging="360"/>
      </w:pPr>
      <w:rPr>
        <w:rFonts w:ascii="Wingdings" w:hAnsi="Wingdings" w:hint="default"/>
      </w:rPr>
    </w:lvl>
  </w:abstractNum>
  <w:abstractNum w:abstractNumId="70" w15:restartNumberingAfterBreak="0">
    <w:nsid w:val="4E51496D"/>
    <w:multiLevelType w:val="hybridMultilevel"/>
    <w:tmpl w:val="C00AE988"/>
    <w:lvl w:ilvl="0" w:tplc="9C6C54A8">
      <w:start w:val="1"/>
      <w:numFmt w:val="bullet"/>
      <w:lvlText w:val=""/>
      <w:lvlJc w:val="left"/>
      <w:pPr>
        <w:ind w:left="720" w:hanging="360"/>
      </w:pPr>
      <w:rPr>
        <w:rFonts w:ascii="Symbol" w:hAnsi="Symbol" w:hint="default"/>
      </w:rPr>
    </w:lvl>
    <w:lvl w:ilvl="1" w:tplc="4B2EB6AE">
      <w:start w:val="1"/>
      <w:numFmt w:val="bullet"/>
      <w:lvlText w:val="o"/>
      <w:lvlJc w:val="left"/>
      <w:pPr>
        <w:ind w:left="1440" w:hanging="360"/>
      </w:pPr>
      <w:rPr>
        <w:rFonts w:ascii="Courier New" w:hAnsi="Courier New" w:hint="default"/>
      </w:rPr>
    </w:lvl>
    <w:lvl w:ilvl="2" w:tplc="A4E433EE">
      <w:start w:val="1"/>
      <w:numFmt w:val="bullet"/>
      <w:lvlText w:val=""/>
      <w:lvlJc w:val="left"/>
      <w:pPr>
        <w:ind w:left="2160" w:hanging="360"/>
      </w:pPr>
      <w:rPr>
        <w:rFonts w:ascii="Wingdings" w:hAnsi="Wingdings" w:hint="default"/>
      </w:rPr>
    </w:lvl>
    <w:lvl w:ilvl="3" w:tplc="B63A850E">
      <w:start w:val="1"/>
      <w:numFmt w:val="bullet"/>
      <w:lvlText w:val=""/>
      <w:lvlJc w:val="left"/>
      <w:pPr>
        <w:ind w:left="2880" w:hanging="360"/>
      </w:pPr>
      <w:rPr>
        <w:rFonts w:ascii="Symbol" w:hAnsi="Symbol" w:hint="default"/>
      </w:rPr>
    </w:lvl>
    <w:lvl w:ilvl="4" w:tplc="CB782FBE">
      <w:start w:val="1"/>
      <w:numFmt w:val="bullet"/>
      <w:lvlText w:val="o"/>
      <w:lvlJc w:val="left"/>
      <w:pPr>
        <w:ind w:left="3600" w:hanging="360"/>
      </w:pPr>
      <w:rPr>
        <w:rFonts w:ascii="Courier New" w:hAnsi="Courier New" w:hint="default"/>
      </w:rPr>
    </w:lvl>
    <w:lvl w:ilvl="5" w:tplc="FFEA4572">
      <w:start w:val="1"/>
      <w:numFmt w:val="bullet"/>
      <w:lvlText w:val=""/>
      <w:lvlJc w:val="left"/>
      <w:pPr>
        <w:ind w:left="4320" w:hanging="360"/>
      </w:pPr>
      <w:rPr>
        <w:rFonts w:ascii="Wingdings" w:hAnsi="Wingdings" w:hint="default"/>
      </w:rPr>
    </w:lvl>
    <w:lvl w:ilvl="6" w:tplc="AC023594">
      <w:start w:val="1"/>
      <w:numFmt w:val="bullet"/>
      <w:lvlText w:val=""/>
      <w:lvlJc w:val="left"/>
      <w:pPr>
        <w:ind w:left="5040" w:hanging="360"/>
      </w:pPr>
      <w:rPr>
        <w:rFonts w:ascii="Symbol" w:hAnsi="Symbol" w:hint="default"/>
      </w:rPr>
    </w:lvl>
    <w:lvl w:ilvl="7" w:tplc="C1EE3B9E">
      <w:start w:val="1"/>
      <w:numFmt w:val="bullet"/>
      <w:lvlText w:val="o"/>
      <w:lvlJc w:val="left"/>
      <w:pPr>
        <w:ind w:left="5760" w:hanging="360"/>
      </w:pPr>
      <w:rPr>
        <w:rFonts w:ascii="Courier New" w:hAnsi="Courier New" w:hint="default"/>
      </w:rPr>
    </w:lvl>
    <w:lvl w:ilvl="8" w:tplc="66C638FC">
      <w:start w:val="1"/>
      <w:numFmt w:val="bullet"/>
      <w:lvlText w:val=""/>
      <w:lvlJc w:val="left"/>
      <w:pPr>
        <w:ind w:left="6480" w:hanging="360"/>
      </w:pPr>
      <w:rPr>
        <w:rFonts w:ascii="Wingdings" w:hAnsi="Wingdings" w:hint="default"/>
      </w:rPr>
    </w:lvl>
  </w:abstractNum>
  <w:abstractNum w:abstractNumId="71" w15:restartNumberingAfterBreak="0">
    <w:nsid w:val="53B0EA5E"/>
    <w:multiLevelType w:val="hybridMultilevel"/>
    <w:tmpl w:val="456A6BAE"/>
    <w:lvl w:ilvl="0" w:tplc="65A6003A">
      <w:start w:val="1"/>
      <w:numFmt w:val="bullet"/>
      <w:lvlText w:val=""/>
      <w:lvlJc w:val="left"/>
      <w:pPr>
        <w:ind w:left="720" w:hanging="360"/>
      </w:pPr>
      <w:rPr>
        <w:rFonts w:ascii="Symbol" w:hAnsi="Symbol" w:hint="default"/>
      </w:rPr>
    </w:lvl>
    <w:lvl w:ilvl="1" w:tplc="076C27D4">
      <w:start w:val="1"/>
      <w:numFmt w:val="bullet"/>
      <w:lvlText w:val="o"/>
      <w:lvlJc w:val="left"/>
      <w:pPr>
        <w:ind w:left="1440" w:hanging="360"/>
      </w:pPr>
      <w:rPr>
        <w:rFonts w:ascii="Courier New" w:hAnsi="Courier New" w:hint="default"/>
      </w:rPr>
    </w:lvl>
    <w:lvl w:ilvl="2" w:tplc="79089C12">
      <w:start w:val="1"/>
      <w:numFmt w:val="bullet"/>
      <w:lvlText w:val=""/>
      <w:lvlJc w:val="left"/>
      <w:pPr>
        <w:ind w:left="2160" w:hanging="360"/>
      </w:pPr>
      <w:rPr>
        <w:rFonts w:ascii="Wingdings" w:hAnsi="Wingdings" w:hint="default"/>
      </w:rPr>
    </w:lvl>
    <w:lvl w:ilvl="3" w:tplc="E6480D5C">
      <w:start w:val="1"/>
      <w:numFmt w:val="bullet"/>
      <w:lvlText w:val=""/>
      <w:lvlJc w:val="left"/>
      <w:pPr>
        <w:ind w:left="2880" w:hanging="360"/>
      </w:pPr>
      <w:rPr>
        <w:rFonts w:ascii="Symbol" w:hAnsi="Symbol" w:hint="default"/>
      </w:rPr>
    </w:lvl>
    <w:lvl w:ilvl="4" w:tplc="F0548D9A">
      <w:start w:val="1"/>
      <w:numFmt w:val="bullet"/>
      <w:lvlText w:val="o"/>
      <w:lvlJc w:val="left"/>
      <w:pPr>
        <w:ind w:left="3600" w:hanging="360"/>
      </w:pPr>
      <w:rPr>
        <w:rFonts w:ascii="Courier New" w:hAnsi="Courier New" w:hint="default"/>
      </w:rPr>
    </w:lvl>
    <w:lvl w:ilvl="5" w:tplc="C1B49D98">
      <w:start w:val="1"/>
      <w:numFmt w:val="bullet"/>
      <w:lvlText w:val=""/>
      <w:lvlJc w:val="left"/>
      <w:pPr>
        <w:ind w:left="4320" w:hanging="360"/>
      </w:pPr>
      <w:rPr>
        <w:rFonts w:ascii="Wingdings" w:hAnsi="Wingdings" w:hint="default"/>
      </w:rPr>
    </w:lvl>
    <w:lvl w:ilvl="6" w:tplc="6A825410">
      <w:start w:val="1"/>
      <w:numFmt w:val="bullet"/>
      <w:lvlText w:val=""/>
      <w:lvlJc w:val="left"/>
      <w:pPr>
        <w:ind w:left="5040" w:hanging="360"/>
      </w:pPr>
      <w:rPr>
        <w:rFonts w:ascii="Symbol" w:hAnsi="Symbol" w:hint="default"/>
      </w:rPr>
    </w:lvl>
    <w:lvl w:ilvl="7" w:tplc="4366EACE">
      <w:start w:val="1"/>
      <w:numFmt w:val="bullet"/>
      <w:lvlText w:val="o"/>
      <w:lvlJc w:val="left"/>
      <w:pPr>
        <w:ind w:left="5760" w:hanging="360"/>
      </w:pPr>
      <w:rPr>
        <w:rFonts w:ascii="Courier New" w:hAnsi="Courier New" w:hint="default"/>
      </w:rPr>
    </w:lvl>
    <w:lvl w:ilvl="8" w:tplc="71460594">
      <w:start w:val="1"/>
      <w:numFmt w:val="bullet"/>
      <w:lvlText w:val=""/>
      <w:lvlJc w:val="left"/>
      <w:pPr>
        <w:ind w:left="6480" w:hanging="360"/>
      </w:pPr>
      <w:rPr>
        <w:rFonts w:ascii="Wingdings" w:hAnsi="Wingdings" w:hint="default"/>
      </w:rPr>
    </w:lvl>
  </w:abstractNum>
  <w:abstractNum w:abstractNumId="72" w15:restartNumberingAfterBreak="0">
    <w:nsid w:val="54767DC0"/>
    <w:multiLevelType w:val="hybridMultilevel"/>
    <w:tmpl w:val="0EFC41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52B3997"/>
    <w:multiLevelType w:val="hybridMultilevel"/>
    <w:tmpl w:val="670C9FFA"/>
    <w:lvl w:ilvl="0" w:tplc="A042992E">
      <w:start w:val="1"/>
      <w:numFmt w:val="bullet"/>
      <w:lvlText w:val=""/>
      <w:lvlJc w:val="left"/>
      <w:pPr>
        <w:ind w:left="720" w:hanging="360"/>
      </w:pPr>
      <w:rPr>
        <w:rFonts w:ascii="Symbol" w:hAnsi="Symbol" w:hint="default"/>
      </w:rPr>
    </w:lvl>
    <w:lvl w:ilvl="1" w:tplc="1890A61E">
      <w:start w:val="1"/>
      <w:numFmt w:val="bullet"/>
      <w:lvlText w:val="o"/>
      <w:lvlJc w:val="left"/>
      <w:pPr>
        <w:ind w:left="1440" w:hanging="360"/>
      </w:pPr>
      <w:rPr>
        <w:rFonts w:ascii="Courier New" w:hAnsi="Courier New" w:hint="default"/>
      </w:rPr>
    </w:lvl>
    <w:lvl w:ilvl="2" w:tplc="52BEA10A">
      <w:start w:val="1"/>
      <w:numFmt w:val="bullet"/>
      <w:lvlText w:val=""/>
      <w:lvlJc w:val="left"/>
      <w:pPr>
        <w:ind w:left="2160" w:hanging="360"/>
      </w:pPr>
      <w:rPr>
        <w:rFonts w:ascii="Wingdings" w:hAnsi="Wingdings" w:hint="default"/>
      </w:rPr>
    </w:lvl>
    <w:lvl w:ilvl="3" w:tplc="ADEA6B6C">
      <w:start w:val="1"/>
      <w:numFmt w:val="bullet"/>
      <w:lvlText w:val=""/>
      <w:lvlJc w:val="left"/>
      <w:pPr>
        <w:ind w:left="2880" w:hanging="360"/>
      </w:pPr>
      <w:rPr>
        <w:rFonts w:ascii="Symbol" w:hAnsi="Symbol" w:hint="default"/>
      </w:rPr>
    </w:lvl>
    <w:lvl w:ilvl="4" w:tplc="9300FCDE">
      <w:start w:val="1"/>
      <w:numFmt w:val="bullet"/>
      <w:lvlText w:val="o"/>
      <w:lvlJc w:val="left"/>
      <w:pPr>
        <w:ind w:left="3600" w:hanging="360"/>
      </w:pPr>
      <w:rPr>
        <w:rFonts w:ascii="Courier New" w:hAnsi="Courier New" w:hint="default"/>
      </w:rPr>
    </w:lvl>
    <w:lvl w:ilvl="5" w:tplc="5646570C">
      <w:start w:val="1"/>
      <w:numFmt w:val="bullet"/>
      <w:lvlText w:val=""/>
      <w:lvlJc w:val="left"/>
      <w:pPr>
        <w:ind w:left="4320" w:hanging="360"/>
      </w:pPr>
      <w:rPr>
        <w:rFonts w:ascii="Wingdings" w:hAnsi="Wingdings" w:hint="default"/>
      </w:rPr>
    </w:lvl>
    <w:lvl w:ilvl="6" w:tplc="DAAA3A4E">
      <w:start w:val="1"/>
      <w:numFmt w:val="bullet"/>
      <w:lvlText w:val=""/>
      <w:lvlJc w:val="left"/>
      <w:pPr>
        <w:ind w:left="5040" w:hanging="360"/>
      </w:pPr>
      <w:rPr>
        <w:rFonts w:ascii="Symbol" w:hAnsi="Symbol" w:hint="default"/>
      </w:rPr>
    </w:lvl>
    <w:lvl w:ilvl="7" w:tplc="0F86D8B0">
      <w:start w:val="1"/>
      <w:numFmt w:val="bullet"/>
      <w:lvlText w:val="o"/>
      <w:lvlJc w:val="left"/>
      <w:pPr>
        <w:ind w:left="5760" w:hanging="360"/>
      </w:pPr>
      <w:rPr>
        <w:rFonts w:ascii="Courier New" w:hAnsi="Courier New" w:hint="default"/>
      </w:rPr>
    </w:lvl>
    <w:lvl w:ilvl="8" w:tplc="7C9CFCBA">
      <w:start w:val="1"/>
      <w:numFmt w:val="bullet"/>
      <w:lvlText w:val=""/>
      <w:lvlJc w:val="left"/>
      <w:pPr>
        <w:ind w:left="6480" w:hanging="360"/>
      </w:pPr>
      <w:rPr>
        <w:rFonts w:ascii="Wingdings" w:hAnsi="Wingdings" w:hint="default"/>
      </w:rPr>
    </w:lvl>
  </w:abstractNum>
  <w:abstractNum w:abstractNumId="74" w15:restartNumberingAfterBreak="0">
    <w:nsid w:val="556023DD"/>
    <w:multiLevelType w:val="hybridMultilevel"/>
    <w:tmpl w:val="19C4EBF4"/>
    <w:lvl w:ilvl="0" w:tplc="8D6ABA7A">
      <w:start w:val="1"/>
      <w:numFmt w:val="bullet"/>
      <w:lvlText w:val=""/>
      <w:lvlJc w:val="left"/>
      <w:pPr>
        <w:ind w:left="720" w:hanging="360"/>
      </w:pPr>
      <w:rPr>
        <w:rFonts w:ascii="Symbol" w:hAnsi="Symbol" w:hint="default"/>
      </w:rPr>
    </w:lvl>
    <w:lvl w:ilvl="1" w:tplc="60AE77BC">
      <w:start w:val="1"/>
      <w:numFmt w:val="bullet"/>
      <w:lvlText w:val="o"/>
      <w:lvlJc w:val="left"/>
      <w:pPr>
        <w:ind w:left="1440" w:hanging="360"/>
      </w:pPr>
      <w:rPr>
        <w:rFonts w:ascii="Courier New" w:hAnsi="Courier New" w:hint="default"/>
      </w:rPr>
    </w:lvl>
    <w:lvl w:ilvl="2" w:tplc="C96A7096">
      <w:start w:val="1"/>
      <w:numFmt w:val="bullet"/>
      <w:lvlText w:val=""/>
      <w:lvlJc w:val="left"/>
      <w:pPr>
        <w:ind w:left="2160" w:hanging="360"/>
      </w:pPr>
      <w:rPr>
        <w:rFonts w:ascii="Wingdings" w:hAnsi="Wingdings" w:hint="default"/>
      </w:rPr>
    </w:lvl>
    <w:lvl w:ilvl="3" w:tplc="B6046BBE">
      <w:start w:val="1"/>
      <w:numFmt w:val="bullet"/>
      <w:lvlText w:val=""/>
      <w:lvlJc w:val="left"/>
      <w:pPr>
        <w:ind w:left="2880" w:hanging="360"/>
      </w:pPr>
      <w:rPr>
        <w:rFonts w:ascii="Symbol" w:hAnsi="Symbol" w:hint="default"/>
      </w:rPr>
    </w:lvl>
    <w:lvl w:ilvl="4" w:tplc="E3C4521C">
      <w:start w:val="1"/>
      <w:numFmt w:val="bullet"/>
      <w:lvlText w:val="o"/>
      <w:lvlJc w:val="left"/>
      <w:pPr>
        <w:ind w:left="3600" w:hanging="360"/>
      </w:pPr>
      <w:rPr>
        <w:rFonts w:ascii="Courier New" w:hAnsi="Courier New" w:hint="default"/>
      </w:rPr>
    </w:lvl>
    <w:lvl w:ilvl="5" w:tplc="702CB3FA">
      <w:start w:val="1"/>
      <w:numFmt w:val="bullet"/>
      <w:lvlText w:val=""/>
      <w:lvlJc w:val="left"/>
      <w:pPr>
        <w:ind w:left="4320" w:hanging="360"/>
      </w:pPr>
      <w:rPr>
        <w:rFonts w:ascii="Wingdings" w:hAnsi="Wingdings" w:hint="default"/>
      </w:rPr>
    </w:lvl>
    <w:lvl w:ilvl="6" w:tplc="078497C2">
      <w:start w:val="1"/>
      <w:numFmt w:val="bullet"/>
      <w:lvlText w:val=""/>
      <w:lvlJc w:val="left"/>
      <w:pPr>
        <w:ind w:left="5040" w:hanging="360"/>
      </w:pPr>
      <w:rPr>
        <w:rFonts w:ascii="Symbol" w:hAnsi="Symbol" w:hint="default"/>
      </w:rPr>
    </w:lvl>
    <w:lvl w:ilvl="7" w:tplc="5412D230">
      <w:start w:val="1"/>
      <w:numFmt w:val="bullet"/>
      <w:lvlText w:val="o"/>
      <w:lvlJc w:val="left"/>
      <w:pPr>
        <w:ind w:left="5760" w:hanging="360"/>
      </w:pPr>
      <w:rPr>
        <w:rFonts w:ascii="Courier New" w:hAnsi="Courier New" w:hint="default"/>
      </w:rPr>
    </w:lvl>
    <w:lvl w:ilvl="8" w:tplc="173A78E2">
      <w:start w:val="1"/>
      <w:numFmt w:val="bullet"/>
      <w:lvlText w:val=""/>
      <w:lvlJc w:val="left"/>
      <w:pPr>
        <w:ind w:left="6480" w:hanging="360"/>
      </w:pPr>
      <w:rPr>
        <w:rFonts w:ascii="Wingdings" w:hAnsi="Wingdings" w:hint="default"/>
      </w:rPr>
    </w:lvl>
  </w:abstractNum>
  <w:abstractNum w:abstractNumId="75" w15:restartNumberingAfterBreak="0">
    <w:nsid w:val="55A84746"/>
    <w:multiLevelType w:val="hybridMultilevel"/>
    <w:tmpl w:val="396C6CC6"/>
    <w:lvl w:ilvl="0" w:tplc="61486556">
      <w:start w:val="1"/>
      <w:numFmt w:val="bullet"/>
      <w:lvlText w:val=""/>
      <w:lvlJc w:val="left"/>
      <w:pPr>
        <w:ind w:left="720" w:hanging="360"/>
      </w:pPr>
      <w:rPr>
        <w:rFonts w:ascii="Symbol" w:hAnsi="Symbol" w:hint="default"/>
      </w:rPr>
    </w:lvl>
    <w:lvl w:ilvl="1" w:tplc="F7E0D770">
      <w:start w:val="1"/>
      <w:numFmt w:val="bullet"/>
      <w:lvlText w:val="o"/>
      <w:lvlJc w:val="left"/>
      <w:pPr>
        <w:ind w:left="1440" w:hanging="360"/>
      </w:pPr>
      <w:rPr>
        <w:rFonts w:ascii="Courier New" w:hAnsi="Courier New" w:hint="default"/>
      </w:rPr>
    </w:lvl>
    <w:lvl w:ilvl="2" w:tplc="94982344">
      <w:start w:val="1"/>
      <w:numFmt w:val="bullet"/>
      <w:lvlText w:val=""/>
      <w:lvlJc w:val="left"/>
      <w:pPr>
        <w:ind w:left="2160" w:hanging="360"/>
      </w:pPr>
      <w:rPr>
        <w:rFonts w:ascii="Wingdings" w:hAnsi="Wingdings" w:hint="default"/>
      </w:rPr>
    </w:lvl>
    <w:lvl w:ilvl="3" w:tplc="69B4A90A">
      <w:start w:val="1"/>
      <w:numFmt w:val="bullet"/>
      <w:lvlText w:val=""/>
      <w:lvlJc w:val="left"/>
      <w:pPr>
        <w:ind w:left="2880" w:hanging="360"/>
      </w:pPr>
      <w:rPr>
        <w:rFonts w:ascii="Symbol" w:hAnsi="Symbol" w:hint="default"/>
      </w:rPr>
    </w:lvl>
    <w:lvl w:ilvl="4" w:tplc="7DCC9D9C">
      <w:start w:val="1"/>
      <w:numFmt w:val="bullet"/>
      <w:lvlText w:val="o"/>
      <w:lvlJc w:val="left"/>
      <w:pPr>
        <w:ind w:left="3600" w:hanging="360"/>
      </w:pPr>
      <w:rPr>
        <w:rFonts w:ascii="Courier New" w:hAnsi="Courier New" w:hint="default"/>
      </w:rPr>
    </w:lvl>
    <w:lvl w:ilvl="5" w:tplc="E7042036">
      <w:start w:val="1"/>
      <w:numFmt w:val="bullet"/>
      <w:lvlText w:val=""/>
      <w:lvlJc w:val="left"/>
      <w:pPr>
        <w:ind w:left="4320" w:hanging="360"/>
      </w:pPr>
      <w:rPr>
        <w:rFonts w:ascii="Wingdings" w:hAnsi="Wingdings" w:hint="default"/>
      </w:rPr>
    </w:lvl>
    <w:lvl w:ilvl="6" w:tplc="42169432">
      <w:start w:val="1"/>
      <w:numFmt w:val="bullet"/>
      <w:lvlText w:val=""/>
      <w:lvlJc w:val="left"/>
      <w:pPr>
        <w:ind w:left="5040" w:hanging="360"/>
      </w:pPr>
      <w:rPr>
        <w:rFonts w:ascii="Symbol" w:hAnsi="Symbol" w:hint="default"/>
      </w:rPr>
    </w:lvl>
    <w:lvl w:ilvl="7" w:tplc="B56C6CA6">
      <w:start w:val="1"/>
      <w:numFmt w:val="bullet"/>
      <w:lvlText w:val="o"/>
      <w:lvlJc w:val="left"/>
      <w:pPr>
        <w:ind w:left="5760" w:hanging="360"/>
      </w:pPr>
      <w:rPr>
        <w:rFonts w:ascii="Courier New" w:hAnsi="Courier New" w:hint="default"/>
      </w:rPr>
    </w:lvl>
    <w:lvl w:ilvl="8" w:tplc="74240D84">
      <w:start w:val="1"/>
      <w:numFmt w:val="bullet"/>
      <w:lvlText w:val=""/>
      <w:lvlJc w:val="left"/>
      <w:pPr>
        <w:ind w:left="6480" w:hanging="360"/>
      </w:pPr>
      <w:rPr>
        <w:rFonts w:ascii="Wingdings" w:hAnsi="Wingdings" w:hint="default"/>
      </w:rPr>
    </w:lvl>
  </w:abstractNum>
  <w:abstractNum w:abstractNumId="76" w15:restartNumberingAfterBreak="0">
    <w:nsid w:val="55C18DBB"/>
    <w:multiLevelType w:val="hybridMultilevel"/>
    <w:tmpl w:val="A43AD3FA"/>
    <w:lvl w:ilvl="0" w:tplc="A7B6845C">
      <w:start w:val="1"/>
      <w:numFmt w:val="bullet"/>
      <w:lvlText w:val=""/>
      <w:lvlJc w:val="left"/>
      <w:pPr>
        <w:ind w:left="720" w:hanging="360"/>
      </w:pPr>
      <w:rPr>
        <w:rFonts w:ascii="Symbol" w:hAnsi="Symbol" w:hint="default"/>
      </w:rPr>
    </w:lvl>
    <w:lvl w:ilvl="1" w:tplc="50F2C8EC">
      <w:start w:val="1"/>
      <w:numFmt w:val="bullet"/>
      <w:lvlText w:val="o"/>
      <w:lvlJc w:val="left"/>
      <w:pPr>
        <w:ind w:left="1440" w:hanging="360"/>
      </w:pPr>
      <w:rPr>
        <w:rFonts w:ascii="Courier New" w:hAnsi="Courier New" w:hint="default"/>
      </w:rPr>
    </w:lvl>
    <w:lvl w:ilvl="2" w:tplc="AE94CEFA">
      <w:start w:val="1"/>
      <w:numFmt w:val="bullet"/>
      <w:lvlText w:val=""/>
      <w:lvlJc w:val="left"/>
      <w:pPr>
        <w:ind w:left="2160" w:hanging="360"/>
      </w:pPr>
      <w:rPr>
        <w:rFonts w:ascii="Wingdings" w:hAnsi="Wingdings" w:hint="default"/>
      </w:rPr>
    </w:lvl>
    <w:lvl w:ilvl="3" w:tplc="E0E2D88A">
      <w:start w:val="1"/>
      <w:numFmt w:val="bullet"/>
      <w:lvlText w:val=""/>
      <w:lvlJc w:val="left"/>
      <w:pPr>
        <w:ind w:left="2880" w:hanging="360"/>
      </w:pPr>
      <w:rPr>
        <w:rFonts w:ascii="Symbol" w:hAnsi="Symbol" w:hint="default"/>
      </w:rPr>
    </w:lvl>
    <w:lvl w:ilvl="4" w:tplc="AD8E8C6E">
      <w:start w:val="1"/>
      <w:numFmt w:val="bullet"/>
      <w:lvlText w:val="o"/>
      <w:lvlJc w:val="left"/>
      <w:pPr>
        <w:ind w:left="3600" w:hanging="360"/>
      </w:pPr>
      <w:rPr>
        <w:rFonts w:ascii="Courier New" w:hAnsi="Courier New" w:hint="default"/>
      </w:rPr>
    </w:lvl>
    <w:lvl w:ilvl="5" w:tplc="029686F6">
      <w:start w:val="1"/>
      <w:numFmt w:val="bullet"/>
      <w:lvlText w:val=""/>
      <w:lvlJc w:val="left"/>
      <w:pPr>
        <w:ind w:left="4320" w:hanging="360"/>
      </w:pPr>
      <w:rPr>
        <w:rFonts w:ascii="Wingdings" w:hAnsi="Wingdings" w:hint="default"/>
      </w:rPr>
    </w:lvl>
    <w:lvl w:ilvl="6" w:tplc="04F201A6">
      <w:start w:val="1"/>
      <w:numFmt w:val="bullet"/>
      <w:lvlText w:val=""/>
      <w:lvlJc w:val="left"/>
      <w:pPr>
        <w:ind w:left="5040" w:hanging="360"/>
      </w:pPr>
      <w:rPr>
        <w:rFonts w:ascii="Symbol" w:hAnsi="Symbol" w:hint="default"/>
      </w:rPr>
    </w:lvl>
    <w:lvl w:ilvl="7" w:tplc="A6C2DC1C">
      <w:start w:val="1"/>
      <w:numFmt w:val="bullet"/>
      <w:lvlText w:val="o"/>
      <w:lvlJc w:val="left"/>
      <w:pPr>
        <w:ind w:left="5760" w:hanging="360"/>
      </w:pPr>
      <w:rPr>
        <w:rFonts w:ascii="Courier New" w:hAnsi="Courier New" w:hint="default"/>
      </w:rPr>
    </w:lvl>
    <w:lvl w:ilvl="8" w:tplc="AE209848">
      <w:start w:val="1"/>
      <w:numFmt w:val="bullet"/>
      <w:lvlText w:val=""/>
      <w:lvlJc w:val="left"/>
      <w:pPr>
        <w:ind w:left="6480" w:hanging="360"/>
      </w:pPr>
      <w:rPr>
        <w:rFonts w:ascii="Wingdings" w:hAnsi="Wingdings" w:hint="default"/>
      </w:rPr>
    </w:lvl>
  </w:abstractNum>
  <w:abstractNum w:abstractNumId="77" w15:restartNumberingAfterBreak="0">
    <w:nsid w:val="57D8DF60"/>
    <w:multiLevelType w:val="hybridMultilevel"/>
    <w:tmpl w:val="EF8A01B8"/>
    <w:lvl w:ilvl="0" w:tplc="29483D62">
      <w:start w:val="1"/>
      <w:numFmt w:val="bullet"/>
      <w:lvlText w:val=""/>
      <w:lvlJc w:val="left"/>
      <w:pPr>
        <w:ind w:left="720" w:hanging="360"/>
      </w:pPr>
      <w:rPr>
        <w:rFonts w:ascii="Symbol" w:hAnsi="Symbol" w:hint="default"/>
      </w:rPr>
    </w:lvl>
    <w:lvl w:ilvl="1" w:tplc="2BE20B5C">
      <w:start w:val="1"/>
      <w:numFmt w:val="bullet"/>
      <w:lvlText w:val="o"/>
      <w:lvlJc w:val="left"/>
      <w:pPr>
        <w:ind w:left="1440" w:hanging="360"/>
      </w:pPr>
      <w:rPr>
        <w:rFonts w:ascii="Courier New" w:hAnsi="Courier New" w:hint="default"/>
      </w:rPr>
    </w:lvl>
    <w:lvl w:ilvl="2" w:tplc="3FB46EC6">
      <w:start w:val="1"/>
      <w:numFmt w:val="bullet"/>
      <w:lvlText w:val=""/>
      <w:lvlJc w:val="left"/>
      <w:pPr>
        <w:ind w:left="2160" w:hanging="360"/>
      </w:pPr>
      <w:rPr>
        <w:rFonts w:ascii="Wingdings" w:hAnsi="Wingdings" w:hint="default"/>
      </w:rPr>
    </w:lvl>
    <w:lvl w:ilvl="3" w:tplc="07A23010">
      <w:start w:val="1"/>
      <w:numFmt w:val="bullet"/>
      <w:lvlText w:val=""/>
      <w:lvlJc w:val="left"/>
      <w:pPr>
        <w:ind w:left="2880" w:hanging="360"/>
      </w:pPr>
      <w:rPr>
        <w:rFonts w:ascii="Symbol" w:hAnsi="Symbol" w:hint="default"/>
      </w:rPr>
    </w:lvl>
    <w:lvl w:ilvl="4" w:tplc="34DC3CBC">
      <w:start w:val="1"/>
      <w:numFmt w:val="bullet"/>
      <w:lvlText w:val="o"/>
      <w:lvlJc w:val="left"/>
      <w:pPr>
        <w:ind w:left="3600" w:hanging="360"/>
      </w:pPr>
      <w:rPr>
        <w:rFonts w:ascii="Courier New" w:hAnsi="Courier New" w:hint="default"/>
      </w:rPr>
    </w:lvl>
    <w:lvl w:ilvl="5" w:tplc="78165886">
      <w:start w:val="1"/>
      <w:numFmt w:val="bullet"/>
      <w:lvlText w:val=""/>
      <w:lvlJc w:val="left"/>
      <w:pPr>
        <w:ind w:left="4320" w:hanging="360"/>
      </w:pPr>
      <w:rPr>
        <w:rFonts w:ascii="Wingdings" w:hAnsi="Wingdings" w:hint="default"/>
      </w:rPr>
    </w:lvl>
    <w:lvl w:ilvl="6" w:tplc="7264D510">
      <w:start w:val="1"/>
      <w:numFmt w:val="bullet"/>
      <w:lvlText w:val=""/>
      <w:lvlJc w:val="left"/>
      <w:pPr>
        <w:ind w:left="5040" w:hanging="360"/>
      </w:pPr>
      <w:rPr>
        <w:rFonts w:ascii="Symbol" w:hAnsi="Symbol" w:hint="default"/>
      </w:rPr>
    </w:lvl>
    <w:lvl w:ilvl="7" w:tplc="3FEA62EC">
      <w:start w:val="1"/>
      <w:numFmt w:val="bullet"/>
      <w:lvlText w:val="o"/>
      <w:lvlJc w:val="left"/>
      <w:pPr>
        <w:ind w:left="5760" w:hanging="360"/>
      </w:pPr>
      <w:rPr>
        <w:rFonts w:ascii="Courier New" w:hAnsi="Courier New" w:hint="default"/>
      </w:rPr>
    </w:lvl>
    <w:lvl w:ilvl="8" w:tplc="6374E324">
      <w:start w:val="1"/>
      <w:numFmt w:val="bullet"/>
      <w:lvlText w:val=""/>
      <w:lvlJc w:val="left"/>
      <w:pPr>
        <w:ind w:left="6480" w:hanging="360"/>
      </w:pPr>
      <w:rPr>
        <w:rFonts w:ascii="Wingdings" w:hAnsi="Wingdings" w:hint="default"/>
      </w:rPr>
    </w:lvl>
  </w:abstractNum>
  <w:abstractNum w:abstractNumId="78" w15:restartNumberingAfterBreak="0">
    <w:nsid w:val="5A45F21A"/>
    <w:multiLevelType w:val="hybridMultilevel"/>
    <w:tmpl w:val="87A0748C"/>
    <w:lvl w:ilvl="0" w:tplc="81E46BEA">
      <w:start w:val="1"/>
      <w:numFmt w:val="bullet"/>
      <w:lvlText w:val=""/>
      <w:lvlJc w:val="left"/>
      <w:pPr>
        <w:ind w:left="720" w:hanging="360"/>
      </w:pPr>
      <w:rPr>
        <w:rFonts w:ascii="Symbol" w:hAnsi="Symbol" w:hint="default"/>
      </w:rPr>
    </w:lvl>
    <w:lvl w:ilvl="1" w:tplc="7CBEFAD6">
      <w:start w:val="1"/>
      <w:numFmt w:val="bullet"/>
      <w:lvlText w:val="o"/>
      <w:lvlJc w:val="left"/>
      <w:pPr>
        <w:ind w:left="1440" w:hanging="360"/>
      </w:pPr>
      <w:rPr>
        <w:rFonts w:ascii="Courier New" w:hAnsi="Courier New" w:hint="default"/>
      </w:rPr>
    </w:lvl>
    <w:lvl w:ilvl="2" w:tplc="6F92CF36">
      <w:start w:val="1"/>
      <w:numFmt w:val="bullet"/>
      <w:lvlText w:val=""/>
      <w:lvlJc w:val="left"/>
      <w:pPr>
        <w:ind w:left="2160" w:hanging="360"/>
      </w:pPr>
      <w:rPr>
        <w:rFonts w:ascii="Wingdings" w:hAnsi="Wingdings" w:hint="default"/>
      </w:rPr>
    </w:lvl>
    <w:lvl w:ilvl="3" w:tplc="E01049E6">
      <w:start w:val="1"/>
      <w:numFmt w:val="bullet"/>
      <w:lvlText w:val=""/>
      <w:lvlJc w:val="left"/>
      <w:pPr>
        <w:ind w:left="2880" w:hanging="360"/>
      </w:pPr>
      <w:rPr>
        <w:rFonts w:ascii="Symbol" w:hAnsi="Symbol" w:hint="default"/>
      </w:rPr>
    </w:lvl>
    <w:lvl w:ilvl="4" w:tplc="8DB02992">
      <w:start w:val="1"/>
      <w:numFmt w:val="bullet"/>
      <w:lvlText w:val="o"/>
      <w:lvlJc w:val="left"/>
      <w:pPr>
        <w:ind w:left="3600" w:hanging="360"/>
      </w:pPr>
      <w:rPr>
        <w:rFonts w:ascii="Courier New" w:hAnsi="Courier New" w:hint="default"/>
      </w:rPr>
    </w:lvl>
    <w:lvl w:ilvl="5" w:tplc="11880B4E">
      <w:start w:val="1"/>
      <w:numFmt w:val="bullet"/>
      <w:lvlText w:val=""/>
      <w:lvlJc w:val="left"/>
      <w:pPr>
        <w:ind w:left="4320" w:hanging="360"/>
      </w:pPr>
      <w:rPr>
        <w:rFonts w:ascii="Wingdings" w:hAnsi="Wingdings" w:hint="default"/>
      </w:rPr>
    </w:lvl>
    <w:lvl w:ilvl="6" w:tplc="31C6C620">
      <w:start w:val="1"/>
      <w:numFmt w:val="bullet"/>
      <w:lvlText w:val=""/>
      <w:lvlJc w:val="left"/>
      <w:pPr>
        <w:ind w:left="5040" w:hanging="360"/>
      </w:pPr>
      <w:rPr>
        <w:rFonts w:ascii="Symbol" w:hAnsi="Symbol" w:hint="default"/>
      </w:rPr>
    </w:lvl>
    <w:lvl w:ilvl="7" w:tplc="343C7078">
      <w:start w:val="1"/>
      <w:numFmt w:val="bullet"/>
      <w:lvlText w:val="o"/>
      <w:lvlJc w:val="left"/>
      <w:pPr>
        <w:ind w:left="5760" w:hanging="360"/>
      </w:pPr>
      <w:rPr>
        <w:rFonts w:ascii="Courier New" w:hAnsi="Courier New" w:hint="default"/>
      </w:rPr>
    </w:lvl>
    <w:lvl w:ilvl="8" w:tplc="11100750">
      <w:start w:val="1"/>
      <w:numFmt w:val="bullet"/>
      <w:lvlText w:val=""/>
      <w:lvlJc w:val="left"/>
      <w:pPr>
        <w:ind w:left="6480" w:hanging="360"/>
      </w:pPr>
      <w:rPr>
        <w:rFonts w:ascii="Wingdings" w:hAnsi="Wingdings" w:hint="default"/>
      </w:rPr>
    </w:lvl>
  </w:abstractNum>
  <w:abstractNum w:abstractNumId="79" w15:restartNumberingAfterBreak="0">
    <w:nsid w:val="5AD87979"/>
    <w:multiLevelType w:val="hybridMultilevel"/>
    <w:tmpl w:val="49C45BC8"/>
    <w:lvl w:ilvl="0" w:tplc="9CCA89EE">
      <w:start w:val="1"/>
      <w:numFmt w:val="bullet"/>
      <w:lvlText w:val=""/>
      <w:lvlJc w:val="left"/>
      <w:pPr>
        <w:ind w:left="720" w:hanging="360"/>
      </w:pPr>
      <w:rPr>
        <w:rFonts w:ascii="Symbol" w:hAnsi="Symbol" w:hint="default"/>
      </w:rPr>
    </w:lvl>
    <w:lvl w:ilvl="1" w:tplc="E9EECD20">
      <w:start w:val="1"/>
      <w:numFmt w:val="bullet"/>
      <w:lvlText w:val="o"/>
      <w:lvlJc w:val="left"/>
      <w:pPr>
        <w:ind w:left="1440" w:hanging="360"/>
      </w:pPr>
      <w:rPr>
        <w:rFonts w:ascii="Courier New" w:hAnsi="Courier New" w:hint="default"/>
      </w:rPr>
    </w:lvl>
    <w:lvl w:ilvl="2" w:tplc="CCA6A79C">
      <w:start w:val="1"/>
      <w:numFmt w:val="bullet"/>
      <w:lvlText w:val=""/>
      <w:lvlJc w:val="left"/>
      <w:pPr>
        <w:ind w:left="2160" w:hanging="360"/>
      </w:pPr>
      <w:rPr>
        <w:rFonts w:ascii="Wingdings" w:hAnsi="Wingdings" w:hint="default"/>
      </w:rPr>
    </w:lvl>
    <w:lvl w:ilvl="3" w:tplc="9D041632">
      <w:start w:val="1"/>
      <w:numFmt w:val="bullet"/>
      <w:lvlText w:val=""/>
      <w:lvlJc w:val="left"/>
      <w:pPr>
        <w:ind w:left="2880" w:hanging="360"/>
      </w:pPr>
      <w:rPr>
        <w:rFonts w:ascii="Symbol" w:hAnsi="Symbol" w:hint="default"/>
      </w:rPr>
    </w:lvl>
    <w:lvl w:ilvl="4" w:tplc="04E28A38">
      <w:start w:val="1"/>
      <w:numFmt w:val="bullet"/>
      <w:lvlText w:val="o"/>
      <w:lvlJc w:val="left"/>
      <w:pPr>
        <w:ind w:left="3600" w:hanging="360"/>
      </w:pPr>
      <w:rPr>
        <w:rFonts w:ascii="Courier New" w:hAnsi="Courier New" w:hint="default"/>
      </w:rPr>
    </w:lvl>
    <w:lvl w:ilvl="5" w:tplc="EF9CCBF8">
      <w:start w:val="1"/>
      <w:numFmt w:val="bullet"/>
      <w:lvlText w:val=""/>
      <w:lvlJc w:val="left"/>
      <w:pPr>
        <w:ind w:left="4320" w:hanging="360"/>
      </w:pPr>
      <w:rPr>
        <w:rFonts w:ascii="Wingdings" w:hAnsi="Wingdings" w:hint="default"/>
      </w:rPr>
    </w:lvl>
    <w:lvl w:ilvl="6" w:tplc="7B48FC76">
      <w:start w:val="1"/>
      <w:numFmt w:val="bullet"/>
      <w:lvlText w:val=""/>
      <w:lvlJc w:val="left"/>
      <w:pPr>
        <w:ind w:left="5040" w:hanging="360"/>
      </w:pPr>
      <w:rPr>
        <w:rFonts w:ascii="Symbol" w:hAnsi="Symbol" w:hint="default"/>
      </w:rPr>
    </w:lvl>
    <w:lvl w:ilvl="7" w:tplc="E95AB73A">
      <w:start w:val="1"/>
      <w:numFmt w:val="bullet"/>
      <w:lvlText w:val="o"/>
      <w:lvlJc w:val="left"/>
      <w:pPr>
        <w:ind w:left="5760" w:hanging="360"/>
      </w:pPr>
      <w:rPr>
        <w:rFonts w:ascii="Courier New" w:hAnsi="Courier New" w:hint="default"/>
      </w:rPr>
    </w:lvl>
    <w:lvl w:ilvl="8" w:tplc="CA1409E6">
      <w:start w:val="1"/>
      <w:numFmt w:val="bullet"/>
      <w:lvlText w:val=""/>
      <w:lvlJc w:val="left"/>
      <w:pPr>
        <w:ind w:left="6480" w:hanging="360"/>
      </w:pPr>
      <w:rPr>
        <w:rFonts w:ascii="Wingdings" w:hAnsi="Wingdings" w:hint="default"/>
      </w:rPr>
    </w:lvl>
  </w:abstractNum>
  <w:abstractNum w:abstractNumId="80" w15:restartNumberingAfterBreak="0">
    <w:nsid w:val="5B2EB8CB"/>
    <w:multiLevelType w:val="hybridMultilevel"/>
    <w:tmpl w:val="0F323A7A"/>
    <w:lvl w:ilvl="0" w:tplc="E0BADBFE">
      <w:start w:val="1"/>
      <w:numFmt w:val="bullet"/>
      <w:lvlText w:val=""/>
      <w:lvlJc w:val="left"/>
      <w:pPr>
        <w:ind w:left="720" w:hanging="360"/>
      </w:pPr>
      <w:rPr>
        <w:rFonts w:ascii="Symbol" w:hAnsi="Symbol" w:hint="default"/>
      </w:rPr>
    </w:lvl>
    <w:lvl w:ilvl="1" w:tplc="2FEA9104">
      <w:start w:val="1"/>
      <w:numFmt w:val="bullet"/>
      <w:lvlText w:val="o"/>
      <w:lvlJc w:val="left"/>
      <w:pPr>
        <w:ind w:left="1440" w:hanging="360"/>
      </w:pPr>
      <w:rPr>
        <w:rFonts w:ascii="Courier New" w:hAnsi="Courier New" w:hint="default"/>
      </w:rPr>
    </w:lvl>
    <w:lvl w:ilvl="2" w:tplc="BB52DABA">
      <w:start w:val="1"/>
      <w:numFmt w:val="bullet"/>
      <w:lvlText w:val=""/>
      <w:lvlJc w:val="left"/>
      <w:pPr>
        <w:ind w:left="2160" w:hanging="360"/>
      </w:pPr>
      <w:rPr>
        <w:rFonts w:ascii="Wingdings" w:hAnsi="Wingdings" w:hint="default"/>
      </w:rPr>
    </w:lvl>
    <w:lvl w:ilvl="3" w:tplc="C772E8FE">
      <w:start w:val="1"/>
      <w:numFmt w:val="bullet"/>
      <w:lvlText w:val=""/>
      <w:lvlJc w:val="left"/>
      <w:pPr>
        <w:ind w:left="2880" w:hanging="360"/>
      </w:pPr>
      <w:rPr>
        <w:rFonts w:ascii="Symbol" w:hAnsi="Symbol" w:hint="default"/>
      </w:rPr>
    </w:lvl>
    <w:lvl w:ilvl="4" w:tplc="D97ACD74">
      <w:start w:val="1"/>
      <w:numFmt w:val="bullet"/>
      <w:lvlText w:val="o"/>
      <w:lvlJc w:val="left"/>
      <w:pPr>
        <w:ind w:left="3600" w:hanging="360"/>
      </w:pPr>
      <w:rPr>
        <w:rFonts w:ascii="Courier New" w:hAnsi="Courier New" w:hint="default"/>
      </w:rPr>
    </w:lvl>
    <w:lvl w:ilvl="5" w:tplc="845431F4">
      <w:start w:val="1"/>
      <w:numFmt w:val="bullet"/>
      <w:lvlText w:val=""/>
      <w:lvlJc w:val="left"/>
      <w:pPr>
        <w:ind w:left="4320" w:hanging="360"/>
      </w:pPr>
      <w:rPr>
        <w:rFonts w:ascii="Wingdings" w:hAnsi="Wingdings" w:hint="default"/>
      </w:rPr>
    </w:lvl>
    <w:lvl w:ilvl="6" w:tplc="B470D4F4">
      <w:start w:val="1"/>
      <w:numFmt w:val="bullet"/>
      <w:lvlText w:val=""/>
      <w:lvlJc w:val="left"/>
      <w:pPr>
        <w:ind w:left="5040" w:hanging="360"/>
      </w:pPr>
      <w:rPr>
        <w:rFonts w:ascii="Symbol" w:hAnsi="Symbol" w:hint="default"/>
      </w:rPr>
    </w:lvl>
    <w:lvl w:ilvl="7" w:tplc="3E244194">
      <w:start w:val="1"/>
      <w:numFmt w:val="bullet"/>
      <w:lvlText w:val="o"/>
      <w:lvlJc w:val="left"/>
      <w:pPr>
        <w:ind w:left="5760" w:hanging="360"/>
      </w:pPr>
      <w:rPr>
        <w:rFonts w:ascii="Courier New" w:hAnsi="Courier New" w:hint="default"/>
      </w:rPr>
    </w:lvl>
    <w:lvl w:ilvl="8" w:tplc="371EEE82">
      <w:start w:val="1"/>
      <w:numFmt w:val="bullet"/>
      <w:lvlText w:val=""/>
      <w:lvlJc w:val="left"/>
      <w:pPr>
        <w:ind w:left="6480" w:hanging="360"/>
      </w:pPr>
      <w:rPr>
        <w:rFonts w:ascii="Wingdings" w:hAnsi="Wingdings" w:hint="default"/>
      </w:rPr>
    </w:lvl>
  </w:abstractNum>
  <w:abstractNum w:abstractNumId="81" w15:restartNumberingAfterBreak="0">
    <w:nsid w:val="5CB68C7E"/>
    <w:multiLevelType w:val="hybridMultilevel"/>
    <w:tmpl w:val="D5CC8024"/>
    <w:lvl w:ilvl="0" w:tplc="46AA563E">
      <w:start w:val="1"/>
      <w:numFmt w:val="bullet"/>
      <w:lvlText w:val=""/>
      <w:lvlJc w:val="left"/>
      <w:pPr>
        <w:ind w:left="720" w:hanging="360"/>
      </w:pPr>
      <w:rPr>
        <w:rFonts w:ascii="Symbol" w:hAnsi="Symbol" w:hint="default"/>
      </w:rPr>
    </w:lvl>
    <w:lvl w:ilvl="1" w:tplc="1B0856C4">
      <w:start w:val="1"/>
      <w:numFmt w:val="bullet"/>
      <w:lvlText w:val="o"/>
      <w:lvlJc w:val="left"/>
      <w:pPr>
        <w:ind w:left="1440" w:hanging="360"/>
      </w:pPr>
      <w:rPr>
        <w:rFonts w:ascii="Courier New" w:hAnsi="Courier New" w:hint="default"/>
      </w:rPr>
    </w:lvl>
    <w:lvl w:ilvl="2" w:tplc="EE04D6CC">
      <w:start w:val="1"/>
      <w:numFmt w:val="bullet"/>
      <w:lvlText w:val=""/>
      <w:lvlJc w:val="left"/>
      <w:pPr>
        <w:ind w:left="2160" w:hanging="360"/>
      </w:pPr>
      <w:rPr>
        <w:rFonts w:ascii="Wingdings" w:hAnsi="Wingdings" w:hint="default"/>
      </w:rPr>
    </w:lvl>
    <w:lvl w:ilvl="3" w:tplc="F2F40244">
      <w:start w:val="1"/>
      <w:numFmt w:val="bullet"/>
      <w:lvlText w:val=""/>
      <w:lvlJc w:val="left"/>
      <w:pPr>
        <w:ind w:left="2880" w:hanging="360"/>
      </w:pPr>
      <w:rPr>
        <w:rFonts w:ascii="Symbol" w:hAnsi="Symbol" w:hint="default"/>
      </w:rPr>
    </w:lvl>
    <w:lvl w:ilvl="4" w:tplc="52B20B1A">
      <w:start w:val="1"/>
      <w:numFmt w:val="bullet"/>
      <w:lvlText w:val="o"/>
      <w:lvlJc w:val="left"/>
      <w:pPr>
        <w:ind w:left="3600" w:hanging="360"/>
      </w:pPr>
      <w:rPr>
        <w:rFonts w:ascii="Courier New" w:hAnsi="Courier New" w:hint="default"/>
      </w:rPr>
    </w:lvl>
    <w:lvl w:ilvl="5" w:tplc="3062743E">
      <w:start w:val="1"/>
      <w:numFmt w:val="bullet"/>
      <w:lvlText w:val=""/>
      <w:lvlJc w:val="left"/>
      <w:pPr>
        <w:ind w:left="4320" w:hanging="360"/>
      </w:pPr>
      <w:rPr>
        <w:rFonts w:ascii="Wingdings" w:hAnsi="Wingdings" w:hint="default"/>
      </w:rPr>
    </w:lvl>
    <w:lvl w:ilvl="6" w:tplc="E466D590">
      <w:start w:val="1"/>
      <w:numFmt w:val="bullet"/>
      <w:lvlText w:val=""/>
      <w:lvlJc w:val="left"/>
      <w:pPr>
        <w:ind w:left="5040" w:hanging="360"/>
      </w:pPr>
      <w:rPr>
        <w:rFonts w:ascii="Symbol" w:hAnsi="Symbol" w:hint="default"/>
      </w:rPr>
    </w:lvl>
    <w:lvl w:ilvl="7" w:tplc="AD38E6DC">
      <w:start w:val="1"/>
      <w:numFmt w:val="bullet"/>
      <w:lvlText w:val="o"/>
      <w:lvlJc w:val="left"/>
      <w:pPr>
        <w:ind w:left="5760" w:hanging="360"/>
      </w:pPr>
      <w:rPr>
        <w:rFonts w:ascii="Courier New" w:hAnsi="Courier New" w:hint="default"/>
      </w:rPr>
    </w:lvl>
    <w:lvl w:ilvl="8" w:tplc="371E0D34">
      <w:start w:val="1"/>
      <w:numFmt w:val="bullet"/>
      <w:lvlText w:val=""/>
      <w:lvlJc w:val="left"/>
      <w:pPr>
        <w:ind w:left="6480" w:hanging="360"/>
      </w:pPr>
      <w:rPr>
        <w:rFonts w:ascii="Wingdings" w:hAnsi="Wingdings" w:hint="default"/>
      </w:rPr>
    </w:lvl>
  </w:abstractNum>
  <w:abstractNum w:abstractNumId="82" w15:restartNumberingAfterBreak="0">
    <w:nsid w:val="5D544B17"/>
    <w:multiLevelType w:val="hybridMultilevel"/>
    <w:tmpl w:val="9DB220F0"/>
    <w:lvl w:ilvl="0" w:tplc="EE9EDEE6">
      <w:start w:val="1"/>
      <w:numFmt w:val="bullet"/>
      <w:lvlText w:val=""/>
      <w:lvlJc w:val="left"/>
      <w:pPr>
        <w:ind w:left="720" w:hanging="360"/>
      </w:pPr>
      <w:rPr>
        <w:rFonts w:ascii="Symbol" w:hAnsi="Symbol" w:hint="default"/>
      </w:rPr>
    </w:lvl>
    <w:lvl w:ilvl="1" w:tplc="AB2E8862">
      <w:start w:val="1"/>
      <w:numFmt w:val="bullet"/>
      <w:lvlText w:val="o"/>
      <w:lvlJc w:val="left"/>
      <w:pPr>
        <w:ind w:left="1440" w:hanging="360"/>
      </w:pPr>
      <w:rPr>
        <w:rFonts w:ascii="Courier New" w:hAnsi="Courier New" w:hint="default"/>
      </w:rPr>
    </w:lvl>
    <w:lvl w:ilvl="2" w:tplc="88C8CC60">
      <w:start w:val="1"/>
      <w:numFmt w:val="bullet"/>
      <w:lvlText w:val=""/>
      <w:lvlJc w:val="left"/>
      <w:pPr>
        <w:ind w:left="2160" w:hanging="360"/>
      </w:pPr>
      <w:rPr>
        <w:rFonts w:ascii="Wingdings" w:hAnsi="Wingdings" w:hint="default"/>
      </w:rPr>
    </w:lvl>
    <w:lvl w:ilvl="3" w:tplc="F2BCA9CE">
      <w:start w:val="1"/>
      <w:numFmt w:val="bullet"/>
      <w:lvlText w:val=""/>
      <w:lvlJc w:val="left"/>
      <w:pPr>
        <w:ind w:left="2880" w:hanging="360"/>
      </w:pPr>
      <w:rPr>
        <w:rFonts w:ascii="Symbol" w:hAnsi="Symbol" w:hint="default"/>
      </w:rPr>
    </w:lvl>
    <w:lvl w:ilvl="4" w:tplc="F806830C">
      <w:start w:val="1"/>
      <w:numFmt w:val="bullet"/>
      <w:lvlText w:val="o"/>
      <w:lvlJc w:val="left"/>
      <w:pPr>
        <w:ind w:left="3600" w:hanging="360"/>
      </w:pPr>
      <w:rPr>
        <w:rFonts w:ascii="Courier New" w:hAnsi="Courier New" w:hint="default"/>
      </w:rPr>
    </w:lvl>
    <w:lvl w:ilvl="5" w:tplc="D3306AF0">
      <w:start w:val="1"/>
      <w:numFmt w:val="bullet"/>
      <w:lvlText w:val=""/>
      <w:lvlJc w:val="left"/>
      <w:pPr>
        <w:ind w:left="4320" w:hanging="360"/>
      </w:pPr>
      <w:rPr>
        <w:rFonts w:ascii="Wingdings" w:hAnsi="Wingdings" w:hint="default"/>
      </w:rPr>
    </w:lvl>
    <w:lvl w:ilvl="6" w:tplc="E1866888">
      <w:start w:val="1"/>
      <w:numFmt w:val="bullet"/>
      <w:lvlText w:val=""/>
      <w:lvlJc w:val="left"/>
      <w:pPr>
        <w:ind w:left="5040" w:hanging="360"/>
      </w:pPr>
      <w:rPr>
        <w:rFonts w:ascii="Symbol" w:hAnsi="Symbol" w:hint="default"/>
      </w:rPr>
    </w:lvl>
    <w:lvl w:ilvl="7" w:tplc="88AA57FE">
      <w:start w:val="1"/>
      <w:numFmt w:val="bullet"/>
      <w:lvlText w:val="o"/>
      <w:lvlJc w:val="left"/>
      <w:pPr>
        <w:ind w:left="5760" w:hanging="360"/>
      </w:pPr>
      <w:rPr>
        <w:rFonts w:ascii="Courier New" w:hAnsi="Courier New" w:hint="default"/>
      </w:rPr>
    </w:lvl>
    <w:lvl w:ilvl="8" w:tplc="1176354C">
      <w:start w:val="1"/>
      <w:numFmt w:val="bullet"/>
      <w:lvlText w:val=""/>
      <w:lvlJc w:val="left"/>
      <w:pPr>
        <w:ind w:left="6480" w:hanging="360"/>
      </w:pPr>
      <w:rPr>
        <w:rFonts w:ascii="Wingdings" w:hAnsi="Wingdings" w:hint="default"/>
      </w:rPr>
    </w:lvl>
  </w:abstractNum>
  <w:abstractNum w:abstractNumId="83" w15:restartNumberingAfterBreak="0">
    <w:nsid w:val="5FD0B2D6"/>
    <w:multiLevelType w:val="hybridMultilevel"/>
    <w:tmpl w:val="7AC451C8"/>
    <w:lvl w:ilvl="0" w:tplc="E46EF086">
      <w:start w:val="1"/>
      <w:numFmt w:val="bullet"/>
      <w:lvlText w:val=""/>
      <w:lvlJc w:val="left"/>
      <w:pPr>
        <w:ind w:left="720" w:hanging="360"/>
      </w:pPr>
      <w:rPr>
        <w:rFonts w:ascii="Symbol" w:hAnsi="Symbol" w:hint="default"/>
      </w:rPr>
    </w:lvl>
    <w:lvl w:ilvl="1" w:tplc="F82A0518">
      <w:start w:val="1"/>
      <w:numFmt w:val="bullet"/>
      <w:lvlText w:val="o"/>
      <w:lvlJc w:val="left"/>
      <w:pPr>
        <w:ind w:left="1440" w:hanging="360"/>
      </w:pPr>
      <w:rPr>
        <w:rFonts w:ascii="Courier New" w:hAnsi="Courier New" w:hint="default"/>
      </w:rPr>
    </w:lvl>
    <w:lvl w:ilvl="2" w:tplc="E7FC45A4">
      <w:start w:val="1"/>
      <w:numFmt w:val="bullet"/>
      <w:lvlText w:val=""/>
      <w:lvlJc w:val="left"/>
      <w:pPr>
        <w:ind w:left="2160" w:hanging="360"/>
      </w:pPr>
      <w:rPr>
        <w:rFonts w:ascii="Wingdings" w:hAnsi="Wingdings" w:hint="default"/>
      </w:rPr>
    </w:lvl>
    <w:lvl w:ilvl="3" w:tplc="0D7C93BE">
      <w:start w:val="1"/>
      <w:numFmt w:val="bullet"/>
      <w:lvlText w:val=""/>
      <w:lvlJc w:val="left"/>
      <w:pPr>
        <w:ind w:left="2880" w:hanging="360"/>
      </w:pPr>
      <w:rPr>
        <w:rFonts w:ascii="Symbol" w:hAnsi="Symbol" w:hint="default"/>
      </w:rPr>
    </w:lvl>
    <w:lvl w:ilvl="4" w:tplc="4544A51E">
      <w:start w:val="1"/>
      <w:numFmt w:val="bullet"/>
      <w:lvlText w:val="o"/>
      <w:lvlJc w:val="left"/>
      <w:pPr>
        <w:ind w:left="3600" w:hanging="360"/>
      </w:pPr>
      <w:rPr>
        <w:rFonts w:ascii="Courier New" w:hAnsi="Courier New" w:hint="default"/>
      </w:rPr>
    </w:lvl>
    <w:lvl w:ilvl="5" w:tplc="011E4508">
      <w:start w:val="1"/>
      <w:numFmt w:val="bullet"/>
      <w:lvlText w:val=""/>
      <w:lvlJc w:val="left"/>
      <w:pPr>
        <w:ind w:left="4320" w:hanging="360"/>
      </w:pPr>
      <w:rPr>
        <w:rFonts w:ascii="Wingdings" w:hAnsi="Wingdings" w:hint="default"/>
      </w:rPr>
    </w:lvl>
    <w:lvl w:ilvl="6" w:tplc="D4A41A36">
      <w:start w:val="1"/>
      <w:numFmt w:val="bullet"/>
      <w:lvlText w:val=""/>
      <w:lvlJc w:val="left"/>
      <w:pPr>
        <w:ind w:left="5040" w:hanging="360"/>
      </w:pPr>
      <w:rPr>
        <w:rFonts w:ascii="Symbol" w:hAnsi="Symbol" w:hint="default"/>
      </w:rPr>
    </w:lvl>
    <w:lvl w:ilvl="7" w:tplc="DF82396C">
      <w:start w:val="1"/>
      <w:numFmt w:val="bullet"/>
      <w:lvlText w:val="o"/>
      <w:lvlJc w:val="left"/>
      <w:pPr>
        <w:ind w:left="5760" w:hanging="360"/>
      </w:pPr>
      <w:rPr>
        <w:rFonts w:ascii="Courier New" w:hAnsi="Courier New" w:hint="default"/>
      </w:rPr>
    </w:lvl>
    <w:lvl w:ilvl="8" w:tplc="4DA64178">
      <w:start w:val="1"/>
      <w:numFmt w:val="bullet"/>
      <w:lvlText w:val=""/>
      <w:lvlJc w:val="left"/>
      <w:pPr>
        <w:ind w:left="6480" w:hanging="360"/>
      </w:pPr>
      <w:rPr>
        <w:rFonts w:ascii="Wingdings" w:hAnsi="Wingdings" w:hint="default"/>
      </w:rPr>
    </w:lvl>
  </w:abstractNum>
  <w:abstractNum w:abstractNumId="84" w15:restartNumberingAfterBreak="0">
    <w:nsid w:val="612FA846"/>
    <w:multiLevelType w:val="hybridMultilevel"/>
    <w:tmpl w:val="3A542C86"/>
    <w:lvl w:ilvl="0" w:tplc="6728ED0C">
      <w:start w:val="1"/>
      <w:numFmt w:val="bullet"/>
      <w:lvlText w:val=""/>
      <w:lvlJc w:val="left"/>
      <w:pPr>
        <w:ind w:left="720" w:hanging="360"/>
      </w:pPr>
      <w:rPr>
        <w:rFonts w:ascii="Symbol" w:hAnsi="Symbol" w:hint="default"/>
      </w:rPr>
    </w:lvl>
    <w:lvl w:ilvl="1" w:tplc="9F8A0770">
      <w:start w:val="1"/>
      <w:numFmt w:val="bullet"/>
      <w:lvlText w:val="o"/>
      <w:lvlJc w:val="left"/>
      <w:pPr>
        <w:ind w:left="1440" w:hanging="360"/>
      </w:pPr>
      <w:rPr>
        <w:rFonts w:ascii="Courier New" w:hAnsi="Courier New" w:hint="default"/>
      </w:rPr>
    </w:lvl>
    <w:lvl w:ilvl="2" w:tplc="CEA2ABC6">
      <w:start w:val="1"/>
      <w:numFmt w:val="bullet"/>
      <w:lvlText w:val=""/>
      <w:lvlJc w:val="left"/>
      <w:pPr>
        <w:ind w:left="2160" w:hanging="360"/>
      </w:pPr>
      <w:rPr>
        <w:rFonts w:ascii="Wingdings" w:hAnsi="Wingdings" w:hint="default"/>
      </w:rPr>
    </w:lvl>
    <w:lvl w:ilvl="3" w:tplc="3C0643F4">
      <w:start w:val="1"/>
      <w:numFmt w:val="bullet"/>
      <w:lvlText w:val=""/>
      <w:lvlJc w:val="left"/>
      <w:pPr>
        <w:ind w:left="2880" w:hanging="360"/>
      </w:pPr>
      <w:rPr>
        <w:rFonts w:ascii="Symbol" w:hAnsi="Symbol" w:hint="default"/>
      </w:rPr>
    </w:lvl>
    <w:lvl w:ilvl="4" w:tplc="6578161E">
      <w:start w:val="1"/>
      <w:numFmt w:val="bullet"/>
      <w:lvlText w:val="o"/>
      <w:lvlJc w:val="left"/>
      <w:pPr>
        <w:ind w:left="3600" w:hanging="360"/>
      </w:pPr>
      <w:rPr>
        <w:rFonts w:ascii="Courier New" w:hAnsi="Courier New" w:hint="default"/>
      </w:rPr>
    </w:lvl>
    <w:lvl w:ilvl="5" w:tplc="C3BA3844">
      <w:start w:val="1"/>
      <w:numFmt w:val="bullet"/>
      <w:lvlText w:val=""/>
      <w:lvlJc w:val="left"/>
      <w:pPr>
        <w:ind w:left="4320" w:hanging="360"/>
      </w:pPr>
      <w:rPr>
        <w:rFonts w:ascii="Wingdings" w:hAnsi="Wingdings" w:hint="default"/>
      </w:rPr>
    </w:lvl>
    <w:lvl w:ilvl="6" w:tplc="DFE4BB36">
      <w:start w:val="1"/>
      <w:numFmt w:val="bullet"/>
      <w:lvlText w:val=""/>
      <w:lvlJc w:val="left"/>
      <w:pPr>
        <w:ind w:left="5040" w:hanging="360"/>
      </w:pPr>
      <w:rPr>
        <w:rFonts w:ascii="Symbol" w:hAnsi="Symbol" w:hint="default"/>
      </w:rPr>
    </w:lvl>
    <w:lvl w:ilvl="7" w:tplc="BDEA6DB2">
      <w:start w:val="1"/>
      <w:numFmt w:val="bullet"/>
      <w:lvlText w:val="o"/>
      <w:lvlJc w:val="left"/>
      <w:pPr>
        <w:ind w:left="5760" w:hanging="360"/>
      </w:pPr>
      <w:rPr>
        <w:rFonts w:ascii="Courier New" w:hAnsi="Courier New" w:hint="default"/>
      </w:rPr>
    </w:lvl>
    <w:lvl w:ilvl="8" w:tplc="DBE68594">
      <w:start w:val="1"/>
      <w:numFmt w:val="bullet"/>
      <w:lvlText w:val=""/>
      <w:lvlJc w:val="left"/>
      <w:pPr>
        <w:ind w:left="6480" w:hanging="360"/>
      </w:pPr>
      <w:rPr>
        <w:rFonts w:ascii="Wingdings" w:hAnsi="Wingdings" w:hint="default"/>
      </w:rPr>
    </w:lvl>
  </w:abstractNum>
  <w:abstractNum w:abstractNumId="85" w15:restartNumberingAfterBreak="0">
    <w:nsid w:val="61B0FEDA"/>
    <w:multiLevelType w:val="hybridMultilevel"/>
    <w:tmpl w:val="0E100034"/>
    <w:lvl w:ilvl="0" w:tplc="02BA1C5E">
      <w:start w:val="1"/>
      <w:numFmt w:val="bullet"/>
      <w:lvlText w:val=""/>
      <w:lvlJc w:val="left"/>
      <w:pPr>
        <w:ind w:left="720" w:hanging="360"/>
      </w:pPr>
      <w:rPr>
        <w:rFonts w:ascii="Symbol" w:hAnsi="Symbol" w:hint="default"/>
      </w:rPr>
    </w:lvl>
    <w:lvl w:ilvl="1" w:tplc="9C0AB968">
      <w:start w:val="1"/>
      <w:numFmt w:val="bullet"/>
      <w:lvlText w:val="o"/>
      <w:lvlJc w:val="left"/>
      <w:pPr>
        <w:ind w:left="1440" w:hanging="360"/>
      </w:pPr>
      <w:rPr>
        <w:rFonts w:ascii="Courier New" w:hAnsi="Courier New" w:hint="default"/>
      </w:rPr>
    </w:lvl>
    <w:lvl w:ilvl="2" w:tplc="4300E3DC">
      <w:start w:val="1"/>
      <w:numFmt w:val="bullet"/>
      <w:lvlText w:val=""/>
      <w:lvlJc w:val="left"/>
      <w:pPr>
        <w:ind w:left="2160" w:hanging="360"/>
      </w:pPr>
      <w:rPr>
        <w:rFonts w:ascii="Wingdings" w:hAnsi="Wingdings" w:hint="default"/>
      </w:rPr>
    </w:lvl>
    <w:lvl w:ilvl="3" w:tplc="30164CBC">
      <w:start w:val="1"/>
      <w:numFmt w:val="bullet"/>
      <w:lvlText w:val=""/>
      <w:lvlJc w:val="left"/>
      <w:pPr>
        <w:ind w:left="2880" w:hanging="360"/>
      </w:pPr>
      <w:rPr>
        <w:rFonts w:ascii="Symbol" w:hAnsi="Symbol" w:hint="default"/>
      </w:rPr>
    </w:lvl>
    <w:lvl w:ilvl="4" w:tplc="402E8B8E">
      <w:start w:val="1"/>
      <w:numFmt w:val="bullet"/>
      <w:lvlText w:val="o"/>
      <w:lvlJc w:val="left"/>
      <w:pPr>
        <w:ind w:left="3600" w:hanging="360"/>
      </w:pPr>
      <w:rPr>
        <w:rFonts w:ascii="Courier New" w:hAnsi="Courier New" w:hint="default"/>
      </w:rPr>
    </w:lvl>
    <w:lvl w:ilvl="5" w:tplc="370C4F2E">
      <w:start w:val="1"/>
      <w:numFmt w:val="bullet"/>
      <w:lvlText w:val=""/>
      <w:lvlJc w:val="left"/>
      <w:pPr>
        <w:ind w:left="4320" w:hanging="360"/>
      </w:pPr>
      <w:rPr>
        <w:rFonts w:ascii="Wingdings" w:hAnsi="Wingdings" w:hint="default"/>
      </w:rPr>
    </w:lvl>
    <w:lvl w:ilvl="6" w:tplc="F1701D94">
      <w:start w:val="1"/>
      <w:numFmt w:val="bullet"/>
      <w:lvlText w:val=""/>
      <w:lvlJc w:val="left"/>
      <w:pPr>
        <w:ind w:left="5040" w:hanging="360"/>
      </w:pPr>
      <w:rPr>
        <w:rFonts w:ascii="Symbol" w:hAnsi="Symbol" w:hint="default"/>
      </w:rPr>
    </w:lvl>
    <w:lvl w:ilvl="7" w:tplc="0D0E48AA">
      <w:start w:val="1"/>
      <w:numFmt w:val="bullet"/>
      <w:lvlText w:val="o"/>
      <w:lvlJc w:val="left"/>
      <w:pPr>
        <w:ind w:left="5760" w:hanging="360"/>
      </w:pPr>
      <w:rPr>
        <w:rFonts w:ascii="Courier New" w:hAnsi="Courier New" w:hint="default"/>
      </w:rPr>
    </w:lvl>
    <w:lvl w:ilvl="8" w:tplc="EFC4CCDA">
      <w:start w:val="1"/>
      <w:numFmt w:val="bullet"/>
      <w:lvlText w:val=""/>
      <w:lvlJc w:val="left"/>
      <w:pPr>
        <w:ind w:left="6480" w:hanging="360"/>
      </w:pPr>
      <w:rPr>
        <w:rFonts w:ascii="Wingdings" w:hAnsi="Wingdings" w:hint="default"/>
      </w:rPr>
    </w:lvl>
  </w:abstractNum>
  <w:abstractNum w:abstractNumId="86" w15:restartNumberingAfterBreak="0">
    <w:nsid w:val="61F764E5"/>
    <w:multiLevelType w:val="hybridMultilevel"/>
    <w:tmpl w:val="BF6C459C"/>
    <w:lvl w:ilvl="0" w:tplc="E8C8BEE8">
      <w:start w:val="1"/>
      <w:numFmt w:val="bullet"/>
      <w:lvlText w:val=""/>
      <w:lvlJc w:val="left"/>
      <w:pPr>
        <w:ind w:left="720" w:hanging="360"/>
      </w:pPr>
      <w:rPr>
        <w:rFonts w:ascii="Symbol" w:hAnsi="Symbol" w:hint="default"/>
      </w:rPr>
    </w:lvl>
    <w:lvl w:ilvl="1" w:tplc="5EF429A0">
      <w:start w:val="1"/>
      <w:numFmt w:val="bullet"/>
      <w:lvlText w:val="o"/>
      <w:lvlJc w:val="left"/>
      <w:pPr>
        <w:ind w:left="1440" w:hanging="360"/>
      </w:pPr>
      <w:rPr>
        <w:rFonts w:ascii="Courier New" w:hAnsi="Courier New" w:hint="default"/>
      </w:rPr>
    </w:lvl>
    <w:lvl w:ilvl="2" w:tplc="674E87E6">
      <w:start w:val="1"/>
      <w:numFmt w:val="bullet"/>
      <w:lvlText w:val=""/>
      <w:lvlJc w:val="left"/>
      <w:pPr>
        <w:ind w:left="2160" w:hanging="360"/>
      </w:pPr>
      <w:rPr>
        <w:rFonts w:ascii="Wingdings" w:hAnsi="Wingdings" w:hint="default"/>
      </w:rPr>
    </w:lvl>
    <w:lvl w:ilvl="3" w:tplc="F864C84A">
      <w:start w:val="1"/>
      <w:numFmt w:val="bullet"/>
      <w:lvlText w:val=""/>
      <w:lvlJc w:val="left"/>
      <w:pPr>
        <w:ind w:left="2880" w:hanging="360"/>
      </w:pPr>
      <w:rPr>
        <w:rFonts w:ascii="Symbol" w:hAnsi="Symbol" w:hint="default"/>
      </w:rPr>
    </w:lvl>
    <w:lvl w:ilvl="4" w:tplc="70A03A2C">
      <w:start w:val="1"/>
      <w:numFmt w:val="bullet"/>
      <w:lvlText w:val="o"/>
      <w:lvlJc w:val="left"/>
      <w:pPr>
        <w:ind w:left="3600" w:hanging="360"/>
      </w:pPr>
      <w:rPr>
        <w:rFonts w:ascii="Courier New" w:hAnsi="Courier New" w:hint="default"/>
      </w:rPr>
    </w:lvl>
    <w:lvl w:ilvl="5" w:tplc="2BD88BC0">
      <w:start w:val="1"/>
      <w:numFmt w:val="bullet"/>
      <w:lvlText w:val=""/>
      <w:lvlJc w:val="left"/>
      <w:pPr>
        <w:ind w:left="4320" w:hanging="360"/>
      </w:pPr>
      <w:rPr>
        <w:rFonts w:ascii="Wingdings" w:hAnsi="Wingdings" w:hint="default"/>
      </w:rPr>
    </w:lvl>
    <w:lvl w:ilvl="6" w:tplc="E6723A0C">
      <w:start w:val="1"/>
      <w:numFmt w:val="bullet"/>
      <w:lvlText w:val=""/>
      <w:lvlJc w:val="left"/>
      <w:pPr>
        <w:ind w:left="5040" w:hanging="360"/>
      </w:pPr>
      <w:rPr>
        <w:rFonts w:ascii="Symbol" w:hAnsi="Symbol" w:hint="default"/>
      </w:rPr>
    </w:lvl>
    <w:lvl w:ilvl="7" w:tplc="3D6A61C0">
      <w:start w:val="1"/>
      <w:numFmt w:val="bullet"/>
      <w:lvlText w:val="o"/>
      <w:lvlJc w:val="left"/>
      <w:pPr>
        <w:ind w:left="5760" w:hanging="360"/>
      </w:pPr>
      <w:rPr>
        <w:rFonts w:ascii="Courier New" w:hAnsi="Courier New" w:hint="default"/>
      </w:rPr>
    </w:lvl>
    <w:lvl w:ilvl="8" w:tplc="969ECBA6">
      <w:start w:val="1"/>
      <w:numFmt w:val="bullet"/>
      <w:lvlText w:val=""/>
      <w:lvlJc w:val="left"/>
      <w:pPr>
        <w:ind w:left="6480" w:hanging="360"/>
      </w:pPr>
      <w:rPr>
        <w:rFonts w:ascii="Wingdings" w:hAnsi="Wingdings" w:hint="default"/>
      </w:rPr>
    </w:lvl>
  </w:abstractNum>
  <w:abstractNum w:abstractNumId="87" w15:restartNumberingAfterBreak="0">
    <w:nsid w:val="621E6C0E"/>
    <w:multiLevelType w:val="hybridMultilevel"/>
    <w:tmpl w:val="38A210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642956BA"/>
    <w:multiLevelType w:val="hybridMultilevel"/>
    <w:tmpl w:val="136C6DFE"/>
    <w:lvl w:ilvl="0" w:tplc="3D74D700">
      <w:start w:val="1"/>
      <w:numFmt w:val="bullet"/>
      <w:lvlText w:val=""/>
      <w:lvlJc w:val="left"/>
      <w:pPr>
        <w:ind w:left="720" w:hanging="360"/>
      </w:pPr>
      <w:rPr>
        <w:rFonts w:ascii="Symbol" w:hAnsi="Symbol" w:hint="default"/>
      </w:rPr>
    </w:lvl>
    <w:lvl w:ilvl="1" w:tplc="AC385322">
      <w:start w:val="1"/>
      <w:numFmt w:val="bullet"/>
      <w:lvlText w:val="o"/>
      <w:lvlJc w:val="left"/>
      <w:pPr>
        <w:ind w:left="1440" w:hanging="360"/>
      </w:pPr>
      <w:rPr>
        <w:rFonts w:ascii="Courier New" w:hAnsi="Courier New" w:hint="default"/>
      </w:rPr>
    </w:lvl>
    <w:lvl w:ilvl="2" w:tplc="D29EB2A0">
      <w:start w:val="1"/>
      <w:numFmt w:val="bullet"/>
      <w:lvlText w:val=""/>
      <w:lvlJc w:val="left"/>
      <w:pPr>
        <w:ind w:left="2160" w:hanging="360"/>
      </w:pPr>
      <w:rPr>
        <w:rFonts w:ascii="Wingdings" w:hAnsi="Wingdings" w:hint="default"/>
      </w:rPr>
    </w:lvl>
    <w:lvl w:ilvl="3" w:tplc="4D38BEDA">
      <w:start w:val="1"/>
      <w:numFmt w:val="bullet"/>
      <w:lvlText w:val=""/>
      <w:lvlJc w:val="left"/>
      <w:pPr>
        <w:ind w:left="2880" w:hanging="360"/>
      </w:pPr>
      <w:rPr>
        <w:rFonts w:ascii="Symbol" w:hAnsi="Symbol" w:hint="default"/>
      </w:rPr>
    </w:lvl>
    <w:lvl w:ilvl="4" w:tplc="2774FFD0">
      <w:start w:val="1"/>
      <w:numFmt w:val="bullet"/>
      <w:lvlText w:val="o"/>
      <w:lvlJc w:val="left"/>
      <w:pPr>
        <w:ind w:left="3600" w:hanging="360"/>
      </w:pPr>
      <w:rPr>
        <w:rFonts w:ascii="Courier New" w:hAnsi="Courier New" w:hint="default"/>
      </w:rPr>
    </w:lvl>
    <w:lvl w:ilvl="5" w:tplc="64B02842">
      <w:start w:val="1"/>
      <w:numFmt w:val="bullet"/>
      <w:lvlText w:val=""/>
      <w:lvlJc w:val="left"/>
      <w:pPr>
        <w:ind w:left="4320" w:hanging="360"/>
      </w:pPr>
      <w:rPr>
        <w:rFonts w:ascii="Wingdings" w:hAnsi="Wingdings" w:hint="default"/>
      </w:rPr>
    </w:lvl>
    <w:lvl w:ilvl="6" w:tplc="D26E5800">
      <w:start w:val="1"/>
      <w:numFmt w:val="bullet"/>
      <w:lvlText w:val=""/>
      <w:lvlJc w:val="left"/>
      <w:pPr>
        <w:ind w:left="5040" w:hanging="360"/>
      </w:pPr>
      <w:rPr>
        <w:rFonts w:ascii="Symbol" w:hAnsi="Symbol" w:hint="default"/>
      </w:rPr>
    </w:lvl>
    <w:lvl w:ilvl="7" w:tplc="53484EA8">
      <w:start w:val="1"/>
      <w:numFmt w:val="bullet"/>
      <w:lvlText w:val="o"/>
      <w:lvlJc w:val="left"/>
      <w:pPr>
        <w:ind w:left="5760" w:hanging="360"/>
      </w:pPr>
      <w:rPr>
        <w:rFonts w:ascii="Courier New" w:hAnsi="Courier New" w:hint="default"/>
      </w:rPr>
    </w:lvl>
    <w:lvl w:ilvl="8" w:tplc="E660926E">
      <w:start w:val="1"/>
      <w:numFmt w:val="bullet"/>
      <w:lvlText w:val=""/>
      <w:lvlJc w:val="left"/>
      <w:pPr>
        <w:ind w:left="6480" w:hanging="360"/>
      </w:pPr>
      <w:rPr>
        <w:rFonts w:ascii="Wingdings" w:hAnsi="Wingdings" w:hint="default"/>
      </w:rPr>
    </w:lvl>
  </w:abstractNum>
  <w:abstractNum w:abstractNumId="89" w15:restartNumberingAfterBreak="0">
    <w:nsid w:val="66866CD7"/>
    <w:multiLevelType w:val="hybridMultilevel"/>
    <w:tmpl w:val="939EB0EE"/>
    <w:lvl w:ilvl="0" w:tplc="1BC808F8">
      <w:start w:val="1"/>
      <w:numFmt w:val="bullet"/>
      <w:lvlText w:val=""/>
      <w:lvlJc w:val="left"/>
      <w:pPr>
        <w:ind w:left="720" w:hanging="360"/>
      </w:pPr>
      <w:rPr>
        <w:rFonts w:ascii="Symbol" w:hAnsi="Symbol" w:hint="default"/>
      </w:rPr>
    </w:lvl>
    <w:lvl w:ilvl="1" w:tplc="899C9C0E">
      <w:start w:val="1"/>
      <w:numFmt w:val="bullet"/>
      <w:lvlText w:val="o"/>
      <w:lvlJc w:val="left"/>
      <w:pPr>
        <w:ind w:left="1440" w:hanging="360"/>
      </w:pPr>
      <w:rPr>
        <w:rFonts w:ascii="Courier New" w:hAnsi="Courier New" w:hint="default"/>
      </w:rPr>
    </w:lvl>
    <w:lvl w:ilvl="2" w:tplc="70CA6352">
      <w:start w:val="1"/>
      <w:numFmt w:val="bullet"/>
      <w:lvlText w:val=""/>
      <w:lvlJc w:val="left"/>
      <w:pPr>
        <w:ind w:left="2160" w:hanging="360"/>
      </w:pPr>
      <w:rPr>
        <w:rFonts w:ascii="Wingdings" w:hAnsi="Wingdings" w:hint="default"/>
      </w:rPr>
    </w:lvl>
    <w:lvl w:ilvl="3" w:tplc="B61E4638">
      <w:start w:val="1"/>
      <w:numFmt w:val="bullet"/>
      <w:lvlText w:val=""/>
      <w:lvlJc w:val="left"/>
      <w:pPr>
        <w:ind w:left="2880" w:hanging="360"/>
      </w:pPr>
      <w:rPr>
        <w:rFonts w:ascii="Symbol" w:hAnsi="Symbol" w:hint="default"/>
      </w:rPr>
    </w:lvl>
    <w:lvl w:ilvl="4" w:tplc="61E06DBC">
      <w:start w:val="1"/>
      <w:numFmt w:val="bullet"/>
      <w:lvlText w:val="o"/>
      <w:lvlJc w:val="left"/>
      <w:pPr>
        <w:ind w:left="3600" w:hanging="360"/>
      </w:pPr>
      <w:rPr>
        <w:rFonts w:ascii="Courier New" w:hAnsi="Courier New" w:hint="default"/>
      </w:rPr>
    </w:lvl>
    <w:lvl w:ilvl="5" w:tplc="53BE12C6">
      <w:start w:val="1"/>
      <w:numFmt w:val="bullet"/>
      <w:lvlText w:val=""/>
      <w:lvlJc w:val="left"/>
      <w:pPr>
        <w:ind w:left="4320" w:hanging="360"/>
      </w:pPr>
      <w:rPr>
        <w:rFonts w:ascii="Wingdings" w:hAnsi="Wingdings" w:hint="default"/>
      </w:rPr>
    </w:lvl>
    <w:lvl w:ilvl="6" w:tplc="AAD09A7C">
      <w:start w:val="1"/>
      <w:numFmt w:val="bullet"/>
      <w:lvlText w:val=""/>
      <w:lvlJc w:val="left"/>
      <w:pPr>
        <w:ind w:left="5040" w:hanging="360"/>
      </w:pPr>
      <w:rPr>
        <w:rFonts w:ascii="Symbol" w:hAnsi="Symbol" w:hint="default"/>
      </w:rPr>
    </w:lvl>
    <w:lvl w:ilvl="7" w:tplc="F41C8FBC">
      <w:start w:val="1"/>
      <w:numFmt w:val="bullet"/>
      <w:lvlText w:val="o"/>
      <w:lvlJc w:val="left"/>
      <w:pPr>
        <w:ind w:left="5760" w:hanging="360"/>
      </w:pPr>
      <w:rPr>
        <w:rFonts w:ascii="Courier New" w:hAnsi="Courier New" w:hint="default"/>
      </w:rPr>
    </w:lvl>
    <w:lvl w:ilvl="8" w:tplc="9AB49318">
      <w:start w:val="1"/>
      <w:numFmt w:val="bullet"/>
      <w:lvlText w:val=""/>
      <w:lvlJc w:val="left"/>
      <w:pPr>
        <w:ind w:left="6480" w:hanging="360"/>
      </w:pPr>
      <w:rPr>
        <w:rFonts w:ascii="Wingdings" w:hAnsi="Wingdings" w:hint="default"/>
      </w:rPr>
    </w:lvl>
  </w:abstractNum>
  <w:abstractNum w:abstractNumId="90" w15:restartNumberingAfterBreak="0">
    <w:nsid w:val="6C19ED45"/>
    <w:multiLevelType w:val="hybridMultilevel"/>
    <w:tmpl w:val="BA5CF548"/>
    <w:lvl w:ilvl="0" w:tplc="6E7AC4B6">
      <w:start w:val="1"/>
      <w:numFmt w:val="bullet"/>
      <w:lvlText w:val=""/>
      <w:lvlJc w:val="left"/>
      <w:pPr>
        <w:ind w:left="720" w:hanging="360"/>
      </w:pPr>
      <w:rPr>
        <w:rFonts w:ascii="Symbol" w:hAnsi="Symbol" w:hint="default"/>
      </w:rPr>
    </w:lvl>
    <w:lvl w:ilvl="1" w:tplc="2E3874D8">
      <w:start w:val="1"/>
      <w:numFmt w:val="bullet"/>
      <w:lvlText w:val="o"/>
      <w:lvlJc w:val="left"/>
      <w:pPr>
        <w:ind w:left="1440" w:hanging="360"/>
      </w:pPr>
      <w:rPr>
        <w:rFonts w:ascii="Courier New" w:hAnsi="Courier New" w:hint="default"/>
      </w:rPr>
    </w:lvl>
    <w:lvl w:ilvl="2" w:tplc="1D92C104">
      <w:start w:val="1"/>
      <w:numFmt w:val="bullet"/>
      <w:lvlText w:val=""/>
      <w:lvlJc w:val="left"/>
      <w:pPr>
        <w:ind w:left="2160" w:hanging="360"/>
      </w:pPr>
      <w:rPr>
        <w:rFonts w:ascii="Wingdings" w:hAnsi="Wingdings" w:hint="default"/>
      </w:rPr>
    </w:lvl>
    <w:lvl w:ilvl="3" w:tplc="52A60CBE">
      <w:start w:val="1"/>
      <w:numFmt w:val="bullet"/>
      <w:lvlText w:val=""/>
      <w:lvlJc w:val="left"/>
      <w:pPr>
        <w:ind w:left="2880" w:hanging="360"/>
      </w:pPr>
      <w:rPr>
        <w:rFonts w:ascii="Symbol" w:hAnsi="Symbol" w:hint="default"/>
      </w:rPr>
    </w:lvl>
    <w:lvl w:ilvl="4" w:tplc="1938C456">
      <w:start w:val="1"/>
      <w:numFmt w:val="bullet"/>
      <w:lvlText w:val="o"/>
      <w:lvlJc w:val="left"/>
      <w:pPr>
        <w:ind w:left="3600" w:hanging="360"/>
      </w:pPr>
      <w:rPr>
        <w:rFonts w:ascii="Courier New" w:hAnsi="Courier New" w:hint="default"/>
      </w:rPr>
    </w:lvl>
    <w:lvl w:ilvl="5" w:tplc="9F9A692C">
      <w:start w:val="1"/>
      <w:numFmt w:val="bullet"/>
      <w:lvlText w:val=""/>
      <w:lvlJc w:val="left"/>
      <w:pPr>
        <w:ind w:left="4320" w:hanging="360"/>
      </w:pPr>
      <w:rPr>
        <w:rFonts w:ascii="Wingdings" w:hAnsi="Wingdings" w:hint="default"/>
      </w:rPr>
    </w:lvl>
    <w:lvl w:ilvl="6" w:tplc="38F44D1A">
      <w:start w:val="1"/>
      <w:numFmt w:val="bullet"/>
      <w:lvlText w:val=""/>
      <w:lvlJc w:val="left"/>
      <w:pPr>
        <w:ind w:left="5040" w:hanging="360"/>
      </w:pPr>
      <w:rPr>
        <w:rFonts w:ascii="Symbol" w:hAnsi="Symbol" w:hint="default"/>
      </w:rPr>
    </w:lvl>
    <w:lvl w:ilvl="7" w:tplc="6A605E2A">
      <w:start w:val="1"/>
      <w:numFmt w:val="bullet"/>
      <w:lvlText w:val="o"/>
      <w:lvlJc w:val="left"/>
      <w:pPr>
        <w:ind w:left="5760" w:hanging="360"/>
      </w:pPr>
      <w:rPr>
        <w:rFonts w:ascii="Courier New" w:hAnsi="Courier New" w:hint="default"/>
      </w:rPr>
    </w:lvl>
    <w:lvl w:ilvl="8" w:tplc="02CA81EA">
      <w:start w:val="1"/>
      <w:numFmt w:val="bullet"/>
      <w:lvlText w:val=""/>
      <w:lvlJc w:val="left"/>
      <w:pPr>
        <w:ind w:left="6480" w:hanging="360"/>
      </w:pPr>
      <w:rPr>
        <w:rFonts w:ascii="Wingdings" w:hAnsi="Wingdings" w:hint="default"/>
      </w:rPr>
    </w:lvl>
  </w:abstractNum>
  <w:abstractNum w:abstractNumId="91" w15:restartNumberingAfterBreak="0">
    <w:nsid w:val="6C75B65A"/>
    <w:multiLevelType w:val="hybridMultilevel"/>
    <w:tmpl w:val="74C643BA"/>
    <w:lvl w:ilvl="0" w:tplc="96B89BDC">
      <w:start w:val="1"/>
      <w:numFmt w:val="bullet"/>
      <w:lvlText w:val=""/>
      <w:lvlJc w:val="left"/>
      <w:pPr>
        <w:ind w:left="720" w:hanging="360"/>
      </w:pPr>
      <w:rPr>
        <w:rFonts w:ascii="Symbol" w:hAnsi="Symbol" w:hint="default"/>
      </w:rPr>
    </w:lvl>
    <w:lvl w:ilvl="1" w:tplc="D4ECF162">
      <w:start w:val="1"/>
      <w:numFmt w:val="bullet"/>
      <w:lvlText w:val="o"/>
      <w:lvlJc w:val="left"/>
      <w:pPr>
        <w:ind w:left="1440" w:hanging="360"/>
      </w:pPr>
      <w:rPr>
        <w:rFonts w:ascii="Courier New" w:hAnsi="Courier New" w:hint="default"/>
      </w:rPr>
    </w:lvl>
    <w:lvl w:ilvl="2" w:tplc="066464D2">
      <w:start w:val="1"/>
      <w:numFmt w:val="bullet"/>
      <w:lvlText w:val=""/>
      <w:lvlJc w:val="left"/>
      <w:pPr>
        <w:ind w:left="2160" w:hanging="360"/>
      </w:pPr>
      <w:rPr>
        <w:rFonts w:ascii="Wingdings" w:hAnsi="Wingdings" w:hint="default"/>
      </w:rPr>
    </w:lvl>
    <w:lvl w:ilvl="3" w:tplc="2C807FC2">
      <w:start w:val="1"/>
      <w:numFmt w:val="bullet"/>
      <w:lvlText w:val=""/>
      <w:lvlJc w:val="left"/>
      <w:pPr>
        <w:ind w:left="2880" w:hanging="360"/>
      </w:pPr>
      <w:rPr>
        <w:rFonts w:ascii="Symbol" w:hAnsi="Symbol" w:hint="default"/>
      </w:rPr>
    </w:lvl>
    <w:lvl w:ilvl="4" w:tplc="CC64B170">
      <w:start w:val="1"/>
      <w:numFmt w:val="bullet"/>
      <w:lvlText w:val="o"/>
      <w:lvlJc w:val="left"/>
      <w:pPr>
        <w:ind w:left="3600" w:hanging="360"/>
      </w:pPr>
      <w:rPr>
        <w:rFonts w:ascii="Courier New" w:hAnsi="Courier New" w:hint="default"/>
      </w:rPr>
    </w:lvl>
    <w:lvl w:ilvl="5" w:tplc="A04C0A1E">
      <w:start w:val="1"/>
      <w:numFmt w:val="bullet"/>
      <w:lvlText w:val=""/>
      <w:lvlJc w:val="left"/>
      <w:pPr>
        <w:ind w:left="4320" w:hanging="360"/>
      </w:pPr>
      <w:rPr>
        <w:rFonts w:ascii="Wingdings" w:hAnsi="Wingdings" w:hint="default"/>
      </w:rPr>
    </w:lvl>
    <w:lvl w:ilvl="6" w:tplc="8DAC8738">
      <w:start w:val="1"/>
      <w:numFmt w:val="bullet"/>
      <w:lvlText w:val=""/>
      <w:lvlJc w:val="left"/>
      <w:pPr>
        <w:ind w:left="5040" w:hanging="360"/>
      </w:pPr>
      <w:rPr>
        <w:rFonts w:ascii="Symbol" w:hAnsi="Symbol" w:hint="default"/>
      </w:rPr>
    </w:lvl>
    <w:lvl w:ilvl="7" w:tplc="F3047BA4">
      <w:start w:val="1"/>
      <w:numFmt w:val="bullet"/>
      <w:lvlText w:val="o"/>
      <w:lvlJc w:val="left"/>
      <w:pPr>
        <w:ind w:left="5760" w:hanging="360"/>
      </w:pPr>
      <w:rPr>
        <w:rFonts w:ascii="Courier New" w:hAnsi="Courier New" w:hint="default"/>
      </w:rPr>
    </w:lvl>
    <w:lvl w:ilvl="8" w:tplc="E67A8852">
      <w:start w:val="1"/>
      <w:numFmt w:val="bullet"/>
      <w:lvlText w:val=""/>
      <w:lvlJc w:val="left"/>
      <w:pPr>
        <w:ind w:left="6480" w:hanging="360"/>
      </w:pPr>
      <w:rPr>
        <w:rFonts w:ascii="Wingdings" w:hAnsi="Wingdings" w:hint="default"/>
      </w:rPr>
    </w:lvl>
  </w:abstractNum>
  <w:abstractNum w:abstractNumId="92" w15:restartNumberingAfterBreak="0">
    <w:nsid w:val="6CCC7838"/>
    <w:multiLevelType w:val="hybridMultilevel"/>
    <w:tmpl w:val="AD16D8DC"/>
    <w:lvl w:ilvl="0" w:tplc="ECB6BAA2">
      <w:start w:val="1"/>
      <w:numFmt w:val="bullet"/>
      <w:lvlText w:val=""/>
      <w:lvlJc w:val="left"/>
      <w:pPr>
        <w:ind w:left="720" w:hanging="360"/>
      </w:pPr>
      <w:rPr>
        <w:rFonts w:ascii="Symbol" w:hAnsi="Symbol" w:hint="default"/>
      </w:rPr>
    </w:lvl>
    <w:lvl w:ilvl="1" w:tplc="6EBA5228">
      <w:start w:val="1"/>
      <w:numFmt w:val="bullet"/>
      <w:lvlText w:val="o"/>
      <w:lvlJc w:val="left"/>
      <w:pPr>
        <w:ind w:left="1440" w:hanging="360"/>
      </w:pPr>
      <w:rPr>
        <w:rFonts w:ascii="Courier New" w:hAnsi="Courier New" w:hint="default"/>
      </w:rPr>
    </w:lvl>
    <w:lvl w:ilvl="2" w:tplc="4F3C0CDE">
      <w:start w:val="1"/>
      <w:numFmt w:val="bullet"/>
      <w:lvlText w:val=""/>
      <w:lvlJc w:val="left"/>
      <w:pPr>
        <w:ind w:left="2160" w:hanging="360"/>
      </w:pPr>
      <w:rPr>
        <w:rFonts w:ascii="Wingdings" w:hAnsi="Wingdings" w:hint="default"/>
      </w:rPr>
    </w:lvl>
    <w:lvl w:ilvl="3" w:tplc="F6945646">
      <w:start w:val="1"/>
      <w:numFmt w:val="bullet"/>
      <w:lvlText w:val=""/>
      <w:lvlJc w:val="left"/>
      <w:pPr>
        <w:ind w:left="2880" w:hanging="360"/>
      </w:pPr>
      <w:rPr>
        <w:rFonts w:ascii="Symbol" w:hAnsi="Symbol" w:hint="default"/>
      </w:rPr>
    </w:lvl>
    <w:lvl w:ilvl="4" w:tplc="4392B218">
      <w:start w:val="1"/>
      <w:numFmt w:val="bullet"/>
      <w:lvlText w:val="o"/>
      <w:lvlJc w:val="left"/>
      <w:pPr>
        <w:ind w:left="3600" w:hanging="360"/>
      </w:pPr>
      <w:rPr>
        <w:rFonts w:ascii="Courier New" w:hAnsi="Courier New" w:hint="default"/>
      </w:rPr>
    </w:lvl>
    <w:lvl w:ilvl="5" w:tplc="E4C8574A">
      <w:start w:val="1"/>
      <w:numFmt w:val="bullet"/>
      <w:lvlText w:val=""/>
      <w:lvlJc w:val="left"/>
      <w:pPr>
        <w:ind w:left="4320" w:hanging="360"/>
      </w:pPr>
      <w:rPr>
        <w:rFonts w:ascii="Wingdings" w:hAnsi="Wingdings" w:hint="default"/>
      </w:rPr>
    </w:lvl>
    <w:lvl w:ilvl="6" w:tplc="2F7AE696">
      <w:start w:val="1"/>
      <w:numFmt w:val="bullet"/>
      <w:lvlText w:val=""/>
      <w:lvlJc w:val="left"/>
      <w:pPr>
        <w:ind w:left="5040" w:hanging="360"/>
      </w:pPr>
      <w:rPr>
        <w:rFonts w:ascii="Symbol" w:hAnsi="Symbol" w:hint="default"/>
      </w:rPr>
    </w:lvl>
    <w:lvl w:ilvl="7" w:tplc="BA665480">
      <w:start w:val="1"/>
      <w:numFmt w:val="bullet"/>
      <w:lvlText w:val="o"/>
      <w:lvlJc w:val="left"/>
      <w:pPr>
        <w:ind w:left="5760" w:hanging="360"/>
      </w:pPr>
      <w:rPr>
        <w:rFonts w:ascii="Courier New" w:hAnsi="Courier New" w:hint="default"/>
      </w:rPr>
    </w:lvl>
    <w:lvl w:ilvl="8" w:tplc="0EFE7C90">
      <w:start w:val="1"/>
      <w:numFmt w:val="bullet"/>
      <w:lvlText w:val=""/>
      <w:lvlJc w:val="left"/>
      <w:pPr>
        <w:ind w:left="6480" w:hanging="360"/>
      </w:pPr>
      <w:rPr>
        <w:rFonts w:ascii="Wingdings" w:hAnsi="Wingdings" w:hint="default"/>
      </w:rPr>
    </w:lvl>
  </w:abstractNum>
  <w:abstractNum w:abstractNumId="93" w15:restartNumberingAfterBreak="0">
    <w:nsid w:val="6D739B15"/>
    <w:multiLevelType w:val="hybridMultilevel"/>
    <w:tmpl w:val="4B8455EA"/>
    <w:lvl w:ilvl="0" w:tplc="785A7630">
      <w:start w:val="1"/>
      <w:numFmt w:val="bullet"/>
      <w:lvlText w:val=""/>
      <w:lvlJc w:val="left"/>
      <w:pPr>
        <w:ind w:left="720" w:hanging="360"/>
      </w:pPr>
      <w:rPr>
        <w:rFonts w:ascii="Symbol" w:hAnsi="Symbol" w:hint="default"/>
      </w:rPr>
    </w:lvl>
    <w:lvl w:ilvl="1" w:tplc="8D8E2524">
      <w:start w:val="1"/>
      <w:numFmt w:val="bullet"/>
      <w:lvlText w:val="o"/>
      <w:lvlJc w:val="left"/>
      <w:pPr>
        <w:ind w:left="1440" w:hanging="360"/>
      </w:pPr>
      <w:rPr>
        <w:rFonts w:ascii="Courier New" w:hAnsi="Courier New" w:hint="default"/>
      </w:rPr>
    </w:lvl>
    <w:lvl w:ilvl="2" w:tplc="3E4C5860">
      <w:start w:val="1"/>
      <w:numFmt w:val="bullet"/>
      <w:lvlText w:val=""/>
      <w:lvlJc w:val="left"/>
      <w:pPr>
        <w:ind w:left="2160" w:hanging="360"/>
      </w:pPr>
      <w:rPr>
        <w:rFonts w:ascii="Wingdings" w:hAnsi="Wingdings" w:hint="default"/>
      </w:rPr>
    </w:lvl>
    <w:lvl w:ilvl="3" w:tplc="BD54C9B2">
      <w:start w:val="1"/>
      <w:numFmt w:val="bullet"/>
      <w:lvlText w:val=""/>
      <w:lvlJc w:val="left"/>
      <w:pPr>
        <w:ind w:left="2880" w:hanging="360"/>
      </w:pPr>
      <w:rPr>
        <w:rFonts w:ascii="Symbol" w:hAnsi="Symbol" w:hint="default"/>
      </w:rPr>
    </w:lvl>
    <w:lvl w:ilvl="4" w:tplc="5A88829E">
      <w:start w:val="1"/>
      <w:numFmt w:val="bullet"/>
      <w:lvlText w:val="o"/>
      <w:lvlJc w:val="left"/>
      <w:pPr>
        <w:ind w:left="3600" w:hanging="360"/>
      </w:pPr>
      <w:rPr>
        <w:rFonts w:ascii="Courier New" w:hAnsi="Courier New" w:hint="default"/>
      </w:rPr>
    </w:lvl>
    <w:lvl w:ilvl="5" w:tplc="8D44D556">
      <w:start w:val="1"/>
      <w:numFmt w:val="bullet"/>
      <w:lvlText w:val=""/>
      <w:lvlJc w:val="left"/>
      <w:pPr>
        <w:ind w:left="4320" w:hanging="360"/>
      </w:pPr>
      <w:rPr>
        <w:rFonts w:ascii="Wingdings" w:hAnsi="Wingdings" w:hint="default"/>
      </w:rPr>
    </w:lvl>
    <w:lvl w:ilvl="6" w:tplc="CC64CAE0">
      <w:start w:val="1"/>
      <w:numFmt w:val="bullet"/>
      <w:lvlText w:val=""/>
      <w:lvlJc w:val="left"/>
      <w:pPr>
        <w:ind w:left="5040" w:hanging="360"/>
      </w:pPr>
      <w:rPr>
        <w:rFonts w:ascii="Symbol" w:hAnsi="Symbol" w:hint="default"/>
      </w:rPr>
    </w:lvl>
    <w:lvl w:ilvl="7" w:tplc="6F545C00">
      <w:start w:val="1"/>
      <w:numFmt w:val="bullet"/>
      <w:lvlText w:val="o"/>
      <w:lvlJc w:val="left"/>
      <w:pPr>
        <w:ind w:left="5760" w:hanging="360"/>
      </w:pPr>
      <w:rPr>
        <w:rFonts w:ascii="Courier New" w:hAnsi="Courier New" w:hint="default"/>
      </w:rPr>
    </w:lvl>
    <w:lvl w:ilvl="8" w:tplc="BF469254">
      <w:start w:val="1"/>
      <w:numFmt w:val="bullet"/>
      <w:lvlText w:val=""/>
      <w:lvlJc w:val="left"/>
      <w:pPr>
        <w:ind w:left="6480" w:hanging="360"/>
      </w:pPr>
      <w:rPr>
        <w:rFonts w:ascii="Wingdings" w:hAnsi="Wingdings" w:hint="default"/>
      </w:rPr>
    </w:lvl>
  </w:abstractNum>
  <w:abstractNum w:abstractNumId="94" w15:restartNumberingAfterBreak="0">
    <w:nsid w:val="6DA17A2D"/>
    <w:multiLevelType w:val="hybridMultilevel"/>
    <w:tmpl w:val="27A08F1E"/>
    <w:lvl w:ilvl="0" w:tplc="061E045A">
      <w:start w:val="1"/>
      <w:numFmt w:val="bullet"/>
      <w:lvlText w:val=""/>
      <w:lvlJc w:val="left"/>
      <w:pPr>
        <w:ind w:left="720" w:hanging="360"/>
      </w:pPr>
      <w:rPr>
        <w:rFonts w:ascii="Symbol" w:hAnsi="Symbol" w:hint="default"/>
      </w:rPr>
    </w:lvl>
    <w:lvl w:ilvl="1" w:tplc="472CB4BE">
      <w:start w:val="1"/>
      <w:numFmt w:val="bullet"/>
      <w:lvlText w:val="o"/>
      <w:lvlJc w:val="left"/>
      <w:pPr>
        <w:ind w:left="1440" w:hanging="360"/>
      </w:pPr>
      <w:rPr>
        <w:rFonts w:ascii="Courier New" w:hAnsi="Courier New" w:hint="default"/>
      </w:rPr>
    </w:lvl>
    <w:lvl w:ilvl="2" w:tplc="5A8ADD6E">
      <w:start w:val="1"/>
      <w:numFmt w:val="bullet"/>
      <w:lvlText w:val=""/>
      <w:lvlJc w:val="left"/>
      <w:pPr>
        <w:ind w:left="2160" w:hanging="360"/>
      </w:pPr>
      <w:rPr>
        <w:rFonts w:ascii="Wingdings" w:hAnsi="Wingdings" w:hint="default"/>
      </w:rPr>
    </w:lvl>
    <w:lvl w:ilvl="3" w:tplc="7C8EEFAC">
      <w:start w:val="1"/>
      <w:numFmt w:val="bullet"/>
      <w:lvlText w:val=""/>
      <w:lvlJc w:val="left"/>
      <w:pPr>
        <w:ind w:left="2880" w:hanging="360"/>
      </w:pPr>
      <w:rPr>
        <w:rFonts w:ascii="Symbol" w:hAnsi="Symbol" w:hint="default"/>
      </w:rPr>
    </w:lvl>
    <w:lvl w:ilvl="4" w:tplc="51BC0C2C">
      <w:start w:val="1"/>
      <w:numFmt w:val="bullet"/>
      <w:lvlText w:val="o"/>
      <w:lvlJc w:val="left"/>
      <w:pPr>
        <w:ind w:left="3600" w:hanging="360"/>
      </w:pPr>
      <w:rPr>
        <w:rFonts w:ascii="Courier New" w:hAnsi="Courier New" w:hint="default"/>
      </w:rPr>
    </w:lvl>
    <w:lvl w:ilvl="5" w:tplc="64C08B58">
      <w:start w:val="1"/>
      <w:numFmt w:val="bullet"/>
      <w:lvlText w:val=""/>
      <w:lvlJc w:val="left"/>
      <w:pPr>
        <w:ind w:left="4320" w:hanging="360"/>
      </w:pPr>
      <w:rPr>
        <w:rFonts w:ascii="Wingdings" w:hAnsi="Wingdings" w:hint="default"/>
      </w:rPr>
    </w:lvl>
    <w:lvl w:ilvl="6" w:tplc="50868078">
      <w:start w:val="1"/>
      <w:numFmt w:val="bullet"/>
      <w:lvlText w:val=""/>
      <w:lvlJc w:val="left"/>
      <w:pPr>
        <w:ind w:left="5040" w:hanging="360"/>
      </w:pPr>
      <w:rPr>
        <w:rFonts w:ascii="Symbol" w:hAnsi="Symbol" w:hint="default"/>
      </w:rPr>
    </w:lvl>
    <w:lvl w:ilvl="7" w:tplc="EF181736">
      <w:start w:val="1"/>
      <w:numFmt w:val="bullet"/>
      <w:lvlText w:val="o"/>
      <w:lvlJc w:val="left"/>
      <w:pPr>
        <w:ind w:left="5760" w:hanging="360"/>
      </w:pPr>
      <w:rPr>
        <w:rFonts w:ascii="Courier New" w:hAnsi="Courier New" w:hint="default"/>
      </w:rPr>
    </w:lvl>
    <w:lvl w:ilvl="8" w:tplc="CF102A94">
      <w:start w:val="1"/>
      <w:numFmt w:val="bullet"/>
      <w:lvlText w:val=""/>
      <w:lvlJc w:val="left"/>
      <w:pPr>
        <w:ind w:left="6480" w:hanging="360"/>
      </w:pPr>
      <w:rPr>
        <w:rFonts w:ascii="Wingdings" w:hAnsi="Wingdings" w:hint="default"/>
      </w:rPr>
    </w:lvl>
  </w:abstractNum>
  <w:abstractNum w:abstractNumId="95" w15:restartNumberingAfterBreak="0">
    <w:nsid w:val="6E381560"/>
    <w:multiLevelType w:val="hybridMultilevel"/>
    <w:tmpl w:val="DA50AA68"/>
    <w:lvl w:ilvl="0" w:tplc="C608C874">
      <w:start w:val="1"/>
      <w:numFmt w:val="bullet"/>
      <w:lvlText w:val=""/>
      <w:lvlJc w:val="left"/>
      <w:pPr>
        <w:ind w:left="720" w:hanging="360"/>
      </w:pPr>
      <w:rPr>
        <w:rFonts w:ascii="Symbol" w:hAnsi="Symbol" w:hint="default"/>
      </w:rPr>
    </w:lvl>
    <w:lvl w:ilvl="1" w:tplc="801AF1B6">
      <w:start w:val="1"/>
      <w:numFmt w:val="bullet"/>
      <w:lvlText w:val="o"/>
      <w:lvlJc w:val="left"/>
      <w:pPr>
        <w:ind w:left="1440" w:hanging="360"/>
      </w:pPr>
      <w:rPr>
        <w:rFonts w:ascii="Courier New" w:hAnsi="Courier New" w:hint="default"/>
      </w:rPr>
    </w:lvl>
    <w:lvl w:ilvl="2" w:tplc="86F00DB8">
      <w:start w:val="1"/>
      <w:numFmt w:val="bullet"/>
      <w:lvlText w:val=""/>
      <w:lvlJc w:val="left"/>
      <w:pPr>
        <w:ind w:left="2160" w:hanging="360"/>
      </w:pPr>
      <w:rPr>
        <w:rFonts w:ascii="Wingdings" w:hAnsi="Wingdings" w:hint="default"/>
      </w:rPr>
    </w:lvl>
    <w:lvl w:ilvl="3" w:tplc="BC663E16">
      <w:start w:val="1"/>
      <w:numFmt w:val="bullet"/>
      <w:lvlText w:val=""/>
      <w:lvlJc w:val="left"/>
      <w:pPr>
        <w:ind w:left="2880" w:hanging="360"/>
      </w:pPr>
      <w:rPr>
        <w:rFonts w:ascii="Symbol" w:hAnsi="Symbol" w:hint="default"/>
      </w:rPr>
    </w:lvl>
    <w:lvl w:ilvl="4" w:tplc="1BB2C924">
      <w:start w:val="1"/>
      <w:numFmt w:val="bullet"/>
      <w:lvlText w:val="o"/>
      <w:lvlJc w:val="left"/>
      <w:pPr>
        <w:ind w:left="3600" w:hanging="360"/>
      </w:pPr>
      <w:rPr>
        <w:rFonts w:ascii="Courier New" w:hAnsi="Courier New" w:hint="default"/>
      </w:rPr>
    </w:lvl>
    <w:lvl w:ilvl="5" w:tplc="0EA08F20">
      <w:start w:val="1"/>
      <w:numFmt w:val="bullet"/>
      <w:lvlText w:val=""/>
      <w:lvlJc w:val="left"/>
      <w:pPr>
        <w:ind w:left="4320" w:hanging="360"/>
      </w:pPr>
      <w:rPr>
        <w:rFonts w:ascii="Wingdings" w:hAnsi="Wingdings" w:hint="default"/>
      </w:rPr>
    </w:lvl>
    <w:lvl w:ilvl="6" w:tplc="50F2D8B8">
      <w:start w:val="1"/>
      <w:numFmt w:val="bullet"/>
      <w:lvlText w:val=""/>
      <w:lvlJc w:val="left"/>
      <w:pPr>
        <w:ind w:left="5040" w:hanging="360"/>
      </w:pPr>
      <w:rPr>
        <w:rFonts w:ascii="Symbol" w:hAnsi="Symbol" w:hint="default"/>
      </w:rPr>
    </w:lvl>
    <w:lvl w:ilvl="7" w:tplc="B9486D2E">
      <w:start w:val="1"/>
      <w:numFmt w:val="bullet"/>
      <w:lvlText w:val="o"/>
      <w:lvlJc w:val="left"/>
      <w:pPr>
        <w:ind w:left="5760" w:hanging="360"/>
      </w:pPr>
      <w:rPr>
        <w:rFonts w:ascii="Courier New" w:hAnsi="Courier New" w:hint="default"/>
      </w:rPr>
    </w:lvl>
    <w:lvl w:ilvl="8" w:tplc="FE92BD8A">
      <w:start w:val="1"/>
      <w:numFmt w:val="bullet"/>
      <w:lvlText w:val=""/>
      <w:lvlJc w:val="left"/>
      <w:pPr>
        <w:ind w:left="6480" w:hanging="360"/>
      </w:pPr>
      <w:rPr>
        <w:rFonts w:ascii="Wingdings" w:hAnsi="Wingdings" w:hint="default"/>
      </w:rPr>
    </w:lvl>
  </w:abstractNum>
  <w:abstractNum w:abstractNumId="96" w15:restartNumberingAfterBreak="0">
    <w:nsid w:val="6E6828A8"/>
    <w:multiLevelType w:val="hybridMultilevel"/>
    <w:tmpl w:val="812A9052"/>
    <w:lvl w:ilvl="0" w:tplc="35CE8C08">
      <w:start w:val="1"/>
      <w:numFmt w:val="bullet"/>
      <w:lvlText w:val=""/>
      <w:lvlJc w:val="left"/>
      <w:pPr>
        <w:ind w:left="720" w:hanging="360"/>
      </w:pPr>
      <w:rPr>
        <w:rFonts w:ascii="Symbol" w:hAnsi="Symbol" w:hint="default"/>
      </w:rPr>
    </w:lvl>
    <w:lvl w:ilvl="1" w:tplc="9490D3F6">
      <w:start w:val="1"/>
      <w:numFmt w:val="bullet"/>
      <w:lvlText w:val="o"/>
      <w:lvlJc w:val="left"/>
      <w:pPr>
        <w:ind w:left="1440" w:hanging="360"/>
      </w:pPr>
      <w:rPr>
        <w:rFonts w:ascii="Courier New" w:hAnsi="Courier New" w:hint="default"/>
      </w:rPr>
    </w:lvl>
    <w:lvl w:ilvl="2" w:tplc="197276D6">
      <w:start w:val="1"/>
      <w:numFmt w:val="bullet"/>
      <w:lvlText w:val=""/>
      <w:lvlJc w:val="left"/>
      <w:pPr>
        <w:ind w:left="2160" w:hanging="360"/>
      </w:pPr>
      <w:rPr>
        <w:rFonts w:ascii="Wingdings" w:hAnsi="Wingdings" w:hint="default"/>
      </w:rPr>
    </w:lvl>
    <w:lvl w:ilvl="3" w:tplc="6D9ED8E8">
      <w:start w:val="1"/>
      <w:numFmt w:val="bullet"/>
      <w:lvlText w:val=""/>
      <w:lvlJc w:val="left"/>
      <w:pPr>
        <w:ind w:left="2880" w:hanging="360"/>
      </w:pPr>
      <w:rPr>
        <w:rFonts w:ascii="Symbol" w:hAnsi="Symbol" w:hint="default"/>
      </w:rPr>
    </w:lvl>
    <w:lvl w:ilvl="4" w:tplc="D744ECE0">
      <w:start w:val="1"/>
      <w:numFmt w:val="bullet"/>
      <w:lvlText w:val="o"/>
      <w:lvlJc w:val="left"/>
      <w:pPr>
        <w:ind w:left="3600" w:hanging="360"/>
      </w:pPr>
      <w:rPr>
        <w:rFonts w:ascii="Courier New" w:hAnsi="Courier New" w:hint="default"/>
      </w:rPr>
    </w:lvl>
    <w:lvl w:ilvl="5" w:tplc="0420ABAE">
      <w:start w:val="1"/>
      <w:numFmt w:val="bullet"/>
      <w:lvlText w:val=""/>
      <w:lvlJc w:val="left"/>
      <w:pPr>
        <w:ind w:left="4320" w:hanging="360"/>
      </w:pPr>
      <w:rPr>
        <w:rFonts w:ascii="Wingdings" w:hAnsi="Wingdings" w:hint="default"/>
      </w:rPr>
    </w:lvl>
    <w:lvl w:ilvl="6" w:tplc="9CD2CA3C">
      <w:start w:val="1"/>
      <w:numFmt w:val="bullet"/>
      <w:lvlText w:val=""/>
      <w:lvlJc w:val="left"/>
      <w:pPr>
        <w:ind w:left="5040" w:hanging="360"/>
      </w:pPr>
      <w:rPr>
        <w:rFonts w:ascii="Symbol" w:hAnsi="Symbol" w:hint="default"/>
      </w:rPr>
    </w:lvl>
    <w:lvl w:ilvl="7" w:tplc="EDE632C4">
      <w:start w:val="1"/>
      <w:numFmt w:val="bullet"/>
      <w:lvlText w:val="o"/>
      <w:lvlJc w:val="left"/>
      <w:pPr>
        <w:ind w:left="5760" w:hanging="360"/>
      </w:pPr>
      <w:rPr>
        <w:rFonts w:ascii="Courier New" w:hAnsi="Courier New" w:hint="default"/>
      </w:rPr>
    </w:lvl>
    <w:lvl w:ilvl="8" w:tplc="FE2C9A5C">
      <w:start w:val="1"/>
      <w:numFmt w:val="bullet"/>
      <w:lvlText w:val=""/>
      <w:lvlJc w:val="left"/>
      <w:pPr>
        <w:ind w:left="6480" w:hanging="360"/>
      </w:pPr>
      <w:rPr>
        <w:rFonts w:ascii="Wingdings" w:hAnsi="Wingdings" w:hint="default"/>
      </w:rPr>
    </w:lvl>
  </w:abstractNum>
  <w:abstractNum w:abstractNumId="97" w15:restartNumberingAfterBreak="0">
    <w:nsid w:val="706D4B66"/>
    <w:multiLevelType w:val="hybridMultilevel"/>
    <w:tmpl w:val="601C8C10"/>
    <w:lvl w:ilvl="0" w:tplc="D312D0E8">
      <w:start w:val="1"/>
      <w:numFmt w:val="bullet"/>
      <w:lvlText w:val=""/>
      <w:lvlJc w:val="left"/>
      <w:pPr>
        <w:ind w:left="720" w:hanging="360"/>
      </w:pPr>
      <w:rPr>
        <w:rFonts w:ascii="Symbol" w:hAnsi="Symbol" w:hint="default"/>
      </w:rPr>
    </w:lvl>
    <w:lvl w:ilvl="1" w:tplc="059C849C">
      <w:start w:val="1"/>
      <w:numFmt w:val="bullet"/>
      <w:lvlText w:val="o"/>
      <w:lvlJc w:val="left"/>
      <w:pPr>
        <w:ind w:left="1440" w:hanging="360"/>
      </w:pPr>
      <w:rPr>
        <w:rFonts w:ascii="Courier New" w:hAnsi="Courier New" w:hint="default"/>
      </w:rPr>
    </w:lvl>
    <w:lvl w:ilvl="2" w:tplc="D4CC4308">
      <w:start w:val="1"/>
      <w:numFmt w:val="bullet"/>
      <w:lvlText w:val=""/>
      <w:lvlJc w:val="left"/>
      <w:pPr>
        <w:ind w:left="2160" w:hanging="360"/>
      </w:pPr>
      <w:rPr>
        <w:rFonts w:ascii="Wingdings" w:hAnsi="Wingdings" w:hint="default"/>
      </w:rPr>
    </w:lvl>
    <w:lvl w:ilvl="3" w:tplc="145444A6">
      <w:start w:val="1"/>
      <w:numFmt w:val="bullet"/>
      <w:lvlText w:val=""/>
      <w:lvlJc w:val="left"/>
      <w:pPr>
        <w:ind w:left="2880" w:hanging="360"/>
      </w:pPr>
      <w:rPr>
        <w:rFonts w:ascii="Symbol" w:hAnsi="Symbol" w:hint="default"/>
      </w:rPr>
    </w:lvl>
    <w:lvl w:ilvl="4" w:tplc="F2AC2FB6">
      <w:start w:val="1"/>
      <w:numFmt w:val="bullet"/>
      <w:lvlText w:val="o"/>
      <w:lvlJc w:val="left"/>
      <w:pPr>
        <w:ind w:left="3600" w:hanging="360"/>
      </w:pPr>
      <w:rPr>
        <w:rFonts w:ascii="Courier New" w:hAnsi="Courier New" w:hint="default"/>
      </w:rPr>
    </w:lvl>
    <w:lvl w:ilvl="5" w:tplc="C3FE7C1E">
      <w:start w:val="1"/>
      <w:numFmt w:val="bullet"/>
      <w:lvlText w:val=""/>
      <w:lvlJc w:val="left"/>
      <w:pPr>
        <w:ind w:left="4320" w:hanging="360"/>
      </w:pPr>
      <w:rPr>
        <w:rFonts w:ascii="Wingdings" w:hAnsi="Wingdings" w:hint="default"/>
      </w:rPr>
    </w:lvl>
    <w:lvl w:ilvl="6" w:tplc="2B1C3D68">
      <w:start w:val="1"/>
      <w:numFmt w:val="bullet"/>
      <w:lvlText w:val=""/>
      <w:lvlJc w:val="left"/>
      <w:pPr>
        <w:ind w:left="5040" w:hanging="360"/>
      </w:pPr>
      <w:rPr>
        <w:rFonts w:ascii="Symbol" w:hAnsi="Symbol" w:hint="default"/>
      </w:rPr>
    </w:lvl>
    <w:lvl w:ilvl="7" w:tplc="28CC6EC6">
      <w:start w:val="1"/>
      <w:numFmt w:val="bullet"/>
      <w:lvlText w:val="o"/>
      <w:lvlJc w:val="left"/>
      <w:pPr>
        <w:ind w:left="5760" w:hanging="360"/>
      </w:pPr>
      <w:rPr>
        <w:rFonts w:ascii="Courier New" w:hAnsi="Courier New" w:hint="default"/>
      </w:rPr>
    </w:lvl>
    <w:lvl w:ilvl="8" w:tplc="330CB73C">
      <w:start w:val="1"/>
      <w:numFmt w:val="bullet"/>
      <w:lvlText w:val=""/>
      <w:lvlJc w:val="left"/>
      <w:pPr>
        <w:ind w:left="6480" w:hanging="360"/>
      </w:pPr>
      <w:rPr>
        <w:rFonts w:ascii="Wingdings" w:hAnsi="Wingdings" w:hint="default"/>
      </w:rPr>
    </w:lvl>
  </w:abstractNum>
  <w:abstractNum w:abstractNumId="98" w15:restartNumberingAfterBreak="0">
    <w:nsid w:val="71A2C403"/>
    <w:multiLevelType w:val="hybridMultilevel"/>
    <w:tmpl w:val="9386FBD2"/>
    <w:lvl w:ilvl="0" w:tplc="4E4AEFEA">
      <w:start w:val="1"/>
      <w:numFmt w:val="bullet"/>
      <w:lvlText w:val=""/>
      <w:lvlJc w:val="left"/>
      <w:pPr>
        <w:ind w:left="720" w:hanging="360"/>
      </w:pPr>
      <w:rPr>
        <w:rFonts w:ascii="Symbol" w:hAnsi="Symbol" w:hint="default"/>
      </w:rPr>
    </w:lvl>
    <w:lvl w:ilvl="1" w:tplc="724A1722">
      <w:start w:val="1"/>
      <w:numFmt w:val="bullet"/>
      <w:lvlText w:val="o"/>
      <w:lvlJc w:val="left"/>
      <w:pPr>
        <w:ind w:left="1440" w:hanging="360"/>
      </w:pPr>
      <w:rPr>
        <w:rFonts w:ascii="Courier New" w:hAnsi="Courier New" w:hint="default"/>
      </w:rPr>
    </w:lvl>
    <w:lvl w:ilvl="2" w:tplc="BDE22326">
      <w:start w:val="1"/>
      <w:numFmt w:val="bullet"/>
      <w:lvlText w:val=""/>
      <w:lvlJc w:val="left"/>
      <w:pPr>
        <w:ind w:left="2160" w:hanging="360"/>
      </w:pPr>
      <w:rPr>
        <w:rFonts w:ascii="Wingdings" w:hAnsi="Wingdings" w:hint="default"/>
      </w:rPr>
    </w:lvl>
    <w:lvl w:ilvl="3" w:tplc="C2B64658">
      <w:start w:val="1"/>
      <w:numFmt w:val="bullet"/>
      <w:lvlText w:val=""/>
      <w:lvlJc w:val="left"/>
      <w:pPr>
        <w:ind w:left="2880" w:hanging="360"/>
      </w:pPr>
      <w:rPr>
        <w:rFonts w:ascii="Symbol" w:hAnsi="Symbol" w:hint="default"/>
      </w:rPr>
    </w:lvl>
    <w:lvl w:ilvl="4" w:tplc="1CDC8D38">
      <w:start w:val="1"/>
      <w:numFmt w:val="bullet"/>
      <w:lvlText w:val="o"/>
      <w:lvlJc w:val="left"/>
      <w:pPr>
        <w:ind w:left="3600" w:hanging="360"/>
      </w:pPr>
      <w:rPr>
        <w:rFonts w:ascii="Courier New" w:hAnsi="Courier New" w:hint="default"/>
      </w:rPr>
    </w:lvl>
    <w:lvl w:ilvl="5" w:tplc="4594B5EC">
      <w:start w:val="1"/>
      <w:numFmt w:val="bullet"/>
      <w:lvlText w:val=""/>
      <w:lvlJc w:val="left"/>
      <w:pPr>
        <w:ind w:left="4320" w:hanging="360"/>
      </w:pPr>
      <w:rPr>
        <w:rFonts w:ascii="Wingdings" w:hAnsi="Wingdings" w:hint="default"/>
      </w:rPr>
    </w:lvl>
    <w:lvl w:ilvl="6" w:tplc="9E62C616">
      <w:start w:val="1"/>
      <w:numFmt w:val="bullet"/>
      <w:lvlText w:val=""/>
      <w:lvlJc w:val="left"/>
      <w:pPr>
        <w:ind w:left="5040" w:hanging="360"/>
      </w:pPr>
      <w:rPr>
        <w:rFonts w:ascii="Symbol" w:hAnsi="Symbol" w:hint="default"/>
      </w:rPr>
    </w:lvl>
    <w:lvl w:ilvl="7" w:tplc="BA1C458A">
      <w:start w:val="1"/>
      <w:numFmt w:val="bullet"/>
      <w:lvlText w:val="o"/>
      <w:lvlJc w:val="left"/>
      <w:pPr>
        <w:ind w:left="5760" w:hanging="360"/>
      </w:pPr>
      <w:rPr>
        <w:rFonts w:ascii="Courier New" w:hAnsi="Courier New" w:hint="default"/>
      </w:rPr>
    </w:lvl>
    <w:lvl w:ilvl="8" w:tplc="52725122">
      <w:start w:val="1"/>
      <w:numFmt w:val="bullet"/>
      <w:lvlText w:val=""/>
      <w:lvlJc w:val="left"/>
      <w:pPr>
        <w:ind w:left="6480" w:hanging="360"/>
      </w:pPr>
      <w:rPr>
        <w:rFonts w:ascii="Wingdings" w:hAnsi="Wingdings" w:hint="default"/>
      </w:rPr>
    </w:lvl>
  </w:abstractNum>
  <w:abstractNum w:abstractNumId="99" w15:restartNumberingAfterBreak="0">
    <w:nsid w:val="72AB461A"/>
    <w:multiLevelType w:val="hybridMultilevel"/>
    <w:tmpl w:val="2D70A70C"/>
    <w:lvl w:ilvl="0" w:tplc="EECEE4B8">
      <w:start w:val="1"/>
      <w:numFmt w:val="bullet"/>
      <w:lvlText w:val=""/>
      <w:lvlJc w:val="left"/>
      <w:pPr>
        <w:ind w:left="720" w:hanging="360"/>
      </w:pPr>
      <w:rPr>
        <w:rFonts w:ascii="Symbol" w:hAnsi="Symbol" w:hint="default"/>
      </w:rPr>
    </w:lvl>
    <w:lvl w:ilvl="1" w:tplc="FC5271E0">
      <w:start w:val="1"/>
      <w:numFmt w:val="bullet"/>
      <w:lvlText w:val="o"/>
      <w:lvlJc w:val="left"/>
      <w:pPr>
        <w:ind w:left="1440" w:hanging="360"/>
      </w:pPr>
      <w:rPr>
        <w:rFonts w:ascii="Courier New" w:hAnsi="Courier New" w:hint="default"/>
      </w:rPr>
    </w:lvl>
    <w:lvl w:ilvl="2" w:tplc="17128E38">
      <w:start w:val="1"/>
      <w:numFmt w:val="bullet"/>
      <w:lvlText w:val=""/>
      <w:lvlJc w:val="left"/>
      <w:pPr>
        <w:ind w:left="2160" w:hanging="360"/>
      </w:pPr>
      <w:rPr>
        <w:rFonts w:ascii="Wingdings" w:hAnsi="Wingdings" w:hint="default"/>
      </w:rPr>
    </w:lvl>
    <w:lvl w:ilvl="3" w:tplc="81143E4C">
      <w:start w:val="1"/>
      <w:numFmt w:val="bullet"/>
      <w:lvlText w:val=""/>
      <w:lvlJc w:val="left"/>
      <w:pPr>
        <w:ind w:left="2880" w:hanging="360"/>
      </w:pPr>
      <w:rPr>
        <w:rFonts w:ascii="Symbol" w:hAnsi="Symbol" w:hint="default"/>
      </w:rPr>
    </w:lvl>
    <w:lvl w:ilvl="4" w:tplc="62FCC990">
      <w:start w:val="1"/>
      <w:numFmt w:val="bullet"/>
      <w:lvlText w:val="o"/>
      <w:lvlJc w:val="left"/>
      <w:pPr>
        <w:ind w:left="3600" w:hanging="360"/>
      </w:pPr>
      <w:rPr>
        <w:rFonts w:ascii="Courier New" w:hAnsi="Courier New" w:hint="default"/>
      </w:rPr>
    </w:lvl>
    <w:lvl w:ilvl="5" w:tplc="10F4CA20">
      <w:start w:val="1"/>
      <w:numFmt w:val="bullet"/>
      <w:lvlText w:val=""/>
      <w:lvlJc w:val="left"/>
      <w:pPr>
        <w:ind w:left="4320" w:hanging="360"/>
      </w:pPr>
      <w:rPr>
        <w:rFonts w:ascii="Wingdings" w:hAnsi="Wingdings" w:hint="default"/>
      </w:rPr>
    </w:lvl>
    <w:lvl w:ilvl="6" w:tplc="A3928256">
      <w:start w:val="1"/>
      <w:numFmt w:val="bullet"/>
      <w:lvlText w:val=""/>
      <w:lvlJc w:val="left"/>
      <w:pPr>
        <w:ind w:left="5040" w:hanging="360"/>
      </w:pPr>
      <w:rPr>
        <w:rFonts w:ascii="Symbol" w:hAnsi="Symbol" w:hint="default"/>
      </w:rPr>
    </w:lvl>
    <w:lvl w:ilvl="7" w:tplc="A81A9346">
      <w:start w:val="1"/>
      <w:numFmt w:val="bullet"/>
      <w:lvlText w:val="o"/>
      <w:lvlJc w:val="left"/>
      <w:pPr>
        <w:ind w:left="5760" w:hanging="360"/>
      </w:pPr>
      <w:rPr>
        <w:rFonts w:ascii="Courier New" w:hAnsi="Courier New" w:hint="default"/>
      </w:rPr>
    </w:lvl>
    <w:lvl w:ilvl="8" w:tplc="69429F90">
      <w:start w:val="1"/>
      <w:numFmt w:val="bullet"/>
      <w:lvlText w:val=""/>
      <w:lvlJc w:val="left"/>
      <w:pPr>
        <w:ind w:left="6480" w:hanging="360"/>
      </w:pPr>
      <w:rPr>
        <w:rFonts w:ascii="Wingdings" w:hAnsi="Wingdings" w:hint="default"/>
      </w:rPr>
    </w:lvl>
  </w:abstractNum>
  <w:abstractNum w:abstractNumId="100" w15:restartNumberingAfterBreak="0">
    <w:nsid w:val="73B466FB"/>
    <w:multiLevelType w:val="hybridMultilevel"/>
    <w:tmpl w:val="9F2CDF2E"/>
    <w:lvl w:ilvl="0" w:tplc="9D9E5ADC">
      <w:start w:val="1"/>
      <w:numFmt w:val="bullet"/>
      <w:lvlText w:val=""/>
      <w:lvlJc w:val="left"/>
      <w:pPr>
        <w:ind w:left="720" w:hanging="360"/>
      </w:pPr>
      <w:rPr>
        <w:rFonts w:ascii="Symbol" w:hAnsi="Symbol" w:hint="default"/>
      </w:rPr>
    </w:lvl>
    <w:lvl w:ilvl="1" w:tplc="28BC3C46">
      <w:start w:val="1"/>
      <w:numFmt w:val="bullet"/>
      <w:lvlText w:val="o"/>
      <w:lvlJc w:val="left"/>
      <w:pPr>
        <w:ind w:left="1440" w:hanging="360"/>
      </w:pPr>
      <w:rPr>
        <w:rFonts w:ascii="Courier New" w:hAnsi="Courier New" w:hint="default"/>
      </w:rPr>
    </w:lvl>
    <w:lvl w:ilvl="2" w:tplc="D0A86E68">
      <w:start w:val="1"/>
      <w:numFmt w:val="bullet"/>
      <w:lvlText w:val=""/>
      <w:lvlJc w:val="left"/>
      <w:pPr>
        <w:ind w:left="2160" w:hanging="360"/>
      </w:pPr>
      <w:rPr>
        <w:rFonts w:ascii="Wingdings" w:hAnsi="Wingdings" w:hint="default"/>
      </w:rPr>
    </w:lvl>
    <w:lvl w:ilvl="3" w:tplc="0D04AA80">
      <w:start w:val="1"/>
      <w:numFmt w:val="bullet"/>
      <w:lvlText w:val=""/>
      <w:lvlJc w:val="left"/>
      <w:pPr>
        <w:ind w:left="2880" w:hanging="360"/>
      </w:pPr>
      <w:rPr>
        <w:rFonts w:ascii="Symbol" w:hAnsi="Symbol" w:hint="default"/>
      </w:rPr>
    </w:lvl>
    <w:lvl w:ilvl="4" w:tplc="9F981BB8">
      <w:start w:val="1"/>
      <w:numFmt w:val="bullet"/>
      <w:lvlText w:val="o"/>
      <w:lvlJc w:val="left"/>
      <w:pPr>
        <w:ind w:left="3600" w:hanging="360"/>
      </w:pPr>
      <w:rPr>
        <w:rFonts w:ascii="Courier New" w:hAnsi="Courier New" w:hint="default"/>
      </w:rPr>
    </w:lvl>
    <w:lvl w:ilvl="5" w:tplc="B9E043D8">
      <w:start w:val="1"/>
      <w:numFmt w:val="bullet"/>
      <w:lvlText w:val=""/>
      <w:lvlJc w:val="left"/>
      <w:pPr>
        <w:ind w:left="4320" w:hanging="360"/>
      </w:pPr>
      <w:rPr>
        <w:rFonts w:ascii="Wingdings" w:hAnsi="Wingdings" w:hint="default"/>
      </w:rPr>
    </w:lvl>
    <w:lvl w:ilvl="6" w:tplc="429E256A">
      <w:start w:val="1"/>
      <w:numFmt w:val="bullet"/>
      <w:lvlText w:val=""/>
      <w:lvlJc w:val="left"/>
      <w:pPr>
        <w:ind w:left="5040" w:hanging="360"/>
      </w:pPr>
      <w:rPr>
        <w:rFonts w:ascii="Symbol" w:hAnsi="Symbol" w:hint="default"/>
      </w:rPr>
    </w:lvl>
    <w:lvl w:ilvl="7" w:tplc="C94C0998">
      <w:start w:val="1"/>
      <w:numFmt w:val="bullet"/>
      <w:lvlText w:val="o"/>
      <w:lvlJc w:val="left"/>
      <w:pPr>
        <w:ind w:left="5760" w:hanging="360"/>
      </w:pPr>
      <w:rPr>
        <w:rFonts w:ascii="Courier New" w:hAnsi="Courier New" w:hint="default"/>
      </w:rPr>
    </w:lvl>
    <w:lvl w:ilvl="8" w:tplc="6A2EF30E">
      <w:start w:val="1"/>
      <w:numFmt w:val="bullet"/>
      <w:lvlText w:val=""/>
      <w:lvlJc w:val="left"/>
      <w:pPr>
        <w:ind w:left="6480" w:hanging="360"/>
      </w:pPr>
      <w:rPr>
        <w:rFonts w:ascii="Wingdings" w:hAnsi="Wingdings" w:hint="default"/>
      </w:rPr>
    </w:lvl>
  </w:abstractNum>
  <w:abstractNum w:abstractNumId="101" w15:restartNumberingAfterBreak="0">
    <w:nsid w:val="742BB8A9"/>
    <w:multiLevelType w:val="hybridMultilevel"/>
    <w:tmpl w:val="C4E8935E"/>
    <w:lvl w:ilvl="0" w:tplc="1EB6B6FC">
      <w:start w:val="1"/>
      <w:numFmt w:val="bullet"/>
      <w:lvlText w:val=""/>
      <w:lvlJc w:val="left"/>
      <w:pPr>
        <w:ind w:left="720" w:hanging="360"/>
      </w:pPr>
      <w:rPr>
        <w:rFonts w:ascii="Symbol" w:hAnsi="Symbol" w:hint="default"/>
      </w:rPr>
    </w:lvl>
    <w:lvl w:ilvl="1" w:tplc="5BF41AF2">
      <w:start w:val="1"/>
      <w:numFmt w:val="bullet"/>
      <w:lvlText w:val="o"/>
      <w:lvlJc w:val="left"/>
      <w:pPr>
        <w:ind w:left="1440" w:hanging="360"/>
      </w:pPr>
      <w:rPr>
        <w:rFonts w:ascii="Courier New" w:hAnsi="Courier New" w:hint="default"/>
      </w:rPr>
    </w:lvl>
    <w:lvl w:ilvl="2" w:tplc="201C1792">
      <w:start w:val="1"/>
      <w:numFmt w:val="bullet"/>
      <w:lvlText w:val=""/>
      <w:lvlJc w:val="left"/>
      <w:pPr>
        <w:ind w:left="2160" w:hanging="360"/>
      </w:pPr>
      <w:rPr>
        <w:rFonts w:ascii="Wingdings" w:hAnsi="Wingdings" w:hint="default"/>
      </w:rPr>
    </w:lvl>
    <w:lvl w:ilvl="3" w:tplc="C5225BE2">
      <w:start w:val="1"/>
      <w:numFmt w:val="bullet"/>
      <w:lvlText w:val=""/>
      <w:lvlJc w:val="left"/>
      <w:pPr>
        <w:ind w:left="2880" w:hanging="360"/>
      </w:pPr>
      <w:rPr>
        <w:rFonts w:ascii="Symbol" w:hAnsi="Symbol" w:hint="default"/>
      </w:rPr>
    </w:lvl>
    <w:lvl w:ilvl="4" w:tplc="74F09BD6">
      <w:start w:val="1"/>
      <w:numFmt w:val="bullet"/>
      <w:lvlText w:val="o"/>
      <w:lvlJc w:val="left"/>
      <w:pPr>
        <w:ind w:left="3600" w:hanging="360"/>
      </w:pPr>
      <w:rPr>
        <w:rFonts w:ascii="Courier New" w:hAnsi="Courier New" w:hint="default"/>
      </w:rPr>
    </w:lvl>
    <w:lvl w:ilvl="5" w:tplc="D5F6F0CA">
      <w:start w:val="1"/>
      <w:numFmt w:val="bullet"/>
      <w:lvlText w:val=""/>
      <w:lvlJc w:val="left"/>
      <w:pPr>
        <w:ind w:left="4320" w:hanging="360"/>
      </w:pPr>
      <w:rPr>
        <w:rFonts w:ascii="Wingdings" w:hAnsi="Wingdings" w:hint="default"/>
      </w:rPr>
    </w:lvl>
    <w:lvl w:ilvl="6" w:tplc="1E8EA7AE">
      <w:start w:val="1"/>
      <w:numFmt w:val="bullet"/>
      <w:lvlText w:val=""/>
      <w:lvlJc w:val="left"/>
      <w:pPr>
        <w:ind w:left="5040" w:hanging="360"/>
      </w:pPr>
      <w:rPr>
        <w:rFonts w:ascii="Symbol" w:hAnsi="Symbol" w:hint="default"/>
      </w:rPr>
    </w:lvl>
    <w:lvl w:ilvl="7" w:tplc="5F9A0F2E">
      <w:start w:val="1"/>
      <w:numFmt w:val="bullet"/>
      <w:lvlText w:val="o"/>
      <w:lvlJc w:val="left"/>
      <w:pPr>
        <w:ind w:left="5760" w:hanging="360"/>
      </w:pPr>
      <w:rPr>
        <w:rFonts w:ascii="Courier New" w:hAnsi="Courier New" w:hint="default"/>
      </w:rPr>
    </w:lvl>
    <w:lvl w:ilvl="8" w:tplc="C02AC238">
      <w:start w:val="1"/>
      <w:numFmt w:val="bullet"/>
      <w:lvlText w:val=""/>
      <w:lvlJc w:val="left"/>
      <w:pPr>
        <w:ind w:left="6480" w:hanging="360"/>
      </w:pPr>
      <w:rPr>
        <w:rFonts w:ascii="Wingdings" w:hAnsi="Wingdings" w:hint="default"/>
      </w:rPr>
    </w:lvl>
  </w:abstractNum>
  <w:abstractNum w:abstractNumId="102" w15:restartNumberingAfterBreak="0">
    <w:nsid w:val="745CDE81"/>
    <w:multiLevelType w:val="hybridMultilevel"/>
    <w:tmpl w:val="29DC5DE0"/>
    <w:lvl w:ilvl="0" w:tplc="BD482D1C">
      <w:start w:val="1"/>
      <w:numFmt w:val="bullet"/>
      <w:lvlText w:val=""/>
      <w:lvlJc w:val="left"/>
      <w:pPr>
        <w:ind w:left="720" w:hanging="360"/>
      </w:pPr>
      <w:rPr>
        <w:rFonts w:ascii="Symbol" w:hAnsi="Symbol" w:hint="default"/>
      </w:rPr>
    </w:lvl>
    <w:lvl w:ilvl="1" w:tplc="12DE408A">
      <w:start w:val="1"/>
      <w:numFmt w:val="bullet"/>
      <w:lvlText w:val="o"/>
      <w:lvlJc w:val="left"/>
      <w:pPr>
        <w:ind w:left="1440" w:hanging="360"/>
      </w:pPr>
      <w:rPr>
        <w:rFonts w:ascii="Courier New" w:hAnsi="Courier New" w:hint="default"/>
      </w:rPr>
    </w:lvl>
    <w:lvl w:ilvl="2" w:tplc="5BAE8DE2">
      <w:start w:val="1"/>
      <w:numFmt w:val="bullet"/>
      <w:lvlText w:val=""/>
      <w:lvlJc w:val="left"/>
      <w:pPr>
        <w:ind w:left="2160" w:hanging="360"/>
      </w:pPr>
      <w:rPr>
        <w:rFonts w:ascii="Wingdings" w:hAnsi="Wingdings" w:hint="default"/>
      </w:rPr>
    </w:lvl>
    <w:lvl w:ilvl="3" w:tplc="C1BA7CD4">
      <w:start w:val="1"/>
      <w:numFmt w:val="bullet"/>
      <w:lvlText w:val=""/>
      <w:lvlJc w:val="left"/>
      <w:pPr>
        <w:ind w:left="2880" w:hanging="360"/>
      </w:pPr>
      <w:rPr>
        <w:rFonts w:ascii="Symbol" w:hAnsi="Symbol" w:hint="default"/>
      </w:rPr>
    </w:lvl>
    <w:lvl w:ilvl="4" w:tplc="51E06700">
      <w:start w:val="1"/>
      <w:numFmt w:val="bullet"/>
      <w:lvlText w:val="o"/>
      <w:lvlJc w:val="left"/>
      <w:pPr>
        <w:ind w:left="3600" w:hanging="360"/>
      </w:pPr>
      <w:rPr>
        <w:rFonts w:ascii="Courier New" w:hAnsi="Courier New" w:hint="default"/>
      </w:rPr>
    </w:lvl>
    <w:lvl w:ilvl="5" w:tplc="C1DCBD42">
      <w:start w:val="1"/>
      <w:numFmt w:val="bullet"/>
      <w:lvlText w:val=""/>
      <w:lvlJc w:val="left"/>
      <w:pPr>
        <w:ind w:left="4320" w:hanging="360"/>
      </w:pPr>
      <w:rPr>
        <w:rFonts w:ascii="Wingdings" w:hAnsi="Wingdings" w:hint="default"/>
      </w:rPr>
    </w:lvl>
    <w:lvl w:ilvl="6" w:tplc="4516BE08">
      <w:start w:val="1"/>
      <w:numFmt w:val="bullet"/>
      <w:lvlText w:val=""/>
      <w:lvlJc w:val="left"/>
      <w:pPr>
        <w:ind w:left="5040" w:hanging="360"/>
      </w:pPr>
      <w:rPr>
        <w:rFonts w:ascii="Symbol" w:hAnsi="Symbol" w:hint="default"/>
      </w:rPr>
    </w:lvl>
    <w:lvl w:ilvl="7" w:tplc="B0E4ABDE">
      <w:start w:val="1"/>
      <w:numFmt w:val="bullet"/>
      <w:lvlText w:val="o"/>
      <w:lvlJc w:val="left"/>
      <w:pPr>
        <w:ind w:left="5760" w:hanging="360"/>
      </w:pPr>
      <w:rPr>
        <w:rFonts w:ascii="Courier New" w:hAnsi="Courier New" w:hint="default"/>
      </w:rPr>
    </w:lvl>
    <w:lvl w:ilvl="8" w:tplc="0CB83D32">
      <w:start w:val="1"/>
      <w:numFmt w:val="bullet"/>
      <w:lvlText w:val=""/>
      <w:lvlJc w:val="left"/>
      <w:pPr>
        <w:ind w:left="6480" w:hanging="360"/>
      </w:pPr>
      <w:rPr>
        <w:rFonts w:ascii="Wingdings" w:hAnsi="Wingdings" w:hint="default"/>
      </w:rPr>
    </w:lvl>
  </w:abstractNum>
  <w:abstractNum w:abstractNumId="103" w15:restartNumberingAfterBreak="0">
    <w:nsid w:val="74C94EEE"/>
    <w:multiLevelType w:val="hybridMultilevel"/>
    <w:tmpl w:val="D4AC6F30"/>
    <w:lvl w:ilvl="0" w:tplc="2572C958">
      <w:start w:val="1"/>
      <w:numFmt w:val="bullet"/>
      <w:lvlText w:val=""/>
      <w:lvlJc w:val="left"/>
      <w:pPr>
        <w:ind w:left="720" w:hanging="360"/>
      </w:pPr>
      <w:rPr>
        <w:rFonts w:ascii="Symbol" w:hAnsi="Symbol" w:hint="default"/>
      </w:rPr>
    </w:lvl>
    <w:lvl w:ilvl="1" w:tplc="A8C624C0">
      <w:start w:val="1"/>
      <w:numFmt w:val="bullet"/>
      <w:lvlText w:val="o"/>
      <w:lvlJc w:val="left"/>
      <w:pPr>
        <w:ind w:left="1440" w:hanging="360"/>
      </w:pPr>
      <w:rPr>
        <w:rFonts w:ascii="Courier New" w:hAnsi="Courier New" w:hint="default"/>
      </w:rPr>
    </w:lvl>
    <w:lvl w:ilvl="2" w:tplc="669CC7B4">
      <w:start w:val="1"/>
      <w:numFmt w:val="bullet"/>
      <w:lvlText w:val=""/>
      <w:lvlJc w:val="left"/>
      <w:pPr>
        <w:ind w:left="2160" w:hanging="360"/>
      </w:pPr>
      <w:rPr>
        <w:rFonts w:ascii="Wingdings" w:hAnsi="Wingdings" w:hint="default"/>
      </w:rPr>
    </w:lvl>
    <w:lvl w:ilvl="3" w:tplc="D2A45356">
      <w:start w:val="1"/>
      <w:numFmt w:val="bullet"/>
      <w:lvlText w:val=""/>
      <w:lvlJc w:val="left"/>
      <w:pPr>
        <w:ind w:left="2880" w:hanging="360"/>
      </w:pPr>
      <w:rPr>
        <w:rFonts w:ascii="Symbol" w:hAnsi="Symbol" w:hint="default"/>
      </w:rPr>
    </w:lvl>
    <w:lvl w:ilvl="4" w:tplc="8F0673A0">
      <w:start w:val="1"/>
      <w:numFmt w:val="bullet"/>
      <w:lvlText w:val="o"/>
      <w:lvlJc w:val="left"/>
      <w:pPr>
        <w:ind w:left="3600" w:hanging="360"/>
      </w:pPr>
      <w:rPr>
        <w:rFonts w:ascii="Courier New" w:hAnsi="Courier New" w:hint="default"/>
      </w:rPr>
    </w:lvl>
    <w:lvl w:ilvl="5" w:tplc="38F22488">
      <w:start w:val="1"/>
      <w:numFmt w:val="bullet"/>
      <w:lvlText w:val=""/>
      <w:lvlJc w:val="left"/>
      <w:pPr>
        <w:ind w:left="4320" w:hanging="360"/>
      </w:pPr>
      <w:rPr>
        <w:rFonts w:ascii="Wingdings" w:hAnsi="Wingdings" w:hint="default"/>
      </w:rPr>
    </w:lvl>
    <w:lvl w:ilvl="6" w:tplc="CCCC4622">
      <w:start w:val="1"/>
      <w:numFmt w:val="bullet"/>
      <w:lvlText w:val=""/>
      <w:lvlJc w:val="left"/>
      <w:pPr>
        <w:ind w:left="5040" w:hanging="360"/>
      </w:pPr>
      <w:rPr>
        <w:rFonts w:ascii="Symbol" w:hAnsi="Symbol" w:hint="default"/>
      </w:rPr>
    </w:lvl>
    <w:lvl w:ilvl="7" w:tplc="DE82BE9E">
      <w:start w:val="1"/>
      <w:numFmt w:val="bullet"/>
      <w:lvlText w:val="o"/>
      <w:lvlJc w:val="left"/>
      <w:pPr>
        <w:ind w:left="5760" w:hanging="360"/>
      </w:pPr>
      <w:rPr>
        <w:rFonts w:ascii="Courier New" w:hAnsi="Courier New" w:hint="default"/>
      </w:rPr>
    </w:lvl>
    <w:lvl w:ilvl="8" w:tplc="308494E2">
      <w:start w:val="1"/>
      <w:numFmt w:val="bullet"/>
      <w:lvlText w:val=""/>
      <w:lvlJc w:val="left"/>
      <w:pPr>
        <w:ind w:left="6480" w:hanging="360"/>
      </w:pPr>
      <w:rPr>
        <w:rFonts w:ascii="Wingdings" w:hAnsi="Wingdings" w:hint="default"/>
      </w:rPr>
    </w:lvl>
  </w:abstractNum>
  <w:abstractNum w:abstractNumId="104" w15:restartNumberingAfterBreak="0">
    <w:nsid w:val="74E54948"/>
    <w:multiLevelType w:val="hybridMultilevel"/>
    <w:tmpl w:val="76366B1E"/>
    <w:lvl w:ilvl="0" w:tplc="C8ACF90A">
      <w:start w:val="1"/>
      <w:numFmt w:val="bullet"/>
      <w:lvlText w:val=""/>
      <w:lvlJc w:val="left"/>
      <w:pPr>
        <w:ind w:left="720" w:hanging="360"/>
      </w:pPr>
      <w:rPr>
        <w:rFonts w:ascii="Symbol" w:hAnsi="Symbol" w:hint="default"/>
      </w:rPr>
    </w:lvl>
    <w:lvl w:ilvl="1" w:tplc="8EA8578A">
      <w:start w:val="1"/>
      <w:numFmt w:val="bullet"/>
      <w:lvlText w:val="o"/>
      <w:lvlJc w:val="left"/>
      <w:pPr>
        <w:ind w:left="1440" w:hanging="360"/>
      </w:pPr>
      <w:rPr>
        <w:rFonts w:ascii="Courier New" w:hAnsi="Courier New" w:hint="default"/>
      </w:rPr>
    </w:lvl>
    <w:lvl w:ilvl="2" w:tplc="CCA8EDE2">
      <w:start w:val="1"/>
      <w:numFmt w:val="bullet"/>
      <w:lvlText w:val=""/>
      <w:lvlJc w:val="left"/>
      <w:pPr>
        <w:ind w:left="2160" w:hanging="360"/>
      </w:pPr>
      <w:rPr>
        <w:rFonts w:ascii="Wingdings" w:hAnsi="Wingdings" w:hint="default"/>
      </w:rPr>
    </w:lvl>
    <w:lvl w:ilvl="3" w:tplc="AA760D6C">
      <w:start w:val="1"/>
      <w:numFmt w:val="bullet"/>
      <w:lvlText w:val=""/>
      <w:lvlJc w:val="left"/>
      <w:pPr>
        <w:ind w:left="2880" w:hanging="360"/>
      </w:pPr>
      <w:rPr>
        <w:rFonts w:ascii="Symbol" w:hAnsi="Symbol" w:hint="default"/>
      </w:rPr>
    </w:lvl>
    <w:lvl w:ilvl="4" w:tplc="355EAB54">
      <w:start w:val="1"/>
      <w:numFmt w:val="bullet"/>
      <w:lvlText w:val="o"/>
      <w:lvlJc w:val="left"/>
      <w:pPr>
        <w:ind w:left="3600" w:hanging="360"/>
      </w:pPr>
      <w:rPr>
        <w:rFonts w:ascii="Courier New" w:hAnsi="Courier New" w:hint="default"/>
      </w:rPr>
    </w:lvl>
    <w:lvl w:ilvl="5" w:tplc="516AD19E">
      <w:start w:val="1"/>
      <w:numFmt w:val="bullet"/>
      <w:lvlText w:val=""/>
      <w:lvlJc w:val="left"/>
      <w:pPr>
        <w:ind w:left="4320" w:hanging="360"/>
      </w:pPr>
      <w:rPr>
        <w:rFonts w:ascii="Wingdings" w:hAnsi="Wingdings" w:hint="default"/>
      </w:rPr>
    </w:lvl>
    <w:lvl w:ilvl="6" w:tplc="481853F4">
      <w:start w:val="1"/>
      <w:numFmt w:val="bullet"/>
      <w:lvlText w:val=""/>
      <w:lvlJc w:val="left"/>
      <w:pPr>
        <w:ind w:left="5040" w:hanging="360"/>
      </w:pPr>
      <w:rPr>
        <w:rFonts w:ascii="Symbol" w:hAnsi="Symbol" w:hint="default"/>
      </w:rPr>
    </w:lvl>
    <w:lvl w:ilvl="7" w:tplc="42A04616">
      <w:start w:val="1"/>
      <w:numFmt w:val="bullet"/>
      <w:lvlText w:val="o"/>
      <w:lvlJc w:val="left"/>
      <w:pPr>
        <w:ind w:left="5760" w:hanging="360"/>
      </w:pPr>
      <w:rPr>
        <w:rFonts w:ascii="Courier New" w:hAnsi="Courier New" w:hint="default"/>
      </w:rPr>
    </w:lvl>
    <w:lvl w:ilvl="8" w:tplc="36D2A280">
      <w:start w:val="1"/>
      <w:numFmt w:val="bullet"/>
      <w:lvlText w:val=""/>
      <w:lvlJc w:val="left"/>
      <w:pPr>
        <w:ind w:left="6480" w:hanging="360"/>
      </w:pPr>
      <w:rPr>
        <w:rFonts w:ascii="Wingdings" w:hAnsi="Wingdings" w:hint="default"/>
      </w:rPr>
    </w:lvl>
  </w:abstractNum>
  <w:abstractNum w:abstractNumId="105" w15:restartNumberingAfterBreak="0">
    <w:nsid w:val="772F746C"/>
    <w:multiLevelType w:val="hybridMultilevel"/>
    <w:tmpl w:val="05B8DC64"/>
    <w:lvl w:ilvl="0" w:tplc="71BC9792">
      <w:start w:val="1"/>
      <w:numFmt w:val="bullet"/>
      <w:lvlText w:val=""/>
      <w:lvlJc w:val="left"/>
      <w:pPr>
        <w:ind w:left="720" w:hanging="360"/>
      </w:pPr>
      <w:rPr>
        <w:rFonts w:ascii="Symbol" w:hAnsi="Symbol" w:hint="default"/>
      </w:rPr>
    </w:lvl>
    <w:lvl w:ilvl="1" w:tplc="3FB2EFFA">
      <w:start w:val="1"/>
      <w:numFmt w:val="bullet"/>
      <w:lvlText w:val="o"/>
      <w:lvlJc w:val="left"/>
      <w:pPr>
        <w:ind w:left="1440" w:hanging="360"/>
      </w:pPr>
      <w:rPr>
        <w:rFonts w:ascii="Courier New" w:hAnsi="Courier New" w:hint="default"/>
      </w:rPr>
    </w:lvl>
    <w:lvl w:ilvl="2" w:tplc="D2FA78B4">
      <w:start w:val="1"/>
      <w:numFmt w:val="bullet"/>
      <w:lvlText w:val=""/>
      <w:lvlJc w:val="left"/>
      <w:pPr>
        <w:ind w:left="2160" w:hanging="360"/>
      </w:pPr>
      <w:rPr>
        <w:rFonts w:ascii="Wingdings" w:hAnsi="Wingdings" w:hint="default"/>
      </w:rPr>
    </w:lvl>
    <w:lvl w:ilvl="3" w:tplc="0202419C">
      <w:start w:val="1"/>
      <w:numFmt w:val="bullet"/>
      <w:lvlText w:val=""/>
      <w:lvlJc w:val="left"/>
      <w:pPr>
        <w:ind w:left="2880" w:hanging="360"/>
      </w:pPr>
      <w:rPr>
        <w:rFonts w:ascii="Symbol" w:hAnsi="Symbol" w:hint="default"/>
      </w:rPr>
    </w:lvl>
    <w:lvl w:ilvl="4" w:tplc="54666866">
      <w:start w:val="1"/>
      <w:numFmt w:val="bullet"/>
      <w:lvlText w:val="o"/>
      <w:lvlJc w:val="left"/>
      <w:pPr>
        <w:ind w:left="3600" w:hanging="360"/>
      </w:pPr>
      <w:rPr>
        <w:rFonts w:ascii="Courier New" w:hAnsi="Courier New" w:hint="default"/>
      </w:rPr>
    </w:lvl>
    <w:lvl w:ilvl="5" w:tplc="93C6BE48">
      <w:start w:val="1"/>
      <w:numFmt w:val="bullet"/>
      <w:lvlText w:val=""/>
      <w:lvlJc w:val="left"/>
      <w:pPr>
        <w:ind w:left="4320" w:hanging="360"/>
      </w:pPr>
      <w:rPr>
        <w:rFonts w:ascii="Wingdings" w:hAnsi="Wingdings" w:hint="default"/>
      </w:rPr>
    </w:lvl>
    <w:lvl w:ilvl="6" w:tplc="6C08D6BC">
      <w:start w:val="1"/>
      <w:numFmt w:val="bullet"/>
      <w:lvlText w:val=""/>
      <w:lvlJc w:val="left"/>
      <w:pPr>
        <w:ind w:left="5040" w:hanging="360"/>
      </w:pPr>
      <w:rPr>
        <w:rFonts w:ascii="Symbol" w:hAnsi="Symbol" w:hint="default"/>
      </w:rPr>
    </w:lvl>
    <w:lvl w:ilvl="7" w:tplc="ACA4B894">
      <w:start w:val="1"/>
      <w:numFmt w:val="bullet"/>
      <w:lvlText w:val="o"/>
      <w:lvlJc w:val="left"/>
      <w:pPr>
        <w:ind w:left="5760" w:hanging="360"/>
      </w:pPr>
      <w:rPr>
        <w:rFonts w:ascii="Courier New" w:hAnsi="Courier New" w:hint="default"/>
      </w:rPr>
    </w:lvl>
    <w:lvl w:ilvl="8" w:tplc="A080B562">
      <w:start w:val="1"/>
      <w:numFmt w:val="bullet"/>
      <w:lvlText w:val=""/>
      <w:lvlJc w:val="left"/>
      <w:pPr>
        <w:ind w:left="6480" w:hanging="360"/>
      </w:pPr>
      <w:rPr>
        <w:rFonts w:ascii="Wingdings" w:hAnsi="Wingdings" w:hint="default"/>
      </w:rPr>
    </w:lvl>
  </w:abstractNum>
  <w:abstractNum w:abstractNumId="106" w15:restartNumberingAfterBreak="0">
    <w:nsid w:val="77FD7ED6"/>
    <w:multiLevelType w:val="hybridMultilevel"/>
    <w:tmpl w:val="EBDAA4CA"/>
    <w:lvl w:ilvl="0" w:tplc="745C8C52">
      <w:start w:val="1"/>
      <w:numFmt w:val="bullet"/>
      <w:lvlText w:val=""/>
      <w:lvlJc w:val="left"/>
      <w:pPr>
        <w:ind w:left="720" w:hanging="360"/>
      </w:pPr>
      <w:rPr>
        <w:rFonts w:ascii="Symbol" w:hAnsi="Symbol" w:hint="default"/>
      </w:rPr>
    </w:lvl>
    <w:lvl w:ilvl="1" w:tplc="B83C8B30">
      <w:start w:val="1"/>
      <w:numFmt w:val="bullet"/>
      <w:lvlText w:val="o"/>
      <w:lvlJc w:val="left"/>
      <w:pPr>
        <w:ind w:left="1440" w:hanging="360"/>
      </w:pPr>
      <w:rPr>
        <w:rFonts w:ascii="Courier New" w:hAnsi="Courier New" w:hint="default"/>
      </w:rPr>
    </w:lvl>
    <w:lvl w:ilvl="2" w:tplc="45428850">
      <w:start w:val="1"/>
      <w:numFmt w:val="bullet"/>
      <w:lvlText w:val=""/>
      <w:lvlJc w:val="left"/>
      <w:pPr>
        <w:ind w:left="2160" w:hanging="360"/>
      </w:pPr>
      <w:rPr>
        <w:rFonts w:ascii="Wingdings" w:hAnsi="Wingdings" w:hint="default"/>
      </w:rPr>
    </w:lvl>
    <w:lvl w:ilvl="3" w:tplc="EB9207F8">
      <w:start w:val="1"/>
      <w:numFmt w:val="bullet"/>
      <w:lvlText w:val=""/>
      <w:lvlJc w:val="left"/>
      <w:pPr>
        <w:ind w:left="2880" w:hanging="360"/>
      </w:pPr>
      <w:rPr>
        <w:rFonts w:ascii="Symbol" w:hAnsi="Symbol" w:hint="default"/>
      </w:rPr>
    </w:lvl>
    <w:lvl w:ilvl="4" w:tplc="1C2E9040">
      <w:start w:val="1"/>
      <w:numFmt w:val="bullet"/>
      <w:lvlText w:val="o"/>
      <w:lvlJc w:val="left"/>
      <w:pPr>
        <w:ind w:left="3600" w:hanging="360"/>
      </w:pPr>
      <w:rPr>
        <w:rFonts w:ascii="Courier New" w:hAnsi="Courier New" w:hint="default"/>
      </w:rPr>
    </w:lvl>
    <w:lvl w:ilvl="5" w:tplc="67C6A9AC">
      <w:start w:val="1"/>
      <w:numFmt w:val="bullet"/>
      <w:lvlText w:val=""/>
      <w:lvlJc w:val="left"/>
      <w:pPr>
        <w:ind w:left="4320" w:hanging="360"/>
      </w:pPr>
      <w:rPr>
        <w:rFonts w:ascii="Wingdings" w:hAnsi="Wingdings" w:hint="default"/>
      </w:rPr>
    </w:lvl>
    <w:lvl w:ilvl="6" w:tplc="D09EF120">
      <w:start w:val="1"/>
      <w:numFmt w:val="bullet"/>
      <w:lvlText w:val=""/>
      <w:lvlJc w:val="left"/>
      <w:pPr>
        <w:ind w:left="5040" w:hanging="360"/>
      </w:pPr>
      <w:rPr>
        <w:rFonts w:ascii="Symbol" w:hAnsi="Symbol" w:hint="default"/>
      </w:rPr>
    </w:lvl>
    <w:lvl w:ilvl="7" w:tplc="FD4CE246">
      <w:start w:val="1"/>
      <w:numFmt w:val="bullet"/>
      <w:lvlText w:val="o"/>
      <w:lvlJc w:val="left"/>
      <w:pPr>
        <w:ind w:left="5760" w:hanging="360"/>
      </w:pPr>
      <w:rPr>
        <w:rFonts w:ascii="Courier New" w:hAnsi="Courier New" w:hint="default"/>
      </w:rPr>
    </w:lvl>
    <w:lvl w:ilvl="8" w:tplc="50124956">
      <w:start w:val="1"/>
      <w:numFmt w:val="bullet"/>
      <w:lvlText w:val=""/>
      <w:lvlJc w:val="left"/>
      <w:pPr>
        <w:ind w:left="6480" w:hanging="360"/>
      </w:pPr>
      <w:rPr>
        <w:rFonts w:ascii="Wingdings" w:hAnsi="Wingdings" w:hint="default"/>
      </w:rPr>
    </w:lvl>
  </w:abstractNum>
  <w:abstractNum w:abstractNumId="107" w15:restartNumberingAfterBreak="0">
    <w:nsid w:val="781A71BF"/>
    <w:multiLevelType w:val="hybridMultilevel"/>
    <w:tmpl w:val="6DD61A02"/>
    <w:lvl w:ilvl="0" w:tplc="3B34905C">
      <w:start w:val="1"/>
      <w:numFmt w:val="bullet"/>
      <w:lvlText w:val=""/>
      <w:lvlJc w:val="left"/>
      <w:pPr>
        <w:ind w:left="720" w:hanging="360"/>
      </w:pPr>
      <w:rPr>
        <w:rFonts w:ascii="Symbol" w:hAnsi="Symbol" w:hint="default"/>
      </w:rPr>
    </w:lvl>
    <w:lvl w:ilvl="1" w:tplc="AEF2F668">
      <w:start w:val="1"/>
      <w:numFmt w:val="bullet"/>
      <w:lvlText w:val="o"/>
      <w:lvlJc w:val="left"/>
      <w:pPr>
        <w:ind w:left="1440" w:hanging="360"/>
      </w:pPr>
      <w:rPr>
        <w:rFonts w:ascii="Courier New" w:hAnsi="Courier New" w:hint="default"/>
      </w:rPr>
    </w:lvl>
    <w:lvl w:ilvl="2" w:tplc="A46EC3BC">
      <w:start w:val="1"/>
      <w:numFmt w:val="bullet"/>
      <w:lvlText w:val=""/>
      <w:lvlJc w:val="left"/>
      <w:pPr>
        <w:ind w:left="2160" w:hanging="360"/>
      </w:pPr>
      <w:rPr>
        <w:rFonts w:ascii="Wingdings" w:hAnsi="Wingdings" w:hint="default"/>
      </w:rPr>
    </w:lvl>
    <w:lvl w:ilvl="3" w:tplc="A88A4C48">
      <w:start w:val="1"/>
      <w:numFmt w:val="bullet"/>
      <w:lvlText w:val=""/>
      <w:lvlJc w:val="left"/>
      <w:pPr>
        <w:ind w:left="2880" w:hanging="360"/>
      </w:pPr>
      <w:rPr>
        <w:rFonts w:ascii="Symbol" w:hAnsi="Symbol" w:hint="default"/>
      </w:rPr>
    </w:lvl>
    <w:lvl w:ilvl="4" w:tplc="C7D01F7A">
      <w:start w:val="1"/>
      <w:numFmt w:val="bullet"/>
      <w:lvlText w:val="o"/>
      <w:lvlJc w:val="left"/>
      <w:pPr>
        <w:ind w:left="3600" w:hanging="360"/>
      </w:pPr>
      <w:rPr>
        <w:rFonts w:ascii="Courier New" w:hAnsi="Courier New" w:hint="default"/>
      </w:rPr>
    </w:lvl>
    <w:lvl w:ilvl="5" w:tplc="E654D1F0">
      <w:start w:val="1"/>
      <w:numFmt w:val="bullet"/>
      <w:lvlText w:val=""/>
      <w:lvlJc w:val="left"/>
      <w:pPr>
        <w:ind w:left="4320" w:hanging="360"/>
      </w:pPr>
      <w:rPr>
        <w:rFonts w:ascii="Wingdings" w:hAnsi="Wingdings" w:hint="default"/>
      </w:rPr>
    </w:lvl>
    <w:lvl w:ilvl="6" w:tplc="634E0B04">
      <w:start w:val="1"/>
      <w:numFmt w:val="bullet"/>
      <w:lvlText w:val=""/>
      <w:lvlJc w:val="left"/>
      <w:pPr>
        <w:ind w:left="5040" w:hanging="360"/>
      </w:pPr>
      <w:rPr>
        <w:rFonts w:ascii="Symbol" w:hAnsi="Symbol" w:hint="default"/>
      </w:rPr>
    </w:lvl>
    <w:lvl w:ilvl="7" w:tplc="032059D2">
      <w:start w:val="1"/>
      <w:numFmt w:val="bullet"/>
      <w:lvlText w:val="o"/>
      <w:lvlJc w:val="left"/>
      <w:pPr>
        <w:ind w:left="5760" w:hanging="360"/>
      </w:pPr>
      <w:rPr>
        <w:rFonts w:ascii="Courier New" w:hAnsi="Courier New" w:hint="default"/>
      </w:rPr>
    </w:lvl>
    <w:lvl w:ilvl="8" w:tplc="4A6EC5AE">
      <w:start w:val="1"/>
      <w:numFmt w:val="bullet"/>
      <w:lvlText w:val=""/>
      <w:lvlJc w:val="left"/>
      <w:pPr>
        <w:ind w:left="6480" w:hanging="360"/>
      </w:pPr>
      <w:rPr>
        <w:rFonts w:ascii="Wingdings" w:hAnsi="Wingdings" w:hint="default"/>
      </w:rPr>
    </w:lvl>
  </w:abstractNum>
  <w:abstractNum w:abstractNumId="108" w15:restartNumberingAfterBreak="0">
    <w:nsid w:val="7B559DDC"/>
    <w:multiLevelType w:val="hybridMultilevel"/>
    <w:tmpl w:val="EF8C7DD2"/>
    <w:lvl w:ilvl="0" w:tplc="832487A8">
      <w:start w:val="1"/>
      <w:numFmt w:val="bullet"/>
      <w:lvlText w:val=""/>
      <w:lvlJc w:val="left"/>
      <w:pPr>
        <w:ind w:left="720" w:hanging="360"/>
      </w:pPr>
      <w:rPr>
        <w:rFonts w:ascii="Symbol" w:hAnsi="Symbol" w:hint="default"/>
      </w:rPr>
    </w:lvl>
    <w:lvl w:ilvl="1" w:tplc="CEFC3E72">
      <w:start w:val="1"/>
      <w:numFmt w:val="bullet"/>
      <w:lvlText w:val="o"/>
      <w:lvlJc w:val="left"/>
      <w:pPr>
        <w:ind w:left="1440" w:hanging="360"/>
      </w:pPr>
      <w:rPr>
        <w:rFonts w:ascii="Courier New" w:hAnsi="Courier New" w:hint="default"/>
      </w:rPr>
    </w:lvl>
    <w:lvl w:ilvl="2" w:tplc="2E12B8BC">
      <w:start w:val="1"/>
      <w:numFmt w:val="bullet"/>
      <w:lvlText w:val=""/>
      <w:lvlJc w:val="left"/>
      <w:pPr>
        <w:ind w:left="2160" w:hanging="360"/>
      </w:pPr>
      <w:rPr>
        <w:rFonts w:ascii="Wingdings" w:hAnsi="Wingdings" w:hint="default"/>
      </w:rPr>
    </w:lvl>
    <w:lvl w:ilvl="3" w:tplc="9354A002">
      <w:start w:val="1"/>
      <w:numFmt w:val="bullet"/>
      <w:lvlText w:val=""/>
      <w:lvlJc w:val="left"/>
      <w:pPr>
        <w:ind w:left="2880" w:hanging="360"/>
      </w:pPr>
      <w:rPr>
        <w:rFonts w:ascii="Symbol" w:hAnsi="Symbol" w:hint="default"/>
      </w:rPr>
    </w:lvl>
    <w:lvl w:ilvl="4" w:tplc="E9641FA8">
      <w:start w:val="1"/>
      <w:numFmt w:val="bullet"/>
      <w:lvlText w:val="o"/>
      <w:lvlJc w:val="left"/>
      <w:pPr>
        <w:ind w:left="3600" w:hanging="360"/>
      </w:pPr>
      <w:rPr>
        <w:rFonts w:ascii="Courier New" w:hAnsi="Courier New" w:hint="default"/>
      </w:rPr>
    </w:lvl>
    <w:lvl w:ilvl="5" w:tplc="BD04E3B6">
      <w:start w:val="1"/>
      <w:numFmt w:val="bullet"/>
      <w:lvlText w:val=""/>
      <w:lvlJc w:val="left"/>
      <w:pPr>
        <w:ind w:left="4320" w:hanging="360"/>
      </w:pPr>
      <w:rPr>
        <w:rFonts w:ascii="Wingdings" w:hAnsi="Wingdings" w:hint="default"/>
      </w:rPr>
    </w:lvl>
    <w:lvl w:ilvl="6" w:tplc="7A62A696">
      <w:start w:val="1"/>
      <w:numFmt w:val="bullet"/>
      <w:lvlText w:val=""/>
      <w:lvlJc w:val="left"/>
      <w:pPr>
        <w:ind w:left="5040" w:hanging="360"/>
      </w:pPr>
      <w:rPr>
        <w:rFonts w:ascii="Symbol" w:hAnsi="Symbol" w:hint="default"/>
      </w:rPr>
    </w:lvl>
    <w:lvl w:ilvl="7" w:tplc="6BD0A890">
      <w:start w:val="1"/>
      <w:numFmt w:val="bullet"/>
      <w:lvlText w:val="o"/>
      <w:lvlJc w:val="left"/>
      <w:pPr>
        <w:ind w:left="5760" w:hanging="360"/>
      </w:pPr>
      <w:rPr>
        <w:rFonts w:ascii="Courier New" w:hAnsi="Courier New" w:hint="default"/>
      </w:rPr>
    </w:lvl>
    <w:lvl w:ilvl="8" w:tplc="0AE2CF94">
      <w:start w:val="1"/>
      <w:numFmt w:val="bullet"/>
      <w:lvlText w:val=""/>
      <w:lvlJc w:val="left"/>
      <w:pPr>
        <w:ind w:left="6480" w:hanging="360"/>
      </w:pPr>
      <w:rPr>
        <w:rFonts w:ascii="Wingdings" w:hAnsi="Wingdings" w:hint="default"/>
      </w:rPr>
    </w:lvl>
  </w:abstractNum>
  <w:abstractNum w:abstractNumId="109" w15:restartNumberingAfterBreak="0">
    <w:nsid w:val="7C80771F"/>
    <w:multiLevelType w:val="hybridMultilevel"/>
    <w:tmpl w:val="75082904"/>
    <w:lvl w:ilvl="0" w:tplc="04FEBC60">
      <w:start w:val="1"/>
      <w:numFmt w:val="bullet"/>
      <w:lvlText w:val=""/>
      <w:lvlJc w:val="left"/>
      <w:pPr>
        <w:ind w:left="720" w:hanging="360"/>
      </w:pPr>
      <w:rPr>
        <w:rFonts w:ascii="Symbol" w:hAnsi="Symbol" w:hint="default"/>
      </w:rPr>
    </w:lvl>
    <w:lvl w:ilvl="1" w:tplc="42924CCA">
      <w:start w:val="1"/>
      <w:numFmt w:val="bullet"/>
      <w:lvlText w:val="o"/>
      <w:lvlJc w:val="left"/>
      <w:pPr>
        <w:ind w:left="1440" w:hanging="360"/>
      </w:pPr>
      <w:rPr>
        <w:rFonts w:ascii="Courier New" w:hAnsi="Courier New" w:hint="default"/>
      </w:rPr>
    </w:lvl>
    <w:lvl w:ilvl="2" w:tplc="728AA1DE">
      <w:start w:val="1"/>
      <w:numFmt w:val="bullet"/>
      <w:lvlText w:val=""/>
      <w:lvlJc w:val="left"/>
      <w:pPr>
        <w:ind w:left="2160" w:hanging="360"/>
      </w:pPr>
      <w:rPr>
        <w:rFonts w:ascii="Wingdings" w:hAnsi="Wingdings" w:hint="default"/>
      </w:rPr>
    </w:lvl>
    <w:lvl w:ilvl="3" w:tplc="61B25570">
      <w:start w:val="1"/>
      <w:numFmt w:val="bullet"/>
      <w:lvlText w:val=""/>
      <w:lvlJc w:val="left"/>
      <w:pPr>
        <w:ind w:left="2880" w:hanging="360"/>
      </w:pPr>
      <w:rPr>
        <w:rFonts w:ascii="Symbol" w:hAnsi="Symbol" w:hint="default"/>
      </w:rPr>
    </w:lvl>
    <w:lvl w:ilvl="4" w:tplc="30F44606">
      <w:start w:val="1"/>
      <w:numFmt w:val="bullet"/>
      <w:lvlText w:val="o"/>
      <w:lvlJc w:val="left"/>
      <w:pPr>
        <w:ind w:left="3600" w:hanging="360"/>
      </w:pPr>
      <w:rPr>
        <w:rFonts w:ascii="Courier New" w:hAnsi="Courier New" w:hint="default"/>
      </w:rPr>
    </w:lvl>
    <w:lvl w:ilvl="5" w:tplc="B2D65D86">
      <w:start w:val="1"/>
      <w:numFmt w:val="bullet"/>
      <w:lvlText w:val=""/>
      <w:lvlJc w:val="left"/>
      <w:pPr>
        <w:ind w:left="4320" w:hanging="360"/>
      </w:pPr>
      <w:rPr>
        <w:rFonts w:ascii="Wingdings" w:hAnsi="Wingdings" w:hint="default"/>
      </w:rPr>
    </w:lvl>
    <w:lvl w:ilvl="6" w:tplc="5AA61EBA">
      <w:start w:val="1"/>
      <w:numFmt w:val="bullet"/>
      <w:lvlText w:val=""/>
      <w:lvlJc w:val="left"/>
      <w:pPr>
        <w:ind w:left="5040" w:hanging="360"/>
      </w:pPr>
      <w:rPr>
        <w:rFonts w:ascii="Symbol" w:hAnsi="Symbol" w:hint="default"/>
      </w:rPr>
    </w:lvl>
    <w:lvl w:ilvl="7" w:tplc="121C3264">
      <w:start w:val="1"/>
      <w:numFmt w:val="bullet"/>
      <w:lvlText w:val="o"/>
      <w:lvlJc w:val="left"/>
      <w:pPr>
        <w:ind w:left="5760" w:hanging="360"/>
      </w:pPr>
      <w:rPr>
        <w:rFonts w:ascii="Courier New" w:hAnsi="Courier New" w:hint="default"/>
      </w:rPr>
    </w:lvl>
    <w:lvl w:ilvl="8" w:tplc="A824D646">
      <w:start w:val="1"/>
      <w:numFmt w:val="bullet"/>
      <w:lvlText w:val=""/>
      <w:lvlJc w:val="left"/>
      <w:pPr>
        <w:ind w:left="6480" w:hanging="360"/>
      </w:pPr>
      <w:rPr>
        <w:rFonts w:ascii="Wingdings" w:hAnsi="Wingdings" w:hint="default"/>
      </w:rPr>
    </w:lvl>
  </w:abstractNum>
  <w:abstractNum w:abstractNumId="110" w15:restartNumberingAfterBreak="0">
    <w:nsid w:val="7CC99F1E"/>
    <w:multiLevelType w:val="hybridMultilevel"/>
    <w:tmpl w:val="07105CFC"/>
    <w:lvl w:ilvl="0" w:tplc="AE08082E">
      <w:start w:val="1"/>
      <w:numFmt w:val="bullet"/>
      <w:lvlText w:val=""/>
      <w:lvlJc w:val="left"/>
      <w:pPr>
        <w:ind w:left="720" w:hanging="360"/>
      </w:pPr>
      <w:rPr>
        <w:rFonts w:ascii="Symbol" w:hAnsi="Symbol" w:hint="default"/>
      </w:rPr>
    </w:lvl>
    <w:lvl w:ilvl="1" w:tplc="2B1C5C3A">
      <w:start w:val="1"/>
      <w:numFmt w:val="bullet"/>
      <w:lvlText w:val="o"/>
      <w:lvlJc w:val="left"/>
      <w:pPr>
        <w:ind w:left="1440" w:hanging="360"/>
      </w:pPr>
      <w:rPr>
        <w:rFonts w:ascii="Courier New" w:hAnsi="Courier New" w:hint="default"/>
      </w:rPr>
    </w:lvl>
    <w:lvl w:ilvl="2" w:tplc="715089F0">
      <w:start w:val="1"/>
      <w:numFmt w:val="bullet"/>
      <w:lvlText w:val=""/>
      <w:lvlJc w:val="left"/>
      <w:pPr>
        <w:ind w:left="2160" w:hanging="360"/>
      </w:pPr>
      <w:rPr>
        <w:rFonts w:ascii="Wingdings" w:hAnsi="Wingdings" w:hint="default"/>
      </w:rPr>
    </w:lvl>
    <w:lvl w:ilvl="3" w:tplc="4D72A384">
      <w:start w:val="1"/>
      <w:numFmt w:val="bullet"/>
      <w:lvlText w:val=""/>
      <w:lvlJc w:val="left"/>
      <w:pPr>
        <w:ind w:left="2880" w:hanging="360"/>
      </w:pPr>
      <w:rPr>
        <w:rFonts w:ascii="Symbol" w:hAnsi="Symbol" w:hint="default"/>
      </w:rPr>
    </w:lvl>
    <w:lvl w:ilvl="4" w:tplc="A35205DA">
      <w:start w:val="1"/>
      <w:numFmt w:val="bullet"/>
      <w:lvlText w:val="o"/>
      <w:lvlJc w:val="left"/>
      <w:pPr>
        <w:ind w:left="3600" w:hanging="360"/>
      </w:pPr>
      <w:rPr>
        <w:rFonts w:ascii="Courier New" w:hAnsi="Courier New" w:hint="default"/>
      </w:rPr>
    </w:lvl>
    <w:lvl w:ilvl="5" w:tplc="ECE0EFAC">
      <w:start w:val="1"/>
      <w:numFmt w:val="bullet"/>
      <w:lvlText w:val=""/>
      <w:lvlJc w:val="left"/>
      <w:pPr>
        <w:ind w:left="4320" w:hanging="360"/>
      </w:pPr>
      <w:rPr>
        <w:rFonts w:ascii="Wingdings" w:hAnsi="Wingdings" w:hint="default"/>
      </w:rPr>
    </w:lvl>
    <w:lvl w:ilvl="6" w:tplc="1F72E2AC">
      <w:start w:val="1"/>
      <w:numFmt w:val="bullet"/>
      <w:lvlText w:val=""/>
      <w:lvlJc w:val="left"/>
      <w:pPr>
        <w:ind w:left="5040" w:hanging="360"/>
      </w:pPr>
      <w:rPr>
        <w:rFonts w:ascii="Symbol" w:hAnsi="Symbol" w:hint="default"/>
      </w:rPr>
    </w:lvl>
    <w:lvl w:ilvl="7" w:tplc="7DD4B9F0">
      <w:start w:val="1"/>
      <w:numFmt w:val="bullet"/>
      <w:lvlText w:val="o"/>
      <w:lvlJc w:val="left"/>
      <w:pPr>
        <w:ind w:left="5760" w:hanging="360"/>
      </w:pPr>
      <w:rPr>
        <w:rFonts w:ascii="Courier New" w:hAnsi="Courier New" w:hint="default"/>
      </w:rPr>
    </w:lvl>
    <w:lvl w:ilvl="8" w:tplc="D7985E8C">
      <w:start w:val="1"/>
      <w:numFmt w:val="bullet"/>
      <w:lvlText w:val=""/>
      <w:lvlJc w:val="left"/>
      <w:pPr>
        <w:ind w:left="6480" w:hanging="360"/>
      </w:pPr>
      <w:rPr>
        <w:rFonts w:ascii="Wingdings" w:hAnsi="Wingdings" w:hint="default"/>
      </w:rPr>
    </w:lvl>
  </w:abstractNum>
  <w:abstractNum w:abstractNumId="111" w15:restartNumberingAfterBreak="0">
    <w:nsid w:val="7E5F7AB1"/>
    <w:multiLevelType w:val="hybridMultilevel"/>
    <w:tmpl w:val="DEFABB18"/>
    <w:lvl w:ilvl="0" w:tplc="1EAAC6D2">
      <w:start w:val="1"/>
      <w:numFmt w:val="decimal"/>
      <w:lvlText w:val="%1."/>
      <w:lvlJc w:val="left"/>
      <w:pPr>
        <w:ind w:left="720" w:hanging="360"/>
      </w:pPr>
    </w:lvl>
    <w:lvl w:ilvl="1" w:tplc="151ACCA2">
      <w:start w:val="1"/>
      <w:numFmt w:val="lowerLetter"/>
      <w:lvlText w:val="%2."/>
      <w:lvlJc w:val="left"/>
      <w:pPr>
        <w:ind w:left="1440" w:hanging="360"/>
      </w:pPr>
    </w:lvl>
    <w:lvl w:ilvl="2" w:tplc="F0F6C4A0">
      <w:start w:val="1"/>
      <w:numFmt w:val="lowerRoman"/>
      <w:lvlText w:val="%3."/>
      <w:lvlJc w:val="right"/>
      <w:pPr>
        <w:ind w:left="2160" w:hanging="180"/>
      </w:pPr>
    </w:lvl>
    <w:lvl w:ilvl="3" w:tplc="CD54C986">
      <w:start w:val="1"/>
      <w:numFmt w:val="decimal"/>
      <w:lvlText w:val="%4."/>
      <w:lvlJc w:val="left"/>
      <w:pPr>
        <w:ind w:left="2880" w:hanging="360"/>
      </w:pPr>
    </w:lvl>
    <w:lvl w:ilvl="4" w:tplc="B5DADAD0">
      <w:start w:val="1"/>
      <w:numFmt w:val="lowerLetter"/>
      <w:lvlText w:val="%5."/>
      <w:lvlJc w:val="left"/>
      <w:pPr>
        <w:ind w:left="3600" w:hanging="360"/>
      </w:pPr>
    </w:lvl>
    <w:lvl w:ilvl="5" w:tplc="03E0E72E">
      <w:start w:val="1"/>
      <w:numFmt w:val="lowerRoman"/>
      <w:lvlText w:val="%6."/>
      <w:lvlJc w:val="right"/>
      <w:pPr>
        <w:ind w:left="4320" w:hanging="180"/>
      </w:pPr>
    </w:lvl>
    <w:lvl w:ilvl="6" w:tplc="4E6E3F56">
      <w:start w:val="1"/>
      <w:numFmt w:val="decimal"/>
      <w:lvlText w:val="%7."/>
      <w:lvlJc w:val="left"/>
      <w:pPr>
        <w:ind w:left="5040" w:hanging="360"/>
      </w:pPr>
    </w:lvl>
    <w:lvl w:ilvl="7" w:tplc="1F7E66CA">
      <w:start w:val="1"/>
      <w:numFmt w:val="lowerLetter"/>
      <w:lvlText w:val="%8."/>
      <w:lvlJc w:val="left"/>
      <w:pPr>
        <w:ind w:left="5760" w:hanging="360"/>
      </w:pPr>
    </w:lvl>
    <w:lvl w:ilvl="8" w:tplc="AD4CCC06">
      <w:start w:val="1"/>
      <w:numFmt w:val="lowerRoman"/>
      <w:lvlText w:val="%9."/>
      <w:lvlJc w:val="right"/>
      <w:pPr>
        <w:ind w:left="6480" w:hanging="180"/>
      </w:pPr>
    </w:lvl>
  </w:abstractNum>
  <w:abstractNum w:abstractNumId="112" w15:restartNumberingAfterBreak="0">
    <w:nsid w:val="7E6EED69"/>
    <w:multiLevelType w:val="hybridMultilevel"/>
    <w:tmpl w:val="FBA0BB5C"/>
    <w:lvl w:ilvl="0" w:tplc="4D88A886">
      <w:start w:val="1"/>
      <w:numFmt w:val="bullet"/>
      <w:lvlText w:val=""/>
      <w:lvlJc w:val="left"/>
      <w:pPr>
        <w:ind w:left="720" w:hanging="360"/>
      </w:pPr>
      <w:rPr>
        <w:rFonts w:ascii="Symbol" w:hAnsi="Symbol" w:hint="default"/>
      </w:rPr>
    </w:lvl>
    <w:lvl w:ilvl="1" w:tplc="B22CE220">
      <w:start w:val="1"/>
      <w:numFmt w:val="bullet"/>
      <w:lvlText w:val="o"/>
      <w:lvlJc w:val="left"/>
      <w:pPr>
        <w:ind w:left="1440" w:hanging="360"/>
      </w:pPr>
      <w:rPr>
        <w:rFonts w:ascii="Courier New" w:hAnsi="Courier New" w:hint="default"/>
      </w:rPr>
    </w:lvl>
    <w:lvl w:ilvl="2" w:tplc="94842890">
      <w:start w:val="1"/>
      <w:numFmt w:val="bullet"/>
      <w:lvlText w:val=""/>
      <w:lvlJc w:val="left"/>
      <w:pPr>
        <w:ind w:left="2160" w:hanging="360"/>
      </w:pPr>
      <w:rPr>
        <w:rFonts w:ascii="Wingdings" w:hAnsi="Wingdings" w:hint="default"/>
      </w:rPr>
    </w:lvl>
    <w:lvl w:ilvl="3" w:tplc="6144C9B6">
      <w:start w:val="1"/>
      <w:numFmt w:val="bullet"/>
      <w:lvlText w:val=""/>
      <w:lvlJc w:val="left"/>
      <w:pPr>
        <w:ind w:left="2880" w:hanging="360"/>
      </w:pPr>
      <w:rPr>
        <w:rFonts w:ascii="Symbol" w:hAnsi="Symbol" w:hint="default"/>
      </w:rPr>
    </w:lvl>
    <w:lvl w:ilvl="4" w:tplc="E27C6362">
      <w:start w:val="1"/>
      <w:numFmt w:val="bullet"/>
      <w:lvlText w:val="o"/>
      <w:lvlJc w:val="left"/>
      <w:pPr>
        <w:ind w:left="3600" w:hanging="360"/>
      </w:pPr>
      <w:rPr>
        <w:rFonts w:ascii="Courier New" w:hAnsi="Courier New" w:hint="default"/>
      </w:rPr>
    </w:lvl>
    <w:lvl w:ilvl="5" w:tplc="038EC33C">
      <w:start w:val="1"/>
      <w:numFmt w:val="bullet"/>
      <w:lvlText w:val=""/>
      <w:lvlJc w:val="left"/>
      <w:pPr>
        <w:ind w:left="4320" w:hanging="360"/>
      </w:pPr>
      <w:rPr>
        <w:rFonts w:ascii="Wingdings" w:hAnsi="Wingdings" w:hint="default"/>
      </w:rPr>
    </w:lvl>
    <w:lvl w:ilvl="6" w:tplc="6644AAB0">
      <w:start w:val="1"/>
      <w:numFmt w:val="bullet"/>
      <w:lvlText w:val=""/>
      <w:lvlJc w:val="left"/>
      <w:pPr>
        <w:ind w:left="5040" w:hanging="360"/>
      </w:pPr>
      <w:rPr>
        <w:rFonts w:ascii="Symbol" w:hAnsi="Symbol" w:hint="default"/>
      </w:rPr>
    </w:lvl>
    <w:lvl w:ilvl="7" w:tplc="8FAE962E">
      <w:start w:val="1"/>
      <w:numFmt w:val="bullet"/>
      <w:lvlText w:val="o"/>
      <w:lvlJc w:val="left"/>
      <w:pPr>
        <w:ind w:left="5760" w:hanging="360"/>
      </w:pPr>
      <w:rPr>
        <w:rFonts w:ascii="Courier New" w:hAnsi="Courier New" w:hint="default"/>
      </w:rPr>
    </w:lvl>
    <w:lvl w:ilvl="8" w:tplc="CCCAE986">
      <w:start w:val="1"/>
      <w:numFmt w:val="bullet"/>
      <w:lvlText w:val=""/>
      <w:lvlJc w:val="left"/>
      <w:pPr>
        <w:ind w:left="6480" w:hanging="360"/>
      </w:pPr>
      <w:rPr>
        <w:rFonts w:ascii="Wingdings" w:hAnsi="Wingdings" w:hint="default"/>
      </w:rPr>
    </w:lvl>
  </w:abstractNum>
  <w:abstractNum w:abstractNumId="113" w15:restartNumberingAfterBreak="0">
    <w:nsid w:val="7F66F5E5"/>
    <w:multiLevelType w:val="hybridMultilevel"/>
    <w:tmpl w:val="87847DE4"/>
    <w:lvl w:ilvl="0" w:tplc="289E7C98">
      <w:start w:val="1"/>
      <w:numFmt w:val="decimal"/>
      <w:lvlText w:val="%1."/>
      <w:lvlJc w:val="left"/>
      <w:pPr>
        <w:ind w:left="720" w:hanging="360"/>
      </w:pPr>
    </w:lvl>
    <w:lvl w:ilvl="1" w:tplc="45EE1994">
      <w:start w:val="1"/>
      <w:numFmt w:val="lowerLetter"/>
      <w:lvlText w:val="%2."/>
      <w:lvlJc w:val="left"/>
      <w:pPr>
        <w:ind w:left="1440" w:hanging="360"/>
      </w:pPr>
    </w:lvl>
    <w:lvl w:ilvl="2" w:tplc="B776B8B4">
      <w:start w:val="1"/>
      <w:numFmt w:val="lowerRoman"/>
      <w:lvlText w:val="%3."/>
      <w:lvlJc w:val="right"/>
      <w:pPr>
        <w:ind w:left="2160" w:hanging="180"/>
      </w:pPr>
    </w:lvl>
    <w:lvl w:ilvl="3" w:tplc="595CAE00">
      <w:start w:val="1"/>
      <w:numFmt w:val="decimal"/>
      <w:lvlText w:val="%4."/>
      <w:lvlJc w:val="left"/>
      <w:pPr>
        <w:ind w:left="2880" w:hanging="360"/>
      </w:pPr>
    </w:lvl>
    <w:lvl w:ilvl="4" w:tplc="A72CE90E">
      <w:start w:val="1"/>
      <w:numFmt w:val="lowerLetter"/>
      <w:lvlText w:val="%5."/>
      <w:lvlJc w:val="left"/>
      <w:pPr>
        <w:ind w:left="3600" w:hanging="360"/>
      </w:pPr>
    </w:lvl>
    <w:lvl w:ilvl="5" w:tplc="64D6DE1C">
      <w:start w:val="1"/>
      <w:numFmt w:val="lowerRoman"/>
      <w:lvlText w:val="%6."/>
      <w:lvlJc w:val="right"/>
      <w:pPr>
        <w:ind w:left="4320" w:hanging="180"/>
      </w:pPr>
    </w:lvl>
    <w:lvl w:ilvl="6" w:tplc="776CE1F0">
      <w:start w:val="1"/>
      <w:numFmt w:val="decimal"/>
      <w:lvlText w:val="%7."/>
      <w:lvlJc w:val="left"/>
      <w:pPr>
        <w:ind w:left="5040" w:hanging="360"/>
      </w:pPr>
    </w:lvl>
    <w:lvl w:ilvl="7" w:tplc="3E0A65A2">
      <w:start w:val="1"/>
      <w:numFmt w:val="lowerLetter"/>
      <w:lvlText w:val="%8."/>
      <w:lvlJc w:val="left"/>
      <w:pPr>
        <w:ind w:left="5760" w:hanging="360"/>
      </w:pPr>
    </w:lvl>
    <w:lvl w:ilvl="8" w:tplc="5DFCEA7E">
      <w:start w:val="1"/>
      <w:numFmt w:val="lowerRoman"/>
      <w:lvlText w:val="%9."/>
      <w:lvlJc w:val="right"/>
      <w:pPr>
        <w:ind w:left="6480" w:hanging="180"/>
      </w:pPr>
    </w:lvl>
  </w:abstractNum>
  <w:abstractNum w:abstractNumId="114" w15:restartNumberingAfterBreak="0">
    <w:nsid w:val="7F873994"/>
    <w:multiLevelType w:val="hybridMultilevel"/>
    <w:tmpl w:val="F20E9174"/>
    <w:lvl w:ilvl="0" w:tplc="9FB69804">
      <w:start w:val="1"/>
      <w:numFmt w:val="bullet"/>
      <w:lvlText w:val=""/>
      <w:lvlJc w:val="left"/>
      <w:pPr>
        <w:ind w:left="720" w:hanging="360"/>
      </w:pPr>
      <w:rPr>
        <w:rFonts w:ascii="Symbol" w:hAnsi="Symbol" w:hint="default"/>
      </w:rPr>
    </w:lvl>
    <w:lvl w:ilvl="1" w:tplc="817E34B4">
      <w:start w:val="1"/>
      <w:numFmt w:val="bullet"/>
      <w:lvlText w:val="o"/>
      <w:lvlJc w:val="left"/>
      <w:pPr>
        <w:ind w:left="1440" w:hanging="360"/>
      </w:pPr>
      <w:rPr>
        <w:rFonts w:ascii="Courier New" w:hAnsi="Courier New" w:hint="default"/>
      </w:rPr>
    </w:lvl>
    <w:lvl w:ilvl="2" w:tplc="40EAB3EE">
      <w:start w:val="1"/>
      <w:numFmt w:val="bullet"/>
      <w:lvlText w:val=""/>
      <w:lvlJc w:val="left"/>
      <w:pPr>
        <w:ind w:left="2160" w:hanging="360"/>
      </w:pPr>
      <w:rPr>
        <w:rFonts w:ascii="Wingdings" w:hAnsi="Wingdings" w:hint="default"/>
      </w:rPr>
    </w:lvl>
    <w:lvl w:ilvl="3" w:tplc="4126B9A2">
      <w:start w:val="1"/>
      <w:numFmt w:val="bullet"/>
      <w:lvlText w:val=""/>
      <w:lvlJc w:val="left"/>
      <w:pPr>
        <w:ind w:left="2880" w:hanging="360"/>
      </w:pPr>
      <w:rPr>
        <w:rFonts w:ascii="Symbol" w:hAnsi="Symbol" w:hint="default"/>
      </w:rPr>
    </w:lvl>
    <w:lvl w:ilvl="4" w:tplc="337A453A">
      <w:start w:val="1"/>
      <w:numFmt w:val="bullet"/>
      <w:lvlText w:val="o"/>
      <w:lvlJc w:val="left"/>
      <w:pPr>
        <w:ind w:left="3600" w:hanging="360"/>
      </w:pPr>
      <w:rPr>
        <w:rFonts w:ascii="Courier New" w:hAnsi="Courier New" w:hint="default"/>
      </w:rPr>
    </w:lvl>
    <w:lvl w:ilvl="5" w:tplc="3D4E342C">
      <w:start w:val="1"/>
      <w:numFmt w:val="bullet"/>
      <w:lvlText w:val=""/>
      <w:lvlJc w:val="left"/>
      <w:pPr>
        <w:ind w:left="4320" w:hanging="360"/>
      </w:pPr>
      <w:rPr>
        <w:rFonts w:ascii="Wingdings" w:hAnsi="Wingdings" w:hint="default"/>
      </w:rPr>
    </w:lvl>
    <w:lvl w:ilvl="6" w:tplc="0E727702">
      <w:start w:val="1"/>
      <w:numFmt w:val="bullet"/>
      <w:lvlText w:val=""/>
      <w:lvlJc w:val="left"/>
      <w:pPr>
        <w:ind w:left="5040" w:hanging="360"/>
      </w:pPr>
      <w:rPr>
        <w:rFonts w:ascii="Symbol" w:hAnsi="Symbol" w:hint="default"/>
      </w:rPr>
    </w:lvl>
    <w:lvl w:ilvl="7" w:tplc="03D8F46A">
      <w:start w:val="1"/>
      <w:numFmt w:val="bullet"/>
      <w:lvlText w:val="o"/>
      <w:lvlJc w:val="left"/>
      <w:pPr>
        <w:ind w:left="5760" w:hanging="360"/>
      </w:pPr>
      <w:rPr>
        <w:rFonts w:ascii="Courier New" w:hAnsi="Courier New" w:hint="default"/>
      </w:rPr>
    </w:lvl>
    <w:lvl w:ilvl="8" w:tplc="4AD8CB8E">
      <w:start w:val="1"/>
      <w:numFmt w:val="bullet"/>
      <w:lvlText w:val=""/>
      <w:lvlJc w:val="left"/>
      <w:pPr>
        <w:ind w:left="6480" w:hanging="360"/>
      </w:pPr>
      <w:rPr>
        <w:rFonts w:ascii="Wingdings" w:hAnsi="Wingdings" w:hint="default"/>
      </w:rPr>
    </w:lvl>
  </w:abstractNum>
  <w:num w:numId="1" w16cid:durableId="152722129">
    <w:abstractNumId w:val="94"/>
  </w:num>
  <w:num w:numId="2" w16cid:durableId="598949329">
    <w:abstractNumId w:val="44"/>
  </w:num>
  <w:num w:numId="3" w16cid:durableId="2093310647">
    <w:abstractNumId w:val="70"/>
  </w:num>
  <w:num w:numId="4" w16cid:durableId="1879201852">
    <w:abstractNumId w:val="31"/>
  </w:num>
  <w:num w:numId="5" w16cid:durableId="873274546">
    <w:abstractNumId w:val="49"/>
  </w:num>
  <w:num w:numId="6" w16cid:durableId="1199247091">
    <w:abstractNumId w:val="37"/>
  </w:num>
  <w:num w:numId="7" w16cid:durableId="1939173975">
    <w:abstractNumId w:val="59"/>
  </w:num>
  <w:num w:numId="8" w16cid:durableId="1108887121">
    <w:abstractNumId w:val="114"/>
  </w:num>
  <w:num w:numId="9" w16cid:durableId="166946215">
    <w:abstractNumId w:val="53"/>
  </w:num>
  <w:num w:numId="10" w16cid:durableId="2067412430">
    <w:abstractNumId w:val="113"/>
  </w:num>
  <w:num w:numId="11" w16cid:durableId="74861771">
    <w:abstractNumId w:val="0"/>
  </w:num>
  <w:num w:numId="12" w16cid:durableId="1229338145">
    <w:abstractNumId w:val="18"/>
  </w:num>
  <w:num w:numId="13" w16cid:durableId="862667582">
    <w:abstractNumId w:val="74"/>
  </w:num>
  <w:num w:numId="14" w16cid:durableId="1060176664">
    <w:abstractNumId w:val="86"/>
  </w:num>
  <w:num w:numId="15" w16cid:durableId="62874961">
    <w:abstractNumId w:val="100"/>
  </w:num>
  <w:num w:numId="16" w16cid:durableId="1115515996">
    <w:abstractNumId w:val="48"/>
  </w:num>
  <w:num w:numId="17" w16cid:durableId="192040179">
    <w:abstractNumId w:val="110"/>
  </w:num>
  <w:num w:numId="18" w16cid:durableId="68121900">
    <w:abstractNumId w:val="29"/>
  </w:num>
  <w:num w:numId="19" w16cid:durableId="1919169387">
    <w:abstractNumId w:val="57"/>
  </w:num>
  <w:num w:numId="20" w16cid:durableId="1762293919">
    <w:abstractNumId w:val="3"/>
  </w:num>
  <w:num w:numId="21" w16cid:durableId="1598369224">
    <w:abstractNumId w:val="45"/>
  </w:num>
  <w:num w:numId="22" w16cid:durableId="1285500224">
    <w:abstractNumId w:val="61"/>
  </w:num>
  <w:num w:numId="23" w16cid:durableId="993605751">
    <w:abstractNumId w:val="101"/>
  </w:num>
  <w:num w:numId="24" w16cid:durableId="598491729">
    <w:abstractNumId w:val="9"/>
  </w:num>
  <w:num w:numId="25" w16cid:durableId="220599986">
    <w:abstractNumId w:val="106"/>
  </w:num>
  <w:num w:numId="26" w16cid:durableId="756947791">
    <w:abstractNumId w:val="13"/>
  </w:num>
  <w:num w:numId="27" w16cid:durableId="582641323">
    <w:abstractNumId w:val="21"/>
  </w:num>
  <w:num w:numId="28" w16cid:durableId="313409852">
    <w:abstractNumId w:val="39"/>
  </w:num>
  <w:num w:numId="29" w16cid:durableId="713425722">
    <w:abstractNumId w:val="102"/>
  </w:num>
  <w:num w:numId="30" w16cid:durableId="1329291615">
    <w:abstractNumId w:val="24"/>
  </w:num>
  <w:num w:numId="31" w16cid:durableId="683290545">
    <w:abstractNumId w:val="38"/>
  </w:num>
  <w:num w:numId="32" w16cid:durableId="751664230">
    <w:abstractNumId w:val="15"/>
  </w:num>
  <w:num w:numId="33" w16cid:durableId="62418006">
    <w:abstractNumId w:val="97"/>
  </w:num>
  <w:num w:numId="34" w16cid:durableId="261765684">
    <w:abstractNumId w:val="36"/>
  </w:num>
  <w:num w:numId="35" w16cid:durableId="1483619023">
    <w:abstractNumId w:val="34"/>
  </w:num>
  <w:num w:numId="36" w16cid:durableId="753090118">
    <w:abstractNumId w:val="28"/>
  </w:num>
  <w:num w:numId="37" w16cid:durableId="701782368">
    <w:abstractNumId w:val="7"/>
  </w:num>
  <w:num w:numId="38" w16cid:durableId="1092701106">
    <w:abstractNumId w:val="92"/>
  </w:num>
  <w:num w:numId="39" w16cid:durableId="264654940">
    <w:abstractNumId w:val="60"/>
  </w:num>
  <w:num w:numId="40" w16cid:durableId="618805886">
    <w:abstractNumId w:val="89"/>
  </w:num>
  <w:num w:numId="41" w16cid:durableId="609435758">
    <w:abstractNumId w:val="105"/>
  </w:num>
  <w:num w:numId="42" w16cid:durableId="67196627">
    <w:abstractNumId w:val="54"/>
  </w:num>
  <w:num w:numId="43" w16cid:durableId="543366483">
    <w:abstractNumId w:val="14"/>
  </w:num>
  <w:num w:numId="44" w16cid:durableId="9572720">
    <w:abstractNumId w:val="71"/>
  </w:num>
  <w:num w:numId="45" w16cid:durableId="1434325864">
    <w:abstractNumId w:val="81"/>
  </w:num>
  <w:num w:numId="46" w16cid:durableId="706686743">
    <w:abstractNumId w:val="1"/>
  </w:num>
  <w:num w:numId="47" w16cid:durableId="1823695915">
    <w:abstractNumId w:val="47"/>
  </w:num>
  <w:num w:numId="48" w16cid:durableId="1459371682">
    <w:abstractNumId w:val="56"/>
  </w:num>
  <w:num w:numId="49" w16cid:durableId="1197231853">
    <w:abstractNumId w:val="103"/>
  </w:num>
  <w:num w:numId="50" w16cid:durableId="728578889">
    <w:abstractNumId w:val="66"/>
  </w:num>
  <w:num w:numId="51" w16cid:durableId="1752001301">
    <w:abstractNumId w:val="2"/>
  </w:num>
  <w:num w:numId="52" w16cid:durableId="899631338">
    <w:abstractNumId w:val="46"/>
  </w:num>
  <w:num w:numId="53" w16cid:durableId="86731700">
    <w:abstractNumId w:val="55"/>
  </w:num>
  <w:num w:numId="54" w16cid:durableId="1649943413">
    <w:abstractNumId w:val="25"/>
  </w:num>
  <w:num w:numId="55" w16cid:durableId="594167837">
    <w:abstractNumId w:val="10"/>
  </w:num>
  <w:num w:numId="56" w16cid:durableId="527067707">
    <w:abstractNumId w:val="91"/>
  </w:num>
  <w:num w:numId="57" w16cid:durableId="317996433">
    <w:abstractNumId w:val="76"/>
  </w:num>
  <w:num w:numId="58" w16cid:durableId="1976250830">
    <w:abstractNumId w:val="27"/>
  </w:num>
  <w:num w:numId="59" w16cid:durableId="555049216">
    <w:abstractNumId w:val="16"/>
  </w:num>
  <w:num w:numId="60" w16cid:durableId="790784010">
    <w:abstractNumId w:val="99"/>
  </w:num>
  <w:num w:numId="61" w16cid:durableId="776951048">
    <w:abstractNumId w:val="69"/>
  </w:num>
  <w:num w:numId="62" w16cid:durableId="19357764">
    <w:abstractNumId w:val="104"/>
  </w:num>
  <w:num w:numId="63" w16cid:durableId="2443820">
    <w:abstractNumId w:val="51"/>
  </w:num>
  <w:num w:numId="64" w16cid:durableId="1505390328">
    <w:abstractNumId w:val="12"/>
  </w:num>
  <w:num w:numId="65" w16cid:durableId="44452779">
    <w:abstractNumId w:val="107"/>
  </w:num>
  <w:num w:numId="66" w16cid:durableId="586309769">
    <w:abstractNumId w:val="40"/>
  </w:num>
  <w:num w:numId="67" w16cid:durableId="2087800015">
    <w:abstractNumId w:val="22"/>
  </w:num>
  <w:num w:numId="68" w16cid:durableId="936404955">
    <w:abstractNumId w:val="78"/>
  </w:num>
  <w:num w:numId="69" w16cid:durableId="748582818">
    <w:abstractNumId w:val="108"/>
  </w:num>
  <w:num w:numId="70" w16cid:durableId="1635403702">
    <w:abstractNumId w:val="112"/>
  </w:num>
  <w:num w:numId="71" w16cid:durableId="91901939">
    <w:abstractNumId w:val="52"/>
  </w:num>
  <w:num w:numId="72" w16cid:durableId="1635059428">
    <w:abstractNumId w:val="33"/>
  </w:num>
  <w:num w:numId="73" w16cid:durableId="548959853">
    <w:abstractNumId w:val="20"/>
  </w:num>
  <w:num w:numId="74" w16cid:durableId="891649981">
    <w:abstractNumId w:val="90"/>
  </w:num>
  <w:num w:numId="75" w16cid:durableId="354499998">
    <w:abstractNumId w:val="62"/>
  </w:num>
  <w:num w:numId="76" w16cid:durableId="1940333741">
    <w:abstractNumId w:val="96"/>
  </w:num>
  <w:num w:numId="77" w16cid:durableId="1218475919">
    <w:abstractNumId w:val="68"/>
  </w:num>
  <w:num w:numId="78" w16cid:durableId="1206333060">
    <w:abstractNumId w:val="26"/>
  </w:num>
  <w:num w:numId="79" w16cid:durableId="1956908877">
    <w:abstractNumId w:val="67"/>
  </w:num>
  <w:num w:numId="80" w16cid:durableId="1179273900">
    <w:abstractNumId w:val="43"/>
  </w:num>
  <w:num w:numId="81" w16cid:durableId="447503645">
    <w:abstractNumId w:val="84"/>
  </w:num>
  <w:num w:numId="82" w16cid:durableId="1824656290">
    <w:abstractNumId w:val="4"/>
  </w:num>
  <w:num w:numId="83" w16cid:durableId="893854061">
    <w:abstractNumId w:val="80"/>
  </w:num>
  <w:num w:numId="84" w16cid:durableId="1233587916">
    <w:abstractNumId w:val="77"/>
  </w:num>
  <w:num w:numId="85" w16cid:durableId="1269700059">
    <w:abstractNumId w:val="50"/>
  </w:num>
  <w:num w:numId="86" w16cid:durableId="1844588577">
    <w:abstractNumId w:val="11"/>
  </w:num>
  <w:num w:numId="87" w16cid:durableId="65037663">
    <w:abstractNumId w:val="5"/>
  </w:num>
  <w:num w:numId="88" w16cid:durableId="1267427934">
    <w:abstractNumId w:val="8"/>
  </w:num>
  <w:num w:numId="89" w16cid:durableId="183136243">
    <w:abstractNumId w:val="98"/>
  </w:num>
  <w:num w:numId="90" w16cid:durableId="1516530761">
    <w:abstractNumId w:val="30"/>
  </w:num>
  <w:num w:numId="91" w16cid:durableId="2052802659">
    <w:abstractNumId w:val="63"/>
  </w:num>
  <w:num w:numId="92" w16cid:durableId="961347584">
    <w:abstractNumId w:val="95"/>
  </w:num>
  <w:num w:numId="93" w16cid:durableId="628248186">
    <w:abstractNumId w:val="64"/>
  </w:num>
  <w:num w:numId="94" w16cid:durableId="1748070498">
    <w:abstractNumId w:val="83"/>
  </w:num>
  <w:num w:numId="95" w16cid:durableId="1557548844">
    <w:abstractNumId w:val="19"/>
  </w:num>
  <w:num w:numId="96" w16cid:durableId="478884116">
    <w:abstractNumId w:val="111"/>
  </w:num>
  <w:num w:numId="97" w16cid:durableId="1874416157">
    <w:abstractNumId w:val="82"/>
  </w:num>
  <w:num w:numId="98" w16cid:durableId="858008986">
    <w:abstractNumId w:val="75"/>
  </w:num>
  <w:num w:numId="99" w16cid:durableId="108741217">
    <w:abstractNumId w:val="109"/>
  </w:num>
  <w:num w:numId="100" w16cid:durableId="537356052">
    <w:abstractNumId w:val="42"/>
  </w:num>
  <w:num w:numId="101" w16cid:durableId="1928928534">
    <w:abstractNumId w:val="41"/>
  </w:num>
  <w:num w:numId="102" w16cid:durableId="1280840478">
    <w:abstractNumId w:val="79"/>
  </w:num>
  <w:num w:numId="103" w16cid:durableId="1011444401">
    <w:abstractNumId w:val="23"/>
  </w:num>
  <w:num w:numId="104" w16cid:durableId="1085684301">
    <w:abstractNumId w:val="17"/>
  </w:num>
  <w:num w:numId="105" w16cid:durableId="600645306">
    <w:abstractNumId w:val="35"/>
  </w:num>
  <w:num w:numId="106" w16cid:durableId="434524039">
    <w:abstractNumId w:val="73"/>
  </w:num>
  <w:num w:numId="107" w16cid:durableId="2090618686">
    <w:abstractNumId w:val="85"/>
  </w:num>
  <w:num w:numId="108" w16cid:durableId="267277969">
    <w:abstractNumId w:val="93"/>
  </w:num>
  <w:num w:numId="109" w16cid:durableId="796606226">
    <w:abstractNumId w:val="6"/>
  </w:num>
  <w:num w:numId="110" w16cid:durableId="812261248">
    <w:abstractNumId w:val="88"/>
  </w:num>
  <w:num w:numId="111" w16cid:durableId="2102750942">
    <w:abstractNumId w:val="65"/>
  </w:num>
  <w:num w:numId="112" w16cid:durableId="956983121">
    <w:abstractNumId w:val="72"/>
  </w:num>
  <w:num w:numId="113" w16cid:durableId="494302713">
    <w:abstractNumId w:val="32"/>
  </w:num>
  <w:num w:numId="114" w16cid:durableId="697193959">
    <w:abstractNumId w:val="58"/>
  </w:num>
  <w:num w:numId="115" w16cid:durableId="1109549368">
    <w:abstractNumId w:val="87"/>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F81"/>
    <w:rsid w:val="000255A4"/>
    <w:rsid w:val="00031891"/>
    <w:rsid w:val="00070EEC"/>
    <w:rsid w:val="000826C3"/>
    <w:rsid w:val="000A22B3"/>
    <w:rsid w:val="000A2800"/>
    <w:rsid w:val="000D0BD4"/>
    <w:rsid w:val="000D296A"/>
    <w:rsid w:val="000E1E3D"/>
    <w:rsid w:val="00113483"/>
    <w:rsid w:val="00125150"/>
    <w:rsid w:val="00131B37"/>
    <w:rsid w:val="00146F65"/>
    <w:rsid w:val="001562EE"/>
    <w:rsid w:val="001821AE"/>
    <w:rsid w:val="00187D91"/>
    <w:rsid w:val="001B096B"/>
    <w:rsid w:val="001C4128"/>
    <w:rsid w:val="001D239A"/>
    <w:rsid w:val="001D67E4"/>
    <w:rsid w:val="00217FB8"/>
    <w:rsid w:val="00220437"/>
    <w:rsid w:val="00231889"/>
    <w:rsid w:val="00244A81"/>
    <w:rsid w:val="00285065"/>
    <w:rsid w:val="00285F8A"/>
    <w:rsid w:val="0028626C"/>
    <w:rsid w:val="002A1BAE"/>
    <w:rsid w:val="002A6403"/>
    <w:rsid w:val="002B6FE2"/>
    <w:rsid w:val="002B7686"/>
    <w:rsid w:val="002D1D0A"/>
    <w:rsid w:val="002D2D91"/>
    <w:rsid w:val="003271AF"/>
    <w:rsid w:val="00337604"/>
    <w:rsid w:val="00387CE0"/>
    <w:rsid w:val="0039443E"/>
    <w:rsid w:val="003961E1"/>
    <w:rsid w:val="003A3A16"/>
    <w:rsid w:val="003A6358"/>
    <w:rsid w:val="003C2D31"/>
    <w:rsid w:val="003D7F49"/>
    <w:rsid w:val="003E0129"/>
    <w:rsid w:val="003E0625"/>
    <w:rsid w:val="003E7BAD"/>
    <w:rsid w:val="003F143E"/>
    <w:rsid w:val="003F6865"/>
    <w:rsid w:val="0040222A"/>
    <w:rsid w:val="00402D73"/>
    <w:rsid w:val="00405640"/>
    <w:rsid w:val="00457BFB"/>
    <w:rsid w:val="00476138"/>
    <w:rsid w:val="0048018D"/>
    <w:rsid w:val="004A5544"/>
    <w:rsid w:val="004B44B4"/>
    <w:rsid w:val="004B7F14"/>
    <w:rsid w:val="004C6922"/>
    <w:rsid w:val="004D151F"/>
    <w:rsid w:val="004D3200"/>
    <w:rsid w:val="004D35F9"/>
    <w:rsid w:val="00514191"/>
    <w:rsid w:val="005272E6"/>
    <w:rsid w:val="0059074E"/>
    <w:rsid w:val="005B1D6F"/>
    <w:rsid w:val="005B5679"/>
    <w:rsid w:val="005B570D"/>
    <w:rsid w:val="005B7ECE"/>
    <w:rsid w:val="005C797B"/>
    <w:rsid w:val="005D3DE2"/>
    <w:rsid w:val="005E0047"/>
    <w:rsid w:val="005E6D90"/>
    <w:rsid w:val="005F19C8"/>
    <w:rsid w:val="005F3E21"/>
    <w:rsid w:val="006144FA"/>
    <w:rsid w:val="00620A2B"/>
    <w:rsid w:val="00623DF4"/>
    <w:rsid w:val="00646094"/>
    <w:rsid w:val="00662343"/>
    <w:rsid w:val="00664B28"/>
    <w:rsid w:val="00670A57"/>
    <w:rsid w:val="00673E3F"/>
    <w:rsid w:val="00686970"/>
    <w:rsid w:val="006B21BF"/>
    <w:rsid w:val="006B2DEF"/>
    <w:rsid w:val="006B6869"/>
    <w:rsid w:val="006C5936"/>
    <w:rsid w:val="006E6CCB"/>
    <w:rsid w:val="00705168"/>
    <w:rsid w:val="007119DD"/>
    <w:rsid w:val="00714A25"/>
    <w:rsid w:val="00751FE9"/>
    <w:rsid w:val="0077658B"/>
    <w:rsid w:val="007800F1"/>
    <w:rsid w:val="00794262"/>
    <w:rsid w:val="007A016E"/>
    <w:rsid w:val="007A4928"/>
    <w:rsid w:val="007B2321"/>
    <w:rsid w:val="007B43C9"/>
    <w:rsid w:val="007C0101"/>
    <w:rsid w:val="007C3352"/>
    <w:rsid w:val="007D00EE"/>
    <w:rsid w:val="007D62F5"/>
    <w:rsid w:val="007F0C1C"/>
    <w:rsid w:val="007F2007"/>
    <w:rsid w:val="007F7774"/>
    <w:rsid w:val="00817CB7"/>
    <w:rsid w:val="00827692"/>
    <w:rsid w:val="00832B4E"/>
    <w:rsid w:val="00832BC2"/>
    <w:rsid w:val="00864179"/>
    <w:rsid w:val="008678F0"/>
    <w:rsid w:val="00882304"/>
    <w:rsid w:val="008A0616"/>
    <w:rsid w:val="008B6F59"/>
    <w:rsid w:val="008C4057"/>
    <w:rsid w:val="008D3CAF"/>
    <w:rsid w:val="008E3BD3"/>
    <w:rsid w:val="008F698E"/>
    <w:rsid w:val="00903489"/>
    <w:rsid w:val="00904432"/>
    <w:rsid w:val="00913EA9"/>
    <w:rsid w:val="0091503C"/>
    <w:rsid w:val="009515A1"/>
    <w:rsid w:val="009A3EDF"/>
    <w:rsid w:val="009A6782"/>
    <w:rsid w:val="009A6E02"/>
    <w:rsid w:val="009B696A"/>
    <w:rsid w:val="009C608A"/>
    <w:rsid w:val="009F05A8"/>
    <w:rsid w:val="009F5A8E"/>
    <w:rsid w:val="00A13B84"/>
    <w:rsid w:val="00A16FA7"/>
    <w:rsid w:val="00A17D63"/>
    <w:rsid w:val="00A21386"/>
    <w:rsid w:val="00A255DB"/>
    <w:rsid w:val="00A4DF57"/>
    <w:rsid w:val="00A56A94"/>
    <w:rsid w:val="00A62AD0"/>
    <w:rsid w:val="00A70ECB"/>
    <w:rsid w:val="00A83CD0"/>
    <w:rsid w:val="00A90332"/>
    <w:rsid w:val="00A948A2"/>
    <w:rsid w:val="00AC1D09"/>
    <w:rsid w:val="00AE0C94"/>
    <w:rsid w:val="00AF04DE"/>
    <w:rsid w:val="00B11BBC"/>
    <w:rsid w:val="00B12A9A"/>
    <w:rsid w:val="00B142C5"/>
    <w:rsid w:val="00B40EFF"/>
    <w:rsid w:val="00B67114"/>
    <w:rsid w:val="00B83377"/>
    <w:rsid w:val="00B85875"/>
    <w:rsid w:val="00BB6F35"/>
    <w:rsid w:val="00BC7F3F"/>
    <w:rsid w:val="00BD3C19"/>
    <w:rsid w:val="00C072E3"/>
    <w:rsid w:val="00C138DE"/>
    <w:rsid w:val="00C2660D"/>
    <w:rsid w:val="00C33F3D"/>
    <w:rsid w:val="00C46161"/>
    <w:rsid w:val="00C551C4"/>
    <w:rsid w:val="00C5761C"/>
    <w:rsid w:val="00C66349"/>
    <w:rsid w:val="00C84699"/>
    <w:rsid w:val="00C84F2D"/>
    <w:rsid w:val="00C91844"/>
    <w:rsid w:val="00C95AEC"/>
    <w:rsid w:val="00CA650E"/>
    <w:rsid w:val="00CB2D8B"/>
    <w:rsid w:val="00CB38CC"/>
    <w:rsid w:val="00CB3EE8"/>
    <w:rsid w:val="00CC49CD"/>
    <w:rsid w:val="00CD22B6"/>
    <w:rsid w:val="00CE0B64"/>
    <w:rsid w:val="00CE5028"/>
    <w:rsid w:val="00CE6438"/>
    <w:rsid w:val="00D0755A"/>
    <w:rsid w:val="00D1050B"/>
    <w:rsid w:val="00D10DC3"/>
    <w:rsid w:val="00D214FE"/>
    <w:rsid w:val="00D330F0"/>
    <w:rsid w:val="00D71026"/>
    <w:rsid w:val="00D732CF"/>
    <w:rsid w:val="00D824FF"/>
    <w:rsid w:val="00D95536"/>
    <w:rsid w:val="00DA01F5"/>
    <w:rsid w:val="00DA6F3D"/>
    <w:rsid w:val="00DB6AF1"/>
    <w:rsid w:val="00E136EA"/>
    <w:rsid w:val="00E37595"/>
    <w:rsid w:val="00E4237F"/>
    <w:rsid w:val="00E49E61"/>
    <w:rsid w:val="00E53D4C"/>
    <w:rsid w:val="00E5452F"/>
    <w:rsid w:val="00E62C50"/>
    <w:rsid w:val="00E65F81"/>
    <w:rsid w:val="00E66F00"/>
    <w:rsid w:val="00E7454F"/>
    <w:rsid w:val="00E95755"/>
    <w:rsid w:val="00E9602D"/>
    <w:rsid w:val="00E96DF5"/>
    <w:rsid w:val="00E97CE0"/>
    <w:rsid w:val="00EC020E"/>
    <w:rsid w:val="00EC4385"/>
    <w:rsid w:val="00EC6320"/>
    <w:rsid w:val="00F01814"/>
    <w:rsid w:val="00F04E72"/>
    <w:rsid w:val="00F255EF"/>
    <w:rsid w:val="00F3141B"/>
    <w:rsid w:val="00F510D7"/>
    <w:rsid w:val="00F51A89"/>
    <w:rsid w:val="00F51B2B"/>
    <w:rsid w:val="00F566AD"/>
    <w:rsid w:val="00F93FE6"/>
    <w:rsid w:val="00FA448F"/>
    <w:rsid w:val="00FA712E"/>
    <w:rsid w:val="00FB7B0B"/>
    <w:rsid w:val="00FC4EAE"/>
    <w:rsid w:val="00FD367D"/>
    <w:rsid w:val="00FD40D9"/>
    <w:rsid w:val="00FD5689"/>
    <w:rsid w:val="00FD6701"/>
    <w:rsid w:val="00FF6206"/>
    <w:rsid w:val="01B8A88B"/>
    <w:rsid w:val="01BB61A8"/>
    <w:rsid w:val="0308D77F"/>
    <w:rsid w:val="03AEF26B"/>
    <w:rsid w:val="03F26919"/>
    <w:rsid w:val="044273F7"/>
    <w:rsid w:val="044E8181"/>
    <w:rsid w:val="04578A20"/>
    <w:rsid w:val="050BC143"/>
    <w:rsid w:val="052C1B3B"/>
    <w:rsid w:val="05546DC4"/>
    <w:rsid w:val="0583832F"/>
    <w:rsid w:val="05B8D42F"/>
    <w:rsid w:val="05BCF329"/>
    <w:rsid w:val="0612BDB6"/>
    <w:rsid w:val="0789FF48"/>
    <w:rsid w:val="07AF1EF7"/>
    <w:rsid w:val="08A5109A"/>
    <w:rsid w:val="09F857C2"/>
    <w:rsid w:val="0AC81496"/>
    <w:rsid w:val="0B0DBE76"/>
    <w:rsid w:val="0B45D847"/>
    <w:rsid w:val="0B71FC27"/>
    <w:rsid w:val="0BEC2D46"/>
    <w:rsid w:val="0BECCB96"/>
    <w:rsid w:val="0BF2D4C9"/>
    <w:rsid w:val="0C4AC214"/>
    <w:rsid w:val="0C810D17"/>
    <w:rsid w:val="0CF8FC8C"/>
    <w:rsid w:val="0D2D1C80"/>
    <w:rsid w:val="0DE7E6D1"/>
    <w:rsid w:val="0DF5137E"/>
    <w:rsid w:val="0EEB8024"/>
    <w:rsid w:val="0F00ADBE"/>
    <w:rsid w:val="0F15561A"/>
    <w:rsid w:val="0F6E8086"/>
    <w:rsid w:val="10117CFF"/>
    <w:rsid w:val="10BD1F79"/>
    <w:rsid w:val="11B562F1"/>
    <w:rsid w:val="11D410D3"/>
    <w:rsid w:val="124AE52A"/>
    <w:rsid w:val="125B6FFC"/>
    <w:rsid w:val="144A9533"/>
    <w:rsid w:val="14590DFC"/>
    <w:rsid w:val="147B02BC"/>
    <w:rsid w:val="151C7AAA"/>
    <w:rsid w:val="1520B9E9"/>
    <w:rsid w:val="15403F51"/>
    <w:rsid w:val="1554E882"/>
    <w:rsid w:val="156D7891"/>
    <w:rsid w:val="17900098"/>
    <w:rsid w:val="18102FE7"/>
    <w:rsid w:val="18822BA3"/>
    <w:rsid w:val="189A9D85"/>
    <w:rsid w:val="191AD074"/>
    <w:rsid w:val="193E9707"/>
    <w:rsid w:val="19834CAC"/>
    <w:rsid w:val="199FD4D8"/>
    <w:rsid w:val="1A5051AD"/>
    <w:rsid w:val="1AAE6009"/>
    <w:rsid w:val="1AC5EB4D"/>
    <w:rsid w:val="1AD6ED3E"/>
    <w:rsid w:val="1B13083C"/>
    <w:rsid w:val="1B276DE3"/>
    <w:rsid w:val="1BAA488E"/>
    <w:rsid w:val="1BC97D87"/>
    <w:rsid w:val="1C659D97"/>
    <w:rsid w:val="1D4D0C46"/>
    <w:rsid w:val="1DD9F603"/>
    <w:rsid w:val="1F9A6876"/>
    <w:rsid w:val="1FA15B69"/>
    <w:rsid w:val="2016E56D"/>
    <w:rsid w:val="205DFFED"/>
    <w:rsid w:val="209D7611"/>
    <w:rsid w:val="21307420"/>
    <w:rsid w:val="218C6A7A"/>
    <w:rsid w:val="219011F9"/>
    <w:rsid w:val="22B2A28F"/>
    <w:rsid w:val="22F0BD7C"/>
    <w:rsid w:val="2509B83D"/>
    <w:rsid w:val="251CF5D9"/>
    <w:rsid w:val="25431524"/>
    <w:rsid w:val="25A96292"/>
    <w:rsid w:val="25E86E82"/>
    <w:rsid w:val="261B058A"/>
    <w:rsid w:val="264A251F"/>
    <w:rsid w:val="26B9BD40"/>
    <w:rsid w:val="2749A271"/>
    <w:rsid w:val="2779CCFB"/>
    <w:rsid w:val="283AA052"/>
    <w:rsid w:val="28B27730"/>
    <w:rsid w:val="28E1C3FD"/>
    <w:rsid w:val="294AF20E"/>
    <w:rsid w:val="2B479A03"/>
    <w:rsid w:val="2CC1BEF9"/>
    <w:rsid w:val="2CC8010D"/>
    <w:rsid w:val="2CFDDA47"/>
    <w:rsid w:val="2D4BEE65"/>
    <w:rsid w:val="2D8BA0C6"/>
    <w:rsid w:val="2DBE2B34"/>
    <w:rsid w:val="2DC4DA11"/>
    <w:rsid w:val="2DEB6B0A"/>
    <w:rsid w:val="2E11296E"/>
    <w:rsid w:val="2E624A31"/>
    <w:rsid w:val="2F532D63"/>
    <w:rsid w:val="2F55E474"/>
    <w:rsid w:val="2FE686B4"/>
    <w:rsid w:val="30015125"/>
    <w:rsid w:val="30C30809"/>
    <w:rsid w:val="314DBF4F"/>
    <w:rsid w:val="31B1E58A"/>
    <w:rsid w:val="31D5AAA6"/>
    <w:rsid w:val="320B83B8"/>
    <w:rsid w:val="321E8078"/>
    <w:rsid w:val="3285CA73"/>
    <w:rsid w:val="33187658"/>
    <w:rsid w:val="33E1652F"/>
    <w:rsid w:val="344733CB"/>
    <w:rsid w:val="34B715BD"/>
    <w:rsid w:val="355AAC10"/>
    <w:rsid w:val="35F8EC4F"/>
    <w:rsid w:val="36278723"/>
    <w:rsid w:val="368B7614"/>
    <w:rsid w:val="3804BE8E"/>
    <w:rsid w:val="38FE9DCB"/>
    <w:rsid w:val="3981188B"/>
    <w:rsid w:val="39F6316A"/>
    <w:rsid w:val="3A34B080"/>
    <w:rsid w:val="3A5D74DD"/>
    <w:rsid w:val="3A73111C"/>
    <w:rsid w:val="3A87EF36"/>
    <w:rsid w:val="3A88E79D"/>
    <w:rsid w:val="3AB513A0"/>
    <w:rsid w:val="3BE55E4A"/>
    <w:rsid w:val="3C9FE3F5"/>
    <w:rsid w:val="3D264C7F"/>
    <w:rsid w:val="3DE0313C"/>
    <w:rsid w:val="3DEDF875"/>
    <w:rsid w:val="3DF50553"/>
    <w:rsid w:val="3E7B18A2"/>
    <w:rsid w:val="3EA741E3"/>
    <w:rsid w:val="3EF3DACC"/>
    <w:rsid w:val="3F1776B1"/>
    <w:rsid w:val="3F978AAB"/>
    <w:rsid w:val="3FCA228B"/>
    <w:rsid w:val="412FB90A"/>
    <w:rsid w:val="4193715F"/>
    <w:rsid w:val="42C44BBF"/>
    <w:rsid w:val="43127EC3"/>
    <w:rsid w:val="433B331F"/>
    <w:rsid w:val="43BBD61B"/>
    <w:rsid w:val="43F3F3FC"/>
    <w:rsid w:val="44D39B81"/>
    <w:rsid w:val="467FF13A"/>
    <w:rsid w:val="46ECA90F"/>
    <w:rsid w:val="47665DE8"/>
    <w:rsid w:val="47A14AA0"/>
    <w:rsid w:val="47CEFA1C"/>
    <w:rsid w:val="480357E8"/>
    <w:rsid w:val="4A9AE7E5"/>
    <w:rsid w:val="4AFC0F3C"/>
    <w:rsid w:val="4B510D29"/>
    <w:rsid w:val="4B530313"/>
    <w:rsid w:val="4C55C862"/>
    <w:rsid w:val="4C63487A"/>
    <w:rsid w:val="4C93472A"/>
    <w:rsid w:val="4CBDF489"/>
    <w:rsid w:val="4F32D471"/>
    <w:rsid w:val="4F3D5B21"/>
    <w:rsid w:val="4F9953A7"/>
    <w:rsid w:val="4FBCAB27"/>
    <w:rsid w:val="502997BD"/>
    <w:rsid w:val="510FE9A4"/>
    <w:rsid w:val="51D23D12"/>
    <w:rsid w:val="51E0CA2B"/>
    <w:rsid w:val="529263C7"/>
    <w:rsid w:val="52D19484"/>
    <w:rsid w:val="531D3785"/>
    <w:rsid w:val="53241905"/>
    <w:rsid w:val="54C61ADC"/>
    <w:rsid w:val="561DC9F9"/>
    <w:rsid w:val="56BF1EE8"/>
    <w:rsid w:val="580EF78F"/>
    <w:rsid w:val="5813C149"/>
    <w:rsid w:val="58692D1E"/>
    <w:rsid w:val="588FC672"/>
    <w:rsid w:val="58DEA30F"/>
    <w:rsid w:val="591D8200"/>
    <w:rsid w:val="5A1C69A8"/>
    <w:rsid w:val="5A8F1558"/>
    <w:rsid w:val="5A9EFF35"/>
    <w:rsid w:val="5AA50DD6"/>
    <w:rsid w:val="5AC57DB1"/>
    <w:rsid w:val="5B3422C2"/>
    <w:rsid w:val="5B593926"/>
    <w:rsid w:val="5BD12ABF"/>
    <w:rsid w:val="5C313E36"/>
    <w:rsid w:val="5C5EAC47"/>
    <w:rsid w:val="5C7F1615"/>
    <w:rsid w:val="5D72223C"/>
    <w:rsid w:val="5E7097E1"/>
    <w:rsid w:val="5E9858B0"/>
    <w:rsid w:val="5EB578B3"/>
    <w:rsid w:val="5EF3EE68"/>
    <w:rsid w:val="5FB0EAD4"/>
    <w:rsid w:val="5FF64819"/>
    <w:rsid w:val="60AB3155"/>
    <w:rsid w:val="60C22F71"/>
    <w:rsid w:val="617ADE1D"/>
    <w:rsid w:val="6182090B"/>
    <w:rsid w:val="62EACB9E"/>
    <w:rsid w:val="637B74EB"/>
    <w:rsid w:val="63E323C4"/>
    <w:rsid w:val="646341DC"/>
    <w:rsid w:val="64FD228D"/>
    <w:rsid w:val="65539FA5"/>
    <w:rsid w:val="67106E6C"/>
    <w:rsid w:val="671B15C6"/>
    <w:rsid w:val="678580CA"/>
    <w:rsid w:val="67B368C8"/>
    <w:rsid w:val="67F1EE85"/>
    <w:rsid w:val="680727F0"/>
    <w:rsid w:val="69175EF3"/>
    <w:rsid w:val="69206681"/>
    <w:rsid w:val="6B34F371"/>
    <w:rsid w:val="6B82645B"/>
    <w:rsid w:val="6B972B03"/>
    <w:rsid w:val="6C28DA61"/>
    <w:rsid w:val="6C4BD1A9"/>
    <w:rsid w:val="6D09A2DE"/>
    <w:rsid w:val="6D95B0EA"/>
    <w:rsid w:val="6E633430"/>
    <w:rsid w:val="6E7EF5F6"/>
    <w:rsid w:val="6FCA0A1A"/>
    <w:rsid w:val="70486A69"/>
    <w:rsid w:val="7083BF45"/>
    <w:rsid w:val="719DA72F"/>
    <w:rsid w:val="71AF316A"/>
    <w:rsid w:val="723D054E"/>
    <w:rsid w:val="724D7AC4"/>
    <w:rsid w:val="72653FB6"/>
    <w:rsid w:val="726DA319"/>
    <w:rsid w:val="72908BBB"/>
    <w:rsid w:val="732F7D54"/>
    <w:rsid w:val="73569B8D"/>
    <w:rsid w:val="74286E08"/>
    <w:rsid w:val="74327902"/>
    <w:rsid w:val="748B17E0"/>
    <w:rsid w:val="74D62807"/>
    <w:rsid w:val="76074FAA"/>
    <w:rsid w:val="763D58B8"/>
    <w:rsid w:val="769D9802"/>
    <w:rsid w:val="76A8EFE5"/>
    <w:rsid w:val="77796F9B"/>
    <w:rsid w:val="7799EB15"/>
    <w:rsid w:val="7827198E"/>
    <w:rsid w:val="786013C7"/>
    <w:rsid w:val="788AB09D"/>
    <w:rsid w:val="789BBD20"/>
    <w:rsid w:val="791C63B5"/>
    <w:rsid w:val="798F31CB"/>
    <w:rsid w:val="79F43B14"/>
    <w:rsid w:val="7A08B07E"/>
    <w:rsid w:val="7A36B155"/>
    <w:rsid w:val="7A90022D"/>
    <w:rsid w:val="7A91B483"/>
    <w:rsid w:val="7AABD321"/>
    <w:rsid w:val="7AC2BCCB"/>
    <w:rsid w:val="7C153C13"/>
    <w:rsid w:val="7C632A56"/>
    <w:rsid w:val="7DE1E7D5"/>
    <w:rsid w:val="7E34A105"/>
    <w:rsid w:val="7EA8DA22"/>
    <w:rsid w:val="7F707C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208A"/>
  <w15:chartTrackingRefBased/>
  <w15:docId w15:val="{40D03862-85A6-4E32-B418-D792AF1E1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unhideWhenUsed/>
    <w:qFormat/>
    <w:rsid w:val="00E65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65F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65F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5F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5F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5F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5F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5F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rsid w:val="00E65F8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65F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65F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5F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5F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5F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5F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5F81"/>
    <w:rPr>
      <w:rFonts w:eastAsiaTheme="majorEastAsia" w:cstheme="majorBidi"/>
      <w:color w:val="272727" w:themeColor="text1" w:themeTint="D8"/>
    </w:rPr>
  </w:style>
  <w:style w:type="paragraph" w:styleId="Titre">
    <w:name w:val="Title"/>
    <w:basedOn w:val="Normal"/>
    <w:next w:val="Normal"/>
    <w:link w:val="TitreCar"/>
    <w:uiPriority w:val="10"/>
    <w:qFormat/>
    <w:rsid w:val="00E65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5F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5F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5F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5F81"/>
    <w:pPr>
      <w:spacing w:before="160"/>
      <w:jc w:val="center"/>
    </w:pPr>
    <w:rPr>
      <w:i/>
      <w:iCs/>
      <w:color w:val="404040" w:themeColor="text1" w:themeTint="BF"/>
    </w:rPr>
  </w:style>
  <w:style w:type="character" w:customStyle="1" w:styleId="CitationCar">
    <w:name w:val="Citation Car"/>
    <w:basedOn w:val="Policepardfaut"/>
    <w:link w:val="Citation"/>
    <w:uiPriority w:val="29"/>
    <w:rsid w:val="00E65F81"/>
    <w:rPr>
      <w:i/>
      <w:iCs/>
      <w:color w:val="404040" w:themeColor="text1" w:themeTint="BF"/>
    </w:rPr>
  </w:style>
  <w:style w:type="paragraph" w:styleId="Paragraphedeliste">
    <w:name w:val="List Paragraph"/>
    <w:basedOn w:val="Normal"/>
    <w:uiPriority w:val="34"/>
    <w:qFormat/>
    <w:rsid w:val="00E65F81"/>
    <w:pPr>
      <w:ind w:left="720"/>
      <w:contextualSpacing/>
    </w:pPr>
  </w:style>
  <w:style w:type="character" w:styleId="Accentuationintense">
    <w:name w:val="Intense Emphasis"/>
    <w:basedOn w:val="Policepardfaut"/>
    <w:uiPriority w:val="21"/>
    <w:qFormat/>
    <w:rsid w:val="00E65F81"/>
    <w:rPr>
      <w:i/>
      <w:iCs/>
      <w:color w:val="0F4761" w:themeColor="accent1" w:themeShade="BF"/>
    </w:rPr>
  </w:style>
  <w:style w:type="paragraph" w:styleId="Citationintense">
    <w:name w:val="Intense Quote"/>
    <w:basedOn w:val="Normal"/>
    <w:next w:val="Normal"/>
    <w:link w:val="CitationintenseCar"/>
    <w:uiPriority w:val="30"/>
    <w:qFormat/>
    <w:rsid w:val="00E65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5F81"/>
    <w:rPr>
      <w:i/>
      <w:iCs/>
      <w:color w:val="0F4761" w:themeColor="accent1" w:themeShade="BF"/>
    </w:rPr>
  </w:style>
  <w:style w:type="character" w:styleId="Rfrenceintense">
    <w:name w:val="Intense Reference"/>
    <w:basedOn w:val="Policepardfaut"/>
    <w:uiPriority w:val="32"/>
    <w:qFormat/>
    <w:rsid w:val="00E65F81"/>
    <w:rPr>
      <w:b/>
      <w:bCs/>
      <w:smallCaps/>
      <w:color w:val="0F4761" w:themeColor="accent1" w:themeShade="BF"/>
      <w:spacing w:val="5"/>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uiPriority w:val="99"/>
    <w:unhideWhenUsed/>
    <w:rsid w:val="74327902"/>
    <w:pPr>
      <w:tabs>
        <w:tab w:val="center" w:pos="4680"/>
        <w:tab w:val="right" w:pos="9360"/>
      </w:tabs>
      <w:spacing w:after="0" w:line="240" w:lineRule="auto"/>
    </w:pPr>
  </w:style>
  <w:style w:type="paragraph" w:styleId="Pieddepage">
    <w:name w:val="footer"/>
    <w:basedOn w:val="Normal"/>
    <w:uiPriority w:val="99"/>
    <w:unhideWhenUsed/>
    <w:rsid w:val="74327902"/>
    <w:pPr>
      <w:tabs>
        <w:tab w:val="center" w:pos="4680"/>
        <w:tab w:val="right" w:pos="9360"/>
      </w:tabs>
      <w:spacing w:after="0" w:line="240" w:lineRule="auto"/>
    </w:pPr>
  </w:style>
  <w:style w:type="paragraph" w:customStyle="1" w:styleId="DecimalAligned">
    <w:name w:val="Decimal Aligned"/>
    <w:basedOn w:val="Normal"/>
    <w:uiPriority w:val="40"/>
    <w:qFormat/>
    <w:rsid w:val="006144FA"/>
    <w:pPr>
      <w:tabs>
        <w:tab w:val="decimal" w:pos="360"/>
      </w:tabs>
      <w:spacing w:after="200" w:line="276" w:lineRule="auto"/>
    </w:pPr>
    <w:rPr>
      <w:rFonts w:eastAsiaTheme="minorEastAsia" w:cs="Times New Roman"/>
      <w:kern w:val="0"/>
      <w:sz w:val="22"/>
      <w:szCs w:val="22"/>
      <w:lang w:eastAsia="fr-FR"/>
      <w14:ligatures w14:val="none"/>
    </w:rPr>
  </w:style>
  <w:style w:type="paragraph" w:styleId="Notedebasdepage">
    <w:name w:val="footnote text"/>
    <w:basedOn w:val="Normal"/>
    <w:link w:val="NotedebasdepageCar"/>
    <w:uiPriority w:val="99"/>
    <w:unhideWhenUsed/>
    <w:rsid w:val="006144FA"/>
    <w:pPr>
      <w:spacing w:after="0" w:line="240" w:lineRule="auto"/>
    </w:pPr>
    <w:rPr>
      <w:rFonts w:eastAsiaTheme="minorEastAsia" w:cs="Times New Roman"/>
      <w:kern w:val="0"/>
      <w:sz w:val="20"/>
      <w:szCs w:val="20"/>
      <w:lang w:eastAsia="fr-FR"/>
      <w14:ligatures w14:val="none"/>
    </w:rPr>
  </w:style>
  <w:style w:type="character" w:customStyle="1" w:styleId="NotedebasdepageCar">
    <w:name w:val="Note de bas de page Car"/>
    <w:basedOn w:val="Policepardfaut"/>
    <w:link w:val="Notedebasdepage"/>
    <w:uiPriority w:val="99"/>
    <w:rsid w:val="006144FA"/>
    <w:rPr>
      <w:rFonts w:eastAsiaTheme="minorEastAsia" w:cs="Times New Roman"/>
      <w:kern w:val="0"/>
      <w:sz w:val="20"/>
      <w:szCs w:val="20"/>
      <w:lang w:eastAsia="fr-FR"/>
      <w14:ligatures w14:val="none"/>
    </w:rPr>
  </w:style>
  <w:style w:type="character" w:styleId="Accentuationlgre">
    <w:name w:val="Subtle Emphasis"/>
    <w:basedOn w:val="Policepardfaut"/>
    <w:uiPriority w:val="19"/>
    <w:qFormat/>
    <w:rsid w:val="006144FA"/>
    <w:rPr>
      <w:i/>
      <w:iCs/>
    </w:rPr>
  </w:style>
  <w:style w:type="table" w:styleId="Trameclaire-Accent1">
    <w:name w:val="Light Shading Accent 1"/>
    <w:basedOn w:val="TableauNormal"/>
    <w:uiPriority w:val="60"/>
    <w:rsid w:val="006144FA"/>
    <w:pPr>
      <w:spacing w:after="0" w:line="240" w:lineRule="auto"/>
    </w:pPr>
    <w:rPr>
      <w:rFonts w:eastAsiaTheme="minorEastAsia"/>
      <w:color w:val="0F4761" w:themeColor="accent1" w:themeShade="BF"/>
      <w:kern w:val="0"/>
      <w:sz w:val="22"/>
      <w:szCs w:val="22"/>
      <w:lang w:eastAsia="fr-FR"/>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character" w:styleId="lev">
    <w:name w:val="Strong"/>
    <w:basedOn w:val="Policepardfaut"/>
    <w:uiPriority w:val="22"/>
    <w:qFormat/>
    <w:rsid w:val="00CE0B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73</Pages>
  <Words>16066</Words>
  <Characters>88368</Characters>
  <Application>Microsoft Office Word</Application>
  <DocSecurity>0</DocSecurity>
  <Lines>736</Lines>
  <Paragraphs>208</Paragraphs>
  <ScaleCrop>false</ScaleCrop>
  <Company/>
  <LinksUpToDate>false</LinksUpToDate>
  <CharactersWithSpaces>104226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201</cp:revision>
  <dcterms:created xsi:type="dcterms:W3CDTF">2026-01-24T20:07:00Z</dcterms:created>
  <dcterms:modified xsi:type="dcterms:W3CDTF">2026-04-04T06:28:00Z</dcterms:modified>
</cp:coreProperties>
</file>