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8259" w14:textId="3A1085E4" w:rsidR="7FA7AA82" w:rsidRDefault="21FC8D6F" w:rsidP="005C0F73">
      <w:pPr>
        <w:pStyle w:val="Titre"/>
      </w:pPr>
      <w:r w:rsidRPr="738BDA8C">
        <w:t>Plan de Présentation : Pôle Apiculture, Forêt-Jardin &amp; Bambou</w:t>
      </w:r>
    </w:p>
    <w:p w14:paraId="07B628EB" w14:textId="54A17AE4" w:rsidR="7FA7AA82" w:rsidRDefault="7956377F" w:rsidP="132BFC38">
      <w:pPr>
        <w:shd w:val="clear" w:color="auto" w:fill="FFFFFF" w:themeFill="background1"/>
        <w:spacing w:before="240" w:after="240"/>
      </w:pPr>
      <w:r w:rsidRPr="0654AFAF">
        <w:rPr>
          <w:rFonts w:ascii="system-ui" w:eastAsia="system-ui" w:hAnsi="system-ui" w:cs="system-ui"/>
          <w:b/>
          <w:bCs/>
          <w:color w:val="0F1115"/>
        </w:rPr>
        <w:t>"Biodiversité productive, infrastructure vivante et levier d'attractivité"</w:t>
      </w:r>
    </w:p>
    <w:p w14:paraId="33817831" w14:textId="28F17C37" w:rsidR="7FA7AA82" w:rsidRDefault="27A32B8E" w:rsidP="005C0F73">
      <w:pPr>
        <w:pStyle w:val="Titre1"/>
      </w:pPr>
      <w:r w:rsidRPr="0654AFAF">
        <w:rPr>
          <w:rFonts w:eastAsia="system-ui"/>
        </w:rPr>
        <w:t>Préambule — La biodiversité comme infrastructure</w:t>
      </w:r>
    </w:p>
    <w:p w14:paraId="71237606" w14:textId="75910C95" w:rsidR="7FA7AA82" w:rsidRDefault="27A32B8E" w:rsidP="0654AFAF">
      <w:pPr>
        <w:shd w:val="clear" w:color="auto" w:fill="FFFFFF" w:themeFill="background1"/>
        <w:spacing w:before="240" w:after="240"/>
      </w:pPr>
      <w:r w:rsidRPr="0654AFAF">
        <w:rPr>
          <w:rFonts w:ascii="system-ui" w:eastAsia="system-ui" w:hAnsi="system-ui" w:cs="system-ui"/>
          <w:i/>
          <w:iCs/>
          <w:color w:val="0F1115"/>
        </w:rPr>
        <w:t>Nous n'avons pas choisi le bambou, les abeilles et la forêt-jardin. Ce sont eux qui se sont imposés à nous.</w:t>
      </w:r>
    </w:p>
    <w:p w14:paraId="6125F1D4" w14:textId="0853E921"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Lorsque nous avons commencé à concevoir l'Hacienda Esmeralda, nous pensions d'abord à l'aviculture, puis à la bioconversion par les insectes, puis aux cultures maraîchères et à l'aquaponie. Mais très vite, une question est devenue incontournable : </w:t>
      </w:r>
      <w:r w:rsidRPr="0654AFAF">
        <w:rPr>
          <w:rFonts w:ascii="system-ui" w:eastAsia="system-ui" w:hAnsi="system-ui" w:cs="system-ui"/>
          <w:b/>
          <w:bCs/>
          <w:color w:val="0F1115"/>
        </w:rPr>
        <w:t>avec quoi allons-nous construire ?</w:t>
      </w:r>
    </w:p>
    <w:p w14:paraId="1E9E78C0" w14:textId="3AA76E62"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Le Cauca est riche en bambou. La </w:t>
      </w:r>
      <w:r w:rsidRPr="0654AFAF">
        <w:rPr>
          <w:rFonts w:ascii="system-ui" w:eastAsia="system-ui" w:hAnsi="system-ui" w:cs="system-ui"/>
          <w:i/>
          <w:iCs/>
          <w:color w:val="0F1115"/>
        </w:rPr>
        <w:t>Guadua angustifolia</w:t>
      </w:r>
      <w:r w:rsidRPr="0654AFAF">
        <w:rPr>
          <w:rFonts w:ascii="system-ui" w:eastAsia="system-ui" w:hAnsi="system-ui" w:cs="system-ui"/>
          <w:color w:val="0F1115"/>
        </w:rPr>
        <w:t xml:space="preserve"> pousse ici plus vite que n'importe quel arbre, elle se régénère sans replantation, elle résiste aux séismes et aux vents violents. Pourtant, dans la plupart des fermes, on construit avec du bois importé, du métal ou du ciment — des matériaux qui voyagent, qui coûtent cher, qui ne repoussent pas.</w:t>
      </w:r>
    </w:p>
    <w:p w14:paraId="68D301A3" w14:textId="164D9251"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Nous avons vu dans le bambou une opportunité que d'autres considèrent comme une simple ressource : </w:t>
      </w:r>
      <w:r w:rsidRPr="0654AFAF">
        <w:rPr>
          <w:rFonts w:ascii="system-ui" w:eastAsia="system-ui" w:hAnsi="system-ui" w:cs="system-ui"/>
          <w:b/>
          <w:bCs/>
          <w:color w:val="0F1115"/>
        </w:rPr>
        <w:t>un matériau de construction vivant et renouvelable</w:t>
      </w:r>
      <w:r w:rsidRPr="0654AFAF">
        <w:rPr>
          <w:rFonts w:ascii="system-ui" w:eastAsia="system-ui" w:hAnsi="system-ui" w:cs="system-ui"/>
          <w:color w:val="0F1115"/>
        </w:rPr>
        <w:t>, capable de structurer l'ensemble des infrastructures de l'Hacienda.</w:t>
      </w:r>
    </w:p>
    <w:p w14:paraId="60FB2BBD" w14:textId="57C853DA" w:rsidR="7FA7AA82" w:rsidRDefault="7FA7AA82" w:rsidP="132BFC38"/>
    <w:p w14:paraId="10447AF9" w14:textId="3DADF2BF" w:rsidR="7FA7AA82" w:rsidRDefault="27A32B8E"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Une évidence qui a mis du temps à éclore</w:t>
      </w:r>
    </w:p>
    <w:p w14:paraId="4A481A47" w14:textId="37E6B0FE"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Parallèlement, une autre question nous taraudait : </w:t>
      </w:r>
      <w:r w:rsidRPr="0654AFAF">
        <w:rPr>
          <w:rFonts w:ascii="system-ui" w:eastAsia="system-ui" w:hAnsi="system-ui" w:cs="system-ui"/>
          <w:b/>
          <w:bCs/>
          <w:color w:val="0F1115"/>
        </w:rPr>
        <w:t>comment allons-nous polliniser nos cultures ?</w:t>
      </w:r>
    </w:p>
    <w:p w14:paraId="248F8F09" w14:textId="184049FC" w:rsidR="7FA7AA82" w:rsidRDefault="27A32B8E" w:rsidP="0654AFAF">
      <w:pPr>
        <w:shd w:val="clear" w:color="auto" w:fill="FFFFFF" w:themeFill="background1"/>
        <w:spacing w:before="240" w:after="240"/>
      </w:pPr>
      <w:r w:rsidRPr="0654AFAF">
        <w:rPr>
          <w:rFonts w:ascii="system-ui" w:eastAsia="system-ui" w:hAnsi="system-ui" w:cs="system-ui"/>
          <w:color w:val="0F1115"/>
        </w:rPr>
        <w:lastRenderedPageBreak/>
        <w:t>Les fraises, les tomates, les arbres fruitiers, les plantes aromatiques — sans pollinisation, leurs rendements chutent de 30 à 70 %. Les pollinisateurs sauvages déclinent partout dans le monde, et le Cauca n'échappe pas à cette tendance. Introduire des ruches n'était pas une option : c'était une nécessité.</w:t>
      </w:r>
    </w:p>
    <w:p w14:paraId="36858B88" w14:textId="2B33FC3C"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Mais nous ne voulions pas d'une apiculture industrielle, productiviste, qui traite les abeilles comme des machines à miel. Nous voulions un </w:t>
      </w:r>
      <w:r w:rsidRPr="0654AFAF">
        <w:rPr>
          <w:rFonts w:ascii="system-ui" w:eastAsia="system-ui" w:hAnsi="system-ui" w:cs="system-ui"/>
          <w:b/>
          <w:bCs/>
          <w:color w:val="0F1115"/>
        </w:rPr>
        <w:t>système intégré</w:t>
      </w:r>
      <w:r w:rsidRPr="0654AFAF">
        <w:rPr>
          <w:rFonts w:ascii="system-ui" w:eastAsia="system-ui" w:hAnsi="system-ui" w:cs="system-ui"/>
          <w:color w:val="0F1115"/>
        </w:rPr>
        <w:t xml:space="preserve"> où les abeilles trouvent à butiner toute l'année, où la forêt-jardin leur fournit nectar et pollen, et où elles nous rendent, en retour, une pollinisation gratuite et un miel d'exception.</w:t>
      </w:r>
    </w:p>
    <w:p w14:paraId="3AC0627E" w14:textId="4EFDD41D"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C'est ainsi que l'idée d'une </w:t>
      </w:r>
      <w:r w:rsidRPr="0654AFAF">
        <w:rPr>
          <w:rFonts w:ascii="system-ui" w:eastAsia="system-ui" w:hAnsi="system-ui" w:cs="system-ui"/>
          <w:b/>
          <w:bCs/>
          <w:color w:val="0F1115"/>
        </w:rPr>
        <w:t>forêt-jardin</w:t>
      </w:r>
      <w:r w:rsidRPr="0654AFAF">
        <w:rPr>
          <w:rFonts w:ascii="system-ui" w:eastAsia="system-ui" w:hAnsi="system-ui" w:cs="system-ui"/>
          <w:color w:val="0F1115"/>
        </w:rPr>
        <w:t xml:space="preserve"> a germé. Non pas un verger ordinaire, mais un écosystème multi-strates — arbres fruitiers, fixateurs d'azote, arbustes mellifères, plantes médicinales, couvre-sol — conçu pour imiter la structure d'une forêt naturelle. Une forêt qui nourrit les abeilles, qui enrichit les sols, qui produit des fruits et des plantes, et qui crée un microclimat favorable à l'ensemble de l'Hacienda.</w:t>
      </w:r>
    </w:p>
    <w:p w14:paraId="201FEC24" w14:textId="14D07478" w:rsidR="7FA7AA82" w:rsidRDefault="7FA7AA82" w:rsidP="132BFC38"/>
    <w:p w14:paraId="31D46851" w14:textId="2A6425F7" w:rsidR="7FA7AA82" w:rsidRDefault="27A32B8E"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Le bambou, l'abeille et l'arbre : un triangle vertueux</w:t>
      </w:r>
    </w:p>
    <w:p w14:paraId="72B318B1" w14:textId="646F4DE1"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Très vite, nous avons compris que ces trois éléments — le bambou, les abeilles et la forêt-jardin — ne pouvaient pas être traités séparément. Ils forment un </w:t>
      </w:r>
      <w:r w:rsidRPr="0654AFAF">
        <w:rPr>
          <w:rFonts w:ascii="system-ui" w:eastAsia="system-ui" w:hAnsi="system-ui" w:cs="system-ui"/>
          <w:b/>
          <w:bCs/>
          <w:color w:val="0F1115"/>
        </w:rPr>
        <w:t>sous-écosystème autonome et auto-renforçant</w:t>
      </w:r>
      <w:r w:rsidRPr="0654AFAF">
        <w:rPr>
          <w:rFonts w:ascii="system-ui" w:eastAsia="system-ui" w:hAnsi="system-ui" w:cs="system-ui"/>
          <w:color w:val="0F1115"/>
        </w:rPr>
        <w:t xml:space="preserve"> :</w:t>
      </w:r>
    </w:p>
    <w:p w14:paraId="24A4D4C6" w14:textId="1695DFAC" w:rsidR="7FA7AA82" w:rsidRDefault="27A32B8E" w:rsidP="0654AFAF">
      <w:pPr>
        <w:pStyle w:val="Paragraphedeliste"/>
        <w:numPr>
          <w:ilvl w:val="0"/>
          <w:numId w:val="6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La </w:t>
      </w:r>
      <w:r w:rsidRPr="0654AFAF">
        <w:rPr>
          <w:rFonts w:ascii="system-ui" w:eastAsia="system-ui" w:hAnsi="system-ui" w:cs="system-ui"/>
          <w:b/>
          <w:bCs/>
          <w:color w:val="0F1115"/>
        </w:rPr>
        <w:t>forêt-jardin</w:t>
      </w:r>
      <w:r w:rsidRPr="0654AFAF">
        <w:rPr>
          <w:rFonts w:ascii="system-ui" w:eastAsia="system-ui" w:hAnsi="system-ui" w:cs="system-ui"/>
          <w:color w:val="0F1115"/>
        </w:rPr>
        <w:t xml:space="preserve"> fournit le nectar, le pollen et les habitats aux abeilles.</w:t>
      </w:r>
    </w:p>
    <w:p w14:paraId="376C9E19" w14:textId="7514AD6A" w:rsidR="7FA7AA82" w:rsidRDefault="27A32B8E" w:rsidP="0654AFAF">
      <w:pPr>
        <w:pStyle w:val="Paragraphedeliste"/>
        <w:numPr>
          <w:ilvl w:val="0"/>
          <w:numId w:val="6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Les </w:t>
      </w:r>
      <w:r w:rsidRPr="0654AFAF">
        <w:rPr>
          <w:rFonts w:ascii="system-ui" w:eastAsia="system-ui" w:hAnsi="system-ui" w:cs="system-ui"/>
          <w:b/>
          <w:bCs/>
          <w:color w:val="0F1115"/>
        </w:rPr>
        <w:t>abeilles</w:t>
      </w:r>
      <w:r w:rsidRPr="0654AFAF">
        <w:rPr>
          <w:rFonts w:ascii="system-ui" w:eastAsia="system-ui" w:hAnsi="system-ui" w:cs="system-ui"/>
          <w:color w:val="0F1115"/>
        </w:rPr>
        <w:t xml:space="preserve"> assurent la pollinisation des arbres fruitiers et des plantes de la forêt-jardin, augmentant leurs rendements et leur diversité génétique.</w:t>
      </w:r>
    </w:p>
    <w:p w14:paraId="76DE49AF" w14:textId="3B8BC8C1" w:rsidR="7FA7AA82" w:rsidRDefault="27A32B8E" w:rsidP="0654AFAF">
      <w:pPr>
        <w:pStyle w:val="Paragraphedeliste"/>
        <w:numPr>
          <w:ilvl w:val="0"/>
          <w:numId w:val="6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 </w:t>
      </w:r>
      <w:r w:rsidRPr="0654AFAF">
        <w:rPr>
          <w:rFonts w:ascii="system-ui" w:eastAsia="system-ui" w:hAnsi="system-ui" w:cs="system-ui"/>
          <w:b/>
          <w:bCs/>
          <w:color w:val="0F1115"/>
        </w:rPr>
        <w:t>bambou</w:t>
      </w:r>
      <w:r w:rsidRPr="0654AFAF">
        <w:rPr>
          <w:rFonts w:ascii="system-ui" w:eastAsia="system-ui" w:hAnsi="system-ui" w:cs="system-ui"/>
          <w:color w:val="0F1115"/>
        </w:rPr>
        <w:t xml:space="preserve"> structure l'espace (haies brise-vent), protège les cultures, et sa biomasse (feuilles, chutes) sert de paillage pour la forêt-jardin.</w:t>
      </w:r>
    </w:p>
    <w:p w14:paraId="7664849B" w14:textId="79C8811A" w:rsidR="7FA7AA82" w:rsidRDefault="27A32B8E" w:rsidP="0654AFAF">
      <w:pPr>
        <w:shd w:val="clear" w:color="auto" w:fill="FFFFFF" w:themeFill="background1"/>
        <w:spacing w:before="240" w:after="240"/>
      </w:pPr>
      <w:r w:rsidRPr="0654AFAF">
        <w:rPr>
          <w:rFonts w:ascii="system-ui" w:eastAsia="system-ui" w:hAnsi="system-ui" w:cs="system-ui"/>
          <w:color w:val="0F1115"/>
        </w:rPr>
        <w:lastRenderedPageBreak/>
        <w:t xml:space="preserve">Et ce n'est que le début. Le bambou, une fois récolté, devient </w:t>
      </w:r>
      <w:r w:rsidRPr="0654AFAF">
        <w:rPr>
          <w:rFonts w:ascii="system-ui" w:eastAsia="system-ui" w:hAnsi="system-ui" w:cs="system-ui"/>
          <w:b/>
          <w:bCs/>
          <w:color w:val="0F1115"/>
        </w:rPr>
        <w:t>matériau de construction</w:t>
      </w:r>
      <w:r w:rsidRPr="0654AFAF">
        <w:rPr>
          <w:rFonts w:ascii="system-ui" w:eastAsia="system-ui" w:hAnsi="system-ui" w:cs="system-ui"/>
          <w:color w:val="0F1115"/>
        </w:rPr>
        <w:t xml:space="preserve"> pour les poulaillers, les serres, les unités BSF, les éco-lodges. Ses chutes et déchets sont transformés par </w:t>
      </w:r>
      <w:r w:rsidRPr="0654AFAF">
        <w:rPr>
          <w:rFonts w:ascii="system-ui" w:eastAsia="system-ui" w:hAnsi="system-ui" w:cs="system-ui"/>
          <w:b/>
          <w:bCs/>
          <w:color w:val="0F1115"/>
        </w:rPr>
        <w:t>pyrolyse</w:t>
      </w:r>
      <w:r w:rsidRPr="0654AFAF">
        <w:rPr>
          <w:rFonts w:ascii="system-ui" w:eastAsia="system-ui" w:hAnsi="system-ui" w:cs="system-ui"/>
          <w:color w:val="0F1115"/>
        </w:rPr>
        <w:t xml:space="preserve"> en </w:t>
      </w:r>
      <w:r w:rsidRPr="0654AFAF">
        <w:rPr>
          <w:rFonts w:ascii="system-ui" w:eastAsia="system-ui" w:hAnsi="system-ui" w:cs="system-ui"/>
          <w:b/>
          <w:bCs/>
          <w:color w:val="0F1115"/>
        </w:rPr>
        <w:t>biochar</w:t>
      </w:r>
      <w:r w:rsidRPr="0654AFAF">
        <w:rPr>
          <w:rFonts w:ascii="system-ui" w:eastAsia="system-ui" w:hAnsi="system-ui" w:cs="system-ui"/>
          <w:color w:val="0F1115"/>
        </w:rPr>
        <w:t xml:space="preserve"> (amendement du sol) et en </w:t>
      </w:r>
      <w:r w:rsidRPr="0654AFAF">
        <w:rPr>
          <w:rFonts w:ascii="system-ui" w:eastAsia="system-ui" w:hAnsi="system-ui" w:cs="system-ui"/>
          <w:b/>
          <w:bCs/>
          <w:color w:val="0F1115"/>
        </w:rPr>
        <w:t>vinaigre de bambou</w:t>
      </w:r>
      <w:r w:rsidRPr="0654AFAF">
        <w:rPr>
          <w:rFonts w:ascii="system-ui" w:eastAsia="system-ui" w:hAnsi="system-ui" w:cs="system-ui"/>
          <w:color w:val="0F1115"/>
        </w:rPr>
        <w:t xml:space="preserve"> (biopesticide naturel). La forêt-jardin, entretenue par le paillage et le frass du pôle BSF, produit des fruits pour la table d'hôtes, des plantes médicinales pour la transformation, et de la biomasse qui retourne au compost.</w:t>
      </w:r>
    </w:p>
    <w:p w14:paraId="75AC5AE6" w14:textId="311ED75B"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C'est une </w:t>
      </w:r>
      <w:r w:rsidRPr="0654AFAF">
        <w:rPr>
          <w:rFonts w:ascii="system-ui" w:eastAsia="system-ui" w:hAnsi="system-ui" w:cs="system-ui"/>
          <w:b/>
          <w:bCs/>
          <w:color w:val="0F1115"/>
        </w:rPr>
        <w:t>circularité parfaite</w:t>
      </w:r>
      <w:r w:rsidRPr="0654AFAF">
        <w:rPr>
          <w:rFonts w:ascii="system-ui" w:eastAsia="system-ui" w:hAnsi="system-ui" w:cs="system-ui"/>
          <w:color w:val="0F1115"/>
        </w:rPr>
        <w:t xml:space="preserve"> : le bambou construit l'Hacienda, la forêt-jardin la nourrit, les abeilles la pollinisent, et rien ne se perd.</w:t>
      </w:r>
    </w:p>
    <w:p w14:paraId="4E049899" w14:textId="6BB69AA2" w:rsidR="7FA7AA82" w:rsidRDefault="7FA7AA82" w:rsidP="132BFC38"/>
    <w:p w14:paraId="45882BC9" w14:textId="5A867BBC" w:rsidR="7FA7AA82" w:rsidRDefault="27A32B8E"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Une philosophie en action</w:t>
      </w:r>
    </w:p>
    <w:p w14:paraId="5C61086B" w14:textId="48B0BBDF"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Nous nous refusons à tout dogme, y compris dans ce pôle. Nous ne cherchons pas la "forêt-jardin parfaite" des manuels de permaculture, ni la "ruche idéale" des traités d'apiculture. Nous cherchons </w:t>
      </w:r>
      <w:r w:rsidRPr="0654AFAF">
        <w:rPr>
          <w:rFonts w:ascii="system-ui" w:eastAsia="system-ui" w:hAnsi="system-ui" w:cs="system-ui"/>
          <w:b/>
          <w:bCs/>
          <w:color w:val="0F1115"/>
        </w:rPr>
        <w:t>ce qui fonctionne dans notre contexte</w:t>
      </w:r>
      <w:r w:rsidRPr="0654AFAF">
        <w:rPr>
          <w:rFonts w:ascii="system-ui" w:eastAsia="system-ui" w:hAnsi="system-ui" w:cs="system-ui"/>
          <w:color w:val="0F1115"/>
        </w:rPr>
        <w:t xml:space="preserve"> — le climat de Popayán, ses nuits fraîches, ses sols acides, sa biodiversité exceptionnelle.</w:t>
      </w:r>
    </w:p>
    <w:p w14:paraId="18DD0F42" w14:textId="05F684D8"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C'est pourquoi nous avons choisi une </w:t>
      </w:r>
      <w:r w:rsidRPr="0654AFAF">
        <w:rPr>
          <w:rFonts w:ascii="system-ui" w:eastAsia="system-ui" w:hAnsi="system-ui" w:cs="system-ui"/>
          <w:b/>
          <w:bCs/>
          <w:color w:val="0F1115"/>
        </w:rPr>
        <w:t>stratégie apicole mixte</w:t>
      </w:r>
      <w:r w:rsidRPr="0654AFAF">
        <w:rPr>
          <w:rFonts w:ascii="system-ui" w:eastAsia="system-ui" w:hAnsi="system-ui" w:cs="system-ui"/>
          <w:color w:val="0F1115"/>
        </w:rPr>
        <w:t xml:space="preserve"> :</w:t>
      </w:r>
    </w:p>
    <w:p w14:paraId="6EE6DA65" w14:textId="79FEB906" w:rsidR="7FA7AA82" w:rsidRDefault="27A32B8E" w:rsidP="0654AFAF">
      <w:pPr>
        <w:pStyle w:val="Paragraphedeliste"/>
        <w:numPr>
          <w:ilvl w:val="0"/>
          <w:numId w:val="6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Des ruches d'</w:t>
      </w:r>
      <w:r w:rsidRPr="0654AFAF">
        <w:rPr>
          <w:rFonts w:ascii="system-ui" w:eastAsia="system-ui" w:hAnsi="system-ui" w:cs="system-ui"/>
          <w:i/>
          <w:iCs/>
          <w:color w:val="0F1115"/>
        </w:rPr>
        <w:t>Apis mellifera</w:t>
      </w:r>
      <w:r w:rsidRPr="0654AFAF">
        <w:rPr>
          <w:rFonts w:ascii="system-ui" w:eastAsia="system-ui" w:hAnsi="system-ui" w:cs="system-ui"/>
          <w:color w:val="0F1115"/>
        </w:rPr>
        <w:t xml:space="preserve"> pour la production de miel à volume et la pollinisation de grande surface.</w:t>
      </w:r>
    </w:p>
    <w:p w14:paraId="2E4347B9" w14:textId="7DE9BD2C" w:rsidR="7FA7AA82" w:rsidRDefault="27A32B8E" w:rsidP="0654AFAF">
      <w:pPr>
        <w:pStyle w:val="Paragraphedeliste"/>
        <w:numPr>
          <w:ilvl w:val="0"/>
          <w:numId w:val="6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Des ruches de </w:t>
      </w:r>
      <w:r w:rsidRPr="0654AFAF">
        <w:rPr>
          <w:rFonts w:ascii="system-ui" w:eastAsia="system-ui" w:hAnsi="system-ui" w:cs="system-ui"/>
          <w:b/>
          <w:bCs/>
          <w:color w:val="0F1115"/>
        </w:rPr>
        <w:t>mélipones</w:t>
      </w:r>
      <w:r w:rsidRPr="0654AFAF">
        <w:rPr>
          <w:rFonts w:ascii="system-ui" w:eastAsia="system-ui" w:hAnsi="system-ui" w:cs="system-ui"/>
          <w:color w:val="0F1115"/>
        </w:rPr>
        <w:t xml:space="preserve"> (abeilles indigènes sans dard) pour la pollinisation de précision sous serre et la production d'un miel médicinal à très haute valeur ajoutée.</w:t>
      </w:r>
    </w:p>
    <w:p w14:paraId="6748EE1C" w14:textId="0BFAA607"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C'est pourquoi nous plantons du </w:t>
      </w:r>
      <w:r w:rsidRPr="0654AFAF">
        <w:rPr>
          <w:rFonts w:ascii="system-ui" w:eastAsia="system-ui" w:hAnsi="system-ui" w:cs="system-ui"/>
          <w:b/>
          <w:bCs/>
          <w:color w:val="0F1115"/>
        </w:rPr>
        <w:t xml:space="preserve">bambou </w:t>
      </w:r>
      <w:r w:rsidRPr="0654AFAF">
        <w:rPr>
          <w:rFonts w:ascii="system-ui" w:eastAsia="system-ui" w:hAnsi="system-ui" w:cs="system-ui"/>
          <w:b/>
          <w:bCs/>
          <w:i/>
          <w:iCs/>
          <w:color w:val="0F1115"/>
        </w:rPr>
        <w:t>Guadua angustifolia</w:t>
      </w:r>
      <w:r w:rsidRPr="0654AFAF">
        <w:rPr>
          <w:rFonts w:ascii="system-ui" w:eastAsia="system-ui" w:hAnsi="system-ui" w:cs="system-ui"/>
          <w:color w:val="0F1115"/>
        </w:rPr>
        <w:t xml:space="preserve"> — non pas n'importe quelle variété, mais celle qui est endémique du Cauca, celle que les artisans locaux maîtrisent depuis des générations.</w:t>
      </w:r>
    </w:p>
    <w:p w14:paraId="4F7E1AAA" w14:textId="56BDE926"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C'est pourquoi notre </w:t>
      </w:r>
      <w:r w:rsidRPr="0654AFAF">
        <w:rPr>
          <w:rFonts w:ascii="system-ui" w:eastAsia="system-ui" w:hAnsi="system-ui" w:cs="system-ui"/>
          <w:b/>
          <w:bCs/>
          <w:color w:val="0F1115"/>
        </w:rPr>
        <w:t>forêt-jardin</w:t>
      </w:r>
      <w:r w:rsidRPr="0654AFAF">
        <w:rPr>
          <w:rFonts w:ascii="system-ui" w:eastAsia="system-ui" w:hAnsi="system-ui" w:cs="system-ui"/>
          <w:color w:val="0F1115"/>
        </w:rPr>
        <w:t xml:space="preserve"> n'est pas un jardin botanique, mais un système productif : chaque plante y a une fonction (nourricière, mellifère, fixatrice d'azote, médicinale, couvre-sol). Rien n'est là pour la décoration.</w:t>
      </w:r>
    </w:p>
    <w:p w14:paraId="1A4171A9" w14:textId="2195874C" w:rsidR="7FA7AA82" w:rsidRDefault="7FA7AA82" w:rsidP="132BFC38"/>
    <w:p w14:paraId="5EC98ECC" w14:textId="0CCC3458" w:rsidR="7FA7AA82" w:rsidRDefault="27A32B8E"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lastRenderedPageBreak/>
        <w:t>Le poumon vert de l'Hacienda</w:t>
      </w:r>
    </w:p>
    <w:p w14:paraId="66353D44" w14:textId="2D23E0D2"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Ce pôle n'est pas un pôle comme les autres. Il ne produit pas des tonnes de nourriture, ni des centaines de kilos de poisson, ni des milliers d'œufs. Sa contribution est </w:t>
      </w:r>
      <w:r w:rsidRPr="0654AFAF">
        <w:rPr>
          <w:rFonts w:ascii="system-ui" w:eastAsia="system-ui" w:hAnsi="system-ui" w:cs="system-ui"/>
          <w:b/>
          <w:bCs/>
          <w:color w:val="0F1115"/>
        </w:rPr>
        <w:t>transversale</w:t>
      </w:r>
      <w:r w:rsidRPr="0654AFAF">
        <w:rPr>
          <w:rFonts w:ascii="system-ui" w:eastAsia="system-ui" w:hAnsi="system-ui" w:cs="system-ui"/>
          <w:color w:val="0F1115"/>
        </w:rPr>
        <w:t xml:space="preserve"> :</w:t>
      </w:r>
    </w:p>
    <w:p w14:paraId="6F85537B" w14:textId="0B32375E" w:rsidR="7FA7AA82" w:rsidRDefault="27A32B8E" w:rsidP="0654AFAF">
      <w:pPr>
        <w:pStyle w:val="Paragraphedeliste"/>
        <w:numPr>
          <w:ilvl w:val="0"/>
          <w:numId w:val="6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Il </w:t>
      </w:r>
      <w:r w:rsidRPr="0654AFAF">
        <w:rPr>
          <w:rFonts w:ascii="system-ui" w:eastAsia="system-ui" w:hAnsi="system-ui" w:cs="system-ui"/>
          <w:b/>
          <w:bCs/>
          <w:color w:val="0F1115"/>
        </w:rPr>
        <w:t>amplifie</w:t>
      </w:r>
      <w:r w:rsidRPr="0654AFAF">
        <w:rPr>
          <w:rFonts w:ascii="system-ui" w:eastAsia="system-ui" w:hAnsi="system-ui" w:cs="system-ui"/>
          <w:color w:val="0F1115"/>
        </w:rPr>
        <w:t xml:space="preserve"> la productivité de tous les autres pôles par la pollinisation.</w:t>
      </w:r>
    </w:p>
    <w:p w14:paraId="01D3F129" w14:textId="694D0C41" w:rsidR="7FA7AA82" w:rsidRDefault="27A32B8E" w:rsidP="0654AFAF">
      <w:pPr>
        <w:pStyle w:val="Paragraphedeliste"/>
        <w:numPr>
          <w:ilvl w:val="0"/>
          <w:numId w:val="6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Il </w:t>
      </w:r>
      <w:r w:rsidRPr="0654AFAF">
        <w:rPr>
          <w:rFonts w:ascii="system-ui" w:eastAsia="system-ui" w:hAnsi="system-ui" w:cs="system-ui"/>
          <w:b/>
          <w:bCs/>
          <w:color w:val="0F1115"/>
        </w:rPr>
        <w:t>réduit</w:t>
      </w:r>
      <w:r w:rsidRPr="0654AFAF">
        <w:rPr>
          <w:rFonts w:ascii="system-ui" w:eastAsia="system-ui" w:hAnsi="system-ui" w:cs="system-ui"/>
          <w:color w:val="0F1115"/>
        </w:rPr>
        <w:t xml:space="preserve"> les coûts d'investissement de l'ensemble du projet (constructions en bambou).</w:t>
      </w:r>
    </w:p>
    <w:p w14:paraId="21FAB9DC" w14:textId="74BBBA04" w:rsidR="7FA7AA82" w:rsidRDefault="27A32B8E" w:rsidP="0654AFAF">
      <w:pPr>
        <w:pStyle w:val="Paragraphedeliste"/>
        <w:numPr>
          <w:ilvl w:val="0"/>
          <w:numId w:val="6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Il </w:t>
      </w:r>
      <w:r w:rsidRPr="0654AFAF">
        <w:rPr>
          <w:rFonts w:ascii="system-ui" w:eastAsia="system-ui" w:hAnsi="system-ui" w:cs="system-ui"/>
          <w:b/>
          <w:bCs/>
          <w:color w:val="0F1115"/>
        </w:rPr>
        <w:t>régénère</w:t>
      </w:r>
      <w:r w:rsidRPr="0654AFAF">
        <w:rPr>
          <w:rFonts w:ascii="system-ui" w:eastAsia="system-ui" w:hAnsi="system-ui" w:cs="system-ui"/>
          <w:color w:val="0F1115"/>
        </w:rPr>
        <w:t xml:space="preserve"> les sols, l'eau et la biodiversité du Cauca.</w:t>
      </w:r>
    </w:p>
    <w:p w14:paraId="126518AA" w14:textId="2EA52F1A" w:rsidR="7FA7AA82" w:rsidRDefault="27A32B8E" w:rsidP="0654AFAF">
      <w:pPr>
        <w:pStyle w:val="Paragraphedeliste"/>
        <w:numPr>
          <w:ilvl w:val="0"/>
          <w:numId w:val="6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Il </w:t>
      </w:r>
      <w:r w:rsidRPr="0654AFAF">
        <w:rPr>
          <w:rFonts w:ascii="system-ui" w:eastAsia="system-ui" w:hAnsi="system-ui" w:cs="system-ui"/>
          <w:b/>
          <w:bCs/>
          <w:color w:val="0F1115"/>
        </w:rPr>
        <w:t>crée</w:t>
      </w:r>
      <w:r w:rsidRPr="0654AFAF">
        <w:rPr>
          <w:rFonts w:ascii="system-ui" w:eastAsia="system-ui" w:hAnsi="system-ui" w:cs="system-ui"/>
          <w:color w:val="0F1115"/>
        </w:rPr>
        <w:t xml:space="preserve"> un paysage et une expérience qui font la renommée de l'Hacienda.</w:t>
      </w:r>
    </w:p>
    <w:p w14:paraId="59EF03CF" w14:textId="5F5E8784"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C'est le </w:t>
      </w:r>
      <w:r w:rsidRPr="0654AFAF">
        <w:rPr>
          <w:rFonts w:ascii="system-ui" w:eastAsia="system-ui" w:hAnsi="system-ui" w:cs="system-ui"/>
          <w:b/>
          <w:bCs/>
          <w:color w:val="0F1115"/>
        </w:rPr>
        <w:t>poumon vert</w:t>
      </w:r>
      <w:r w:rsidRPr="0654AFAF">
        <w:rPr>
          <w:rFonts w:ascii="system-ui" w:eastAsia="system-ui" w:hAnsi="system-ui" w:cs="system-ui"/>
          <w:color w:val="0F1115"/>
        </w:rPr>
        <w:t xml:space="preserve"> et la </w:t>
      </w:r>
      <w:r w:rsidRPr="0654AFAF">
        <w:rPr>
          <w:rFonts w:ascii="system-ui" w:eastAsia="system-ui" w:hAnsi="system-ui" w:cs="system-ui"/>
          <w:b/>
          <w:bCs/>
          <w:color w:val="0F1115"/>
        </w:rPr>
        <w:t>colonne vertébrale</w:t>
      </w:r>
      <w:r w:rsidRPr="0654AFAF">
        <w:rPr>
          <w:rFonts w:ascii="system-ui" w:eastAsia="system-ui" w:hAnsi="system-ui" w:cs="system-ui"/>
          <w:color w:val="0F1115"/>
        </w:rPr>
        <w:t xml:space="preserve"> de l'Hacienda. Sans lui, les autres pôles fonctionneraient, mais moins bien, plus cher, et avec une empreinte écologique plus lourde.</w:t>
      </w:r>
    </w:p>
    <w:p w14:paraId="007CA851" w14:textId="1C026010" w:rsidR="7FA7AA82" w:rsidRDefault="27A32B8E" w:rsidP="0654AFAF">
      <w:pPr>
        <w:spacing w:after="0"/>
      </w:pPr>
      <w:r w:rsidRPr="0654AFAF">
        <w:rPr>
          <w:rFonts w:ascii="system-ui" w:eastAsia="system-ui" w:hAnsi="system-ui" w:cs="system-ui"/>
          <w:i/>
          <w:iCs/>
          <w:color w:val="0F1115"/>
        </w:rPr>
        <w:t>"Le bambou n'est pas un arbre. C'est un matériau de construction qui pousse tout seul. L'abeille n'est pas un insecte. C'est une ouvrière qui pollinise gratuitement. La forêt n'est pas un paysage. C'est une infrastructure vivante."</w:t>
      </w:r>
    </w:p>
    <w:p w14:paraId="31B81231" w14:textId="02A1F7FF" w:rsidR="7FA7AA82" w:rsidRDefault="7FA7AA82" w:rsidP="132BFC38"/>
    <w:p w14:paraId="43281717" w14:textId="2C398D11" w:rsidR="7FA7AA82" w:rsidRDefault="27A32B8E"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Une invitation à repenser notre rapport au vivant</w:t>
      </w:r>
    </w:p>
    <w:p w14:paraId="6C9DEB8E" w14:textId="172718C9"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Ce document n'est pas un manuel technique pour apiculteurs ou sylviculteurs. C'est le récit d'une conviction : </w:t>
      </w:r>
      <w:r w:rsidRPr="0654AFAF">
        <w:rPr>
          <w:rFonts w:ascii="system-ui" w:eastAsia="system-ui" w:hAnsi="system-ui" w:cs="system-ui"/>
          <w:b/>
          <w:bCs/>
          <w:color w:val="0F1115"/>
        </w:rPr>
        <w:t>la biodiversité n'est pas une contrainte à subir, mais un levier de performance à activer</w:t>
      </w:r>
      <w:r w:rsidRPr="0654AFAF">
        <w:rPr>
          <w:rFonts w:ascii="system-ui" w:eastAsia="system-ui" w:hAnsi="system-ui" w:cs="system-ui"/>
          <w:color w:val="0F1115"/>
        </w:rPr>
        <w:t>.</w:t>
      </w:r>
    </w:p>
    <w:p w14:paraId="4147494F" w14:textId="711645AD" w:rsidR="7FA7AA82" w:rsidRDefault="27A32B8E" w:rsidP="0654AFAF">
      <w:pPr>
        <w:shd w:val="clear" w:color="auto" w:fill="FFFFFF" w:themeFill="background1"/>
        <w:spacing w:before="240" w:after="240"/>
      </w:pPr>
      <w:r w:rsidRPr="0654AFAF">
        <w:rPr>
          <w:rFonts w:ascii="system-ui" w:eastAsia="system-ui" w:hAnsi="system-ui" w:cs="system-ui"/>
          <w:color w:val="0F1115"/>
        </w:rPr>
        <w:t xml:space="preserve">Nous ne conservons pas la forêt-jardin pour la beauté du geste. Nous l'activons comme une </w:t>
      </w:r>
      <w:r w:rsidRPr="0654AFAF">
        <w:rPr>
          <w:rFonts w:ascii="system-ui" w:eastAsia="system-ui" w:hAnsi="system-ui" w:cs="system-ui"/>
          <w:b/>
          <w:bCs/>
          <w:color w:val="0F1115"/>
        </w:rPr>
        <w:t>usine à fertilité et à pollinisation</w:t>
      </w:r>
      <w:r w:rsidRPr="0654AFAF">
        <w:rPr>
          <w:rFonts w:ascii="system-ui" w:eastAsia="system-ui" w:hAnsi="system-ui" w:cs="system-ui"/>
          <w:color w:val="0F1115"/>
        </w:rPr>
        <w:t xml:space="preserve">. Nous ne plantons pas du bambou par nostalgie du passé. Nous l'utilisons comme un </w:t>
      </w:r>
      <w:r w:rsidRPr="0654AFAF">
        <w:rPr>
          <w:rFonts w:ascii="system-ui" w:eastAsia="system-ui" w:hAnsi="system-ui" w:cs="system-ui"/>
          <w:b/>
          <w:bCs/>
          <w:color w:val="0F1115"/>
        </w:rPr>
        <w:t>matériau de construction d'avenir</w:t>
      </w:r>
      <w:r w:rsidRPr="0654AFAF">
        <w:rPr>
          <w:rFonts w:ascii="system-ui" w:eastAsia="system-ui" w:hAnsi="system-ui" w:cs="system-ui"/>
          <w:color w:val="0F1115"/>
        </w:rPr>
        <w:t xml:space="preserve">, renouvelable, local, résistant. Nous n'élevons pas des abeilles par passion. Nous les intégrons comme des </w:t>
      </w:r>
      <w:r w:rsidRPr="0654AFAF">
        <w:rPr>
          <w:rFonts w:ascii="system-ui" w:eastAsia="system-ui" w:hAnsi="system-ui" w:cs="system-ui"/>
          <w:b/>
          <w:bCs/>
          <w:color w:val="0F1115"/>
        </w:rPr>
        <w:t>partenaires de production</w:t>
      </w:r>
      <w:r w:rsidRPr="0654AFAF">
        <w:rPr>
          <w:rFonts w:ascii="system-ui" w:eastAsia="system-ui" w:hAnsi="system-ui" w:cs="system-ui"/>
          <w:color w:val="0F1115"/>
        </w:rPr>
        <w:t>, qui travaillent gratuitement, 24 heures sur 24.</w:t>
      </w:r>
    </w:p>
    <w:p w14:paraId="23590B0B" w14:textId="434CEE5B" w:rsidR="7FA7AA82" w:rsidRDefault="27A32B8E" w:rsidP="0654AFAF">
      <w:pPr>
        <w:shd w:val="clear" w:color="auto" w:fill="FFFFFF" w:themeFill="background1"/>
        <w:spacing w:before="240" w:after="240"/>
      </w:pPr>
      <w:r w:rsidRPr="0654AFAF">
        <w:rPr>
          <w:rFonts w:ascii="system-ui" w:eastAsia="system-ui" w:hAnsi="system-ui" w:cs="system-ui"/>
          <w:color w:val="0F1115"/>
        </w:rPr>
        <w:lastRenderedPageBreak/>
        <w:t xml:space="preserve">Ce pôle est la preuve qu'une agriculture régénérative peut être </w:t>
      </w:r>
      <w:r w:rsidRPr="0654AFAF">
        <w:rPr>
          <w:rFonts w:ascii="system-ui" w:eastAsia="system-ui" w:hAnsi="system-ui" w:cs="system-ui"/>
          <w:b/>
          <w:bCs/>
          <w:color w:val="0F1115"/>
        </w:rPr>
        <w:t>plus performante</w:t>
      </w:r>
      <w:r w:rsidRPr="0654AFAF">
        <w:rPr>
          <w:rFonts w:ascii="system-ui" w:eastAsia="system-ui" w:hAnsi="system-ui" w:cs="system-ui"/>
          <w:color w:val="0F1115"/>
        </w:rPr>
        <w:t xml:space="preserve"> qu'une agriculture conventionnelle — non pas en dépit de la biodiversité, mais grâce à elle.</w:t>
      </w:r>
    </w:p>
    <w:p w14:paraId="6C6FF892" w14:textId="36A8C55B" w:rsidR="7FA7AA82" w:rsidRDefault="7FA7AA82" w:rsidP="132BFC38"/>
    <w:p w14:paraId="72CCAD04" w14:textId="763C6F56" w:rsidR="7FA7AA82" w:rsidRDefault="27A32B8E" w:rsidP="0654AFAF">
      <w:pPr>
        <w:shd w:val="clear" w:color="auto" w:fill="FFFFFF" w:themeFill="background1"/>
        <w:spacing w:before="240" w:after="240"/>
      </w:pPr>
      <w:r w:rsidRPr="0654AFAF">
        <w:rPr>
          <w:rFonts w:ascii="system-ui" w:eastAsia="system-ui" w:hAnsi="system-ui" w:cs="system-ui"/>
          <w:b/>
          <w:bCs/>
          <w:color w:val="0F1115"/>
        </w:rPr>
        <w:t>Ce document décrit comment ces principes se déclinent concrètement dans notre pôle Apiculture, Forêt-Jardin &amp; Bambou : nos choix, nos méthodes, nos résultats. Il n'est pas une vérité figée, mais la photographie d'un système vivant, en perpétuelle amélioration.</w:t>
      </w:r>
    </w:p>
    <w:p w14:paraId="5B0451EE" w14:textId="3D0758D7" w:rsidR="7FA7AA82" w:rsidRDefault="7FA7AA82" w:rsidP="132BFC38"/>
    <w:p w14:paraId="3EED6558" w14:textId="469AF2F8" w:rsidR="66450F72" w:rsidRDefault="66450F72" w:rsidP="005C0F73">
      <w:pPr>
        <w:pStyle w:val="Titre1"/>
      </w:pPr>
      <w:r w:rsidRPr="0654AFAF">
        <w:rPr>
          <w:rFonts w:eastAsia="system-ui"/>
        </w:rPr>
        <w:t>Chapitre 1 — Le Pôle Apiculture, Forêt-Jardin &amp; Bambou dans l’écosystème d’Hacienda Esmeralda</w:t>
      </w:r>
    </w:p>
    <w:p w14:paraId="267DC376" w14:textId="4106CA34" w:rsidR="66450F72" w:rsidRDefault="66450F72" w:rsidP="005C0F73">
      <w:pPr>
        <w:pStyle w:val="Titre2"/>
      </w:pPr>
      <w:r w:rsidRPr="0654AFAF">
        <w:rPr>
          <w:rFonts w:eastAsia="system-ui"/>
        </w:rPr>
        <w:t>1.1 L’Hacienda Esmeralda — Historique et philosophie</w:t>
      </w:r>
    </w:p>
    <w:p w14:paraId="7A70B42A" w14:textId="128F93DF"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L’aventure d’Hacienda Esmeralda a germé d’une question simple, mais essentielle : </w:t>
      </w:r>
      <w:r w:rsidRPr="0654AFAF">
        <w:rPr>
          <w:rFonts w:ascii="system-ui" w:eastAsia="system-ui" w:hAnsi="system-ui" w:cs="system-ui"/>
          <w:b/>
          <w:bCs/>
          <w:color w:val="0F1115"/>
        </w:rPr>
        <w:t>comment entreprendre avec sens ?</w:t>
      </w:r>
      <w:r w:rsidRPr="0654AFAF">
        <w:rPr>
          <w:rFonts w:ascii="system-ui" w:eastAsia="system-ui" w:hAnsi="system-ui" w:cs="system-ui"/>
          <w:color w:val="0F1115"/>
        </w:rPr>
        <w:t xml:space="preserve"> Une étude de marché rigoureuse a rapidement orienté les premiers pas vers l’aviculture, filière ancrée dans les besoins réels de la population de Popayán et du Cauca, porteuse d’une chaîne de valeur accessible et immédiate. Mais les fondateurs, Susana Hoyos et Jean‑Philippe Heurteux, portaient une vision plus ambitieuse : celle d’une entreprise à la fois rentable et profondément éthique, intégrée dans le tissu socio‑économique local.</w:t>
      </w:r>
    </w:p>
    <w:p w14:paraId="5B2BAF06" w14:textId="25354A31" w:rsidR="66450F72" w:rsidRDefault="66450F72" w:rsidP="0654AFAF">
      <w:pPr>
        <w:shd w:val="clear" w:color="auto" w:fill="FFFFFF" w:themeFill="background1"/>
        <w:spacing w:before="240" w:after="240"/>
      </w:pPr>
      <w:r w:rsidRPr="0654AFAF">
        <w:rPr>
          <w:rFonts w:ascii="system-ui" w:eastAsia="system-ui" w:hAnsi="system-ui" w:cs="system-ui"/>
          <w:color w:val="0F1115"/>
        </w:rPr>
        <w:t>Deux défis structurels de l’aviculture sont vite apparus comme des portes plutôt que des obstacles : le coût de l’alimentation animale et la gestion des déchets. La découverte de la mouche soldat noire (Black Soldier Fly – BSF) fut une révélation : cet organisme capable de transformer les déchets organiques en protéines vivantes permettait de boucler le cycle de manière élégante et rentable.</w:t>
      </w:r>
    </w:p>
    <w:p w14:paraId="7E916667" w14:textId="12820AD8" w:rsidR="66450F72" w:rsidRDefault="66450F72" w:rsidP="0654AFAF">
      <w:pPr>
        <w:shd w:val="clear" w:color="auto" w:fill="FFFFFF" w:themeFill="background1"/>
        <w:spacing w:before="240" w:after="240"/>
      </w:pPr>
      <w:r w:rsidRPr="0654AFAF">
        <w:rPr>
          <w:rFonts w:ascii="system-ui" w:eastAsia="system-ui" w:hAnsi="system-ui" w:cs="system-ui"/>
          <w:color w:val="0F1115"/>
        </w:rPr>
        <w:lastRenderedPageBreak/>
        <w:t xml:space="preserve">Puis l’agriculture est naturellement venue rejoindre le projet, non comme un ajout, mais comme un prolongement nécessaire. Le besoin d’hébergement, la gestion de l’eau et de l’énergie ont conduit à intégrer l’aquaponie, le bambou </w:t>
      </w:r>
      <w:r w:rsidRPr="0654AFAF">
        <w:rPr>
          <w:rFonts w:ascii="system-ui" w:eastAsia="system-ui" w:hAnsi="system-ui" w:cs="system-ui"/>
          <w:i/>
          <w:iCs/>
          <w:color w:val="0F1115"/>
        </w:rPr>
        <w:t>Guadua</w:t>
      </w:r>
      <w:r w:rsidRPr="0654AFAF">
        <w:rPr>
          <w:rFonts w:ascii="system-ui" w:eastAsia="system-ui" w:hAnsi="system-ui" w:cs="system-ui"/>
          <w:color w:val="0F1115"/>
        </w:rPr>
        <w:t xml:space="preserve">, l’apiculture et la mycoculture. Chaque contrainte (superficie modérée, sols acides, nuits fraîches, coût des matériaux de construction) est devenue une source de créativité, aboutissant à un véritable </w:t>
      </w:r>
      <w:r w:rsidRPr="0654AFAF">
        <w:rPr>
          <w:rFonts w:ascii="system-ui" w:eastAsia="system-ui" w:hAnsi="system-ui" w:cs="system-ui"/>
          <w:b/>
          <w:bCs/>
          <w:color w:val="0F1115"/>
        </w:rPr>
        <w:t>écosystème productif symbiotique</w:t>
      </w:r>
      <w:r w:rsidRPr="0654AFAF">
        <w:rPr>
          <w:rFonts w:ascii="system-ui" w:eastAsia="system-ui" w:hAnsi="system-ui" w:cs="system-ui"/>
          <w:color w:val="0F1115"/>
        </w:rPr>
        <w:t>.</w:t>
      </w:r>
    </w:p>
    <w:p w14:paraId="6546F110" w14:textId="0F08ECE9" w:rsidR="66450F72" w:rsidRDefault="66450F72" w:rsidP="0654AFAF">
      <w:pPr>
        <w:shd w:val="clear" w:color="auto" w:fill="FFFFFF" w:themeFill="background1"/>
        <w:spacing w:before="240" w:after="240"/>
      </w:pPr>
      <w:r w:rsidRPr="0654AFAF">
        <w:rPr>
          <w:rFonts w:ascii="system-ui" w:eastAsia="system-ui" w:hAnsi="system-ui" w:cs="system-ui"/>
          <w:b/>
          <w:bCs/>
          <w:color w:val="0F1115"/>
        </w:rPr>
        <w:t>Le bambou, les abeilles et la forêt-jardin sont nés de cette logique.</w:t>
      </w:r>
      <w:r w:rsidRPr="0654AFAF">
        <w:rPr>
          <w:rFonts w:ascii="system-ui" w:eastAsia="system-ui" w:hAnsi="system-ui" w:cs="system-ui"/>
          <w:color w:val="0F1115"/>
        </w:rPr>
        <w:t xml:space="preserve"> Face à la nécessité de construire des infrastructures solides sans dépendre de matériaux importés, face à l’opportunité de polliniser gratuitement les cultures, face à la contrainte de régénérer des sols dégradés — le bambou, l’apiculture et la forêt-jardin se sont imposés comme une évidence.</w:t>
      </w:r>
    </w:p>
    <w:p w14:paraId="5D71EA17" w14:textId="46E5AEC4"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La philosophie du projet s’incarne dans deux maximes : </w:t>
      </w:r>
      <w:r w:rsidRPr="0654AFAF">
        <w:rPr>
          <w:rFonts w:ascii="system-ui" w:eastAsia="system-ui" w:hAnsi="system-ui" w:cs="system-ui"/>
          <w:i/>
          <w:iCs/>
          <w:color w:val="0F1115"/>
        </w:rPr>
        <w:t>« Rien ne se perd, rien ne se crée, tout se transforme »</w:t>
      </w:r>
      <w:r w:rsidRPr="0654AFAF">
        <w:rPr>
          <w:rFonts w:ascii="system-ui" w:eastAsia="system-ui" w:hAnsi="system-ui" w:cs="system-ui"/>
          <w:color w:val="0F1115"/>
        </w:rPr>
        <w:t xml:space="preserve"> et </w:t>
      </w:r>
      <w:r w:rsidRPr="0654AFAF">
        <w:rPr>
          <w:rFonts w:ascii="system-ui" w:eastAsia="system-ui" w:hAnsi="system-ui" w:cs="system-ui"/>
          <w:i/>
          <w:iCs/>
          <w:color w:val="0F1115"/>
        </w:rPr>
        <w:t>« Ordo ab Chao »</w:t>
      </w:r>
      <w:r w:rsidRPr="0654AFAF">
        <w:rPr>
          <w:rFonts w:ascii="system-ui" w:eastAsia="system-ui" w:hAnsi="system-ui" w:cs="system-ui"/>
          <w:color w:val="0F1115"/>
        </w:rPr>
        <w:t xml:space="preserve"> (l’ordre jaillit du chaos). Hacienda Esmeralda démontre avec force que </w:t>
      </w:r>
      <w:r w:rsidRPr="0654AFAF">
        <w:rPr>
          <w:rFonts w:ascii="system-ui" w:eastAsia="system-ui" w:hAnsi="system-ui" w:cs="system-ui"/>
          <w:b/>
          <w:bCs/>
          <w:color w:val="0F1115"/>
        </w:rPr>
        <w:t>l’éthique et la rentabilité ne s’opposent pas</w:t>
      </w:r>
      <w:r w:rsidRPr="0654AFAF">
        <w:rPr>
          <w:rFonts w:ascii="system-ui" w:eastAsia="system-ui" w:hAnsi="system-ui" w:cs="system-ui"/>
          <w:color w:val="0F1115"/>
        </w:rPr>
        <w:t xml:space="preserve"> : elles s’entrelacent et se nourrissent mutuellement, exactement comme chaque composante du domaine alimente, soutient et enrichit les autres.</w:t>
      </w:r>
    </w:p>
    <w:p w14:paraId="18DEF5A1" w14:textId="41ED2720" w:rsidR="0654AFAF" w:rsidRDefault="0654AFAF"/>
    <w:p w14:paraId="6D224057" w14:textId="3BD867B0" w:rsidR="66450F72" w:rsidRDefault="66450F72" w:rsidP="005C0F73">
      <w:pPr>
        <w:pStyle w:val="Titre2"/>
      </w:pPr>
      <w:r w:rsidRPr="0654AFAF">
        <w:rPr>
          <w:rFonts w:eastAsia="system-ui"/>
        </w:rPr>
        <w:t>1.2 Contexte géographique et climatique</w:t>
      </w:r>
    </w:p>
    <w:p w14:paraId="3F752A2F" w14:textId="415B227B"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L’Hacienda Esmeralda est située dans la </w:t>
      </w:r>
      <w:r w:rsidRPr="0654AFAF">
        <w:rPr>
          <w:rFonts w:ascii="system-ui" w:eastAsia="system-ui" w:hAnsi="system-ui" w:cs="system-ui"/>
          <w:b/>
          <w:bCs/>
          <w:color w:val="0F1115"/>
        </w:rPr>
        <w:t>vallée de Pubenza</w:t>
      </w:r>
      <w:r w:rsidRPr="0654AFAF">
        <w:rPr>
          <w:rFonts w:ascii="system-ui" w:eastAsia="system-ui" w:hAnsi="system-ui" w:cs="system-ui"/>
          <w:color w:val="0F1115"/>
        </w:rPr>
        <w:t xml:space="preserve">, à moins de 20 km de Popayán, capitale du département du Cauca (Colombie), à une altitude de </w:t>
      </w:r>
      <w:r w:rsidRPr="0654AFAF">
        <w:rPr>
          <w:rFonts w:ascii="system-ui" w:eastAsia="system-ui" w:hAnsi="system-ui" w:cs="system-ui"/>
          <w:b/>
          <w:bCs/>
          <w:color w:val="0F1115"/>
        </w:rPr>
        <w:t>1 737 mètres</w:t>
      </w:r>
      <w:r w:rsidRPr="0654AFAF">
        <w:rPr>
          <w:rFonts w:ascii="system-ui" w:eastAsia="system-ui" w:hAnsi="system-ui" w:cs="system-ui"/>
          <w:color w:val="0F1115"/>
        </w:rPr>
        <w:t xml:space="preserve">. Cette position privilégiée, entre les cordillères Centrale et Occidentale, lui confère un microclimat exceptionnel souvent qualifié de </w:t>
      </w:r>
      <w:r w:rsidRPr="0654AFAF">
        <w:rPr>
          <w:rFonts w:ascii="system-ui" w:eastAsia="system-ui" w:hAnsi="system-ui" w:cs="system-ui"/>
          <w:b/>
          <w:bCs/>
          <w:color w:val="0F1115"/>
        </w:rPr>
        <w:t>« printemps éternel »</w:t>
      </w:r>
      <w:r w:rsidRPr="0654AFAF">
        <w:rPr>
          <w:rFonts w:ascii="system-ui" w:eastAsia="system-ui" w:hAnsi="system-ui" w:cs="system-ui"/>
          <w:color w:val="0F1115"/>
        </w:rPr>
        <w:t xml:space="preserve"> : la température moyenne annuelle oscille entre </w:t>
      </w:r>
      <w:r w:rsidRPr="0654AFAF">
        <w:rPr>
          <w:rFonts w:ascii="system-ui" w:eastAsia="system-ui" w:hAnsi="system-ui" w:cs="system-ui"/>
          <w:b/>
          <w:bCs/>
          <w:color w:val="0F1115"/>
        </w:rPr>
        <w:t>18 °C et 20 °C</w:t>
      </w:r>
      <w:r w:rsidRPr="0654AFAF">
        <w:rPr>
          <w:rFonts w:ascii="system-ui" w:eastAsia="system-ui" w:hAnsi="system-ui" w:cs="system-ui"/>
          <w:color w:val="0F1115"/>
        </w:rPr>
        <w:t>, sans gelées ni chaleurs extrêmes.</w:t>
      </w:r>
    </w:p>
    <w:p w14:paraId="507D83A7" w14:textId="2DFA9A29" w:rsidR="66450F72" w:rsidRDefault="66450F72" w:rsidP="0654AFAF">
      <w:pPr>
        <w:shd w:val="clear" w:color="auto" w:fill="FFFFFF" w:themeFill="background1"/>
        <w:spacing w:before="240" w:after="240"/>
      </w:pPr>
      <w:r w:rsidRPr="0654AFAF">
        <w:rPr>
          <w:rFonts w:ascii="system-ui" w:eastAsia="system-ui" w:hAnsi="system-ui" w:cs="system-ui"/>
          <w:b/>
          <w:bCs/>
          <w:color w:val="0F1115"/>
        </w:rPr>
        <w:t>Pour le bambou, ce climat est un atout majeur.</w:t>
      </w:r>
      <w:r w:rsidRPr="0654AFAF">
        <w:rPr>
          <w:rFonts w:ascii="system-ui" w:eastAsia="system-ui" w:hAnsi="system-ui" w:cs="system-ui"/>
          <w:color w:val="0F1115"/>
        </w:rPr>
        <w:t xml:space="preserve"> La </w:t>
      </w:r>
      <w:r w:rsidRPr="0654AFAF">
        <w:rPr>
          <w:rFonts w:ascii="system-ui" w:eastAsia="system-ui" w:hAnsi="system-ui" w:cs="system-ui"/>
          <w:i/>
          <w:iCs/>
          <w:color w:val="0F1115"/>
        </w:rPr>
        <w:t>Guadua angustifolia</w:t>
      </w:r>
      <w:r w:rsidRPr="0654AFAF">
        <w:rPr>
          <w:rFonts w:ascii="system-ui" w:eastAsia="system-ui" w:hAnsi="system-ui" w:cs="system-ui"/>
          <w:color w:val="0F1115"/>
        </w:rPr>
        <w:t xml:space="preserve"> pousse rapidement (3 à 5 ans pour atteindre sa maturité) et produit des chaumes de grande taille, idéaux pour la construction. L’absence de gelées permet une croissance continue toute l’année.</w:t>
      </w:r>
    </w:p>
    <w:p w14:paraId="6629ECB0" w14:textId="36173E0F" w:rsidR="66450F72" w:rsidRDefault="66450F72" w:rsidP="0654AFAF">
      <w:pPr>
        <w:shd w:val="clear" w:color="auto" w:fill="FFFFFF" w:themeFill="background1"/>
        <w:spacing w:before="240" w:after="240"/>
      </w:pPr>
      <w:r w:rsidRPr="0654AFAF">
        <w:rPr>
          <w:rFonts w:ascii="system-ui" w:eastAsia="system-ui" w:hAnsi="system-ui" w:cs="system-ui"/>
          <w:b/>
          <w:bCs/>
          <w:color w:val="0F1115"/>
        </w:rPr>
        <w:t>Pour l’apiculture, c’est une bénédiction.</w:t>
      </w:r>
      <w:r w:rsidRPr="0654AFAF">
        <w:rPr>
          <w:rFonts w:ascii="system-ui" w:eastAsia="system-ui" w:hAnsi="system-ui" w:cs="system-ui"/>
          <w:color w:val="0F1115"/>
        </w:rPr>
        <w:t xml:space="preserve"> La floraison est continue tout au long de l’année, offrant aux abeilles une source permanente de nectar et de pollen. Les ruches n’ont pas à subir de période de disette hivernale, ce qui renforce leur santé et leur productivité.</w:t>
      </w:r>
    </w:p>
    <w:p w14:paraId="4B54288B" w14:textId="6A5DC23B" w:rsidR="66450F72" w:rsidRDefault="66450F72" w:rsidP="0654AFAF">
      <w:pPr>
        <w:shd w:val="clear" w:color="auto" w:fill="FFFFFF" w:themeFill="background1"/>
        <w:spacing w:before="240" w:after="240"/>
      </w:pPr>
      <w:r w:rsidRPr="0654AFAF">
        <w:rPr>
          <w:rFonts w:ascii="system-ui" w:eastAsia="system-ui" w:hAnsi="system-ui" w:cs="system-ui"/>
          <w:b/>
          <w:bCs/>
          <w:color w:val="0F1115"/>
        </w:rPr>
        <w:lastRenderedPageBreak/>
        <w:t>Pour la forêt-jardin, c’est une opportunité unique.</w:t>
      </w:r>
      <w:r w:rsidRPr="0654AFAF">
        <w:rPr>
          <w:rFonts w:ascii="system-ui" w:eastAsia="system-ui" w:hAnsi="system-ui" w:cs="system-ui"/>
          <w:color w:val="0F1115"/>
        </w:rPr>
        <w:t xml:space="preserve"> Des espèces tempérées (pommiers, poiriers) et subtropicales (avocatiers, agrumes, lulo, feijoa) peuvent cohabiter sur la même parcelle, produisant des fruits toute l’année.</w:t>
      </w:r>
    </w:p>
    <w:p w14:paraId="2E9B7E21" w14:textId="1B786179"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Les précipitations dépassent </w:t>
      </w:r>
      <w:r w:rsidRPr="0654AFAF">
        <w:rPr>
          <w:rFonts w:ascii="system-ui" w:eastAsia="system-ui" w:hAnsi="system-ui" w:cs="system-ui"/>
          <w:b/>
          <w:bCs/>
          <w:color w:val="0F1115"/>
        </w:rPr>
        <w:t>2 000 mm par an</w:t>
      </w:r>
      <w:r w:rsidRPr="0654AFAF">
        <w:rPr>
          <w:rFonts w:ascii="system-ui" w:eastAsia="system-ui" w:hAnsi="system-ui" w:cs="system-ui"/>
          <w:color w:val="0F1115"/>
        </w:rPr>
        <w:t>, offrant une ressource en eau abondante. Le bambou, qui a besoin d’eau pour sa croissance rapide, en bénéficie pleinement. La forêt-jardin, une fois établie, capte et retient l’eau, réduisant l’érosion et rechargeant les nappes phréatiques.</w:t>
      </w:r>
    </w:p>
    <w:p w14:paraId="08C38EF0" w14:textId="7706CAB6"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La région du Cauca est l’une des </w:t>
      </w:r>
      <w:r w:rsidRPr="0654AFAF">
        <w:rPr>
          <w:rFonts w:ascii="system-ui" w:eastAsia="system-ui" w:hAnsi="system-ui" w:cs="system-ui"/>
          <w:b/>
          <w:bCs/>
          <w:color w:val="0F1115"/>
        </w:rPr>
        <w:t>plus riches en biodiversité</w:t>
      </w:r>
      <w:r w:rsidRPr="0654AFAF">
        <w:rPr>
          <w:rFonts w:ascii="system-ui" w:eastAsia="system-ui" w:hAnsi="system-ui" w:cs="system-ui"/>
          <w:color w:val="0F1115"/>
        </w:rPr>
        <w:t xml:space="preserve"> de la planète. Cette biodiversité environnante est une alliée précieuse : elle attire pollinisateurs sauvages, auxiliaires de culture, et permet l’intégration d’espèces locales (mélipones, variétés fruitières indigènes) dans les aménagements de la ferme.</w:t>
      </w:r>
    </w:p>
    <w:p w14:paraId="483A7985" w14:textId="7D29CC48" w:rsidR="0654AFAF" w:rsidRDefault="0654AFAF"/>
    <w:p w14:paraId="6AF1B63F" w14:textId="74CDA920" w:rsidR="66450F72" w:rsidRDefault="66450F72" w:rsidP="005C0F73">
      <w:pPr>
        <w:pStyle w:val="Titre2"/>
      </w:pPr>
      <w:r w:rsidRPr="0654AFAF">
        <w:rPr>
          <w:rFonts w:eastAsia="system-ui"/>
        </w:rPr>
        <w:t>1.3 Mission et vision</w:t>
      </w:r>
    </w:p>
    <w:p w14:paraId="7F73E89E" w14:textId="701B32AB"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Hacienda Esmeralda a pour mission de créer un </w:t>
      </w:r>
      <w:r w:rsidRPr="0654AFAF">
        <w:rPr>
          <w:rFonts w:ascii="system-ui" w:eastAsia="system-ui" w:hAnsi="system-ui" w:cs="system-ui"/>
          <w:b/>
          <w:bCs/>
          <w:color w:val="0F1115"/>
        </w:rPr>
        <w:t>modèle agricole productif, régénératif et circulaire</w:t>
      </w:r>
      <w:r w:rsidRPr="0654AFAF">
        <w:rPr>
          <w:rFonts w:ascii="system-ui" w:eastAsia="system-ui" w:hAnsi="system-ui" w:cs="system-ui"/>
          <w:color w:val="0F1115"/>
        </w:rPr>
        <w:t>, ancré dans le territoire du Cauca. Elle s’engage à :</w:t>
      </w:r>
    </w:p>
    <w:p w14:paraId="68B4C340" w14:textId="221EB4B3" w:rsidR="66450F72" w:rsidRDefault="66450F72" w:rsidP="0654AFAF">
      <w:pPr>
        <w:pStyle w:val="Paragraphedeliste"/>
        <w:numPr>
          <w:ilvl w:val="0"/>
          <w:numId w:val="6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Produire localement</w:t>
      </w:r>
      <w:r w:rsidRPr="0654AFAF">
        <w:rPr>
          <w:rFonts w:ascii="system-ui" w:eastAsia="system-ui" w:hAnsi="system-ui" w:cs="system-ui"/>
          <w:color w:val="0F1115"/>
        </w:rPr>
        <w:t xml:space="preserve"> des protéines animales et végétales saines, accessibles et traçables, contribuant ainsi à la sécurité alimentaire de la région ;</w:t>
      </w:r>
    </w:p>
    <w:p w14:paraId="44B3935C" w14:textId="72C10421" w:rsidR="66450F72" w:rsidRDefault="66450F72" w:rsidP="0654AFAF">
      <w:pPr>
        <w:pStyle w:val="Paragraphedeliste"/>
        <w:numPr>
          <w:ilvl w:val="0"/>
          <w:numId w:val="6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Régénérer les sols, l’eau et la biodiversité</w:t>
      </w:r>
      <w:r w:rsidRPr="0654AFAF">
        <w:rPr>
          <w:rFonts w:ascii="system-ui" w:eastAsia="system-ui" w:hAnsi="system-ui" w:cs="system-ui"/>
          <w:color w:val="0F1115"/>
        </w:rPr>
        <w:t xml:space="preserve"> par des pratiques agroécologiques et circulaires ;</w:t>
      </w:r>
    </w:p>
    <w:p w14:paraId="5015C0E3" w14:textId="7D146818" w:rsidR="66450F72" w:rsidRDefault="66450F72" w:rsidP="0654AFAF">
      <w:pPr>
        <w:pStyle w:val="Paragraphedeliste"/>
        <w:numPr>
          <w:ilvl w:val="0"/>
          <w:numId w:val="6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Réduire drastiquement la dépendance aux intrants industriels</w:t>
      </w:r>
      <w:r w:rsidRPr="0654AFAF">
        <w:rPr>
          <w:rFonts w:ascii="system-ui" w:eastAsia="system-ui" w:hAnsi="system-ui" w:cs="system-ui"/>
          <w:color w:val="0F1115"/>
        </w:rPr>
        <w:t xml:space="preserve"> en valorisant les déchets comme ressources ;</w:t>
      </w:r>
    </w:p>
    <w:p w14:paraId="75C1BD07" w14:textId="0F9A7D24" w:rsidR="66450F72" w:rsidRDefault="66450F72" w:rsidP="0654AFAF">
      <w:pPr>
        <w:pStyle w:val="Paragraphedeliste"/>
        <w:numPr>
          <w:ilvl w:val="0"/>
          <w:numId w:val="6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Transmettre les savoir‑faire</w:t>
      </w:r>
      <w:r w:rsidRPr="0654AFAF">
        <w:rPr>
          <w:rFonts w:ascii="system-ui" w:eastAsia="system-ui" w:hAnsi="system-ui" w:cs="system-ui"/>
          <w:color w:val="0F1115"/>
        </w:rPr>
        <w:t xml:space="preserve"> acquis par des formations, des visites pédagogiques et un rayonnement académique ;</w:t>
      </w:r>
    </w:p>
    <w:p w14:paraId="76CB6A5B" w14:textId="67135563" w:rsidR="66450F72" w:rsidRDefault="66450F72" w:rsidP="0654AFAF">
      <w:pPr>
        <w:pStyle w:val="Paragraphedeliste"/>
        <w:numPr>
          <w:ilvl w:val="0"/>
          <w:numId w:val="6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Créer des emplois stables, inclusifs et non délocalisables</w:t>
      </w:r>
      <w:r w:rsidRPr="0654AFAF">
        <w:rPr>
          <w:rFonts w:ascii="system-ui" w:eastAsia="system-ui" w:hAnsi="system-ui" w:cs="system-ui"/>
          <w:color w:val="0F1115"/>
        </w:rPr>
        <w:t>, en favorisant l’insertion des populations rurales.</w:t>
      </w:r>
    </w:p>
    <w:p w14:paraId="7C742253" w14:textId="536B4493" w:rsidR="66450F72" w:rsidRDefault="66450F72" w:rsidP="0654AFAF">
      <w:pPr>
        <w:shd w:val="clear" w:color="auto" w:fill="FFFFFF" w:themeFill="background1"/>
        <w:spacing w:before="240" w:after="240"/>
      </w:pPr>
      <w:r w:rsidRPr="0654AFAF">
        <w:rPr>
          <w:rFonts w:ascii="system-ui" w:eastAsia="system-ui" w:hAnsi="system-ui" w:cs="system-ui"/>
          <w:b/>
          <w:bCs/>
          <w:color w:val="0F1115"/>
        </w:rPr>
        <w:t>Le pôle Apiculture, Forêt-Jardin &amp; Bambou contribue spécifiquement à cette mission</w:t>
      </w:r>
      <w:r w:rsidRPr="0654AFAF">
        <w:rPr>
          <w:rFonts w:ascii="system-ui" w:eastAsia="system-ui" w:hAnsi="system-ui" w:cs="system-ui"/>
          <w:color w:val="0F1115"/>
        </w:rPr>
        <w:t xml:space="preserve"> en :</w:t>
      </w:r>
    </w:p>
    <w:p w14:paraId="7AAE9716" w14:textId="40F03958" w:rsidR="66450F72" w:rsidRDefault="66450F72" w:rsidP="0654AFAF">
      <w:pPr>
        <w:pStyle w:val="Paragraphedeliste"/>
        <w:numPr>
          <w:ilvl w:val="0"/>
          <w:numId w:val="6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Fournissant des </w:t>
      </w:r>
      <w:r w:rsidRPr="0654AFAF">
        <w:rPr>
          <w:rFonts w:ascii="system-ui" w:eastAsia="system-ui" w:hAnsi="system-ui" w:cs="system-ui"/>
          <w:b/>
          <w:bCs/>
          <w:color w:val="0F1115"/>
        </w:rPr>
        <w:t>matériaux de construction renouvelables</w:t>
      </w:r>
      <w:r w:rsidRPr="0654AFAF">
        <w:rPr>
          <w:rFonts w:ascii="system-ui" w:eastAsia="system-ui" w:hAnsi="system-ui" w:cs="system-ui"/>
          <w:color w:val="0F1115"/>
        </w:rPr>
        <w:t xml:space="preserve"> (bambou) qui réduisent la dépendance aux importations de bois, métal et ciment ;</w:t>
      </w:r>
    </w:p>
    <w:p w14:paraId="2F43CA8F" w14:textId="14618AB7" w:rsidR="66450F72" w:rsidRDefault="66450F72" w:rsidP="0654AFAF">
      <w:pPr>
        <w:pStyle w:val="Paragraphedeliste"/>
        <w:numPr>
          <w:ilvl w:val="0"/>
          <w:numId w:val="6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lastRenderedPageBreak/>
        <w:t xml:space="preserve">Assurant la </w:t>
      </w:r>
      <w:r w:rsidRPr="0654AFAF">
        <w:rPr>
          <w:rFonts w:ascii="system-ui" w:eastAsia="system-ui" w:hAnsi="system-ui" w:cs="system-ui"/>
          <w:b/>
          <w:bCs/>
          <w:color w:val="0F1115"/>
        </w:rPr>
        <w:t>pollinisation gratuite</w:t>
      </w:r>
      <w:r w:rsidRPr="0654AFAF">
        <w:rPr>
          <w:rFonts w:ascii="system-ui" w:eastAsia="system-ui" w:hAnsi="system-ui" w:cs="system-ui"/>
          <w:color w:val="0F1115"/>
        </w:rPr>
        <w:t xml:space="preserve"> des cultures du pôle agricole et aquaponique, augmentant les rendements de 20 à 50 % ;</w:t>
      </w:r>
    </w:p>
    <w:p w14:paraId="1918E5D2" w14:textId="23F4DF40" w:rsidR="66450F72" w:rsidRDefault="66450F72" w:rsidP="0654AFAF">
      <w:pPr>
        <w:pStyle w:val="Paragraphedeliste"/>
        <w:numPr>
          <w:ilvl w:val="0"/>
          <w:numId w:val="6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Produisant un </w:t>
      </w:r>
      <w:r w:rsidRPr="0654AFAF">
        <w:rPr>
          <w:rFonts w:ascii="system-ui" w:eastAsia="system-ui" w:hAnsi="system-ui" w:cs="system-ui"/>
          <w:b/>
          <w:bCs/>
          <w:color w:val="0F1115"/>
        </w:rPr>
        <w:t>miel de qualité</w:t>
      </w:r>
      <w:r w:rsidRPr="0654AFAF">
        <w:rPr>
          <w:rFonts w:ascii="system-ui" w:eastAsia="system-ui" w:hAnsi="system-ui" w:cs="system-ui"/>
          <w:color w:val="0F1115"/>
        </w:rPr>
        <w:t xml:space="preserve"> et des dérivés (pollen, propolis, cire) à haute valeur ajoutée ;</w:t>
      </w:r>
    </w:p>
    <w:p w14:paraId="2A653917" w14:textId="384BBB0D" w:rsidR="66450F72" w:rsidRDefault="66450F72" w:rsidP="0654AFAF">
      <w:pPr>
        <w:pStyle w:val="Paragraphedeliste"/>
        <w:numPr>
          <w:ilvl w:val="0"/>
          <w:numId w:val="6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Régénérant les </w:t>
      </w:r>
      <w:r w:rsidRPr="0654AFAF">
        <w:rPr>
          <w:rFonts w:ascii="system-ui" w:eastAsia="system-ui" w:hAnsi="system-ui" w:cs="system-ui"/>
          <w:b/>
          <w:bCs/>
          <w:color w:val="0F1115"/>
        </w:rPr>
        <w:t>sols acides du Cauca</w:t>
      </w:r>
      <w:r w:rsidRPr="0654AFAF">
        <w:rPr>
          <w:rFonts w:ascii="system-ui" w:eastAsia="system-ui" w:hAnsi="system-ui" w:cs="system-ui"/>
          <w:color w:val="0F1115"/>
        </w:rPr>
        <w:t xml:space="preserve"> par l’apport de matière organique (paillage, biochar) et la fixation d’azote (arbres fixateurs) ;</w:t>
      </w:r>
    </w:p>
    <w:p w14:paraId="129D793A" w14:textId="2A2A9E8F" w:rsidR="66450F72" w:rsidRDefault="66450F72" w:rsidP="0654AFAF">
      <w:pPr>
        <w:pStyle w:val="Paragraphedeliste"/>
        <w:numPr>
          <w:ilvl w:val="0"/>
          <w:numId w:val="6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Créant un </w:t>
      </w:r>
      <w:r w:rsidRPr="0654AFAF">
        <w:rPr>
          <w:rFonts w:ascii="system-ui" w:eastAsia="system-ui" w:hAnsi="system-ui" w:cs="system-ui"/>
          <w:b/>
          <w:bCs/>
          <w:color w:val="0F1115"/>
        </w:rPr>
        <w:t>paysage et une expérience</w:t>
      </w:r>
      <w:r w:rsidRPr="0654AFAF">
        <w:rPr>
          <w:rFonts w:ascii="system-ui" w:eastAsia="system-ui" w:hAnsi="system-ui" w:cs="system-ui"/>
          <w:color w:val="0F1115"/>
        </w:rPr>
        <w:t xml:space="preserve"> qui font la renommée de l’Hacienda et attirent visiteurs et stagiaires.</w:t>
      </w:r>
    </w:p>
    <w:p w14:paraId="63F00EED" w14:textId="059E4A24"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L’Hacienda Esmeralda ambitionne de devenir un </w:t>
      </w:r>
      <w:r w:rsidRPr="0654AFAF">
        <w:rPr>
          <w:rFonts w:ascii="system-ui" w:eastAsia="system-ui" w:hAnsi="system-ui" w:cs="system-ui"/>
          <w:b/>
          <w:bCs/>
          <w:color w:val="0F1115"/>
        </w:rPr>
        <w:t>centre de référence international</w:t>
      </w:r>
      <w:r w:rsidRPr="0654AFAF">
        <w:rPr>
          <w:rFonts w:ascii="system-ui" w:eastAsia="system-ui" w:hAnsi="system-ui" w:cs="system-ui"/>
          <w:color w:val="0F1115"/>
        </w:rPr>
        <w:t xml:space="preserve"> pour l’agroécologie circulaire en milieu tropical, et ce pôle en est l’un des fleurons. Elle souhaite inspirer et accompagner la réplication de son modèle dans d’autres territoires colombiens et d’Amérique latine, en démontrant qu’il est possible de conjuguer </w:t>
      </w:r>
      <w:r w:rsidRPr="0654AFAF">
        <w:rPr>
          <w:rFonts w:ascii="system-ui" w:eastAsia="system-ui" w:hAnsi="system-ui" w:cs="system-ui"/>
          <w:b/>
          <w:bCs/>
          <w:color w:val="0F1115"/>
        </w:rPr>
        <w:t>rentabilité économique, régénération des écosystèmes et justice sociale</w:t>
      </w:r>
      <w:r w:rsidRPr="0654AFAF">
        <w:rPr>
          <w:rFonts w:ascii="system-ui" w:eastAsia="system-ui" w:hAnsi="system-ui" w:cs="system-ui"/>
          <w:color w:val="0F1115"/>
        </w:rPr>
        <w:t>.</w:t>
      </w:r>
    </w:p>
    <w:p w14:paraId="6435000B" w14:textId="756C97A5" w:rsidR="0654AFAF" w:rsidRDefault="0654AFAF"/>
    <w:p w14:paraId="17A6011D" w14:textId="3B4E4602" w:rsidR="66450F72" w:rsidRDefault="66450F72" w:rsidP="005C0F73">
      <w:pPr>
        <w:pStyle w:val="Titre2"/>
      </w:pPr>
      <w:r w:rsidRPr="0654AFAF">
        <w:rPr>
          <w:rFonts w:eastAsia="system-ui"/>
        </w:rPr>
        <w:t>1.4 Le pôle dans l’écosystème circulaire — Liens avec les autres pôles</w:t>
      </w:r>
    </w:p>
    <w:p w14:paraId="0A3CE8EC" w14:textId="0609638B"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Au sein d’Hacienda Esmeralda, le </w:t>
      </w:r>
      <w:r w:rsidRPr="0654AFAF">
        <w:rPr>
          <w:rFonts w:ascii="system-ui" w:eastAsia="system-ui" w:hAnsi="system-ui" w:cs="system-ui"/>
          <w:b/>
          <w:bCs/>
          <w:color w:val="0F1115"/>
        </w:rPr>
        <w:t>pôle Apiculture, Forêt-Jardin &amp; Bambou</w:t>
      </w:r>
      <w:r w:rsidRPr="0654AFAF">
        <w:rPr>
          <w:rFonts w:ascii="system-ui" w:eastAsia="system-ui" w:hAnsi="system-ui" w:cs="system-ui"/>
          <w:color w:val="0F1115"/>
        </w:rPr>
        <w:t xml:space="preserve"> n’est pas une activité isolée. Il est conçu comme une </w:t>
      </w:r>
      <w:r w:rsidRPr="0654AFAF">
        <w:rPr>
          <w:rFonts w:ascii="system-ui" w:eastAsia="system-ui" w:hAnsi="system-ui" w:cs="system-ui"/>
          <w:b/>
          <w:bCs/>
          <w:color w:val="0F1115"/>
        </w:rPr>
        <w:t>infrastructure vivante</w:t>
      </w:r>
      <w:r w:rsidRPr="0654AFAF">
        <w:rPr>
          <w:rFonts w:ascii="system-ui" w:eastAsia="system-ui" w:hAnsi="system-ui" w:cs="system-ui"/>
          <w:color w:val="0F1115"/>
        </w:rPr>
        <w:t xml:space="preserve"> — un maillon essentiel d’un écosystème productif symbiotique où chaque flux biologique est valorisé.</w:t>
      </w:r>
    </w:p>
    <w:p w14:paraId="1B702B18" w14:textId="596BC9D1"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Avec le pôle de bioconversion (BSF)</w:t>
      </w:r>
    </w:p>
    <w:p w14:paraId="0FD53171" w14:textId="6EB5E657"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 pôle reçoit le </w:t>
      </w:r>
      <w:r w:rsidRPr="0654AFAF">
        <w:rPr>
          <w:rFonts w:ascii="system-ui" w:eastAsia="system-ui" w:hAnsi="system-ui" w:cs="system-ui"/>
          <w:b/>
          <w:bCs/>
          <w:color w:val="0F1115"/>
        </w:rPr>
        <w:t>frass</w:t>
      </w:r>
      <w:r w:rsidRPr="0654AFAF">
        <w:rPr>
          <w:rFonts w:ascii="system-ui" w:eastAsia="system-ui" w:hAnsi="system-ui" w:cs="system-ui"/>
          <w:color w:val="0F1115"/>
        </w:rPr>
        <w:t xml:space="preserve"> (amendement organique issu des larves BSF) et le </w:t>
      </w:r>
      <w:r w:rsidRPr="0654AFAF">
        <w:rPr>
          <w:rFonts w:ascii="system-ui" w:eastAsia="system-ui" w:hAnsi="system-ui" w:cs="system-ui"/>
          <w:b/>
          <w:bCs/>
          <w:color w:val="0F1115"/>
        </w:rPr>
        <w:t>compost</w:t>
      </w:r>
      <w:r w:rsidRPr="0654AFAF">
        <w:rPr>
          <w:rFonts w:ascii="system-ui" w:eastAsia="system-ui" w:hAnsi="system-ui" w:cs="system-ui"/>
          <w:color w:val="0F1115"/>
        </w:rPr>
        <w:t xml:space="preserve"> pour fertiliser la forêt-jardin et la bambouseraie. En retour, les déchets de bambou (chutes, feuilles) et de la forêt-jardin (taille) alimentent le four de pyrolyse, dont les produits (biochar, vinaigre) sont utilisés par le pôle BSF et le pôle agricole.</w:t>
      </w:r>
    </w:p>
    <w:p w14:paraId="460F3654" w14:textId="5F01C902"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Avec le pôle avicole</w:t>
      </w:r>
    </w:p>
    <w:p w14:paraId="1039F223" w14:textId="4F8542E3"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 bambou fournit les </w:t>
      </w:r>
      <w:r w:rsidRPr="0654AFAF">
        <w:rPr>
          <w:rFonts w:ascii="system-ui" w:eastAsia="system-ui" w:hAnsi="system-ui" w:cs="system-ui"/>
          <w:b/>
          <w:bCs/>
          <w:color w:val="0F1115"/>
        </w:rPr>
        <w:t>infrastructures</w:t>
      </w:r>
      <w:r w:rsidRPr="0654AFAF">
        <w:rPr>
          <w:rFonts w:ascii="system-ui" w:eastAsia="system-ui" w:hAnsi="system-ui" w:cs="system-ui"/>
          <w:color w:val="0F1115"/>
        </w:rPr>
        <w:t xml:space="preserve"> du pôle avicole : poulaillers, perchoirs, pondoirs, clôtures. Les feuilles de bambou servent de </w:t>
      </w:r>
      <w:r w:rsidRPr="0654AFAF">
        <w:rPr>
          <w:rFonts w:ascii="system-ui" w:eastAsia="system-ui" w:hAnsi="system-ui" w:cs="system-ui"/>
          <w:b/>
          <w:bCs/>
          <w:color w:val="0F1115"/>
        </w:rPr>
        <w:t>litière</w:t>
      </w:r>
      <w:r w:rsidRPr="0654AFAF">
        <w:rPr>
          <w:rFonts w:ascii="system-ui" w:eastAsia="system-ui" w:hAnsi="system-ui" w:cs="system-ui"/>
          <w:color w:val="0F1115"/>
        </w:rPr>
        <w:t xml:space="preserve"> et de </w:t>
      </w:r>
      <w:r w:rsidRPr="0654AFAF">
        <w:rPr>
          <w:rFonts w:ascii="system-ui" w:eastAsia="system-ui" w:hAnsi="system-ui" w:cs="system-ui"/>
          <w:b/>
          <w:bCs/>
          <w:color w:val="0F1115"/>
        </w:rPr>
        <w:t>paillage</w:t>
      </w:r>
      <w:r w:rsidRPr="0654AFAF">
        <w:rPr>
          <w:rFonts w:ascii="system-ui" w:eastAsia="system-ui" w:hAnsi="system-ui" w:cs="system-ui"/>
          <w:color w:val="0F1115"/>
        </w:rPr>
        <w:t>. Le vinaigre de bambou (biopesticide) protège les volailles contre certains parasites.</w:t>
      </w:r>
    </w:p>
    <w:p w14:paraId="145D6FB3" w14:textId="40FB8381"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lastRenderedPageBreak/>
        <w:t>Avec le pôle agricole et aquaponique</w:t>
      </w:r>
    </w:p>
    <w:p w14:paraId="574B91B8" w14:textId="47E26C9E"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Les </w:t>
      </w:r>
      <w:r w:rsidRPr="0654AFAF">
        <w:rPr>
          <w:rFonts w:ascii="system-ui" w:eastAsia="system-ui" w:hAnsi="system-ui" w:cs="system-ui"/>
          <w:b/>
          <w:bCs/>
          <w:color w:val="0F1115"/>
        </w:rPr>
        <w:t>abeilles</w:t>
      </w:r>
      <w:r w:rsidRPr="0654AFAF">
        <w:rPr>
          <w:rFonts w:ascii="system-ui" w:eastAsia="system-ui" w:hAnsi="system-ui" w:cs="system-ui"/>
          <w:color w:val="0F1115"/>
        </w:rPr>
        <w:t xml:space="preserve"> pollinisent les cultures du pôle agricole (fraises, tomates, arbres fruitiers) et les plantes aromatiques, augmentant les rendements de 20 à 50 %. Les </w:t>
      </w:r>
      <w:r w:rsidRPr="0654AFAF">
        <w:rPr>
          <w:rFonts w:ascii="system-ui" w:eastAsia="system-ui" w:hAnsi="system-ui" w:cs="system-ui"/>
          <w:b/>
          <w:bCs/>
          <w:color w:val="0F1115"/>
        </w:rPr>
        <w:t>haies de bambou</w:t>
      </w:r>
      <w:r w:rsidRPr="0654AFAF">
        <w:rPr>
          <w:rFonts w:ascii="system-ui" w:eastAsia="system-ui" w:hAnsi="system-ui" w:cs="system-ui"/>
          <w:color w:val="0F1115"/>
        </w:rPr>
        <w:t xml:space="preserve"> servent de brise-vent autour des serres et des bassins aquaponiques, protégeant les cultures sensibles et stabilisant le microclimat.</w:t>
      </w:r>
    </w:p>
    <w:p w14:paraId="6A9F0DB3" w14:textId="3D028B0A"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Avec le pôle transformation &amp; artisanat</w:t>
      </w:r>
    </w:p>
    <w:p w14:paraId="40C7E6CE" w14:textId="6C02BE6E"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 pôle fournit des </w:t>
      </w:r>
      <w:r w:rsidRPr="0654AFAF">
        <w:rPr>
          <w:rFonts w:ascii="system-ui" w:eastAsia="system-ui" w:hAnsi="system-ui" w:cs="system-ui"/>
          <w:b/>
          <w:bCs/>
          <w:color w:val="0F1115"/>
        </w:rPr>
        <w:t>matières premières</w:t>
      </w:r>
      <w:r w:rsidRPr="0654AFAF">
        <w:rPr>
          <w:rFonts w:ascii="system-ui" w:eastAsia="system-ui" w:hAnsi="system-ui" w:cs="system-ui"/>
          <w:color w:val="0F1115"/>
        </w:rPr>
        <w:t xml:space="preserve"> : miel, pollen, propolis, cire (pour cosmétiques, bougies), fruits et plantes médicinales (pour confitures, tisanes), bambou transformé (meubles, lampes, vannerie). Ces produits sont transformés dans l’atelier artisanal et vendus à la boutique de la ferme ou intégrés aux paniers paysans.</w:t>
      </w:r>
    </w:p>
    <w:p w14:paraId="7F89255A" w14:textId="0E8753D3"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Avec le pôle écotourisme et formation</w:t>
      </w:r>
    </w:p>
    <w:p w14:paraId="6CEE4E3C" w14:textId="60EB2317"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 </w:t>
      </w:r>
      <w:r w:rsidRPr="0654AFAF">
        <w:rPr>
          <w:rFonts w:ascii="system-ui" w:eastAsia="system-ui" w:hAnsi="system-ui" w:cs="system-ui"/>
          <w:b/>
          <w:bCs/>
          <w:color w:val="0F1115"/>
        </w:rPr>
        <w:t>paysage</w:t>
      </w:r>
      <w:r w:rsidRPr="0654AFAF">
        <w:rPr>
          <w:rFonts w:ascii="system-ui" w:eastAsia="system-ui" w:hAnsi="system-ui" w:cs="system-ui"/>
          <w:color w:val="0F1115"/>
        </w:rPr>
        <w:t xml:space="preserve"> de la forêt-jardin, la </w:t>
      </w:r>
      <w:r w:rsidRPr="0654AFAF">
        <w:rPr>
          <w:rFonts w:ascii="system-ui" w:eastAsia="system-ui" w:hAnsi="system-ui" w:cs="system-ui"/>
          <w:b/>
          <w:bCs/>
          <w:color w:val="0F1115"/>
        </w:rPr>
        <w:t>visite du rucher</w:t>
      </w:r>
      <w:r w:rsidRPr="0654AFAF">
        <w:rPr>
          <w:rFonts w:ascii="system-ui" w:eastAsia="system-ui" w:hAnsi="system-ui" w:cs="system-ui"/>
          <w:color w:val="0F1115"/>
        </w:rPr>
        <w:t xml:space="preserve"> et la </w:t>
      </w:r>
      <w:r w:rsidRPr="0654AFAF">
        <w:rPr>
          <w:rFonts w:ascii="system-ui" w:eastAsia="system-ui" w:hAnsi="system-ui" w:cs="system-ui"/>
          <w:b/>
          <w:bCs/>
          <w:color w:val="0F1115"/>
        </w:rPr>
        <w:t>démonstration des constructions en bambou</w:t>
      </w:r>
      <w:r w:rsidRPr="0654AFAF">
        <w:rPr>
          <w:rFonts w:ascii="system-ui" w:eastAsia="system-ui" w:hAnsi="system-ui" w:cs="system-ui"/>
          <w:color w:val="0F1115"/>
        </w:rPr>
        <w:t xml:space="preserve"> sont des attractions majeures du parcours écotouristique. Des </w:t>
      </w:r>
      <w:r w:rsidRPr="0654AFAF">
        <w:rPr>
          <w:rFonts w:ascii="system-ui" w:eastAsia="system-ui" w:hAnsi="system-ui" w:cs="system-ui"/>
          <w:b/>
          <w:bCs/>
          <w:color w:val="0F1115"/>
        </w:rPr>
        <w:t>ateliers pédagogiques</w:t>
      </w:r>
      <w:r w:rsidRPr="0654AFAF">
        <w:rPr>
          <w:rFonts w:ascii="system-ui" w:eastAsia="system-ui" w:hAnsi="system-ui" w:cs="system-ui"/>
          <w:color w:val="0F1115"/>
        </w:rPr>
        <w:t xml:space="preserve"> sont proposés : « Découverte de l’apiculture durable », « Construction en bambou », « Plantes médicinales et tisanes ». Ces activités génèrent des revenus complémentaires et diffusent le modèle.</w:t>
      </w:r>
    </w:p>
    <w:p w14:paraId="2E19A533" w14:textId="41A8E5B7"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Avec le pôle énergie</w:t>
      </w:r>
    </w:p>
    <w:p w14:paraId="714ED103" w14:textId="3276C8FC"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La </w:t>
      </w:r>
      <w:r w:rsidRPr="0654AFAF">
        <w:rPr>
          <w:rFonts w:ascii="system-ui" w:eastAsia="system-ui" w:hAnsi="system-ui" w:cs="system-ui"/>
          <w:b/>
          <w:bCs/>
          <w:color w:val="0F1115"/>
        </w:rPr>
        <w:t>biomasse</w:t>
      </w:r>
      <w:r w:rsidRPr="0654AFAF">
        <w:rPr>
          <w:rFonts w:ascii="system-ui" w:eastAsia="system-ui" w:hAnsi="system-ui" w:cs="system-ui"/>
          <w:color w:val="0F1115"/>
        </w:rPr>
        <w:t xml:space="preserve"> de bambou et de la forêt-jardin alimente le four de pyrolyse, qui produit du </w:t>
      </w:r>
      <w:r w:rsidRPr="0654AFAF">
        <w:rPr>
          <w:rFonts w:ascii="system-ui" w:eastAsia="system-ui" w:hAnsi="system-ui" w:cs="system-ui"/>
          <w:b/>
          <w:bCs/>
          <w:color w:val="0F1115"/>
        </w:rPr>
        <w:t>biochar</w:t>
      </w:r>
      <w:r w:rsidRPr="0654AFAF">
        <w:rPr>
          <w:rFonts w:ascii="system-ui" w:eastAsia="system-ui" w:hAnsi="system-ui" w:cs="system-ui"/>
          <w:color w:val="0F1115"/>
        </w:rPr>
        <w:t xml:space="preserve"> (amendement du sol) et du </w:t>
      </w:r>
      <w:r w:rsidRPr="0654AFAF">
        <w:rPr>
          <w:rFonts w:ascii="system-ui" w:eastAsia="system-ui" w:hAnsi="system-ui" w:cs="system-ui"/>
          <w:b/>
          <w:bCs/>
          <w:color w:val="0F1115"/>
        </w:rPr>
        <w:t>vinaigre de bambou</w:t>
      </w:r>
      <w:r w:rsidRPr="0654AFAF">
        <w:rPr>
          <w:rFonts w:ascii="system-ui" w:eastAsia="system-ui" w:hAnsi="system-ui" w:cs="system-ui"/>
          <w:color w:val="0F1115"/>
        </w:rPr>
        <w:t xml:space="preserve"> (biopesticide). Le four peut également produire de la </w:t>
      </w:r>
      <w:r w:rsidRPr="0654AFAF">
        <w:rPr>
          <w:rFonts w:ascii="system-ui" w:eastAsia="system-ui" w:hAnsi="system-ui" w:cs="system-ui"/>
          <w:b/>
          <w:bCs/>
          <w:color w:val="0F1115"/>
        </w:rPr>
        <w:t>chaleur</w:t>
      </w:r>
      <w:r w:rsidRPr="0654AFAF">
        <w:rPr>
          <w:rFonts w:ascii="system-ui" w:eastAsia="system-ui" w:hAnsi="system-ui" w:cs="system-ui"/>
          <w:color w:val="0F1115"/>
        </w:rPr>
        <w:t xml:space="preserve"> pour les besoins ponctuels (séchage, transformation).</w:t>
      </w:r>
    </w:p>
    <w:p w14:paraId="1BACD69E" w14:textId="4AEADA0C" w:rsidR="0654AFAF" w:rsidRDefault="0654AFAF"/>
    <w:p w14:paraId="15252C70" w14:textId="1A5AFA14" w:rsidR="66450F72" w:rsidRDefault="66450F72" w:rsidP="005C0F73">
      <w:pPr>
        <w:pStyle w:val="Titre2"/>
      </w:pPr>
      <w:r w:rsidRPr="0654AFAF">
        <w:rPr>
          <w:rFonts w:eastAsia="system-ui"/>
        </w:rPr>
        <w:lastRenderedPageBreak/>
        <w:t>Synthèse des flux : le pôle comme infrastructure vivante</w:t>
      </w:r>
    </w:p>
    <w:tbl>
      <w:tblPr>
        <w:tblW w:w="0" w:type="auto"/>
        <w:tblLook w:val="06A0" w:firstRow="1" w:lastRow="0" w:firstColumn="1" w:lastColumn="0" w:noHBand="1" w:noVBand="1"/>
      </w:tblPr>
      <w:tblGrid>
        <w:gridCol w:w="2485"/>
        <w:gridCol w:w="508"/>
        <w:gridCol w:w="3346"/>
        <w:gridCol w:w="66"/>
        <w:gridCol w:w="3915"/>
      </w:tblGrid>
      <w:tr w:rsidR="0654AFAF" w14:paraId="7838545D" w14:textId="77777777" w:rsidTr="0654AFAF">
        <w:trPr>
          <w:trHeight w:val="300"/>
        </w:trPr>
        <w:tc>
          <w:tcPr>
            <w:tcW w:w="2993" w:type="dxa"/>
            <w:gridSpan w:val="2"/>
            <w:tcBorders>
              <w:top w:val="nil"/>
              <w:bottom w:val="single" w:sz="5" w:space="0" w:color="auto"/>
            </w:tcBorders>
            <w:tcMar>
              <w:top w:w="150" w:type="dxa"/>
              <w:bottom w:w="150" w:type="dxa"/>
              <w:right w:w="240" w:type="dxa"/>
            </w:tcMar>
            <w:vAlign w:val="center"/>
          </w:tcPr>
          <w:p w14:paraId="399E7B84" w14:textId="291AEE2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Flux entrant dans le pôle</w:t>
            </w:r>
          </w:p>
        </w:tc>
        <w:tc>
          <w:tcPr>
            <w:tcW w:w="3346" w:type="dxa"/>
            <w:tcBorders>
              <w:top w:val="nil"/>
              <w:bottom w:val="single" w:sz="5" w:space="0" w:color="auto"/>
            </w:tcBorders>
            <w:tcMar>
              <w:top w:w="150" w:type="dxa"/>
              <w:left w:w="240" w:type="dxa"/>
              <w:bottom w:w="150" w:type="dxa"/>
              <w:right w:w="240" w:type="dxa"/>
            </w:tcMar>
            <w:vAlign w:val="center"/>
          </w:tcPr>
          <w:p w14:paraId="0833628F" w14:textId="6055AC7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Source</w:t>
            </w:r>
          </w:p>
        </w:tc>
        <w:tc>
          <w:tcPr>
            <w:tcW w:w="3981" w:type="dxa"/>
            <w:gridSpan w:val="2"/>
            <w:tcBorders>
              <w:top w:val="nil"/>
              <w:bottom w:val="single" w:sz="5" w:space="0" w:color="auto"/>
            </w:tcBorders>
            <w:tcMar>
              <w:top w:w="150" w:type="dxa"/>
              <w:left w:w="240" w:type="dxa"/>
              <w:bottom w:w="150" w:type="dxa"/>
              <w:right w:w="240" w:type="dxa"/>
            </w:tcMar>
            <w:vAlign w:val="center"/>
          </w:tcPr>
          <w:p w14:paraId="75CF709F" w14:textId="47CA40F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Bénéfice systémique</w:t>
            </w:r>
          </w:p>
        </w:tc>
      </w:tr>
      <w:tr w:rsidR="0654AFAF" w14:paraId="71330ADA" w14:textId="77777777" w:rsidTr="0654AFAF">
        <w:trPr>
          <w:trHeight w:val="300"/>
        </w:trPr>
        <w:tc>
          <w:tcPr>
            <w:tcW w:w="2993" w:type="dxa"/>
            <w:gridSpan w:val="2"/>
            <w:tcBorders>
              <w:bottom w:val="single" w:sz="5" w:space="0" w:color="auto"/>
            </w:tcBorders>
            <w:tcMar>
              <w:top w:w="150" w:type="dxa"/>
              <w:bottom w:w="150" w:type="dxa"/>
              <w:right w:w="240" w:type="dxa"/>
            </w:tcMar>
            <w:vAlign w:val="center"/>
          </w:tcPr>
          <w:p w14:paraId="1AE1F4FF" w14:textId="6466473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Frass, compost</w:t>
            </w:r>
          </w:p>
        </w:tc>
        <w:tc>
          <w:tcPr>
            <w:tcW w:w="3346" w:type="dxa"/>
            <w:tcBorders>
              <w:bottom w:val="single" w:sz="5" w:space="0" w:color="auto"/>
            </w:tcBorders>
            <w:tcMar>
              <w:top w:w="150" w:type="dxa"/>
              <w:left w:w="240" w:type="dxa"/>
              <w:bottom w:w="150" w:type="dxa"/>
              <w:right w:w="240" w:type="dxa"/>
            </w:tcMar>
            <w:vAlign w:val="center"/>
          </w:tcPr>
          <w:p w14:paraId="51020785" w14:textId="034C23C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bioconversion (BSF)</w:t>
            </w:r>
          </w:p>
        </w:tc>
        <w:tc>
          <w:tcPr>
            <w:tcW w:w="3981" w:type="dxa"/>
            <w:gridSpan w:val="2"/>
            <w:tcBorders>
              <w:bottom w:val="single" w:sz="5" w:space="0" w:color="auto"/>
            </w:tcBorders>
            <w:tcMar>
              <w:top w:w="150" w:type="dxa"/>
              <w:left w:w="240" w:type="dxa"/>
              <w:bottom w:w="150" w:type="dxa"/>
            </w:tcMar>
            <w:vAlign w:val="center"/>
          </w:tcPr>
          <w:p w14:paraId="6901BE1B" w14:textId="208F2CB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Fertilité de la forêt-jardin et de la bambouseraie</w:t>
            </w:r>
          </w:p>
        </w:tc>
      </w:tr>
      <w:tr w:rsidR="0654AFAF" w14:paraId="1D2840B8" w14:textId="77777777" w:rsidTr="0654AFAF">
        <w:trPr>
          <w:trHeight w:val="300"/>
        </w:trPr>
        <w:tc>
          <w:tcPr>
            <w:tcW w:w="2993" w:type="dxa"/>
            <w:gridSpan w:val="2"/>
            <w:tcBorders>
              <w:bottom w:val="single" w:sz="5" w:space="0" w:color="auto"/>
            </w:tcBorders>
            <w:tcMar>
              <w:top w:w="150" w:type="dxa"/>
              <w:bottom w:w="150" w:type="dxa"/>
              <w:right w:w="240" w:type="dxa"/>
            </w:tcMar>
            <w:vAlign w:val="center"/>
          </w:tcPr>
          <w:p w14:paraId="6F40648A" w14:textId="0DB3CB6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Eau de pluie</w:t>
            </w:r>
          </w:p>
        </w:tc>
        <w:tc>
          <w:tcPr>
            <w:tcW w:w="3346" w:type="dxa"/>
            <w:tcBorders>
              <w:bottom w:val="single" w:sz="5" w:space="0" w:color="auto"/>
            </w:tcBorders>
            <w:tcMar>
              <w:top w:w="150" w:type="dxa"/>
              <w:left w:w="240" w:type="dxa"/>
              <w:bottom w:w="150" w:type="dxa"/>
              <w:right w:w="240" w:type="dxa"/>
            </w:tcMar>
            <w:vAlign w:val="center"/>
          </w:tcPr>
          <w:p w14:paraId="53439FFF" w14:textId="11034D7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Système de récupération (étang central)</w:t>
            </w:r>
          </w:p>
        </w:tc>
        <w:tc>
          <w:tcPr>
            <w:tcW w:w="3981" w:type="dxa"/>
            <w:gridSpan w:val="2"/>
            <w:tcBorders>
              <w:bottom w:val="single" w:sz="5" w:space="0" w:color="auto"/>
            </w:tcBorders>
            <w:tcMar>
              <w:top w:w="150" w:type="dxa"/>
              <w:left w:w="240" w:type="dxa"/>
              <w:bottom w:w="150" w:type="dxa"/>
            </w:tcMar>
            <w:vAlign w:val="center"/>
          </w:tcPr>
          <w:p w14:paraId="67170910" w14:textId="4EEA2B0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Croissance du bambou et des arbres fruitiers</w:t>
            </w:r>
          </w:p>
        </w:tc>
      </w:tr>
      <w:tr w:rsidR="0654AFAF" w14:paraId="4936E23A" w14:textId="77777777" w:rsidTr="0654AFAF">
        <w:trPr>
          <w:trHeight w:val="300"/>
        </w:trPr>
        <w:tc>
          <w:tcPr>
            <w:tcW w:w="2993" w:type="dxa"/>
            <w:gridSpan w:val="2"/>
            <w:tcBorders>
              <w:bottom w:val="single" w:sz="5" w:space="0" w:color="auto"/>
            </w:tcBorders>
            <w:tcMar>
              <w:top w:w="150" w:type="dxa"/>
              <w:bottom w:w="150" w:type="dxa"/>
              <w:right w:w="240" w:type="dxa"/>
            </w:tcMar>
            <w:vAlign w:val="center"/>
          </w:tcPr>
          <w:p w14:paraId="5E063FC5" w14:textId="1418097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Effluents aquaponiques (ponctuels)</w:t>
            </w:r>
          </w:p>
        </w:tc>
        <w:tc>
          <w:tcPr>
            <w:tcW w:w="3346" w:type="dxa"/>
            <w:tcBorders>
              <w:bottom w:val="single" w:sz="5" w:space="0" w:color="auto"/>
            </w:tcBorders>
            <w:tcMar>
              <w:top w:w="150" w:type="dxa"/>
              <w:left w:w="240" w:type="dxa"/>
              <w:bottom w:w="150" w:type="dxa"/>
              <w:right w:w="240" w:type="dxa"/>
            </w:tcMar>
            <w:vAlign w:val="center"/>
          </w:tcPr>
          <w:p w14:paraId="022B1E55" w14:textId="277C5D1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aquaponie</w:t>
            </w:r>
          </w:p>
        </w:tc>
        <w:tc>
          <w:tcPr>
            <w:tcW w:w="3981" w:type="dxa"/>
            <w:gridSpan w:val="2"/>
            <w:tcBorders>
              <w:bottom w:val="single" w:sz="5" w:space="0" w:color="auto"/>
            </w:tcBorders>
            <w:tcMar>
              <w:top w:w="150" w:type="dxa"/>
              <w:left w:w="240" w:type="dxa"/>
              <w:bottom w:w="150" w:type="dxa"/>
            </w:tcMar>
            <w:vAlign w:val="center"/>
          </w:tcPr>
          <w:p w14:paraId="61CACE8C" w14:textId="6EABF65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Irrigation d’appoint, fertilité douce</w:t>
            </w:r>
          </w:p>
        </w:tc>
      </w:tr>
      <w:tr w:rsidR="0654AFAF" w14:paraId="4AA5C8C3" w14:textId="77777777" w:rsidTr="0654AFAF">
        <w:trPr>
          <w:trHeight w:val="300"/>
        </w:trPr>
        <w:tc>
          <w:tcPr>
            <w:tcW w:w="2993" w:type="dxa"/>
            <w:gridSpan w:val="2"/>
            <w:tcBorders>
              <w:bottom w:val="single" w:sz="5" w:space="0" w:color="auto"/>
            </w:tcBorders>
            <w:tcMar>
              <w:top w:w="150" w:type="dxa"/>
              <w:bottom w:w="150" w:type="dxa"/>
              <w:right w:w="240" w:type="dxa"/>
            </w:tcMar>
            <w:vAlign w:val="center"/>
          </w:tcPr>
          <w:p w14:paraId="23F017A4" w14:textId="1A6E212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Déchets verts</w:t>
            </w:r>
          </w:p>
        </w:tc>
        <w:tc>
          <w:tcPr>
            <w:tcW w:w="3346" w:type="dxa"/>
            <w:tcBorders>
              <w:bottom w:val="single" w:sz="5" w:space="0" w:color="auto"/>
            </w:tcBorders>
            <w:tcMar>
              <w:top w:w="150" w:type="dxa"/>
              <w:left w:w="240" w:type="dxa"/>
              <w:bottom w:w="150" w:type="dxa"/>
              <w:right w:w="240" w:type="dxa"/>
            </w:tcMar>
            <w:vAlign w:val="center"/>
          </w:tcPr>
          <w:p w14:paraId="29D88ED7" w14:textId="51CE712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taille des haies</w:t>
            </w:r>
          </w:p>
        </w:tc>
        <w:tc>
          <w:tcPr>
            <w:tcW w:w="3981" w:type="dxa"/>
            <w:gridSpan w:val="2"/>
            <w:tcBorders>
              <w:bottom w:val="single" w:sz="5" w:space="0" w:color="auto"/>
            </w:tcBorders>
            <w:tcMar>
              <w:top w:w="150" w:type="dxa"/>
              <w:left w:w="240" w:type="dxa"/>
              <w:bottom w:w="150" w:type="dxa"/>
            </w:tcMar>
            <w:vAlign w:val="center"/>
          </w:tcPr>
          <w:p w14:paraId="3BDCBF88" w14:textId="1B53735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Matière première pour compost, biochar, paillage</w:t>
            </w:r>
          </w:p>
        </w:tc>
      </w:tr>
      <w:tr w:rsidR="0654AFAF" w14:paraId="5DB11C4E" w14:textId="77777777" w:rsidTr="0654AFAF">
        <w:trPr>
          <w:trHeight w:val="300"/>
        </w:trPr>
        <w:tc>
          <w:tcPr>
            <w:tcW w:w="2485" w:type="dxa"/>
            <w:tcBorders>
              <w:top w:val="nil"/>
              <w:bottom w:val="single" w:sz="5" w:space="0" w:color="auto"/>
            </w:tcBorders>
            <w:tcMar>
              <w:top w:w="150" w:type="dxa"/>
              <w:bottom w:w="150" w:type="dxa"/>
              <w:right w:w="240" w:type="dxa"/>
            </w:tcMar>
            <w:vAlign w:val="center"/>
          </w:tcPr>
          <w:p w14:paraId="68B48B33" w14:textId="492665B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Flux sortant du pôle</w:t>
            </w:r>
          </w:p>
        </w:tc>
        <w:tc>
          <w:tcPr>
            <w:tcW w:w="3920" w:type="dxa"/>
            <w:gridSpan w:val="3"/>
            <w:tcBorders>
              <w:top w:val="nil"/>
              <w:bottom w:val="single" w:sz="5" w:space="0" w:color="auto"/>
            </w:tcBorders>
            <w:tcMar>
              <w:top w:w="150" w:type="dxa"/>
              <w:left w:w="240" w:type="dxa"/>
              <w:bottom w:w="150" w:type="dxa"/>
              <w:right w:w="240" w:type="dxa"/>
            </w:tcMar>
            <w:vAlign w:val="center"/>
          </w:tcPr>
          <w:p w14:paraId="5A5B0E98" w14:textId="4781545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Destination</w:t>
            </w:r>
          </w:p>
        </w:tc>
        <w:tc>
          <w:tcPr>
            <w:tcW w:w="3915" w:type="dxa"/>
            <w:tcBorders>
              <w:top w:val="nil"/>
              <w:bottom w:val="single" w:sz="5" w:space="0" w:color="auto"/>
            </w:tcBorders>
            <w:tcMar>
              <w:top w:w="150" w:type="dxa"/>
              <w:left w:w="240" w:type="dxa"/>
              <w:bottom w:w="150" w:type="dxa"/>
              <w:right w:w="240" w:type="dxa"/>
            </w:tcMar>
            <w:vAlign w:val="center"/>
          </w:tcPr>
          <w:p w14:paraId="5E8F98BB" w14:textId="0144130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Bénéfice systémique</w:t>
            </w:r>
          </w:p>
        </w:tc>
      </w:tr>
      <w:tr w:rsidR="0654AFAF" w14:paraId="0894F24D" w14:textId="77777777" w:rsidTr="0654AFAF">
        <w:trPr>
          <w:trHeight w:val="300"/>
        </w:trPr>
        <w:tc>
          <w:tcPr>
            <w:tcW w:w="2485" w:type="dxa"/>
            <w:tcBorders>
              <w:bottom w:val="single" w:sz="5" w:space="0" w:color="auto"/>
            </w:tcBorders>
            <w:tcMar>
              <w:top w:w="150" w:type="dxa"/>
              <w:bottom w:w="150" w:type="dxa"/>
              <w:right w:w="240" w:type="dxa"/>
            </w:tcMar>
            <w:vAlign w:val="center"/>
          </w:tcPr>
          <w:p w14:paraId="629BF074" w14:textId="44E8C65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Pollinisation</w:t>
            </w:r>
          </w:p>
        </w:tc>
        <w:tc>
          <w:tcPr>
            <w:tcW w:w="3920" w:type="dxa"/>
            <w:gridSpan w:val="3"/>
            <w:tcBorders>
              <w:bottom w:val="single" w:sz="5" w:space="0" w:color="auto"/>
            </w:tcBorders>
            <w:tcMar>
              <w:top w:w="150" w:type="dxa"/>
              <w:left w:w="240" w:type="dxa"/>
              <w:bottom w:w="150" w:type="dxa"/>
              <w:right w:w="240" w:type="dxa"/>
            </w:tcMar>
            <w:vAlign w:val="center"/>
          </w:tcPr>
          <w:p w14:paraId="6A1BAD74" w14:textId="1CDB55F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aquaponique, forêt-jardin</w:t>
            </w:r>
          </w:p>
        </w:tc>
        <w:tc>
          <w:tcPr>
            <w:tcW w:w="3915" w:type="dxa"/>
            <w:tcBorders>
              <w:bottom w:val="single" w:sz="5" w:space="0" w:color="auto"/>
            </w:tcBorders>
            <w:tcMar>
              <w:top w:w="150" w:type="dxa"/>
              <w:left w:w="240" w:type="dxa"/>
              <w:bottom w:w="150" w:type="dxa"/>
            </w:tcMar>
            <w:vAlign w:val="center"/>
          </w:tcPr>
          <w:p w14:paraId="249511A9" w14:textId="191EA68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des rendements de 20 à 50 %</w:t>
            </w:r>
          </w:p>
        </w:tc>
      </w:tr>
      <w:tr w:rsidR="0654AFAF" w14:paraId="342D7C8F" w14:textId="77777777" w:rsidTr="0654AFAF">
        <w:trPr>
          <w:trHeight w:val="300"/>
        </w:trPr>
        <w:tc>
          <w:tcPr>
            <w:tcW w:w="2485" w:type="dxa"/>
            <w:tcBorders>
              <w:bottom w:val="single" w:sz="5" w:space="0" w:color="auto"/>
            </w:tcBorders>
            <w:tcMar>
              <w:top w:w="150" w:type="dxa"/>
              <w:bottom w:w="150" w:type="dxa"/>
              <w:right w:w="240" w:type="dxa"/>
            </w:tcMar>
            <w:vAlign w:val="center"/>
          </w:tcPr>
          <w:p w14:paraId="3F8D8972" w14:textId="06AC377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Bambou (chaumes)</w:t>
            </w:r>
          </w:p>
        </w:tc>
        <w:tc>
          <w:tcPr>
            <w:tcW w:w="3920" w:type="dxa"/>
            <w:gridSpan w:val="3"/>
            <w:tcBorders>
              <w:bottom w:val="single" w:sz="5" w:space="0" w:color="auto"/>
            </w:tcBorders>
            <w:tcMar>
              <w:top w:w="150" w:type="dxa"/>
              <w:left w:w="240" w:type="dxa"/>
              <w:bottom w:w="150" w:type="dxa"/>
              <w:right w:w="240" w:type="dxa"/>
            </w:tcMar>
            <w:vAlign w:val="center"/>
          </w:tcPr>
          <w:p w14:paraId="4F7B920F" w14:textId="465274B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Construction (pôles avicole, BSF, écotourisme, agricole)</w:t>
            </w:r>
          </w:p>
        </w:tc>
        <w:tc>
          <w:tcPr>
            <w:tcW w:w="3915" w:type="dxa"/>
            <w:tcBorders>
              <w:bottom w:val="single" w:sz="5" w:space="0" w:color="auto"/>
            </w:tcBorders>
            <w:tcMar>
              <w:top w:w="150" w:type="dxa"/>
              <w:left w:w="240" w:type="dxa"/>
              <w:bottom w:w="150" w:type="dxa"/>
            </w:tcMar>
            <w:vAlign w:val="center"/>
          </w:tcPr>
          <w:p w14:paraId="451EFAF3" w14:textId="303A57A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Matériau de base pour infrastructures, réduction CAPEX de 40–60 %</w:t>
            </w:r>
          </w:p>
        </w:tc>
      </w:tr>
      <w:tr w:rsidR="0654AFAF" w14:paraId="64F2206E" w14:textId="77777777" w:rsidTr="0654AFAF">
        <w:trPr>
          <w:trHeight w:val="300"/>
        </w:trPr>
        <w:tc>
          <w:tcPr>
            <w:tcW w:w="2485" w:type="dxa"/>
            <w:tcBorders>
              <w:bottom w:val="single" w:sz="5" w:space="0" w:color="auto"/>
            </w:tcBorders>
            <w:tcMar>
              <w:top w:w="150" w:type="dxa"/>
              <w:bottom w:w="150" w:type="dxa"/>
              <w:right w:w="240" w:type="dxa"/>
            </w:tcMar>
            <w:vAlign w:val="center"/>
          </w:tcPr>
          <w:p w14:paraId="74079AE8" w14:textId="6C0F064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Bambou (biomasse)</w:t>
            </w:r>
          </w:p>
        </w:tc>
        <w:tc>
          <w:tcPr>
            <w:tcW w:w="3920" w:type="dxa"/>
            <w:gridSpan w:val="3"/>
            <w:tcBorders>
              <w:bottom w:val="single" w:sz="5" w:space="0" w:color="auto"/>
            </w:tcBorders>
            <w:tcMar>
              <w:top w:w="150" w:type="dxa"/>
              <w:left w:w="240" w:type="dxa"/>
              <w:bottom w:w="150" w:type="dxa"/>
              <w:right w:w="240" w:type="dxa"/>
            </w:tcMar>
            <w:vAlign w:val="center"/>
          </w:tcPr>
          <w:p w14:paraId="211E82F8" w14:textId="1A88900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Four de pyrolyse → pôle BSF, agricole</w:t>
            </w:r>
          </w:p>
        </w:tc>
        <w:tc>
          <w:tcPr>
            <w:tcW w:w="3915" w:type="dxa"/>
            <w:tcBorders>
              <w:bottom w:val="single" w:sz="5" w:space="0" w:color="auto"/>
            </w:tcBorders>
            <w:tcMar>
              <w:top w:w="150" w:type="dxa"/>
              <w:left w:w="240" w:type="dxa"/>
              <w:bottom w:w="150" w:type="dxa"/>
            </w:tcMar>
            <w:vAlign w:val="center"/>
          </w:tcPr>
          <w:p w14:paraId="6FBB0573" w14:textId="5B8FF62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Biochar (amendement sol), vinaigre de bambou (biopesticide)</w:t>
            </w:r>
          </w:p>
        </w:tc>
      </w:tr>
      <w:tr w:rsidR="0654AFAF" w14:paraId="0AA01935" w14:textId="77777777" w:rsidTr="0654AFAF">
        <w:trPr>
          <w:trHeight w:val="300"/>
        </w:trPr>
        <w:tc>
          <w:tcPr>
            <w:tcW w:w="2485" w:type="dxa"/>
            <w:tcBorders>
              <w:bottom w:val="single" w:sz="5" w:space="0" w:color="auto"/>
            </w:tcBorders>
            <w:tcMar>
              <w:top w:w="150" w:type="dxa"/>
              <w:bottom w:w="150" w:type="dxa"/>
              <w:right w:w="240" w:type="dxa"/>
            </w:tcMar>
            <w:vAlign w:val="center"/>
          </w:tcPr>
          <w:p w14:paraId="5110B923" w14:textId="6159911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Miel, pollen, propolis, cire</w:t>
            </w:r>
          </w:p>
        </w:tc>
        <w:tc>
          <w:tcPr>
            <w:tcW w:w="3920" w:type="dxa"/>
            <w:gridSpan w:val="3"/>
            <w:tcBorders>
              <w:bottom w:val="single" w:sz="5" w:space="0" w:color="auto"/>
            </w:tcBorders>
            <w:tcMar>
              <w:top w:w="150" w:type="dxa"/>
              <w:left w:w="240" w:type="dxa"/>
              <w:bottom w:w="150" w:type="dxa"/>
              <w:right w:w="240" w:type="dxa"/>
            </w:tcMar>
            <w:vAlign w:val="center"/>
          </w:tcPr>
          <w:p w14:paraId="1D9919B3" w14:textId="48DA9D1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transformation, écotourisme, vente directe</w:t>
            </w:r>
          </w:p>
        </w:tc>
        <w:tc>
          <w:tcPr>
            <w:tcW w:w="3915" w:type="dxa"/>
            <w:tcBorders>
              <w:bottom w:val="single" w:sz="5" w:space="0" w:color="auto"/>
            </w:tcBorders>
            <w:tcMar>
              <w:top w:w="150" w:type="dxa"/>
              <w:left w:w="240" w:type="dxa"/>
              <w:bottom w:w="150" w:type="dxa"/>
            </w:tcMar>
            <w:vAlign w:val="center"/>
          </w:tcPr>
          <w:p w14:paraId="0E750828" w14:textId="32560DA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Produits à haute valeur ajoutée, revenus</w:t>
            </w:r>
          </w:p>
        </w:tc>
      </w:tr>
      <w:tr w:rsidR="0654AFAF" w14:paraId="4F64A16C" w14:textId="77777777" w:rsidTr="0654AFAF">
        <w:trPr>
          <w:trHeight w:val="300"/>
        </w:trPr>
        <w:tc>
          <w:tcPr>
            <w:tcW w:w="2485" w:type="dxa"/>
            <w:tcBorders>
              <w:bottom w:val="single" w:sz="5" w:space="0" w:color="auto"/>
            </w:tcBorders>
            <w:tcMar>
              <w:top w:w="150" w:type="dxa"/>
              <w:bottom w:w="150" w:type="dxa"/>
              <w:right w:w="240" w:type="dxa"/>
            </w:tcMar>
            <w:vAlign w:val="center"/>
          </w:tcPr>
          <w:p w14:paraId="0C4038D7" w14:textId="5D5C03A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Fruits, plantes médicinales</w:t>
            </w:r>
          </w:p>
        </w:tc>
        <w:tc>
          <w:tcPr>
            <w:tcW w:w="3920" w:type="dxa"/>
            <w:gridSpan w:val="3"/>
            <w:tcBorders>
              <w:bottom w:val="single" w:sz="5" w:space="0" w:color="auto"/>
            </w:tcBorders>
            <w:tcMar>
              <w:top w:w="150" w:type="dxa"/>
              <w:left w:w="240" w:type="dxa"/>
              <w:bottom w:w="150" w:type="dxa"/>
              <w:right w:w="240" w:type="dxa"/>
            </w:tcMar>
            <w:vAlign w:val="center"/>
          </w:tcPr>
          <w:p w14:paraId="50B968D2" w14:textId="2939916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transformation, table d’hôtes</w:t>
            </w:r>
          </w:p>
        </w:tc>
        <w:tc>
          <w:tcPr>
            <w:tcW w:w="3915" w:type="dxa"/>
            <w:tcBorders>
              <w:bottom w:val="single" w:sz="5" w:space="0" w:color="auto"/>
            </w:tcBorders>
            <w:tcMar>
              <w:top w:w="150" w:type="dxa"/>
              <w:left w:w="240" w:type="dxa"/>
              <w:bottom w:w="150" w:type="dxa"/>
            </w:tcMar>
            <w:vAlign w:val="center"/>
          </w:tcPr>
          <w:p w14:paraId="3CEA9D0D" w14:textId="2CBB2CF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Matières premières pour confitures, tisanes, produits frais</w:t>
            </w:r>
          </w:p>
        </w:tc>
      </w:tr>
      <w:tr w:rsidR="0654AFAF" w14:paraId="45FA98FE" w14:textId="77777777" w:rsidTr="0654AFAF">
        <w:trPr>
          <w:trHeight w:val="300"/>
        </w:trPr>
        <w:tc>
          <w:tcPr>
            <w:tcW w:w="2485" w:type="dxa"/>
            <w:tcBorders>
              <w:bottom w:val="single" w:sz="5" w:space="0" w:color="auto"/>
            </w:tcBorders>
            <w:tcMar>
              <w:top w:w="150" w:type="dxa"/>
              <w:bottom w:w="150" w:type="dxa"/>
              <w:right w:w="240" w:type="dxa"/>
            </w:tcMar>
            <w:vAlign w:val="center"/>
          </w:tcPr>
          <w:p w14:paraId="515EF6DA" w14:textId="3FABD43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Paysage, cadre pédagogique</w:t>
            </w:r>
          </w:p>
        </w:tc>
        <w:tc>
          <w:tcPr>
            <w:tcW w:w="3920" w:type="dxa"/>
            <w:gridSpan w:val="3"/>
            <w:tcBorders>
              <w:bottom w:val="single" w:sz="5" w:space="0" w:color="auto"/>
            </w:tcBorders>
            <w:tcMar>
              <w:top w:w="150" w:type="dxa"/>
              <w:left w:w="240" w:type="dxa"/>
              <w:bottom w:w="150" w:type="dxa"/>
              <w:right w:w="240" w:type="dxa"/>
            </w:tcMar>
            <w:vAlign w:val="center"/>
          </w:tcPr>
          <w:p w14:paraId="71767D72" w14:textId="45BA559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écotourisme &amp; formation</w:t>
            </w:r>
          </w:p>
        </w:tc>
        <w:tc>
          <w:tcPr>
            <w:tcW w:w="3915" w:type="dxa"/>
            <w:tcBorders>
              <w:bottom w:val="single" w:sz="5" w:space="0" w:color="auto"/>
            </w:tcBorders>
            <w:tcMar>
              <w:top w:w="150" w:type="dxa"/>
              <w:left w:w="240" w:type="dxa"/>
              <w:bottom w:w="150" w:type="dxa"/>
            </w:tcMar>
            <w:vAlign w:val="center"/>
          </w:tcPr>
          <w:p w14:paraId="39C700C4" w14:textId="2F78A38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Attractivité majeure, support de formations et visites</w:t>
            </w:r>
          </w:p>
        </w:tc>
      </w:tr>
    </w:tbl>
    <w:p w14:paraId="5E645BF2" w14:textId="6E76F07F" w:rsidR="0654AFAF" w:rsidRDefault="0654AFAF"/>
    <w:p w14:paraId="09B55B90" w14:textId="3921881D"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Ainsi, chaque intrant produit par un pôle devient une ressource pour un autre, et les « déchets » disparaissent au profit d’une </w:t>
      </w:r>
      <w:r w:rsidRPr="0654AFAF">
        <w:rPr>
          <w:rFonts w:ascii="system-ui" w:eastAsia="system-ui" w:hAnsi="system-ui" w:cs="system-ui"/>
          <w:b/>
          <w:bCs/>
          <w:color w:val="0F1115"/>
        </w:rPr>
        <w:t>circularité vertueuse</w:t>
      </w:r>
      <w:r w:rsidRPr="0654AFAF">
        <w:rPr>
          <w:rFonts w:ascii="system-ui" w:eastAsia="system-ui" w:hAnsi="system-ui" w:cs="system-ui"/>
          <w:color w:val="0F1115"/>
        </w:rPr>
        <w:t xml:space="preserve">. Le pôle Apiculture, Forêt-Jardin &amp; Bambou n’est pas seulement une unité de production de miel et de bambou ; il est </w:t>
      </w:r>
      <w:r w:rsidRPr="0654AFAF">
        <w:rPr>
          <w:rFonts w:ascii="system-ui" w:eastAsia="system-ui" w:hAnsi="system-ui" w:cs="system-ui"/>
          <w:b/>
          <w:bCs/>
          <w:color w:val="0F1115"/>
        </w:rPr>
        <w:t>l’infrastructure vivante</w:t>
      </w:r>
      <w:r w:rsidRPr="0654AFAF">
        <w:rPr>
          <w:rFonts w:ascii="system-ui" w:eastAsia="system-ui" w:hAnsi="system-ui" w:cs="system-ui"/>
          <w:color w:val="0F1115"/>
        </w:rPr>
        <w:t xml:space="preserve"> de l’Hacienda, le maillon qui transforme la biodiversité en levier de performance, la pollinisation en multiplicateur de rendement, et le bambou en matériau d’avenir.</w:t>
      </w:r>
    </w:p>
    <w:p w14:paraId="7E35D1C1" w14:textId="1947EFA9" w:rsidR="0654AFAF" w:rsidRDefault="0654AFAF"/>
    <w:p w14:paraId="27F2BAFC" w14:textId="1C8BF096" w:rsidR="66450F72" w:rsidRDefault="66450F72" w:rsidP="005C0F73">
      <w:pPr>
        <w:pStyle w:val="Titre1"/>
      </w:pPr>
      <w:r w:rsidRPr="0654AFAF">
        <w:rPr>
          <w:rFonts w:eastAsia="system-ui"/>
        </w:rPr>
        <w:lastRenderedPageBreak/>
        <w:t>Chapitre 2 — Présentation du pôle Apiculture, Forêt-Jardin &amp; Bambou</w:t>
      </w:r>
    </w:p>
    <w:p w14:paraId="610CE495" w14:textId="6C679336" w:rsidR="66450F72" w:rsidRDefault="66450F72" w:rsidP="005C0F73">
      <w:pPr>
        <w:pStyle w:val="Titre2"/>
      </w:pPr>
      <w:r w:rsidRPr="0654AFAF">
        <w:rPr>
          <w:rFonts w:eastAsia="system-ui"/>
        </w:rPr>
        <w:t>2.1 Périmètre et composition du pôle</w:t>
      </w:r>
    </w:p>
    <w:p w14:paraId="3DA0C556" w14:textId="1B4ED256"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de l’Hacienda Esmeralda est conçu comme une </w:t>
      </w:r>
      <w:r w:rsidRPr="0654AFAF">
        <w:rPr>
          <w:rFonts w:ascii="system-ui" w:eastAsia="system-ui" w:hAnsi="system-ui" w:cs="system-ui"/>
          <w:b/>
          <w:bCs/>
          <w:color w:val="0F1115"/>
        </w:rPr>
        <w:t>infrastructure agroécologique multifonctionnelle</w:t>
      </w:r>
      <w:r w:rsidRPr="0654AFAF">
        <w:rPr>
          <w:rFonts w:ascii="system-ui" w:eastAsia="system-ui" w:hAnsi="system-ui" w:cs="system-ui"/>
          <w:color w:val="0F1115"/>
        </w:rPr>
        <w:t>, combinant production biologique, régénération des écosystèmes et fourniture de ressources matérielles au service de l’ensemble du domaine.</w:t>
      </w:r>
    </w:p>
    <w:p w14:paraId="6E0DF47B" w14:textId="2D29FB49" w:rsidR="66450F72" w:rsidRDefault="66450F72" w:rsidP="005C0F73">
      <w:pPr>
        <w:pStyle w:val="Titre3"/>
      </w:pPr>
      <w:r w:rsidRPr="0654AFAF">
        <w:rPr>
          <w:rFonts w:eastAsia="system-ui"/>
        </w:rPr>
        <w:t>2.1.1 Les trois composantes physiques</w:t>
      </w:r>
    </w:p>
    <w:tbl>
      <w:tblPr>
        <w:tblW w:w="0" w:type="auto"/>
        <w:tblLook w:val="06A0" w:firstRow="1" w:lastRow="0" w:firstColumn="1" w:lastColumn="0" w:noHBand="1" w:noVBand="1"/>
      </w:tblPr>
      <w:tblGrid>
        <w:gridCol w:w="1815"/>
        <w:gridCol w:w="4279"/>
        <w:gridCol w:w="4385"/>
      </w:tblGrid>
      <w:tr w:rsidR="0654AFAF" w14:paraId="4F100CED" w14:textId="77777777" w:rsidTr="0654AFAF">
        <w:trPr>
          <w:trHeight w:val="300"/>
        </w:trPr>
        <w:tc>
          <w:tcPr>
            <w:tcW w:w="1656" w:type="dxa"/>
            <w:tcBorders>
              <w:top w:val="nil"/>
              <w:bottom w:val="single" w:sz="5" w:space="0" w:color="auto"/>
            </w:tcBorders>
            <w:tcMar>
              <w:top w:w="150" w:type="dxa"/>
              <w:bottom w:w="150" w:type="dxa"/>
              <w:right w:w="240" w:type="dxa"/>
            </w:tcMar>
            <w:vAlign w:val="center"/>
          </w:tcPr>
          <w:p w14:paraId="79543C3C" w14:textId="3D616F1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Composante</w:t>
            </w:r>
          </w:p>
        </w:tc>
        <w:tc>
          <w:tcPr>
            <w:tcW w:w="4279" w:type="dxa"/>
            <w:tcBorders>
              <w:top w:val="nil"/>
              <w:bottom w:val="single" w:sz="5" w:space="0" w:color="auto"/>
            </w:tcBorders>
            <w:tcMar>
              <w:top w:w="150" w:type="dxa"/>
              <w:left w:w="240" w:type="dxa"/>
              <w:bottom w:w="150" w:type="dxa"/>
              <w:right w:w="240" w:type="dxa"/>
            </w:tcMar>
            <w:vAlign w:val="center"/>
          </w:tcPr>
          <w:p w14:paraId="2499DE6D" w14:textId="2224286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Surface / Capacité (phase 2)</w:t>
            </w:r>
          </w:p>
        </w:tc>
        <w:tc>
          <w:tcPr>
            <w:tcW w:w="4385" w:type="dxa"/>
            <w:tcBorders>
              <w:top w:val="nil"/>
              <w:bottom w:val="single" w:sz="5" w:space="0" w:color="auto"/>
            </w:tcBorders>
            <w:tcMar>
              <w:top w:w="150" w:type="dxa"/>
              <w:left w:w="240" w:type="dxa"/>
              <w:bottom w:w="150" w:type="dxa"/>
              <w:right w:w="240" w:type="dxa"/>
            </w:tcMar>
            <w:vAlign w:val="center"/>
          </w:tcPr>
          <w:p w14:paraId="36C6A4AC" w14:textId="2910726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Fonction</w:t>
            </w:r>
          </w:p>
        </w:tc>
      </w:tr>
      <w:tr w:rsidR="0654AFAF" w14:paraId="7805F48B" w14:textId="77777777" w:rsidTr="0654AFAF">
        <w:trPr>
          <w:trHeight w:val="300"/>
        </w:trPr>
        <w:tc>
          <w:tcPr>
            <w:tcW w:w="1656" w:type="dxa"/>
            <w:tcBorders>
              <w:bottom w:val="single" w:sz="5" w:space="0" w:color="auto"/>
            </w:tcBorders>
            <w:tcMar>
              <w:top w:w="150" w:type="dxa"/>
              <w:bottom w:w="150" w:type="dxa"/>
              <w:right w:w="240" w:type="dxa"/>
            </w:tcMar>
            <w:vAlign w:val="center"/>
          </w:tcPr>
          <w:p w14:paraId="015064D4" w14:textId="2186D6C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Forêt-jardin</w:t>
            </w:r>
          </w:p>
        </w:tc>
        <w:tc>
          <w:tcPr>
            <w:tcW w:w="4279" w:type="dxa"/>
            <w:tcBorders>
              <w:bottom w:val="single" w:sz="5" w:space="0" w:color="auto"/>
            </w:tcBorders>
            <w:tcMar>
              <w:top w:w="150" w:type="dxa"/>
              <w:left w:w="240" w:type="dxa"/>
              <w:bottom w:w="150" w:type="dxa"/>
              <w:right w:w="240" w:type="dxa"/>
            </w:tcMar>
            <w:vAlign w:val="center"/>
          </w:tcPr>
          <w:p w14:paraId="6FEE8090" w14:textId="464BAA4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 à 2 ha</w:t>
            </w:r>
          </w:p>
        </w:tc>
        <w:tc>
          <w:tcPr>
            <w:tcW w:w="4385" w:type="dxa"/>
            <w:tcBorders>
              <w:bottom w:val="single" w:sz="5" w:space="0" w:color="auto"/>
            </w:tcBorders>
            <w:tcMar>
              <w:top w:w="150" w:type="dxa"/>
              <w:left w:w="240" w:type="dxa"/>
              <w:bottom w:w="150" w:type="dxa"/>
            </w:tcMar>
            <w:vAlign w:val="center"/>
          </w:tcPr>
          <w:p w14:paraId="4EBA3B71" w14:textId="35EBAC3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Système agroforestier multi-strates : arbres fruitiers, fixateurs d’azote, arbustes mellifères, plantes médicinales, couvre-sol. Production de fruits, plantes, biomasse.</w:t>
            </w:r>
          </w:p>
        </w:tc>
      </w:tr>
      <w:tr w:rsidR="0654AFAF" w14:paraId="6420626A" w14:textId="77777777" w:rsidTr="0654AFAF">
        <w:trPr>
          <w:trHeight w:val="300"/>
        </w:trPr>
        <w:tc>
          <w:tcPr>
            <w:tcW w:w="1656" w:type="dxa"/>
            <w:tcBorders>
              <w:bottom w:val="single" w:sz="5" w:space="0" w:color="auto"/>
            </w:tcBorders>
            <w:tcMar>
              <w:top w:w="150" w:type="dxa"/>
              <w:bottom w:w="150" w:type="dxa"/>
              <w:right w:w="240" w:type="dxa"/>
            </w:tcMar>
            <w:vAlign w:val="center"/>
          </w:tcPr>
          <w:p w14:paraId="459DD891" w14:textId="69AC82B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Rucher structuré</w:t>
            </w:r>
          </w:p>
        </w:tc>
        <w:tc>
          <w:tcPr>
            <w:tcW w:w="4279" w:type="dxa"/>
            <w:tcBorders>
              <w:bottom w:val="single" w:sz="5" w:space="0" w:color="auto"/>
            </w:tcBorders>
            <w:tcMar>
              <w:top w:w="150" w:type="dxa"/>
              <w:left w:w="240" w:type="dxa"/>
              <w:bottom w:w="150" w:type="dxa"/>
              <w:right w:w="240" w:type="dxa"/>
            </w:tcMar>
            <w:vAlign w:val="center"/>
          </w:tcPr>
          <w:p w14:paraId="58C9F474" w14:textId="73F86E6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10–30 ruches (</w:t>
            </w:r>
            <w:r w:rsidRPr="0654AFAF">
              <w:rPr>
                <w:rFonts w:ascii="system-ui" w:eastAsia="system-ui" w:hAnsi="system-ui" w:cs="system-ui"/>
                <w:i/>
                <w:iCs/>
                <w:sz w:val="22"/>
                <w:szCs w:val="22"/>
              </w:rPr>
              <w:t>Apis mellifera</w:t>
            </w:r>
            <w:r w:rsidRPr="0654AFAF">
              <w:rPr>
                <w:rFonts w:ascii="system-ui" w:eastAsia="system-ui" w:hAnsi="system-ui" w:cs="system-ui"/>
                <w:sz w:val="22"/>
                <w:szCs w:val="22"/>
              </w:rPr>
              <w:t>) + 5–15 ruches (mélipones)</w:t>
            </w:r>
          </w:p>
        </w:tc>
        <w:tc>
          <w:tcPr>
            <w:tcW w:w="4385" w:type="dxa"/>
            <w:tcBorders>
              <w:bottom w:val="single" w:sz="5" w:space="0" w:color="auto"/>
            </w:tcBorders>
            <w:tcMar>
              <w:top w:w="150" w:type="dxa"/>
              <w:left w:w="240" w:type="dxa"/>
              <w:bottom w:w="150" w:type="dxa"/>
            </w:tcMar>
            <w:vAlign w:val="center"/>
          </w:tcPr>
          <w:p w14:paraId="5D935236" w14:textId="468ACA3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Pollinisation des cultures (pôle agricole, aquaponique) ; production de miel, pollen, propolis, cire.</w:t>
            </w:r>
          </w:p>
        </w:tc>
      </w:tr>
      <w:tr w:rsidR="0654AFAF" w14:paraId="49A72BB5" w14:textId="77777777" w:rsidTr="0654AFAF">
        <w:trPr>
          <w:trHeight w:val="300"/>
        </w:trPr>
        <w:tc>
          <w:tcPr>
            <w:tcW w:w="1656" w:type="dxa"/>
            <w:tcBorders>
              <w:bottom w:val="single" w:sz="5" w:space="0" w:color="auto"/>
            </w:tcBorders>
            <w:tcMar>
              <w:top w:w="150" w:type="dxa"/>
              <w:bottom w:w="150" w:type="dxa"/>
              <w:right w:w="240" w:type="dxa"/>
            </w:tcMar>
            <w:vAlign w:val="center"/>
          </w:tcPr>
          <w:p w14:paraId="0CE38E96" w14:textId="3D8B0C4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Bambouseraie</w:t>
            </w:r>
          </w:p>
        </w:tc>
        <w:tc>
          <w:tcPr>
            <w:tcW w:w="4279" w:type="dxa"/>
            <w:tcBorders>
              <w:bottom w:val="single" w:sz="5" w:space="0" w:color="auto"/>
            </w:tcBorders>
            <w:tcMar>
              <w:top w:w="150" w:type="dxa"/>
              <w:left w:w="240" w:type="dxa"/>
              <w:bottom w:w="150" w:type="dxa"/>
              <w:right w:w="240" w:type="dxa"/>
            </w:tcMar>
            <w:vAlign w:val="center"/>
          </w:tcPr>
          <w:p w14:paraId="10722A08" w14:textId="606BBF7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 ha</w:t>
            </w:r>
          </w:p>
        </w:tc>
        <w:tc>
          <w:tcPr>
            <w:tcW w:w="4385" w:type="dxa"/>
            <w:tcBorders>
              <w:bottom w:val="single" w:sz="5" w:space="0" w:color="auto"/>
            </w:tcBorders>
            <w:tcMar>
              <w:top w:w="150" w:type="dxa"/>
              <w:left w:w="240" w:type="dxa"/>
              <w:bottom w:w="150" w:type="dxa"/>
            </w:tcMar>
            <w:vAlign w:val="center"/>
          </w:tcPr>
          <w:p w14:paraId="6F5CFF4D" w14:textId="6A16741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Plantation de </w:t>
            </w:r>
            <w:r w:rsidRPr="0654AFAF">
              <w:rPr>
                <w:rFonts w:ascii="system-ui" w:eastAsia="system-ui" w:hAnsi="system-ui" w:cs="system-ui"/>
                <w:i/>
                <w:iCs/>
                <w:sz w:val="22"/>
                <w:szCs w:val="22"/>
              </w:rPr>
              <w:t>Guadua angustifolia</w:t>
            </w:r>
            <w:r w:rsidRPr="0654AFAF">
              <w:rPr>
                <w:rFonts w:ascii="system-ui" w:eastAsia="system-ui" w:hAnsi="system-ui" w:cs="system-ui"/>
                <w:sz w:val="22"/>
                <w:szCs w:val="22"/>
              </w:rPr>
              <w:t xml:space="preserve"> organisée en bosquets pour la production de chaumes de construction, de biomasse </w:t>
            </w:r>
            <w:r w:rsidRPr="0654AFAF">
              <w:rPr>
                <w:rFonts w:ascii="system-ui" w:eastAsia="system-ui" w:hAnsi="system-ui" w:cs="system-ui"/>
                <w:sz w:val="22"/>
                <w:szCs w:val="22"/>
              </w:rPr>
              <w:lastRenderedPageBreak/>
              <w:t>(feuilles, chutes), et de rejets pour replantation.</w:t>
            </w:r>
          </w:p>
        </w:tc>
      </w:tr>
    </w:tbl>
    <w:p w14:paraId="08CB5F50" w14:textId="0623B42E" w:rsidR="66450F72" w:rsidRDefault="66450F72" w:rsidP="005C0F73">
      <w:pPr>
        <w:pStyle w:val="Titre3"/>
      </w:pPr>
      <w:r w:rsidRPr="0654AFAF">
        <w:rPr>
          <w:rFonts w:eastAsia="system-ui"/>
        </w:rPr>
        <w:lastRenderedPageBreak/>
        <w:t>2.1.2 La Forêt-Jardin : un système multi-strates</w:t>
      </w:r>
    </w:p>
    <w:p w14:paraId="463C0949" w14:textId="1498506F"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La forêt-jardin est conçue pour imiter la structure d’une forêt naturelle, avec </w:t>
      </w:r>
      <w:r w:rsidRPr="0654AFAF">
        <w:rPr>
          <w:rFonts w:ascii="system-ui" w:eastAsia="system-ui" w:hAnsi="system-ui" w:cs="system-ui"/>
          <w:b/>
          <w:bCs/>
          <w:color w:val="0F1115"/>
        </w:rPr>
        <w:t>7 strates</w:t>
      </w:r>
      <w:r w:rsidRPr="0654AFAF">
        <w:rPr>
          <w:rFonts w:ascii="system-ui" w:eastAsia="system-ui" w:hAnsi="system-ui" w:cs="system-ui"/>
          <w:color w:val="0F1115"/>
        </w:rPr>
        <w:t xml:space="preserve"> superposées :</w:t>
      </w:r>
    </w:p>
    <w:tbl>
      <w:tblPr>
        <w:tblW w:w="0" w:type="auto"/>
        <w:tblLook w:val="06A0" w:firstRow="1" w:lastRow="0" w:firstColumn="1" w:lastColumn="0" w:noHBand="1" w:noVBand="1"/>
      </w:tblPr>
      <w:tblGrid>
        <w:gridCol w:w="4273"/>
        <w:gridCol w:w="1500"/>
        <w:gridCol w:w="4547"/>
      </w:tblGrid>
      <w:tr w:rsidR="0654AFAF" w14:paraId="7C936F90" w14:textId="77777777" w:rsidTr="0654AFAF">
        <w:trPr>
          <w:trHeight w:val="300"/>
        </w:trPr>
        <w:tc>
          <w:tcPr>
            <w:tcW w:w="4273" w:type="dxa"/>
            <w:tcBorders>
              <w:top w:val="nil"/>
              <w:bottom w:val="single" w:sz="5" w:space="0" w:color="auto"/>
            </w:tcBorders>
            <w:tcMar>
              <w:top w:w="150" w:type="dxa"/>
              <w:bottom w:w="150" w:type="dxa"/>
              <w:right w:w="240" w:type="dxa"/>
            </w:tcMar>
            <w:vAlign w:val="center"/>
          </w:tcPr>
          <w:p w14:paraId="52E44955" w14:textId="7B9042F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Strate</w:t>
            </w:r>
          </w:p>
        </w:tc>
        <w:tc>
          <w:tcPr>
            <w:tcW w:w="1500" w:type="dxa"/>
            <w:tcBorders>
              <w:top w:val="nil"/>
              <w:bottom w:val="single" w:sz="5" w:space="0" w:color="auto"/>
            </w:tcBorders>
            <w:tcMar>
              <w:top w:w="150" w:type="dxa"/>
              <w:left w:w="240" w:type="dxa"/>
              <w:bottom w:w="150" w:type="dxa"/>
              <w:right w:w="240" w:type="dxa"/>
            </w:tcMar>
            <w:vAlign w:val="center"/>
          </w:tcPr>
          <w:p w14:paraId="2D142998" w14:textId="087C52D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Hauteur</w:t>
            </w:r>
          </w:p>
        </w:tc>
        <w:tc>
          <w:tcPr>
            <w:tcW w:w="4547" w:type="dxa"/>
            <w:tcBorders>
              <w:top w:val="nil"/>
              <w:bottom w:val="single" w:sz="5" w:space="0" w:color="auto"/>
            </w:tcBorders>
            <w:tcMar>
              <w:top w:w="150" w:type="dxa"/>
              <w:left w:w="240" w:type="dxa"/>
              <w:bottom w:w="150" w:type="dxa"/>
              <w:right w:w="240" w:type="dxa"/>
            </w:tcMar>
            <w:vAlign w:val="center"/>
          </w:tcPr>
          <w:p w14:paraId="6D6A4A64" w14:textId="325EE60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Espèces exemples</w:t>
            </w:r>
          </w:p>
        </w:tc>
      </w:tr>
      <w:tr w:rsidR="0654AFAF" w14:paraId="538AF918" w14:textId="77777777" w:rsidTr="0654AFAF">
        <w:trPr>
          <w:trHeight w:val="300"/>
        </w:trPr>
        <w:tc>
          <w:tcPr>
            <w:tcW w:w="4273" w:type="dxa"/>
            <w:tcBorders>
              <w:bottom w:val="single" w:sz="5" w:space="0" w:color="auto"/>
            </w:tcBorders>
            <w:tcMar>
              <w:top w:w="150" w:type="dxa"/>
              <w:bottom w:w="150" w:type="dxa"/>
              <w:right w:w="240" w:type="dxa"/>
            </w:tcMar>
            <w:vAlign w:val="center"/>
          </w:tcPr>
          <w:p w14:paraId="4738F012" w14:textId="6C5A34E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Canopée (arbres de grande taille)</w:t>
            </w:r>
          </w:p>
        </w:tc>
        <w:tc>
          <w:tcPr>
            <w:tcW w:w="1500" w:type="dxa"/>
            <w:tcBorders>
              <w:bottom w:val="single" w:sz="5" w:space="0" w:color="auto"/>
            </w:tcBorders>
            <w:tcMar>
              <w:top w:w="150" w:type="dxa"/>
              <w:left w:w="240" w:type="dxa"/>
              <w:bottom w:w="150" w:type="dxa"/>
              <w:right w:w="240" w:type="dxa"/>
            </w:tcMar>
            <w:vAlign w:val="center"/>
          </w:tcPr>
          <w:p w14:paraId="20BF5A6F" w14:textId="0592FF1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&gt; 15 m</w:t>
            </w:r>
          </w:p>
        </w:tc>
        <w:tc>
          <w:tcPr>
            <w:tcW w:w="4547" w:type="dxa"/>
            <w:tcBorders>
              <w:bottom w:val="single" w:sz="5" w:space="0" w:color="auto"/>
            </w:tcBorders>
            <w:tcMar>
              <w:top w:w="150" w:type="dxa"/>
              <w:left w:w="240" w:type="dxa"/>
              <w:bottom w:w="150" w:type="dxa"/>
            </w:tcMar>
            <w:vAlign w:val="center"/>
          </w:tcPr>
          <w:p w14:paraId="49C2F342" w14:textId="4FA2991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Arbres fixateurs d’azote (</w:t>
            </w:r>
            <w:r w:rsidRPr="0654AFAF">
              <w:rPr>
                <w:rFonts w:ascii="system-ui" w:eastAsia="system-ui" w:hAnsi="system-ui" w:cs="system-ui"/>
                <w:i/>
                <w:iCs/>
                <w:sz w:val="22"/>
                <w:szCs w:val="22"/>
              </w:rPr>
              <w:t>Erythrina</w:t>
            </w:r>
            <w:r w:rsidRPr="0654AFAF">
              <w:rPr>
                <w:rFonts w:ascii="system-ui" w:eastAsia="system-ui" w:hAnsi="system-ui" w:cs="system-ui"/>
                <w:sz w:val="22"/>
                <w:szCs w:val="22"/>
              </w:rPr>
              <w:t xml:space="preserve">, </w:t>
            </w:r>
            <w:r w:rsidRPr="0654AFAF">
              <w:rPr>
                <w:rFonts w:ascii="system-ui" w:eastAsia="system-ui" w:hAnsi="system-ui" w:cs="system-ui"/>
                <w:i/>
                <w:iCs/>
                <w:sz w:val="22"/>
                <w:szCs w:val="22"/>
              </w:rPr>
              <w:t>Acacia</w:t>
            </w:r>
            <w:r w:rsidRPr="0654AFAF">
              <w:rPr>
                <w:rFonts w:ascii="system-ui" w:eastAsia="system-ui" w:hAnsi="system-ui" w:cs="system-ui"/>
                <w:sz w:val="22"/>
                <w:szCs w:val="22"/>
              </w:rPr>
              <w:t>)</w:t>
            </w:r>
          </w:p>
        </w:tc>
      </w:tr>
      <w:tr w:rsidR="0654AFAF" w14:paraId="65290B15" w14:textId="77777777" w:rsidTr="0654AFAF">
        <w:trPr>
          <w:trHeight w:val="300"/>
        </w:trPr>
        <w:tc>
          <w:tcPr>
            <w:tcW w:w="4273" w:type="dxa"/>
            <w:tcBorders>
              <w:bottom w:val="single" w:sz="5" w:space="0" w:color="auto"/>
            </w:tcBorders>
            <w:tcMar>
              <w:top w:w="150" w:type="dxa"/>
              <w:bottom w:w="150" w:type="dxa"/>
              <w:right w:w="240" w:type="dxa"/>
            </w:tcMar>
            <w:vAlign w:val="center"/>
          </w:tcPr>
          <w:p w14:paraId="3A1F15D7" w14:textId="048FCD1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Sous-canopée (arbres fruitiers)</w:t>
            </w:r>
          </w:p>
        </w:tc>
        <w:tc>
          <w:tcPr>
            <w:tcW w:w="1500" w:type="dxa"/>
            <w:tcBorders>
              <w:bottom w:val="single" w:sz="5" w:space="0" w:color="auto"/>
            </w:tcBorders>
            <w:tcMar>
              <w:top w:w="150" w:type="dxa"/>
              <w:left w:w="240" w:type="dxa"/>
              <w:bottom w:w="150" w:type="dxa"/>
              <w:right w:w="240" w:type="dxa"/>
            </w:tcMar>
            <w:vAlign w:val="center"/>
          </w:tcPr>
          <w:p w14:paraId="305000FC" w14:textId="520BC04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5–15 m</w:t>
            </w:r>
          </w:p>
        </w:tc>
        <w:tc>
          <w:tcPr>
            <w:tcW w:w="4547" w:type="dxa"/>
            <w:tcBorders>
              <w:bottom w:val="single" w:sz="5" w:space="0" w:color="auto"/>
            </w:tcBorders>
            <w:tcMar>
              <w:top w:w="150" w:type="dxa"/>
              <w:left w:w="240" w:type="dxa"/>
              <w:bottom w:w="150" w:type="dxa"/>
            </w:tcMar>
            <w:vAlign w:val="center"/>
          </w:tcPr>
          <w:p w14:paraId="219D3D9C" w14:textId="3993DC8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Avocatiers, agrumes (citron, orange, mandarine), goyaviers, lulo, feijoa</w:t>
            </w:r>
          </w:p>
        </w:tc>
      </w:tr>
      <w:tr w:rsidR="0654AFAF" w14:paraId="3AEE4B92" w14:textId="77777777" w:rsidTr="0654AFAF">
        <w:trPr>
          <w:trHeight w:val="300"/>
        </w:trPr>
        <w:tc>
          <w:tcPr>
            <w:tcW w:w="4273" w:type="dxa"/>
            <w:tcBorders>
              <w:bottom w:val="single" w:sz="5" w:space="0" w:color="auto"/>
            </w:tcBorders>
            <w:tcMar>
              <w:top w:w="150" w:type="dxa"/>
              <w:bottom w:w="150" w:type="dxa"/>
              <w:right w:w="240" w:type="dxa"/>
            </w:tcMar>
            <w:vAlign w:val="center"/>
          </w:tcPr>
          <w:p w14:paraId="0D51617D" w14:textId="426A1A7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Arbustes (fruitiers, mellifères)</w:t>
            </w:r>
          </w:p>
        </w:tc>
        <w:tc>
          <w:tcPr>
            <w:tcW w:w="1500" w:type="dxa"/>
            <w:tcBorders>
              <w:bottom w:val="single" w:sz="5" w:space="0" w:color="auto"/>
            </w:tcBorders>
            <w:tcMar>
              <w:top w:w="150" w:type="dxa"/>
              <w:left w:w="240" w:type="dxa"/>
              <w:bottom w:w="150" w:type="dxa"/>
              <w:right w:w="240" w:type="dxa"/>
            </w:tcMar>
            <w:vAlign w:val="center"/>
          </w:tcPr>
          <w:p w14:paraId="5F0CEA88" w14:textId="5F4C066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1–5 m</w:t>
            </w:r>
          </w:p>
        </w:tc>
        <w:tc>
          <w:tcPr>
            <w:tcW w:w="4547" w:type="dxa"/>
            <w:tcBorders>
              <w:bottom w:val="single" w:sz="5" w:space="0" w:color="auto"/>
            </w:tcBorders>
            <w:tcMar>
              <w:top w:w="150" w:type="dxa"/>
              <w:left w:w="240" w:type="dxa"/>
              <w:bottom w:w="150" w:type="dxa"/>
            </w:tcMar>
            <w:vAlign w:val="center"/>
          </w:tcPr>
          <w:p w14:paraId="37EDA03A" w14:textId="5FFC3C4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Caféiers, arbustes à baies (framboisiers, mûriers), plantes mellifères</w:t>
            </w:r>
          </w:p>
        </w:tc>
      </w:tr>
      <w:tr w:rsidR="0654AFAF" w14:paraId="5FD286EC" w14:textId="77777777" w:rsidTr="0654AFAF">
        <w:trPr>
          <w:trHeight w:val="300"/>
        </w:trPr>
        <w:tc>
          <w:tcPr>
            <w:tcW w:w="4273" w:type="dxa"/>
            <w:tcBorders>
              <w:bottom w:val="single" w:sz="5" w:space="0" w:color="auto"/>
            </w:tcBorders>
            <w:tcMar>
              <w:top w:w="150" w:type="dxa"/>
              <w:bottom w:w="150" w:type="dxa"/>
              <w:right w:w="240" w:type="dxa"/>
            </w:tcMar>
            <w:vAlign w:val="center"/>
          </w:tcPr>
          <w:p w14:paraId="6811AC3C" w14:textId="6354C35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Herbacées (plantes médicinales, aromatiques)</w:t>
            </w:r>
          </w:p>
        </w:tc>
        <w:tc>
          <w:tcPr>
            <w:tcW w:w="1500" w:type="dxa"/>
            <w:tcBorders>
              <w:bottom w:val="single" w:sz="5" w:space="0" w:color="auto"/>
            </w:tcBorders>
            <w:tcMar>
              <w:top w:w="150" w:type="dxa"/>
              <w:left w:w="240" w:type="dxa"/>
              <w:bottom w:w="150" w:type="dxa"/>
              <w:right w:w="240" w:type="dxa"/>
            </w:tcMar>
            <w:vAlign w:val="center"/>
          </w:tcPr>
          <w:p w14:paraId="5EB7746C" w14:textId="6A6CA5A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0,5–1 m</w:t>
            </w:r>
          </w:p>
        </w:tc>
        <w:tc>
          <w:tcPr>
            <w:tcW w:w="4547" w:type="dxa"/>
            <w:tcBorders>
              <w:bottom w:val="single" w:sz="5" w:space="0" w:color="auto"/>
            </w:tcBorders>
            <w:tcMar>
              <w:top w:w="150" w:type="dxa"/>
              <w:left w:w="240" w:type="dxa"/>
              <w:bottom w:w="150" w:type="dxa"/>
            </w:tcMar>
            <w:vAlign w:val="center"/>
          </w:tcPr>
          <w:p w14:paraId="63F0A492" w14:textId="7C17B0E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Aloe vera, calendula, citronnelle, verveine, menthe</w:t>
            </w:r>
          </w:p>
        </w:tc>
      </w:tr>
      <w:tr w:rsidR="0654AFAF" w14:paraId="1F99BB0A" w14:textId="77777777" w:rsidTr="0654AFAF">
        <w:trPr>
          <w:trHeight w:val="300"/>
        </w:trPr>
        <w:tc>
          <w:tcPr>
            <w:tcW w:w="4273" w:type="dxa"/>
            <w:tcBorders>
              <w:bottom w:val="single" w:sz="5" w:space="0" w:color="auto"/>
            </w:tcBorders>
            <w:tcMar>
              <w:top w:w="150" w:type="dxa"/>
              <w:bottom w:w="150" w:type="dxa"/>
              <w:right w:w="240" w:type="dxa"/>
            </w:tcMar>
            <w:vAlign w:val="center"/>
          </w:tcPr>
          <w:p w14:paraId="6DC38D97" w14:textId="0882AF8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Couvre-sol (plantes couvre-sol comestibles)</w:t>
            </w:r>
          </w:p>
        </w:tc>
        <w:tc>
          <w:tcPr>
            <w:tcW w:w="1500" w:type="dxa"/>
            <w:tcBorders>
              <w:bottom w:val="single" w:sz="5" w:space="0" w:color="auto"/>
            </w:tcBorders>
            <w:tcMar>
              <w:top w:w="150" w:type="dxa"/>
              <w:left w:w="240" w:type="dxa"/>
              <w:bottom w:w="150" w:type="dxa"/>
              <w:right w:w="240" w:type="dxa"/>
            </w:tcMar>
            <w:vAlign w:val="center"/>
          </w:tcPr>
          <w:p w14:paraId="11A71381" w14:textId="567E7E0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&lt; 0,5 m</w:t>
            </w:r>
          </w:p>
        </w:tc>
        <w:tc>
          <w:tcPr>
            <w:tcW w:w="4547" w:type="dxa"/>
            <w:tcBorders>
              <w:bottom w:val="single" w:sz="5" w:space="0" w:color="auto"/>
            </w:tcBorders>
            <w:tcMar>
              <w:top w:w="150" w:type="dxa"/>
              <w:left w:w="240" w:type="dxa"/>
              <w:bottom w:w="150" w:type="dxa"/>
            </w:tcMar>
            <w:vAlign w:val="center"/>
          </w:tcPr>
          <w:p w14:paraId="48746DBD" w14:textId="2AF054B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Patate douce, taro, légumineuses couvre-sol</w:t>
            </w:r>
          </w:p>
        </w:tc>
      </w:tr>
      <w:tr w:rsidR="0654AFAF" w14:paraId="166D42D1" w14:textId="77777777" w:rsidTr="0654AFAF">
        <w:trPr>
          <w:trHeight w:val="300"/>
        </w:trPr>
        <w:tc>
          <w:tcPr>
            <w:tcW w:w="4273" w:type="dxa"/>
            <w:tcBorders>
              <w:bottom w:val="single" w:sz="5" w:space="0" w:color="auto"/>
            </w:tcBorders>
            <w:tcMar>
              <w:top w:w="150" w:type="dxa"/>
              <w:bottom w:w="150" w:type="dxa"/>
              <w:right w:w="240" w:type="dxa"/>
            </w:tcMar>
            <w:vAlign w:val="center"/>
          </w:tcPr>
          <w:p w14:paraId="73F116AA" w14:textId="6E6F746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Racines (tubercules, plantes à racines)</w:t>
            </w:r>
          </w:p>
        </w:tc>
        <w:tc>
          <w:tcPr>
            <w:tcW w:w="1500" w:type="dxa"/>
            <w:tcBorders>
              <w:bottom w:val="single" w:sz="5" w:space="0" w:color="auto"/>
            </w:tcBorders>
            <w:tcMar>
              <w:top w:w="150" w:type="dxa"/>
              <w:left w:w="240" w:type="dxa"/>
              <w:bottom w:w="150" w:type="dxa"/>
              <w:right w:w="240" w:type="dxa"/>
            </w:tcMar>
            <w:vAlign w:val="center"/>
          </w:tcPr>
          <w:p w14:paraId="3E31FB9F" w14:textId="61CFB83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Sous-sol</w:t>
            </w:r>
          </w:p>
        </w:tc>
        <w:tc>
          <w:tcPr>
            <w:tcW w:w="4547" w:type="dxa"/>
            <w:tcBorders>
              <w:bottom w:val="single" w:sz="5" w:space="0" w:color="auto"/>
            </w:tcBorders>
            <w:tcMar>
              <w:top w:w="150" w:type="dxa"/>
              <w:left w:w="240" w:type="dxa"/>
              <w:bottom w:w="150" w:type="dxa"/>
            </w:tcMar>
            <w:vAlign w:val="center"/>
          </w:tcPr>
          <w:p w14:paraId="421F2051" w14:textId="62B77E0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Gingembre, curcuma, manioc, ulluco, oca</w:t>
            </w:r>
          </w:p>
        </w:tc>
      </w:tr>
      <w:tr w:rsidR="0654AFAF" w14:paraId="0F1E6BF0" w14:textId="77777777" w:rsidTr="0654AFAF">
        <w:trPr>
          <w:trHeight w:val="300"/>
        </w:trPr>
        <w:tc>
          <w:tcPr>
            <w:tcW w:w="4273" w:type="dxa"/>
            <w:tcBorders>
              <w:bottom w:val="single" w:sz="5" w:space="0" w:color="auto"/>
            </w:tcBorders>
            <w:tcMar>
              <w:top w:w="150" w:type="dxa"/>
              <w:bottom w:w="150" w:type="dxa"/>
              <w:right w:w="240" w:type="dxa"/>
            </w:tcMar>
            <w:vAlign w:val="center"/>
          </w:tcPr>
          <w:p w14:paraId="61B22E87" w14:textId="2384672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Lianes (plantes grimpantes)</w:t>
            </w:r>
          </w:p>
        </w:tc>
        <w:tc>
          <w:tcPr>
            <w:tcW w:w="1500" w:type="dxa"/>
            <w:tcBorders>
              <w:bottom w:val="single" w:sz="5" w:space="0" w:color="auto"/>
            </w:tcBorders>
            <w:tcMar>
              <w:top w:w="150" w:type="dxa"/>
              <w:left w:w="240" w:type="dxa"/>
              <w:bottom w:w="150" w:type="dxa"/>
              <w:right w:w="240" w:type="dxa"/>
            </w:tcMar>
            <w:vAlign w:val="center"/>
          </w:tcPr>
          <w:p w14:paraId="640516F2" w14:textId="3D6DF11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Variable</w:t>
            </w:r>
          </w:p>
        </w:tc>
        <w:tc>
          <w:tcPr>
            <w:tcW w:w="4547" w:type="dxa"/>
            <w:tcBorders>
              <w:bottom w:val="single" w:sz="5" w:space="0" w:color="auto"/>
            </w:tcBorders>
            <w:tcMar>
              <w:top w:w="150" w:type="dxa"/>
              <w:left w:w="240" w:type="dxa"/>
              <w:bottom w:w="150" w:type="dxa"/>
            </w:tcMar>
            <w:vAlign w:val="center"/>
          </w:tcPr>
          <w:p w14:paraId="768523C1" w14:textId="1B2F99C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Passiflore (fruit de la passion), vigne</w:t>
            </w:r>
          </w:p>
        </w:tc>
      </w:tr>
    </w:tbl>
    <w:p w14:paraId="494C31C0" w14:textId="5C2C4D0F" w:rsidR="66450F72" w:rsidRDefault="66450F72" w:rsidP="005C0F73">
      <w:pPr>
        <w:pStyle w:val="Titre3"/>
      </w:pPr>
      <w:r w:rsidRPr="0654AFAF">
        <w:rPr>
          <w:rFonts w:eastAsia="system-ui"/>
        </w:rPr>
        <w:t>2.1.3 L’Apiculture : une stratégie mixte</w:t>
      </w:r>
    </w:p>
    <w:p w14:paraId="2D6B7DA4" w14:textId="2FF34460" w:rsidR="66450F72" w:rsidRDefault="66450F72" w:rsidP="0654AFAF">
      <w:pPr>
        <w:shd w:val="clear" w:color="auto" w:fill="FFFFFF" w:themeFill="background1"/>
        <w:spacing w:before="240" w:after="240"/>
      </w:pPr>
      <w:r w:rsidRPr="0654AFAF">
        <w:rPr>
          <w:rFonts w:ascii="system-ui" w:eastAsia="system-ui" w:hAnsi="system-ui" w:cs="system-ui"/>
          <w:color w:val="0F1115"/>
        </w:rPr>
        <w:t>Le pèle apiculture combine deux types d’abeilles pour maximiser la pollinisation et la production de miel :</w:t>
      </w:r>
    </w:p>
    <w:tbl>
      <w:tblPr>
        <w:tblW w:w="0" w:type="auto"/>
        <w:tblLook w:val="06A0" w:firstRow="1" w:lastRow="0" w:firstColumn="1" w:lastColumn="0" w:noHBand="1" w:noVBand="1"/>
      </w:tblPr>
      <w:tblGrid>
        <w:gridCol w:w="2244"/>
        <w:gridCol w:w="2669"/>
        <w:gridCol w:w="1434"/>
        <w:gridCol w:w="2669"/>
      </w:tblGrid>
      <w:tr w:rsidR="0654AFAF" w14:paraId="1F96FF99" w14:textId="77777777" w:rsidTr="0654AFAF">
        <w:trPr>
          <w:trHeight w:val="300"/>
        </w:trPr>
        <w:tc>
          <w:tcPr>
            <w:tcW w:w="2244" w:type="dxa"/>
            <w:tcBorders>
              <w:top w:val="nil"/>
              <w:bottom w:val="single" w:sz="5" w:space="0" w:color="auto"/>
            </w:tcBorders>
            <w:tcMar>
              <w:top w:w="150" w:type="dxa"/>
              <w:bottom w:w="150" w:type="dxa"/>
              <w:right w:w="240" w:type="dxa"/>
            </w:tcMar>
            <w:vAlign w:val="center"/>
          </w:tcPr>
          <w:p w14:paraId="7F2C21C5" w14:textId="41EA6D8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Type</w:t>
            </w:r>
          </w:p>
        </w:tc>
        <w:tc>
          <w:tcPr>
            <w:tcW w:w="2669" w:type="dxa"/>
            <w:tcBorders>
              <w:top w:val="nil"/>
              <w:bottom w:val="single" w:sz="5" w:space="0" w:color="auto"/>
            </w:tcBorders>
            <w:tcMar>
              <w:top w:w="150" w:type="dxa"/>
              <w:left w:w="240" w:type="dxa"/>
              <w:bottom w:w="150" w:type="dxa"/>
              <w:right w:w="240" w:type="dxa"/>
            </w:tcMar>
            <w:vAlign w:val="center"/>
          </w:tcPr>
          <w:p w14:paraId="4460EFE1" w14:textId="1D4838F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Rôle</w:t>
            </w:r>
          </w:p>
        </w:tc>
        <w:tc>
          <w:tcPr>
            <w:tcW w:w="1434" w:type="dxa"/>
            <w:tcBorders>
              <w:top w:val="nil"/>
              <w:bottom w:val="single" w:sz="5" w:space="0" w:color="auto"/>
            </w:tcBorders>
            <w:tcMar>
              <w:top w:w="150" w:type="dxa"/>
              <w:left w:w="240" w:type="dxa"/>
              <w:bottom w:w="150" w:type="dxa"/>
              <w:right w:w="240" w:type="dxa"/>
            </w:tcMar>
            <w:vAlign w:val="center"/>
          </w:tcPr>
          <w:p w14:paraId="0F8E1E7A" w14:textId="11B915D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Nombre de ruches (cible)</w:t>
            </w:r>
          </w:p>
        </w:tc>
        <w:tc>
          <w:tcPr>
            <w:tcW w:w="2669" w:type="dxa"/>
            <w:tcBorders>
              <w:top w:val="nil"/>
              <w:bottom w:val="single" w:sz="5" w:space="0" w:color="auto"/>
            </w:tcBorders>
            <w:tcMar>
              <w:top w:w="150" w:type="dxa"/>
              <w:left w:w="240" w:type="dxa"/>
              <w:bottom w:w="150" w:type="dxa"/>
              <w:right w:w="240" w:type="dxa"/>
            </w:tcMar>
            <w:vAlign w:val="center"/>
          </w:tcPr>
          <w:p w14:paraId="110F19B8" w14:textId="70067D8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Produits</w:t>
            </w:r>
          </w:p>
        </w:tc>
      </w:tr>
      <w:tr w:rsidR="0654AFAF" w14:paraId="3339F97A" w14:textId="77777777" w:rsidTr="0654AFAF">
        <w:trPr>
          <w:trHeight w:val="300"/>
        </w:trPr>
        <w:tc>
          <w:tcPr>
            <w:tcW w:w="2244" w:type="dxa"/>
            <w:tcBorders>
              <w:bottom w:val="single" w:sz="5" w:space="0" w:color="auto"/>
            </w:tcBorders>
            <w:tcMar>
              <w:top w:w="150" w:type="dxa"/>
              <w:bottom w:w="150" w:type="dxa"/>
              <w:right w:w="240" w:type="dxa"/>
            </w:tcMar>
            <w:vAlign w:val="center"/>
          </w:tcPr>
          <w:p w14:paraId="050238F5" w14:textId="532C46A9" w:rsidR="0654AFAF" w:rsidRDefault="0654AFAF" w:rsidP="0654AFAF">
            <w:pPr>
              <w:shd w:val="clear" w:color="auto" w:fill="FFFFFF" w:themeFill="background1"/>
              <w:spacing w:after="0" w:line="375" w:lineRule="auto"/>
            </w:pPr>
            <w:r w:rsidRPr="0654AFAF">
              <w:rPr>
                <w:rFonts w:ascii="system-ui" w:eastAsia="system-ui" w:hAnsi="system-ui" w:cs="system-ui"/>
                <w:b/>
                <w:bCs/>
                <w:i/>
                <w:iCs/>
                <w:sz w:val="22"/>
                <w:szCs w:val="22"/>
              </w:rPr>
              <w:t>Apis mellifera</w:t>
            </w:r>
          </w:p>
        </w:tc>
        <w:tc>
          <w:tcPr>
            <w:tcW w:w="2669" w:type="dxa"/>
            <w:tcBorders>
              <w:bottom w:val="single" w:sz="5" w:space="0" w:color="auto"/>
            </w:tcBorders>
            <w:tcMar>
              <w:top w:w="150" w:type="dxa"/>
              <w:left w:w="240" w:type="dxa"/>
              <w:bottom w:w="150" w:type="dxa"/>
              <w:right w:w="240" w:type="dxa"/>
            </w:tcMar>
            <w:vAlign w:val="center"/>
          </w:tcPr>
          <w:p w14:paraId="06204C94" w14:textId="20224C6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Pollinisation de grande surface, production de miel à volume</w:t>
            </w:r>
          </w:p>
        </w:tc>
        <w:tc>
          <w:tcPr>
            <w:tcW w:w="1434" w:type="dxa"/>
            <w:tcBorders>
              <w:bottom w:val="single" w:sz="5" w:space="0" w:color="auto"/>
            </w:tcBorders>
            <w:tcMar>
              <w:top w:w="150" w:type="dxa"/>
              <w:left w:w="240" w:type="dxa"/>
              <w:bottom w:w="150" w:type="dxa"/>
              <w:right w:w="240" w:type="dxa"/>
            </w:tcMar>
            <w:vAlign w:val="center"/>
          </w:tcPr>
          <w:p w14:paraId="5E693754" w14:textId="09EB24F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30–50</w:t>
            </w:r>
          </w:p>
        </w:tc>
        <w:tc>
          <w:tcPr>
            <w:tcW w:w="2669" w:type="dxa"/>
            <w:tcBorders>
              <w:bottom w:val="single" w:sz="5" w:space="0" w:color="auto"/>
            </w:tcBorders>
            <w:tcMar>
              <w:top w:w="150" w:type="dxa"/>
              <w:left w:w="240" w:type="dxa"/>
              <w:bottom w:w="150" w:type="dxa"/>
            </w:tcMar>
            <w:vAlign w:val="center"/>
          </w:tcPr>
          <w:p w14:paraId="17EA7066" w14:textId="6113596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Miel (toutes fleurs), pollen, propolis, cire</w:t>
            </w:r>
          </w:p>
        </w:tc>
      </w:tr>
      <w:tr w:rsidR="0654AFAF" w14:paraId="2B1D7C11" w14:textId="77777777" w:rsidTr="0654AFAF">
        <w:trPr>
          <w:trHeight w:val="300"/>
        </w:trPr>
        <w:tc>
          <w:tcPr>
            <w:tcW w:w="2244" w:type="dxa"/>
            <w:tcBorders>
              <w:bottom w:val="single" w:sz="5" w:space="0" w:color="auto"/>
            </w:tcBorders>
            <w:tcMar>
              <w:top w:w="150" w:type="dxa"/>
              <w:bottom w:w="150" w:type="dxa"/>
              <w:right w:w="240" w:type="dxa"/>
            </w:tcMar>
            <w:vAlign w:val="center"/>
          </w:tcPr>
          <w:p w14:paraId="1069D58A" w14:textId="2D69382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Mélipones</w:t>
            </w:r>
            <w:r w:rsidRPr="0654AFAF">
              <w:rPr>
                <w:rFonts w:ascii="system-ui" w:eastAsia="system-ui" w:hAnsi="system-ui" w:cs="system-ui"/>
                <w:sz w:val="22"/>
                <w:szCs w:val="22"/>
              </w:rPr>
              <w:t xml:space="preserve"> (abeilles indigènes sans dard)</w:t>
            </w:r>
          </w:p>
        </w:tc>
        <w:tc>
          <w:tcPr>
            <w:tcW w:w="2669" w:type="dxa"/>
            <w:tcBorders>
              <w:bottom w:val="single" w:sz="5" w:space="0" w:color="auto"/>
            </w:tcBorders>
            <w:tcMar>
              <w:top w:w="150" w:type="dxa"/>
              <w:left w:w="240" w:type="dxa"/>
              <w:bottom w:w="150" w:type="dxa"/>
              <w:right w:w="240" w:type="dxa"/>
            </w:tcMar>
            <w:vAlign w:val="center"/>
          </w:tcPr>
          <w:p w14:paraId="42D9FFC9" w14:textId="0A5306E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Pollinisation de précision (sous serre), production de miel médicinal</w:t>
            </w:r>
          </w:p>
        </w:tc>
        <w:tc>
          <w:tcPr>
            <w:tcW w:w="1434" w:type="dxa"/>
            <w:tcBorders>
              <w:bottom w:val="single" w:sz="5" w:space="0" w:color="auto"/>
            </w:tcBorders>
            <w:tcMar>
              <w:top w:w="150" w:type="dxa"/>
              <w:left w:w="240" w:type="dxa"/>
              <w:bottom w:w="150" w:type="dxa"/>
              <w:right w:w="240" w:type="dxa"/>
            </w:tcMar>
            <w:vAlign w:val="center"/>
          </w:tcPr>
          <w:p w14:paraId="2BE2D169" w14:textId="34CA860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10–20</w:t>
            </w:r>
          </w:p>
        </w:tc>
        <w:tc>
          <w:tcPr>
            <w:tcW w:w="2669" w:type="dxa"/>
            <w:tcBorders>
              <w:bottom w:val="single" w:sz="5" w:space="0" w:color="auto"/>
            </w:tcBorders>
            <w:tcMar>
              <w:top w:w="150" w:type="dxa"/>
              <w:left w:w="240" w:type="dxa"/>
              <w:bottom w:w="150" w:type="dxa"/>
            </w:tcMar>
            <w:vAlign w:val="center"/>
          </w:tcPr>
          <w:p w14:paraId="10D835AC" w14:textId="2B20AFD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Miel médicinal (très haute valeur), pollinisation des fraises, tomates, poivrons</w:t>
            </w:r>
          </w:p>
        </w:tc>
      </w:tr>
    </w:tbl>
    <w:p w14:paraId="0E2C62DF" w14:textId="480B9345" w:rsidR="66450F72" w:rsidRDefault="66450F72" w:rsidP="005C0F73">
      <w:pPr>
        <w:pStyle w:val="Titre3"/>
      </w:pPr>
      <w:r w:rsidRPr="0654AFAF">
        <w:rPr>
          <w:rFonts w:eastAsia="system-ui"/>
        </w:rPr>
        <w:t>2.1.4 La Bambouseraie : une forêt de matériaux</w:t>
      </w:r>
    </w:p>
    <w:p w14:paraId="4268C6FE" w14:textId="2634AA6C"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La bambouseraie est organisée en </w:t>
      </w:r>
      <w:r w:rsidRPr="0654AFAF">
        <w:rPr>
          <w:rFonts w:ascii="system-ui" w:eastAsia="system-ui" w:hAnsi="system-ui" w:cs="system-ui"/>
          <w:b/>
          <w:bCs/>
          <w:color w:val="0F1115"/>
        </w:rPr>
        <w:t>bosquets</w:t>
      </w:r>
      <w:r w:rsidRPr="0654AFAF">
        <w:rPr>
          <w:rFonts w:ascii="system-ui" w:eastAsia="system-ui" w:hAnsi="system-ui" w:cs="system-ui"/>
          <w:color w:val="0F1115"/>
        </w:rPr>
        <w:t xml:space="preserve"> (groupes de 10–20 chaumes) espacés de 5–8 mètres. Le cycle de production est le suivant :</w:t>
      </w:r>
    </w:p>
    <w:tbl>
      <w:tblPr>
        <w:tblW w:w="0" w:type="auto"/>
        <w:tblLook w:val="06A0" w:firstRow="1" w:lastRow="0" w:firstColumn="1" w:lastColumn="0" w:noHBand="1" w:noVBand="1"/>
      </w:tblPr>
      <w:tblGrid>
        <w:gridCol w:w="2000"/>
        <w:gridCol w:w="2069"/>
        <w:gridCol w:w="6250"/>
      </w:tblGrid>
      <w:tr w:rsidR="0654AFAF" w14:paraId="25E25A89" w14:textId="77777777" w:rsidTr="0654AFAF">
        <w:trPr>
          <w:trHeight w:val="300"/>
        </w:trPr>
        <w:tc>
          <w:tcPr>
            <w:tcW w:w="2000" w:type="dxa"/>
            <w:tcBorders>
              <w:top w:val="nil"/>
              <w:bottom w:val="single" w:sz="5" w:space="0" w:color="auto"/>
            </w:tcBorders>
            <w:tcMar>
              <w:top w:w="150" w:type="dxa"/>
              <w:bottom w:w="150" w:type="dxa"/>
              <w:right w:w="240" w:type="dxa"/>
            </w:tcMar>
            <w:vAlign w:val="center"/>
          </w:tcPr>
          <w:p w14:paraId="0B970BDA" w14:textId="4D0295D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Phase</w:t>
            </w:r>
          </w:p>
        </w:tc>
        <w:tc>
          <w:tcPr>
            <w:tcW w:w="2069" w:type="dxa"/>
            <w:tcBorders>
              <w:top w:val="nil"/>
              <w:bottom w:val="single" w:sz="5" w:space="0" w:color="auto"/>
            </w:tcBorders>
            <w:tcMar>
              <w:top w:w="150" w:type="dxa"/>
              <w:left w:w="240" w:type="dxa"/>
              <w:bottom w:w="150" w:type="dxa"/>
              <w:right w:w="240" w:type="dxa"/>
            </w:tcMar>
            <w:vAlign w:val="center"/>
          </w:tcPr>
          <w:p w14:paraId="0914CE64" w14:textId="1BB0406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Durée</w:t>
            </w:r>
          </w:p>
        </w:tc>
        <w:tc>
          <w:tcPr>
            <w:tcW w:w="6250" w:type="dxa"/>
            <w:tcBorders>
              <w:top w:val="nil"/>
              <w:bottom w:val="single" w:sz="5" w:space="0" w:color="auto"/>
            </w:tcBorders>
            <w:tcMar>
              <w:top w:w="150" w:type="dxa"/>
              <w:left w:w="240" w:type="dxa"/>
              <w:bottom w:w="150" w:type="dxa"/>
              <w:right w:w="240" w:type="dxa"/>
            </w:tcMar>
            <w:vAlign w:val="center"/>
          </w:tcPr>
          <w:p w14:paraId="0AD71F0C" w14:textId="4922AD8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r>
      <w:tr w:rsidR="0654AFAF" w14:paraId="3CA94180" w14:textId="77777777" w:rsidTr="0654AFAF">
        <w:trPr>
          <w:trHeight w:val="300"/>
        </w:trPr>
        <w:tc>
          <w:tcPr>
            <w:tcW w:w="2000" w:type="dxa"/>
            <w:tcBorders>
              <w:bottom w:val="single" w:sz="5" w:space="0" w:color="auto"/>
            </w:tcBorders>
            <w:tcMar>
              <w:top w:w="150" w:type="dxa"/>
              <w:bottom w:w="150" w:type="dxa"/>
              <w:right w:w="240" w:type="dxa"/>
            </w:tcMar>
            <w:vAlign w:val="center"/>
          </w:tcPr>
          <w:p w14:paraId="2C0F5323" w14:textId="20B57A0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Plantation</w:t>
            </w:r>
          </w:p>
        </w:tc>
        <w:tc>
          <w:tcPr>
            <w:tcW w:w="2069" w:type="dxa"/>
            <w:tcBorders>
              <w:bottom w:val="single" w:sz="5" w:space="0" w:color="auto"/>
            </w:tcBorders>
            <w:tcMar>
              <w:top w:w="150" w:type="dxa"/>
              <w:left w:w="240" w:type="dxa"/>
              <w:bottom w:w="150" w:type="dxa"/>
              <w:right w:w="240" w:type="dxa"/>
            </w:tcMar>
            <w:vAlign w:val="center"/>
          </w:tcPr>
          <w:p w14:paraId="5CF6350C" w14:textId="7509685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Année 0</w:t>
            </w:r>
          </w:p>
        </w:tc>
        <w:tc>
          <w:tcPr>
            <w:tcW w:w="6250" w:type="dxa"/>
            <w:tcBorders>
              <w:bottom w:val="single" w:sz="5" w:space="0" w:color="auto"/>
            </w:tcBorders>
            <w:tcMar>
              <w:top w:w="150" w:type="dxa"/>
              <w:left w:w="240" w:type="dxa"/>
              <w:bottom w:w="150" w:type="dxa"/>
            </w:tcMar>
            <w:vAlign w:val="center"/>
          </w:tcPr>
          <w:p w14:paraId="1B5F79D3" w14:textId="619C62E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Rejets de </w:t>
            </w:r>
            <w:r w:rsidRPr="0654AFAF">
              <w:rPr>
                <w:rFonts w:ascii="system-ui" w:eastAsia="system-ui" w:hAnsi="system-ui" w:cs="system-ui"/>
                <w:i/>
                <w:iCs/>
                <w:sz w:val="22"/>
                <w:szCs w:val="22"/>
              </w:rPr>
              <w:t>Guadua angustifolia</w:t>
            </w:r>
            <w:r w:rsidRPr="0654AFAF">
              <w:rPr>
                <w:rFonts w:ascii="system-ui" w:eastAsia="system-ui" w:hAnsi="system-ui" w:cs="system-ui"/>
                <w:sz w:val="22"/>
                <w:szCs w:val="22"/>
              </w:rPr>
              <w:t xml:space="preserve"> issus de pépinières locales, espacement 5×5 m</w:t>
            </w:r>
          </w:p>
        </w:tc>
      </w:tr>
      <w:tr w:rsidR="0654AFAF" w14:paraId="05B5C0D7" w14:textId="77777777" w:rsidTr="0654AFAF">
        <w:trPr>
          <w:trHeight w:val="300"/>
        </w:trPr>
        <w:tc>
          <w:tcPr>
            <w:tcW w:w="2000" w:type="dxa"/>
            <w:tcBorders>
              <w:bottom w:val="single" w:sz="5" w:space="0" w:color="auto"/>
            </w:tcBorders>
            <w:tcMar>
              <w:top w:w="150" w:type="dxa"/>
              <w:bottom w:w="150" w:type="dxa"/>
              <w:right w:w="240" w:type="dxa"/>
            </w:tcMar>
            <w:vAlign w:val="center"/>
          </w:tcPr>
          <w:p w14:paraId="714EC331" w14:textId="5643990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Croissance</w:t>
            </w:r>
          </w:p>
        </w:tc>
        <w:tc>
          <w:tcPr>
            <w:tcW w:w="2069" w:type="dxa"/>
            <w:tcBorders>
              <w:bottom w:val="single" w:sz="5" w:space="0" w:color="auto"/>
            </w:tcBorders>
            <w:tcMar>
              <w:top w:w="150" w:type="dxa"/>
              <w:left w:w="240" w:type="dxa"/>
              <w:bottom w:w="150" w:type="dxa"/>
              <w:right w:w="240" w:type="dxa"/>
            </w:tcMar>
            <w:vAlign w:val="center"/>
          </w:tcPr>
          <w:p w14:paraId="4EF91FA1" w14:textId="4E75C0D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Années 1–3</w:t>
            </w:r>
          </w:p>
        </w:tc>
        <w:tc>
          <w:tcPr>
            <w:tcW w:w="6250" w:type="dxa"/>
            <w:tcBorders>
              <w:bottom w:val="single" w:sz="5" w:space="0" w:color="auto"/>
            </w:tcBorders>
            <w:tcMar>
              <w:top w:w="150" w:type="dxa"/>
              <w:left w:w="240" w:type="dxa"/>
              <w:bottom w:w="150" w:type="dxa"/>
            </w:tcMar>
            <w:vAlign w:val="center"/>
          </w:tcPr>
          <w:p w14:paraId="5A92ECAE" w14:textId="122B156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Les rejets poussent rapidement ; éclaircie des rejets trop serrés, paillage</w:t>
            </w:r>
          </w:p>
        </w:tc>
      </w:tr>
      <w:tr w:rsidR="0654AFAF" w14:paraId="2F22493C" w14:textId="77777777" w:rsidTr="0654AFAF">
        <w:trPr>
          <w:trHeight w:val="300"/>
        </w:trPr>
        <w:tc>
          <w:tcPr>
            <w:tcW w:w="2000" w:type="dxa"/>
            <w:tcBorders>
              <w:bottom w:val="single" w:sz="5" w:space="0" w:color="auto"/>
            </w:tcBorders>
            <w:tcMar>
              <w:top w:w="150" w:type="dxa"/>
              <w:bottom w:w="150" w:type="dxa"/>
              <w:right w:w="240" w:type="dxa"/>
            </w:tcMar>
            <w:vAlign w:val="center"/>
          </w:tcPr>
          <w:p w14:paraId="77DBA09F" w14:textId="2645359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Maturité</w:t>
            </w:r>
          </w:p>
        </w:tc>
        <w:tc>
          <w:tcPr>
            <w:tcW w:w="2069" w:type="dxa"/>
            <w:tcBorders>
              <w:bottom w:val="single" w:sz="5" w:space="0" w:color="auto"/>
            </w:tcBorders>
            <w:tcMar>
              <w:top w:w="150" w:type="dxa"/>
              <w:left w:w="240" w:type="dxa"/>
              <w:bottom w:w="150" w:type="dxa"/>
              <w:right w:w="240" w:type="dxa"/>
            </w:tcMar>
            <w:vAlign w:val="center"/>
          </w:tcPr>
          <w:p w14:paraId="16524366" w14:textId="444F659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Années 3–5</w:t>
            </w:r>
          </w:p>
        </w:tc>
        <w:tc>
          <w:tcPr>
            <w:tcW w:w="6250" w:type="dxa"/>
            <w:tcBorders>
              <w:bottom w:val="single" w:sz="5" w:space="0" w:color="auto"/>
            </w:tcBorders>
            <w:tcMar>
              <w:top w:w="150" w:type="dxa"/>
              <w:left w:w="240" w:type="dxa"/>
              <w:bottom w:w="150" w:type="dxa"/>
            </w:tcMar>
            <w:vAlign w:val="center"/>
          </w:tcPr>
          <w:p w14:paraId="26A93FBA" w14:textId="52464FC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Premiers chaumes récoltables (diamètre 8–12 cm, hauteur 15–20 m)</w:t>
            </w:r>
          </w:p>
        </w:tc>
      </w:tr>
      <w:tr w:rsidR="0654AFAF" w14:paraId="0B5E00BC" w14:textId="77777777" w:rsidTr="0654AFAF">
        <w:trPr>
          <w:trHeight w:val="300"/>
        </w:trPr>
        <w:tc>
          <w:tcPr>
            <w:tcW w:w="2000" w:type="dxa"/>
            <w:tcBorders>
              <w:bottom w:val="single" w:sz="5" w:space="0" w:color="auto"/>
            </w:tcBorders>
            <w:tcMar>
              <w:top w:w="150" w:type="dxa"/>
              <w:bottom w:w="150" w:type="dxa"/>
              <w:right w:w="240" w:type="dxa"/>
            </w:tcMar>
            <w:vAlign w:val="center"/>
          </w:tcPr>
          <w:p w14:paraId="6CDC3E08" w14:textId="733AA84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Exploitation</w:t>
            </w:r>
          </w:p>
        </w:tc>
        <w:tc>
          <w:tcPr>
            <w:tcW w:w="2069" w:type="dxa"/>
            <w:tcBorders>
              <w:bottom w:val="single" w:sz="5" w:space="0" w:color="auto"/>
            </w:tcBorders>
            <w:tcMar>
              <w:top w:w="150" w:type="dxa"/>
              <w:left w:w="240" w:type="dxa"/>
              <w:bottom w:w="150" w:type="dxa"/>
              <w:right w:w="240" w:type="dxa"/>
            </w:tcMar>
            <w:vAlign w:val="center"/>
          </w:tcPr>
          <w:p w14:paraId="48CA5C0F" w14:textId="28D9BBA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Année 5+</w:t>
            </w:r>
          </w:p>
        </w:tc>
        <w:tc>
          <w:tcPr>
            <w:tcW w:w="6250" w:type="dxa"/>
            <w:tcBorders>
              <w:bottom w:val="single" w:sz="5" w:space="0" w:color="auto"/>
            </w:tcBorders>
            <w:tcMar>
              <w:top w:w="150" w:type="dxa"/>
              <w:left w:w="240" w:type="dxa"/>
              <w:bottom w:w="150" w:type="dxa"/>
            </w:tcMar>
            <w:vAlign w:val="center"/>
          </w:tcPr>
          <w:p w14:paraId="02CB62B9" w14:textId="7F1FBC1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Récolte sélective annuelle (20–30 % des chaumes matures), laissant les jeunes chaumes se développer</w:t>
            </w:r>
          </w:p>
        </w:tc>
      </w:tr>
    </w:tbl>
    <w:p w14:paraId="2C2FF3C7" w14:textId="72538565" w:rsidR="66450F72" w:rsidRDefault="66450F72" w:rsidP="00DD455E">
      <w:pPr>
        <w:pStyle w:val="Titre3"/>
      </w:pPr>
      <w:r w:rsidRPr="0654AFAF">
        <w:rPr>
          <w:rFonts w:eastAsia="system-ui"/>
        </w:rPr>
        <w:t>2.1.5 La pyrolyse du bambou : valorisation de la biomasse</w:t>
      </w:r>
    </w:p>
    <w:p w14:paraId="5A22D28E" w14:textId="78475B2E"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Les chutes de bambou (déchets de construction, taille) et les feuilles sont valorisées par </w:t>
      </w:r>
      <w:r w:rsidRPr="0654AFAF">
        <w:rPr>
          <w:rFonts w:ascii="system-ui" w:eastAsia="system-ui" w:hAnsi="system-ui" w:cs="system-ui"/>
          <w:b/>
          <w:bCs/>
          <w:color w:val="0F1115"/>
        </w:rPr>
        <w:t>pyrolyse</w:t>
      </w:r>
      <w:r w:rsidRPr="0654AFAF">
        <w:rPr>
          <w:rFonts w:ascii="system-ui" w:eastAsia="system-ui" w:hAnsi="system-ui" w:cs="system-ui"/>
          <w:color w:val="0F1115"/>
        </w:rPr>
        <w:t xml:space="preserve"> (combustion en l’absence d’oxygène) dans un four artisanal :</w:t>
      </w:r>
    </w:p>
    <w:tbl>
      <w:tblPr>
        <w:tblW w:w="0" w:type="auto"/>
        <w:tblLook w:val="06A0" w:firstRow="1" w:lastRow="0" w:firstColumn="1" w:lastColumn="0" w:noHBand="1" w:noVBand="1"/>
      </w:tblPr>
      <w:tblGrid>
        <w:gridCol w:w="3552"/>
        <w:gridCol w:w="2588"/>
        <w:gridCol w:w="4179"/>
      </w:tblGrid>
      <w:tr w:rsidR="0654AFAF" w14:paraId="42EC2E66" w14:textId="77777777" w:rsidTr="0654AFAF">
        <w:trPr>
          <w:trHeight w:val="300"/>
        </w:trPr>
        <w:tc>
          <w:tcPr>
            <w:tcW w:w="3552" w:type="dxa"/>
            <w:tcBorders>
              <w:top w:val="nil"/>
              <w:bottom w:val="single" w:sz="5" w:space="0" w:color="auto"/>
            </w:tcBorders>
            <w:tcMar>
              <w:top w:w="150" w:type="dxa"/>
              <w:bottom w:w="150" w:type="dxa"/>
              <w:right w:w="240" w:type="dxa"/>
            </w:tcMar>
            <w:vAlign w:val="center"/>
          </w:tcPr>
          <w:p w14:paraId="057B1B5D" w14:textId="3852639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Produit</w:t>
            </w:r>
          </w:p>
        </w:tc>
        <w:tc>
          <w:tcPr>
            <w:tcW w:w="2588" w:type="dxa"/>
            <w:tcBorders>
              <w:top w:val="nil"/>
              <w:bottom w:val="single" w:sz="5" w:space="0" w:color="auto"/>
            </w:tcBorders>
            <w:tcMar>
              <w:top w:w="150" w:type="dxa"/>
              <w:left w:w="240" w:type="dxa"/>
              <w:bottom w:w="150" w:type="dxa"/>
              <w:right w:w="240" w:type="dxa"/>
            </w:tcMar>
            <w:vAlign w:val="center"/>
          </w:tcPr>
          <w:p w14:paraId="7F6F0B22" w14:textId="3F5B405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Rendement</w:t>
            </w:r>
          </w:p>
        </w:tc>
        <w:tc>
          <w:tcPr>
            <w:tcW w:w="4179" w:type="dxa"/>
            <w:tcBorders>
              <w:top w:val="nil"/>
              <w:bottom w:val="single" w:sz="5" w:space="0" w:color="auto"/>
            </w:tcBorders>
            <w:tcMar>
              <w:top w:w="150" w:type="dxa"/>
              <w:left w:w="240" w:type="dxa"/>
              <w:bottom w:w="150" w:type="dxa"/>
              <w:right w:w="240" w:type="dxa"/>
            </w:tcMar>
            <w:vAlign w:val="center"/>
          </w:tcPr>
          <w:p w14:paraId="06AEE0B1" w14:textId="552F85B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Utilisation</w:t>
            </w:r>
          </w:p>
        </w:tc>
      </w:tr>
      <w:tr w:rsidR="0654AFAF" w14:paraId="65516DAA" w14:textId="77777777" w:rsidTr="0654AFAF">
        <w:trPr>
          <w:trHeight w:val="300"/>
        </w:trPr>
        <w:tc>
          <w:tcPr>
            <w:tcW w:w="3552" w:type="dxa"/>
            <w:tcBorders>
              <w:bottom w:val="single" w:sz="5" w:space="0" w:color="auto"/>
            </w:tcBorders>
            <w:tcMar>
              <w:top w:w="150" w:type="dxa"/>
              <w:bottom w:w="150" w:type="dxa"/>
              <w:right w:w="240" w:type="dxa"/>
            </w:tcMar>
            <w:vAlign w:val="center"/>
          </w:tcPr>
          <w:p w14:paraId="605A8F17" w14:textId="767F491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Biochar</w:t>
            </w:r>
          </w:p>
        </w:tc>
        <w:tc>
          <w:tcPr>
            <w:tcW w:w="2588" w:type="dxa"/>
            <w:tcBorders>
              <w:bottom w:val="single" w:sz="5" w:space="0" w:color="auto"/>
            </w:tcBorders>
            <w:tcMar>
              <w:top w:w="150" w:type="dxa"/>
              <w:left w:w="240" w:type="dxa"/>
              <w:bottom w:w="150" w:type="dxa"/>
              <w:right w:w="240" w:type="dxa"/>
            </w:tcMar>
            <w:vAlign w:val="center"/>
          </w:tcPr>
          <w:p w14:paraId="0AB424D6" w14:textId="7D6EA66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20–30 % du poids sec</w:t>
            </w:r>
          </w:p>
        </w:tc>
        <w:tc>
          <w:tcPr>
            <w:tcW w:w="4179" w:type="dxa"/>
            <w:tcBorders>
              <w:bottom w:val="single" w:sz="5" w:space="0" w:color="auto"/>
            </w:tcBorders>
            <w:tcMar>
              <w:top w:w="150" w:type="dxa"/>
              <w:left w:w="240" w:type="dxa"/>
              <w:bottom w:w="150" w:type="dxa"/>
            </w:tcMar>
            <w:vAlign w:val="center"/>
          </w:tcPr>
          <w:p w14:paraId="77A0090E" w14:textId="7E42E5E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Amendement du sol : améliore la rétention d’eau et des nutriments, séquestre le carbone</w:t>
            </w:r>
          </w:p>
        </w:tc>
      </w:tr>
      <w:tr w:rsidR="0654AFAF" w14:paraId="6223897E" w14:textId="77777777" w:rsidTr="0654AFAF">
        <w:trPr>
          <w:trHeight w:val="300"/>
        </w:trPr>
        <w:tc>
          <w:tcPr>
            <w:tcW w:w="3552" w:type="dxa"/>
            <w:tcBorders>
              <w:bottom w:val="single" w:sz="5" w:space="0" w:color="auto"/>
            </w:tcBorders>
            <w:tcMar>
              <w:top w:w="150" w:type="dxa"/>
              <w:bottom w:w="150" w:type="dxa"/>
              <w:right w:w="240" w:type="dxa"/>
            </w:tcMar>
            <w:vAlign w:val="center"/>
          </w:tcPr>
          <w:p w14:paraId="2D523875" w14:textId="515CBDE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Vinaigre de bambou</w:t>
            </w:r>
            <w:r w:rsidRPr="0654AFAF">
              <w:rPr>
                <w:rFonts w:ascii="system-ui" w:eastAsia="system-ui" w:hAnsi="system-ui" w:cs="system-ui"/>
                <w:sz w:val="22"/>
                <w:szCs w:val="22"/>
              </w:rPr>
              <w:t xml:space="preserve"> (acide pyroligneux)</w:t>
            </w:r>
          </w:p>
        </w:tc>
        <w:tc>
          <w:tcPr>
            <w:tcW w:w="2588" w:type="dxa"/>
            <w:tcBorders>
              <w:bottom w:val="single" w:sz="5" w:space="0" w:color="auto"/>
            </w:tcBorders>
            <w:tcMar>
              <w:top w:w="150" w:type="dxa"/>
              <w:left w:w="240" w:type="dxa"/>
              <w:bottom w:w="150" w:type="dxa"/>
              <w:right w:w="240" w:type="dxa"/>
            </w:tcMar>
            <w:vAlign w:val="center"/>
          </w:tcPr>
          <w:p w14:paraId="3AF75219" w14:textId="015C94D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10–15 % du poids sec</w:t>
            </w:r>
          </w:p>
        </w:tc>
        <w:tc>
          <w:tcPr>
            <w:tcW w:w="4179" w:type="dxa"/>
            <w:tcBorders>
              <w:bottom w:val="single" w:sz="5" w:space="0" w:color="auto"/>
            </w:tcBorders>
            <w:tcMar>
              <w:top w:w="150" w:type="dxa"/>
              <w:left w:w="240" w:type="dxa"/>
              <w:bottom w:w="150" w:type="dxa"/>
            </w:tcMar>
            <w:vAlign w:val="center"/>
          </w:tcPr>
          <w:p w14:paraId="21B29324" w14:textId="48F621E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Biopesticide naturel (fongicide, insecticide), activateur de compost</w:t>
            </w:r>
          </w:p>
        </w:tc>
      </w:tr>
      <w:tr w:rsidR="0654AFAF" w14:paraId="54E67A3B" w14:textId="77777777" w:rsidTr="0654AFAF">
        <w:trPr>
          <w:trHeight w:val="300"/>
        </w:trPr>
        <w:tc>
          <w:tcPr>
            <w:tcW w:w="3552" w:type="dxa"/>
            <w:tcBorders>
              <w:bottom w:val="single" w:sz="5" w:space="0" w:color="auto"/>
            </w:tcBorders>
            <w:tcMar>
              <w:top w:w="150" w:type="dxa"/>
              <w:bottom w:w="150" w:type="dxa"/>
              <w:right w:w="240" w:type="dxa"/>
            </w:tcMar>
            <w:vAlign w:val="center"/>
          </w:tcPr>
          <w:p w14:paraId="55266D26" w14:textId="54C77EC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Gaz de pyrolyse</w:t>
            </w:r>
          </w:p>
        </w:tc>
        <w:tc>
          <w:tcPr>
            <w:tcW w:w="2588" w:type="dxa"/>
            <w:tcBorders>
              <w:bottom w:val="single" w:sz="5" w:space="0" w:color="auto"/>
            </w:tcBorders>
            <w:tcMar>
              <w:top w:w="150" w:type="dxa"/>
              <w:left w:w="240" w:type="dxa"/>
              <w:bottom w:w="150" w:type="dxa"/>
              <w:right w:w="240" w:type="dxa"/>
            </w:tcMar>
            <w:vAlign w:val="center"/>
          </w:tcPr>
          <w:p w14:paraId="51AC128D" w14:textId="7C4D4E9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Recyclé pour chauffer le four</w:t>
            </w:r>
          </w:p>
        </w:tc>
        <w:tc>
          <w:tcPr>
            <w:tcW w:w="4179" w:type="dxa"/>
            <w:tcBorders>
              <w:bottom w:val="single" w:sz="5" w:space="0" w:color="auto"/>
            </w:tcBorders>
            <w:tcMar>
              <w:top w:w="150" w:type="dxa"/>
              <w:left w:w="240" w:type="dxa"/>
              <w:bottom w:w="150" w:type="dxa"/>
            </w:tcMar>
            <w:vAlign w:val="center"/>
          </w:tcPr>
          <w:p w14:paraId="28135633" w14:textId="6B6570B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Autonomie énergétique du processus</w:t>
            </w:r>
          </w:p>
        </w:tc>
      </w:tr>
    </w:tbl>
    <w:p w14:paraId="6514F9A8" w14:textId="346A4976" w:rsidR="0654AFAF" w:rsidRDefault="0654AFAF"/>
    <w:p w14:paraId="1E040960" w14:textId="255C4486" w:rsidR="66450F72" w:rsidRDefault="66450F72" w:rsidP="00DD455E">
      <w:pPr>
        <w:pStyle w:val="Titre2"/>
      </w:pPr>
      <w:r w:rsidRPr="0654AFAF">
        <w:rPr>
          <w:rFonts w:eastAsia="system-ui"/>
        </w:rPr>
        <w:t>2.2 Problématique à laquelle répond le pôle</w:t>
      </w:r>
    </w:p>
    <w:p w14:paraId="02042551" w14:textId="0EC24457" w:rsidR="66450F72" w:rsidRDefault="66450F72" w:rsidP="0654AFAF">
      <w:pPr>
        <w:shd w:val="clear" w:color="auto" w:fill="FFFFFF" w:themeFill="background1"/>
        <w:spacing w:before="240" w:after="240"/>
      </w:pPr>
      <w:r w:rsidRPr="0654AFAF">
        <w:rPr>
          <w:rFonts w:ascii="system-ui" w:eastAsia="system-ui" w:hAnsi="system-ui" w:cs="system-ui"/>
          <w:color w:val="0F1115"/>
        </w:rPr>
        <w:t>Le pôle Apiculture, Forêt-Jardin &amp; Bambou est né d’un constat : dans le Cauca, la dégradation des sols, la perte de biodiversité et la dépendance aux intrants externes (matériaux de construction, fertilisants, pesticides) menacent la résilience agricole.</w:t>
      </w:r>
    </w:p>
    <w:p w14:paraId="14EC54AA" w14:textId="6EB0F72D"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2.2.1 Un coût structurel des infrastructures</w:t>
      </w:r>
    </w:p>
    <w:p w14:paraId="7800F297" w14:textId="3844A838"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Dans tout projet agricole, la construction (bâtiments, serres, clôtures, éco-lodges) représente un investissement majeur. Les matériaux conventionnels — bois importé, métal, ciment — sont chers, ont une empreinte carbone élevée, et dépendent de chaînes d’approvisionnement externes. L’Hacienda transforme ce coût en avantage en utilisant le </w:t>
      </w:r>
      <w:r w:rsidRPr="0654AFAF">
        <w:rPr>
          <w:rFonts w:ascii="system-ui" w:eastAsia="system-ui" w:hAnsi="system-ui" w:cs="system-ui"/>
          <w:b/>
          <w:bCs/>
          <w:color w:val="0F1115"/>
        </w:rPr>
        <w:t>bambou local</w:t>
      </w:r>
      <w:r w:rsidRPr="0654AFAF">
        <w:rPr>
          <w:rFonts w:ascii="system-ui" w:eastAsia="system-ui" w:hAnsi="system-ui" w:cs="system-ui"/>
          <w:color w:val="0F1115"/>
        </w:rPr>
        <w:t>, un matériau renouvelable, résistant, et à faible empreinte carbone.</w:t>
      </w:r>
    </w:p>
    <w:p w14:paraId="70FF8C9A" w14:textId="4757A39E" w:rsidR="66450F72" w:rsidRDefault="66450F72" w:rsidP="0654AFAF">
      <w:pPr>
        <w:spacing w:after="0"/>
      </w:pPr>
      <w:r w:rsidRPr="0654AFAF">
        <w:rPr>
          <w:rFonts w:ascii="system-ui" w:eastAsia="system-ui" w:hAnsi="system-ui" w:cs="system-ui"/>
          <w:i/>
          <w:iCs/>
          <w:color w:val="0F1115"/>
        </w:rPr>
        <w:t>« Pourquoi importer du bois quand le bambou pousse à nos portes ? Pourquoi acheter du métal quand la Guadua est aussi résistante que l’acier ? »</w:t>
      </w:r>
    </w:p>
    <w:p w14:paraId="5FC4FC80" w14:textId="1F338BE3"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lastRenderedPageBreak/>
        <w:t>2.2.2 Une dépendance aux intrants chimiques</w:t>
      </w:r>
    </w:p>
    <w:p w14:paraId="23927A32" w14:textId="431D2902"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La gestion des ravageurs et la fertilité des sols reposent souvent sur des pesticides et engrais de synthèse, dont les prix fluctuent et l’impact écologique est négatif. Le pôle produit des </w:t>
      </w:r>
      <w:r w:rsidRPr="0654AFAF">
        <w:rPr>
          <w:rFonts w:ascii="system-ui" w:eastAsia="system-ui" w:hAnsi="system-ui" w:cs="system-ui"/>
          <w:b/>
          <w:bCs/>
          <w:color w:val="0F1115"/>
        </w:rPr>
        <w:t>alternatives naturelles</w:t>
      </w:r>
      <w:r w:rsidRPr="0654AFAF">
        <w:rPr>
          <w:rFonts w:ascii="system-ui" w:eastAsia="system-ui" w:hAnsi="system-ui" w:cs="system-ui"/>
          <w:color w:val="0F1115"/>
        </w:rPr>
        <w:t xml:space="preserve"> :</w:t>
      </w:r>
    </w:p>
    <w:p w14:paraId="0AC5B4A0" w14:textId="77CACA36" w:rsidR="66450F72" w:rsidRDefault="66450F72" w:rsidP="0654AFAF">
      <w:pPr>
        <w:pStyle w:val="Paragraphedeliste"/>
        <w:numPr>
          <w:ilvl w:val="0"/>
          <w:numId w:val="6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 </w:t>
      </w:r>
      <w:r w:rsidRPr="0654AFAF">
        <w:rPr>
          <w:rFonts w:ascii="system-ui" w:eastAsia="system-ui" w:hAnsi="system-ui" w:cs="system-ui"/>
          <w:b/>
          <w:bCs/>
          <w:color w:val="0F1115"/>
        </w:rPr>
        <w:t>vinaigre de bambou</w:t>
      </w:r>
      <w:r w:rsidRPr="0654AFAF">
        <w:rPr>
          <w:rFonts w:ascii="system-ui" w:eastAsia="system-ui" w:hAnsi="system-ui" w:cs="system-ui"/>
          <w:color w:val="0F1115"/>
        </w:rPr>
        <w:t xml:space="preserve"> remplace les fongicides et insecticides chimiques.</w:t>
      </w:r>
    </w:p>
    <w:p w14:paraId="1B4575AE" w14:textId="1E1E00A5" w:rsidR="66450F72" w:rsidRDefault="66450F72" w:rsidP="0654AFAF">
      <w:pPr>
        <w:pStyle w:val="Paragraphedeliste"/>
        <w:numPr>
          <w:ilvl w:val="0"/>
          <w:numId w:val="6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 </w:t>
      </w:r>
      <w:r w:rsidRPr="0654AFAF">
        <w:rPr>
          <w:rFonts w:ascii="system-ui" w:eastAsia="system-ui" w:hAnsi="system-ui" w:cs="system-ui"/>
          <w:b/>
          <w:bCs/>
          <w:color w:val="0F1115"/>
        </w:rPr>
        <w:t>biochar</w:t>
      </w:r>
      <w:r w:rsidRPr="0654AFAF">
        <w:rPr>
          <w:rFonts w:ascii="system-ui" w:eastAsia="system-ui" w:hAnsi="system-ui" w:cs="system-ui"/>
          <w:color w:val="0F1115"/>
        </w:rPr>
        <w:t xml:space="preserve"> améliore la fertilité des sols et séquestre le carbone.</w:t>
      </w:r>
    </w:p>
    <w:p w14:paraId="5647DD28" w14:textId="27FFC2C9" w:rsidR="66450F72" w:rsidRDefault="66450F72" w:rsidP="0654AFAF">
      <w:pPr>
        <w:pStyle w:val="Paragraphedeliste"/>
        <w:numPr>
          <w:ilvl w:val="0"/>
          <w:numId w:val="6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 </w:t>
      </w:r>
      <w:r w:rsidRPr="0654AFAF">
        <w:rPr>
          <w:rFonts w:ascii="system-ui" w:eastAsia="system-ui" w:hAnsi="system-ui" w:cs="system-ui"/>
          <w:b/>
          <w:bCs/>
          <w:color w:val="0F1115"/>
        </w:rPr>
        <w:t>paillage</w:t>
      </w:r>
      <w:r w:rsidRPr="0654AFAF">
        <w:rPr>
          <w:rFonts w:ascii="system-ui" w:eastAsia="system-ui" w:hAnsi="system-ui" w:cs="system-ui"/>
          <w:color w:val="0F1115"/>
        </w:rPr>
        <w:t xml:space="preserve"> (feuilles de bambou) enrichit le sol en matière organique.</w:t>
      </w:r>
    </w:p>
    <w:p w14:paraId="41AF518A" w14:textId="29FC2612"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2.2.3 Un déficit de pollinisation</w:t>
      </w:r>
    </w:p>
    <w:p w14:paraId="75EB586E" w14:textId="6AC1F9D3" w:rsidR="66450F72" w:rsidRDefault="66450F72" w:rsidP="0654AFAF">
      <w:pPr>
        <w:shd w:val="clear" w:color="auto" w:fill="FFFFFF" w:themeFill="background1"/>
        <w:spacing w:before="240" w:after="240"/>
      </w:pPr>
      <w:r w:rsidRPr="0654AFAF">
        <w:rPr>
          <w:rFonts w:ascii="system-ui" w:eastAsia="system-ui" w:hAnsi="system-ui" w:cs="system-ui"/>
          <w:color w:val="0F1115"/>
        </w:rPr>
        <w:t>Dans les systèmes agricoles intensifs, le déclin des pollinisateurs sauvages limite les rendements, notamment pour les cultures à haute valeur ajoutée (fraises, fruits, tomates, poivrons, courges). La région n’échappe pas à ce phénomène. En introduisant des ruches (</w:t>
      </w:r>
      <w:r w:rsidRPr="0654AFAF">
        <w:rPr>
          <w:rFonts w:ascii="system-ui" w:eastAsia="system-ui" w:hAnsi="system-ui" w:cs="system-ui"/>
          <w:i/>
          <w:iCs/>
          <w:color w:val="0F1115"/>
        </w:rPr>
        <w:t>Apis mellifera</w:t>
      </w:r>
      <w:r w:rsidRPr="0654AFAF">
        <w:rPr>
          <w:rFonts w:ascii="system-ui" w:eastAsia="system-ui" w:hAnsi="system-ui" w:cs="system-ui"/>
          <w:color w:val="0F1115"/>
        </w:rPr>
        <w:t xml:space="preserve"> et mélipones), le pôle assure une </w:t>
      </w:r>
      <w:r w:rsidRPr="0654AFAF">
        <w:rPr>
          <w:rFonts w:ascii="system-ui" w:eastAsia="system-ui" w:hAnsi="system-ui" w:cs="system-ui"/>
          <w:b/>
          <w:bCs/>
          <w:color w:val="0F1115"/>
        </w:rPr>
        <w:t>pollinisation gratuite</w:t>
      </w:r>
      <w:r w:rsidRPr="0654AFAF">
        <w:rPr>
          <w:rFonts w:ascii="system-ui" w:eastAsia="system-ui" w:hAnsi="system-ui" w:cs="system-ui"/>
          <w:color w:val="0F1115"/>
        </w:rPr>
        <w:t xml:space="preserve"> qui augmente les rendements de 20 à 50 %.</w:t>
      </w:r>
    </w:p>
    <w:p w14:paraId="30973383" w14:textId="7A7C53C5" w:rsidR="66450F72" w:rsidRDefault="66450F72" w:rsidP="00DD455E">
      <w:pPr>
        <w:pStyle w:val="Titre3"/>
      </w:pPr>
      <w:r w:rsidRPr="0654AFAF">
        <w:rPr>
          <w:rFonts w:eastAsia="system-ui"/>
        </w:rPr>
        <w:t>2.2.4 La dégradation des sols et du microclimat</w:t>
      </w:r>
    </w:p>
    <w:p w14:paraId="288C3C41" w14:textId="1A97AAF8" w:rsidR="66450F72" w:rsidRDefault="66450F72" w:rsidP="0654AFAF">
      <w:pPr>
        <w:shd w:val="clear" w:color="auto" w:fill="FFFFFF" w:themeFill="background1"/>
        <w:spacing w:before="240" w:after="240"/>
      </w:pPr>
      <w:r w:rsidRPr="0654AFAF">
        <w:rPr>
          <w:rFonts w:ascii="system-ui" w:eastAsia="system-ui" w:hAnsi="system-ui" w:cs="system-ui"/>
          <w:color w:val="0F1115"/>
        </w:rPr>
        <w:t>L’acidité naturelle des sols volcaniques (pH 4,5–5,5), couplée à l’érosion et au manque de matière organique, réduit la productivité à long terme. Le pôle régénère les sols par :</w:t>
      </w:r>
    </w:p>
    <w:p w14:paraId="24935E74" w14:textId="5BA6350E" w:rsidR="66450F72" w:rsidRDefault="66450F72" w:rsidP="0654AFAF">
      <w:pPr>
        <w:pStyle w:val="Paragraphedeliste"/>
        <w:numPr>
          <w:ilvl w:val="0"/>
          <w:numId w:val="6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L’apport de matière organique</w:t>
      </w:r>
      <w:r w:rsidRPr="0654AFAF">
        <w:rPr>
          <w:rFonts w:ascii="system-ui" w:eastAsia="system-ui" w:hAnsi="system-ui" w:cs="system-ui"/>
          <w:color w:val="0F1115"/>
        </w:rPr>
        <w:t xml:space="preserve"> (paillage, compost, frass, biochar) ;</w:t>
      </w:r>
    </w:p>
    <w:p w14:paraId="1C1D8D37" w14:textId="0B6BE66B" w:rsidR="66450F72" w:rsidRDefault="66450F72" w:rsidP="0654AFAF">
      <w:pPr>
        <w:pStyle w:val="Paragraphedeliste"/>
        <w:numPr>
          <w:ilvl w:val="0"/>
          <w:numId w:val="6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La fixation d’azote</w:t>
      </w:r>
      <w:r w:rsidRPr="0654AFAF">
        <w:rPr>
          <w:rFonts w:ascii="system-ui" w:eastAsia="system-ui" w:hAnsi="system-ui" w:cs="system-ui"/>
          <w:color w:val="0F1115"/>
        </w:rPr>
        <w:t xml:space="preserve"> par les arbres fixateurs (</w:t>
      </w:r>
      <w:r w:rsidRPr="0654AFAF">
        <w:rPr>
          <w:rFonts w:ascii="system-ui" w:eastAsia="system-ui" w:hAnsi="system-ui" w:cs="system-ui"/>
          <w:i/>
          <w:iCs/>
          <w:color w:val="0F1115"/>
        </w:rPr>
        <w:t>Erythrina</w:t>
      </w:r>
      <w:r w:rsidRPr="0654AFAF">
        <w:rPr>
          <w:rFonts w:ascii="system-ui" w:eastAsia="system-ui" w:hAnsi="system-ui" w:cs="system-ui"/>
          <w:color w:val="0F1115"/>
        </w:rPr>
        <w:t xml:space="preserve">, </w:t>
      </w:r>
      <w:r w:rsidRPr="0654AFAF">
        <w:rPr>
          <w:rFonts w:ascii="system-ui" w:eastAsia="system-ui" w:hAnsi="system-ui" w:cs="system-ui"/>
          <w:i/>
          <w:iCs/>
          <w:color w:val="0F1115"/>
        </w:rPr>
        <w:t>Acacia</w:t>
      </w:r>
      <w:r w:rsidRPr="0654AFAF">
        <w:rPr>
          <w:rFonts w:ascii="system-ui" w:eastAsia="system-ui" w:hAnsi="system-ui" w:cs="system-ui"/>
          <w:color w:val="0F1115"/>
        </w:rPr>
        <w:t>) ;</w:t>
      </w:r>
    </w:p>
    <w:p w14:paraId="7C683894" w14:textId="7D152719" w:rsidR="66450F72" w:rsidRDefault="66450F72" w:rsidP="0654AFAF">
      <w:pPr>
        <w:pStyle w:val="Paragraphedeliste"/>
        <w:numPr>
          <w:ilvl w:val="0"/>
          <w:numId w:val="6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La création de microclimats</w:t>
      </w:r>
      <w:r w:rsidRPr="0654AFAF">
        <w:rPr>
          <w:rFonts w:ascii="system-ui" w:eastAsia="system-ui" w:hAnsi="system-ui" w:cs="system-ui"/>
          <w:color w:val="0F1115"/>
        </w:rPr>
        <w:t xml:space="preserve"> par les haies de bambou (brise-vent, ombrage, réduction de l’évaporation).</w:t>
      </w:r>
    </w:p>
    <w:p w14:paraId="2EE44385" w14:textId="650176E3" w:rsidR="66450F72" w:rsidRDefault="66450F72" w:rsidP="00DD455E">
      <w:pPr>
        <w:pStyle w:val="Titre3"/>
      </w:pPr>
      <w:r w:rsidRPr="0654AFAF">
        <w:rPr>
          <w:rFonts w:eastAsia="system-ui"/>
        </w:rPr>
        <w:t>2.2.5 Le pôle comme réponse systémique</w:t>
      </w:r>
    </w:p>
    <w:p w14:paraId="0238EA18" w14:textId="55760201" w:rsidR="66450F72" w:rsidRDefault="66450F72" w:rsidP="0654AFAF">
      <w:pPr>
        <w:shd w:val="clear" w:color="auto" w:fill="FFFFFF" w:themeFill="background1"/>
        <w:spacing w:before="240" w:after="240"/>
      </w:pPr>
      <w:r w:rsidRPr="0654AFAF">
        <w:rPr>
          <w:rFonts w:ascii="system-ui" w:eastAsia="system-ui" w:hAnsi="system-ui" w:cs="system-ui"/>
          <w:color w:val="0F1115"/>
        </w:rPr>
        <w:t>Face à ces quatre problèmes, le pôle Apiculture, Forêt-Jardin &amp; Bambou propose une rupture de modèle :</w:t>
      </w:r>
    </w:p>
    <w:tbl>
      <w:tblPr>
        <w:tblW w:w="0" w:type="auto"/>
        <w:tblLook w:val="06A0" w:firstRow="1" w:lastRow="0" w:firstColumn="1" w:lastColumn="0" w:noHBand="1" w:noVBand="1"/>
      </w:tblPr>
      <w:tblGrid>
        <w:gridCol w:w="3041"/>
        <w:gridCol w:w="3744"/>
        <w:gridCol w:w="3535"/>
      </w:tblGrid>
      <w:tr w:rsidR="0654AFAF" w14:paraId="020673AB" w14:textId="77777777" w:rsidTr="0654AFAF">
        <w:trPr>
          <w:trHeight w:val="300"/>
        </w:trPr>
        <w:tc>
          <w:tcPr>
            <w:tcW w:w="3041" w:type="dxa"/>
            <w:tcBorders>
              <w:top w:val="nil"/>
              <w:bottom w:val="single" w:sz="5" w:space="0" w:color="auto"/>
            </w:tcBorders>
            <w:tcMar>
              <w:top w:w="150" w:type="dxa"/>
              <w:bottom w:w="150" w:type="dxa"/>
              <w:right w:w="240" w:type="dxa"/>
            </w:tcMar>
            <w:vAlign w:val="center"/>
          </w:tcPr>
          <w:p w14:paraId="0F553EA5" w14:textId="0B8A338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Problème</w:t>
            </w:r>
          </w:p>
        </w:tc>
        <w:tc>
          <w:tcPr>
            <w:tcW w:w="3744" w:type="dxa"/>
            <w:tcBorders>
              <w:top w:val="nil"/>
              <w:bottom w:val="single" w:sz="5" w:space="0" w:color="auto"/>
            </w:tcBorders>
            <w:tcMar>
              <w:top w:w="150" w:type="dxa"/>
              <w:left w:w="240" w:type="dxa"/>
              <w:bottom w:w="150" w:type="dxa"/>
              <w:right w:w="240" w:type="dxa"/>
            </w:tcMar>
            <w:vAlign w:val="center"/>
          </w:tcPr>
          <w:p w14:paraId="2A5CA128" w14:textId="7E1163C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Solution du pôle</w:t>
            </w:r>
          </w:p>
        </w:tc>
        <w:tc>
          <w:tcPr>
            <w:tcW w:w="3535" w:type="dxa"/>
            <w:tcBorders>
              <w:top w:val="nil"/>
              <w:bottom w:val="single" w:sz="5" w:space="0" w:color="auto"/>
            </w:tcBorders>
            <w:tcMar>
              <w:top w:w="150" w:type="dxa"/>
              <w:left w:w="240" w:type="dxa"/>
              <w:bottom w:w="150" w:type="dxa"/>
              <w:right w:w="240" w:type="dxa"/>
            </w:tcMar>
            <w:vAlign w:val="center"/>
          </w:tcPr>
          <w:p w14:paraId="6C7938DA" w14:textId="71135F4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Bénéfice</w:t>
            </w:r>
          </w:p>
        </w:tc>
      </w:tr>
      <w:tr w:rsidR="0654AFAF" w14:paraId="5CF9BA9F" w14:textId="77777777" w:rsidTr="0654AFAF">
        <w:trPr>
          <w:trHeight w:val="300"/>
        </w:trPr>
        <w:tc>
          <w:tcPr>
            <w:tcW w:w="3041" w:type="dxa"/>
            <w:tcBorders>
              <w:bottom w:val="single" w:sz="5" w:space="0" w:color="auto"/>
            </w:tcBorders>
            <w:tcMar>
              <w:top w:w="150" w:type="dxa"/>
              <w:bottom w:w="150" w:type="dxa"/>
              <w:right w:w="240" w:type="dxa"/>
            </w:tcMar>
            <w:vAlign w:val="center"/>
          </w:tcPr>
          <w:p w14:paraId="177D4247" w14:textId="4FA1527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Coût des infrastructures</w:t>
            </w:r>
          </w:p>
        </w:tc>
        <w:tc>
          <w:tcPr>
            <w:tcW w:w="3744" w:type="dxa"/>
            <w:tcBorders>
              <w:bottom w:val="single" w:sz="5" w:space="0" w:color="auto"/>
            </w:tcBorders>
            <w:tcMar>
              <w:top w:w="150" w:type="dxa"/>
              <w:left w:w="240" w:type="dxa"/>
              <w:bottom w:w="150" w:type="dxa"/>
              <w:right w:w="240" w:type="dxa"/>
            </w:tcMar>
            <w:vAlign w:val="center"/>
          </w:tcPr>
          <w:p w14:paraId="1618B23D" w14:textId="6B0E05E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Bambou comme matériau de construction local, renouvelable</w:t>
            </w:r>
          </w:p>
        </w:tc>
        <w:tc>
          <w:tcPr>
            <w:tcW w:w="3535" w:type="dxa"/>
            <w:tcBorders>
              <w:bottom w:val="single" w:sz="5" w:space="0" w:color="auto"/>
            </w:tcBorders>
            <w:tcMar>
              <w:top w:w="150" w:type="dxa"/>
              <w:left w:w="240" w:type="dxa"/>
              <w:bottom w:w="150" w:type="dxa"/>
            </w:tcMar>
            <w:vAlign w:val="center"/>
          </w:tcPr>
          <w:p w14:paraId="3C25DE5E" w14:textId="28678B6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Réduction CAPEX de 40–60 %</w:t>
            </w:r>
          </w:p>
        </w:tc>
      </w:tr>
      <w:tr w:rsidR="0654AFAF" w14:paraId="36F6C7B8" w14:textId="77777777" w:rsidTr="0654AFAF">
        <w:trPr>
          <w:trHeight w:val="300"/>
        </w:trPr>
        <w:tc>
          <w:tcPr>
            <w:tcW w:w="3041" w:type="dxa"/>
            <w:tcBorders>
              <w:bottom w:val="single" w:sz="5" w:space="0" w:color="auto"/>
            </w:tcBorders>
            <w:tcMar>
              <w:top w:w="150" w:type="dxa"/>
              <w:bottom w:w="150" w:type="dxa"/>
              <w:right w:w="240" w:type="dxa"/>
            </w:tcMar>
            <w:vAlign w:val="center"/>
          </w:tcPr>
          <w:p w14:paraId="5CEBA233" w14:textId="7CCCF43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Dépendance aux pesticides chimiques</w:t>
            </w:r>
          </w:p>
        </w:tc>
        <w:tc>
          <w:tcPr>
            <w:tcW w:w="3744" w:type="dxa"/>
            <w:tcBorders>
              <w:bottom w:val="single" w:sz="5" w:space="0" w:color="auto"/>
            </w:tcBorders>
            <w:tcMar>
              <w:top w:w="150" w:type="dxa"/>
              <w:left w:w="240" w:type="dxa"/>
              <w:bottom w:w="150" w:type="dxa"/>
              <w:right w:w="240" w:type="dxa"/>
            </w:tcMar>
            <w:vAlign w:val="center"/>
          </w:tcPr>
          <w:p w14:paraId="6C17693F" w14:textId="5417EBE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Vinaigre de bambou (biopesticide naturel)</w:t>
            </w:r>
          </w:p>
        </w:tc>
        <w:tc>
          <w:tcPr>
            <w:tcW w:w="3535" w:type="dxa"/>
            <w:tcBorders>
              <w:bottom w:val="single" w:sz="5" w:space="0" w:color="auto"/>
            </w:tcBorders>
            <w:tcMar>
              <w:top w:w="150" w:type="dxa"/>
              <w:left w:w="240" w:type="dxa"/>
              <w:bottom w:w="150" w:type="dxa"/>
            </w:tcMar>
            <w:vAlign w:val="center"/>
          </w:tcPr>
          <w:p w14:paraId="1D40F6E4" w14:textId="37B0D3A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Zéro pesticide de synthèse</w:t>
            </w:r>
          </w:p>
        </w:tc>
      </w:tr>
      <w:tr w:rsidR="0654AFAF" w14:paraId="63534E11" w14:textId="77777777" w:rsidTr="0654AFAF">
        <w:trPr>
          <w:trHeight w:val="300"/>
        </w:trPr>
        <w:tc>
          <w:tcPr>
            <w:tcW w:w="3041" w:type="dxa"/>
            <w:tcBorders>
              <w:bottom w:val="single" w:sz="5" w:space="0" w:color="auto"/>
            </w:tcBorders>
            <w:tcMar>
              <w:top w:w="150" w:type="dxa"/>
              <w:bottom w:w="150" w:type="dxa"/>
              <w:right w:w="240" w:type="dxa"/>
            </w:tcMar>
            <w:vAlign w:val="center"/>
          </w:tcPr>
          <w:p w14:paraId="61CD9949" w14:textId="4B3118B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Déficit de pollinisation</w:t>
            </w:r>
          </w:p>
        </w:tc>
        <w:tc>
          <w:tcPr>
            <w:tcW w:w="3744" w:type="dxa"/>
            <w:tcBorders>
              <w:bottom w:val="single" w:sz="5" w:space="0" w:color="auto"/>
            </w:tcBorders>
            <w:tcMar>
              <w:top w:w="150" w:type="dxa"/>
              <w:left w:w="240" w:type="dxa"/>
              <w:bottom w:w="150" w:type="dxa"/>
              <w:right w:w="240" w:type="dxa"/>
            </w:tcMar>
            <w:vAlign w:val="center"/>
          </w:tcPr>
          <w:p w14:paraId="5A1ACE46" w14:textId="7C017A3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Ruches (</w:t>
            </w:r>
            <w:r w:rsidRPr="0654AFAF">
              <w:rPr>
                <w:rFonts w:ascii="system-ui" w:eastAsia="system-ui" w:hAnsi="system-ui" w:cs="system-ui"/>
                <w:i/>
                <w:iCs/>
                <w:sz w:val="22"/>
                <w:szCs w:val="22"/>
              </w:rPr>
              <w:t>Apis</w:t>
            </w:r>
            <w:r w:rsidRPr="0654AFAF">
              <w:rPr>
                <w:rFonts w:ascii="system-ui" w:eastAsia="system-ui" w:hAnsi="system-ui" w:cs="system-ui"/>
                <w:sz w:val="22"/>
                <w:szCs w:val="22"/>
              </w:rPr>
              <w:t xml:space="preserve"> + mélipones)</w:t>
            </w:r>
          </w:p>
        </w:tc>
        <w:tc>
          <w:tcPr>
            <w:tcW w:w="3535" w:type="dxa"/>
            <w:tcBorders>
              <w:bottom w:val="single" w:sz="5" w:space="0" w:color="auto"/>
            </w:tcBorders>
            <w:tcMar>
              <w:top w:w="150" w:type="dxa"/>
              <w:left w:w="240" w:type="dxa"/>
              <w:bottom w:w="150" w:type="dxa"/>
            </w:tcMar>
            <w:vAlign w:val="center"/>
          </w:tcPr>
          <w:p w14:paraId="685DF18C" w14:textId="458562C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des rendements de 20–50 %</w:t>
            </w:r>
          </w:p>
        </w:tc>
      </w:tr>
      <w:tr w:rsidR="0654AFAF" w14:paraId="2268161C" w14:textId="77777777" w:rsidTr="0654AFAF">
        <w:trPr>
          <w:trHeight w:val="300"/>
        </w:trPr>
        <w:tc>
          <w:tcPr>
            <w:tcW w:w="3041" w:type="dxa"/>
            <w:tcBorders>
              <w:bottom w:val="single" w:sz="5" w:space="0" w:color="auto"/>
            </w:tcBorders>
            <w:tcMar>
              <w:top w:w="150" w:type="dxa"/>
              <w:bottom w:w="150" w:type="dxa"/>
              <w:right w:w="240" w:type="dxa"/>
            </w:tcMar>
            <w:vAlign w:val="center"/>
          </w:tcPr>
          <w:p w14:paraId="5FD600C9" w14:textId="2B31A99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Dégradation des sols</w:t>
            </w:r>
          </w:p>
        </w:tc>
        <w:tc>
          <w:tcPr>
            <w:tcW w:w="3744" w:type="dxa"/>
            <w:tcBorders>
              <w:bottom w:val="single" w:sz="5" w:space="0" w:color="auto"/>
            </w:tcBorders>
            <w:tcMar>
              <w:top w:w="150" w:type="dxa"/>
              <w:left w:w="240" w:type="dxa"/>
              <w:bottom w:w="150" w:type="dxa"/>
              <w:right w:w="240" w:type="dxa"/>
            </w:tcMar>
            <w:vAlign w:val="center"/>
          </w:tcPr>
          <w:p w14:paraId="08489E51" w14:textId="7E8557E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Paillage, biochar, arbres fixateurs d’azote</w:t>
            </w:r>
          </w:p>
        </w:tc>
        <w:tc>
          <w:tcPr>
            <w:tcW w:w="3535" w:type="dxa"/>
            <w:tcBorders>
              <w:bottom w:val="single" w:sz="5" w:space="0" w:color="auto"/>
            </w:tcBorders>
            <w:tcMar>
              <w:top w:w="150" w:type="dxa"/>
              <w:left w:w="240" w:type="dxa"/>
              <w:bottom w:w="150" w:type="dxa"/>
            </w:tcMar>
            <w:vAlign w:val="center"/>
          </w:tcPr>
          <w:p w14:paraId="69F967C7" w14:textId="1012D0A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Régénération des sols, séquestration carbone</w:t>
            </w:r>
          </w:p>
        </w:tc>
      </w:tr>
    </w:tbl>
    <w:p w14:paraId="039FB051" w14:textId="0D3B25D5" w:rsidR="66450F72" w:rsidRDefault="66450F72" w:rsidP="00DD455E">
      <w:pPr>
        <w:pStyle w:val="Titre3"/>
      </w:pPr>
      <w:r w:rsidRPr="0654AFAF">
        <w:rPr>
          <w:rFonts w:eastAsia="system-ui"/>
        </w:rPr>
        <w:t>2.2.6 Un climat d’exception : le « printemps éternel » comme avantage</w:t>
      </w:r>
    </w:p>
    <w:p w14:paraId="0ED42B2A" w14:textId="48E297C3" w:rsidR="66450F72" w:rsidRDefault="66450F72" w:rsidP="0654AFAF">
      <w:pPr>
        <w:shd w:val="clear" w:color="auto" w:fill="FFFFFF" w:themeFill="background1"/>
        <w:spacing w:before="240" w:after="240"/>
      </w:pPr>
      <w:r w:rsidRPr="0654AFAF">
        <w:rPr>
          <w:rFonts w:ascii="system-ui" w:eastAsia="system-ui" w:hAnsi="system-ui" w:cs="system-ui"/>
          <w:color w:val="0F1115"/>
        </w:rPr>
        <w:t>La région de Popayán bénéficie d’un atout climatique unique : une température moyenne annuelle stable entre 18 °C et 20 °C, sans gelées ni chaleurs extrêmes.</w:t>
      </w:r>
    </w:p>
    <w:p w14:paraId="234B7B52" w14:textId="30351777" w:rsidR="66450F72" w:rsidRDefault="66450F72" w:rsidP="0654AFAF">
      <w:pPr>
        <w:shd w:val="clear" w:color="auto" w:fill="FFFFFF" w:themeFill="background1"/>
        <w:spacing w:before="240" w:after="240"/>
      </w:pPr>
      <w:r w:rsidRPr="0654AFAF">
        <w:rPr>
          <w:rFonts w:ascii="system-ui" w:eastAsia="system-ui" w:hAnsi="system-ui" w:cs="system-ui"/>
          <w:b/>
          <w:bCs/>
          <w:color w:val="0F1115"/>
        </w:rPr>
        <w:t>Pour la forêt-jardin</w:t>
      </w:r>
      <w:r w:rsidRPr="0654AFAF">
        <w:rPr>
          <w:rFonts w:ascii="system-ui" w:eastAsia="system-ui" w:hAnsi="system-ui" w:cs="system-ui"/>
          <w:color w:val="0F1115"/>
        </w:rPr>
        <w:t xml:space="preserve"> : la floraison est continue toute l’année, les fruits mûrissent de façon échelonnée, et des espèces tempérées et subtropicales cohabitent sur la même parcelle.</w:t>
      </w:r>
    </w:p>
    <w:p w14:paraId="1A799ECE" w14:textId="4070E15A" w:rsidR="66450F72" w:rsidRDefault="66450F72" w:rsidP="0654AFAF">
      <w:pPr>
        <w:shd w:val="clear" w:color="auto" w:fill="FFFFFF" w:themeFill="background1"/>
        <w:spacing w:before="240" w:after="240"/>
      </w:pPr>
      <w:r w:rsidRPr="0654AFAF">
        <w:rPr>
          <w:rFonts w:ascii="system-ui" w:eastAsia="system-ui" w:hAnsi="system-ui" w:cs="system-ui"/>
          <w:b/>
          <w:bCs/>
          <w:color w:val="0F1115"/>
        </w:rPr>
        <w:t>Pour l’apiculture</w:t>
      </w:r>
      <w:r w:rsidRPr="0654AFAF">
        <w:rPr>
          <w:rFonts w:ascii="system-ui" w:eastAsia="system-ui" w:hAnsi="system-ui" w:cs="system-ui"/>
          <w:color w:val="0F1115"/>
        </w:rPr>
        <w:t xml:space="preserve"> : les abeilles butinent 365 jours par an, sans période de disette hivernale. La production de miel est plus abondante et les colonies sont plus résistantes.</w:t>
      </w:r>
    </w:p>
    <w:p w14:paraId="11267DD5" w14:textId="062FF83A" w:rsidR="66450F72" w:rsidRDefault="66450F72" w:rsidP="0654AFAF">
      <w:pPr>
        <w:shd w:val="clear" w:color="auto" w:fill="FFFFFF" w:themeFill="background1"/>
        <w:spacing w:before="240" w:after="240"/>
      </w:pPr>
      <w:r w:rsidRPr="0654AFAF">
        <w:rPr>
          <w:rFonts w:ascii="system-ui" w:eastAsia="system-ui" w:hAnsi="system-ui" w:cs="system-ui"/>
          <w:b/>
          <w:bCs/>
          <w:color w:val="0F1115"/>
        </w:rPr>
        <w:lastRenderedPageBreak/>
        <w:t>Pour le bambou</w:t>
      </w:r>
      <w:r w:rsidRPr="0654AFAF">
        <w:rPr>
          <w:rFonts w:ascii="system-ui" w:eastAsia="system-ui" w:hAnsi="system-ui" w:cs="system-ui"/>
          <w:color w:val="0F1115"/>
        </w:rPr>
        <w:t xml:space="preserve"> : la croissance est rapide (3–5 ans pour atteindre la maturité) et la qualité des chaumes est excellente (diamètre, hauteur, résistance mécanique).</w:t>
      </w:r>
    </w:p>
    <w:p w14:paraId="6B9FE045" w14:textId="50ABCC58" w:rsidR="0654AFAF" w:rsidRDefault="0654AFAF"/>
    <w:p w14:paraId="6573E9BE" w14:textId="572294D6" w:rsidR="66450F72" w:rsidRDefault="66450F72" w:rsidP="00DD455E">
      <w:pPr>
        <w:pStyle w:val="Titre2"/>
      </w:pPr>
      <w:r w:rsidRPr="0654AFAF">
        <w:rPr>
          <w:rFonts w:eastAsia="system-ui"/>
        </w:rPr>
        <w:t>2.3 Contribution aux autres pôles</w:t>
      </w:r>
    </w:p>
    <w:p w14:paraId="2C6B5A3B" w14:textId="15DAB926" w:rsidR="66450F72" w:rsidRDefault="66450F72" w:rsidP="0654AFAF">
      <w:pPr>
        <w:shd w:val="clear" w:color="auto" w:fill="FFFFFF" w:themeFill="background1"/>
        <w:spacing w:before="240" w:after="240"/>
      </w:pPr>
      <w:r w:rsidRPr="0654AFAF">
        <w:rPr>
          <w:rFonts w:ascii="system-ui" w:eastAsia="system-ui" w:hAnsi="system-ui" w:cs="system-ui"/>
          <w:color w:val="0F1115"/>
        </w:rPr>
        <w:t>Le pôle Apiculture, Forêt-Jardin &amp; Bambou n’est pas une unité isolée. Il est profondément intégré dans le métabolisme de l’Hacienda, à la fois comme récepteur et comme fournisseur de ressources.</w:t>
      </w:r>
    </w:p>
    <w:p w14:paraId="45A211B9" w14:textId="0ECAE666" w:rsidR="66450F72" w:rsidRDefault="66450F72" w:rsidP="00DD455E">
      <w:pPr>
        <w:pStyle w:val="Titre3"/>
      </w:pPr>
      <w:r w:rsidRPr="0654AFAF">
        <w:rPr>
          <w:rFonts w:eastAsia="system-ui"/>
        </w:rPr>
        <w:t>2.3.1 Ce que le pôle reçoit des autres pôles</w:t>
      </w:r>
    </w:p>
    <w:tbl>
      <w:tblPr>
        <w:tblW w:w="0" w:type="auto"/>
        <w:tblLook w:val="06A0" w:firstRow="1" w:lastRow="0" w:firstColumn="1" w:lastColumn="0" w:noHBand="1" w:noVBand="1"/>
      </w:tblPr>
      <w:tblGrid>
        <w:gridCol w:w="1996"/>
        <w:gridCol w:w="2216"/>
        <w:gridCol w:w="2113"/>
        <w:gridCol w:w="2689"/>
      </w:tblGrid>
      <w:tr w:rsidR="0654AFAF" w14:paraId="54DD3848" w14:textId="77777777" w:rsidTr="0654AFAF">
        <w:trPr>
          <w:trHeight w:val="300"/>
        </w:trPr>
        <w:tc>
          <w:tcPr>
            <w:tcW w:w="1996" w:type="dxa"/>
            <w:tcBorders>
              <w:top w:val="nil"/>
              <w:bottom w:val="single" w:sz="5" w:space="0" w:color="auto"/>
            </w:tcBorders>
            <w:tcMar>
              <w:top w:w="150" w:type="dxa"/>
              <w:bottom w:w="150" w:type="dxa"/>
              <w:right w:w="240" w:type="dxa"/>
            </w:tcMar>
            <w:vAlign w:val="center"/>
          </w:tcPr>
          <w:p w14:paraId="79CF8102" w14:textId="6C5DDBB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Flux entrant</w:t>
            </w:r>
          </w:p>
        </w:tc>
        <w:tc>
          <w:tcPr>
            <w:tcW w:w="2216" w:type="dxa"/>
            <w:tcBorders>
              <w:top w:val="nil"/>
              <w:bottom w:val="single" w:sz="5" w:space="0" w:color="auto"/>
            </w:tcBorders>
            <w:tcMar>
              <w:top w:w="150" w:type="dxa"/>
              <w:left w:w="240" w:type="dxa"/>
              <w:bottom w:w="150" w:type="dxa"/>
              <w:right w:w="240" w:type="dxa"/>
            </w:tcMar>
            <w:vAlign w:val="center"/>
          </w:tcPr>
          <w:p w14:paraId="5A18A027" w14:textId="2A2B52E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Source</w:t>
            </w:r>
          </w:p>
        </w:tc>
        <w:tc>
          <w:tcPr>
            <w:tcW w:w="2113" w:type="dxa"/>
            <w:tcBorders>
              <w:top w:val="nil"/>
              <w:bottom w:val="single" w:sz="5" w:space="0" w:color="auto"/>
            </w:tcBorders>
            <w:tcMar>
              <w:top w:w="150" w:type="dxa"/>
              <w:left w:w="240" w:type="dxa"/>
              <w:bottom w:w="150" w:type="dxa"/>
              <w:right w:w="240" w:type="dxa"/>
            </w:tcMar>
            <w:vAlign w:val="center"/>
          </w:tcPr>
          <w:p w14:paraId="1D84C11B" w14:textId="66CC552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Nature</w:t>
            </w:r>
          </w:p>
        </w:tc>
        <w:tc>
          <w:tcPr>
            <w:tcW w:w="2689" w:type="dxa"/>
            <w:tcBorders>
              <w:top w:val="nil"/>
              <w:bottom w:val="single" w:sz="5" w:space="0" w:color="auto"/>
            </w:tcBorders>
            <w:tcMar>
              <w:top w:w="150" w:type="dxa"/>
              <w:left w:w="240" w:type="dxa"/>
              <w:bottom w:w="150" w:type="dxa"/>
              <w:right w:w="240" w:type="dxa"/>
            </w:tcMar>
            <w:vAlign w:val="center"/>
          </w:tcPr>
          <w:p w14:paraId="20F8579E" w14:textId="07D0C53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Valeur pour le pôle</w:t>
            </w:r>
          </w:p>
        </w:tc>
      </w:tr>
      <w:tr w:rsidR="0654AFAF" w14:paraId="7B7F2A8D" w14:textId="77777777" w:rsidTr="0654AFAF">
        <w:trPr>
          <w:trHeight w:val="300"/>
        </w:trPr>
        <w:tc>
          <w:tcPr>
            <w:tcW w:w="1996" w:type="dxa"/>
            <w:tcBorders>
              <w:bottom w:val="single" w:sz="5" w:space="0" w:color="auto"/>
            </w:tcBorders>
            <w:tcMar>
              <w:top w:w="150" w:type="dxa"/>
              <w:bottom w:w="150" w:type="dxa"/>
              <w:right w:w="240" w:type="dxa"/>
            </w:tcMar>
            <w:vAlign w:val="center"/>
          </w:tcPr>
          <w:p w14:paraId="0B744141" w14:textId="77D1346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Frass, compost</w:t>
            </w:r>
          </w:p>
        </w:tc>
        <w:tc>
          <w:tcPr>
            <w:tcW w:w="2216" w:type="dxa"/>
            <w:tcBorders>
              <w:bottom w:val="single" w:sz="5" w:space="0" w:color="auto"/>
            </w:tcBorders>
            <w:tcMar>
              <w:top w:w="150" w:type="dxa"/>
              <w:left w:w="240" w:type="dxa"/>
              <w:bottom w:w="150" w:type="dxa"/>
              <w:right w:w="240" w:type="dxa"/>
            </w:tcMar>
            <w:vAlign w:val="center"/>
          </w:tcPr>
          <w:p w14:paraId="4639F765" w14:textId="69F3BB9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bioconversion (BSF)</w:t>
            </w:r>
          </w:p>
        </w:tc>
        <w:tc>
          <w:tcPr>
            <w:tcW w:w="2113" w:type="dxa"/>
            <w:tcBorders>
              <w:bottom w:val="single" w:sz="5" w:space="0" w:color="auto"/>
            </w:tcBorders>
            <w:tcMar>
              <w:top w:w="150" w:type="dxa"/>
              <w:left w:w="240" w:type="dxa"/>
              <w:bottom w:w="150" w:type="dxa"/>
              <w:right w:w="240" w:type="dxa"/>
            </w:tcMar>
            <w:vAlign w:val="center"/>
          </w:tcPr>
          <w:p w14:paraId="77A88755" w14:textId="021DF2D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Amendement organique</w:t>
            </w:r>
          </w:p>
        </w:tc>
        <w:tc>
          <w:tcPr>
            <w:tcW w:w="2689" w:type="dxa"/>
            <w:tcBorders>
              <w:bottom w:val="single" w:sz="5" w:space="0" w:color="auto"/>
            </w:tcBorders>
            <w:tcMar>
              <w:top w:w="150" w:type="dxa"/>
              <w:left w:w="240" w:type="dxa"/>
              <w:bottom w:w="150" w:type="dxa"/>
            </w:tcMar>
            <w:vAlign w:val="center"/>
          </w:tcPr>
          <w:p w14:paraId="7D9938EE" w14:textId="23DAE18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Fertilité de la forêt-jardin et de la bambouseraie</w:t>
            </w:r>
          </w:p>
        </w:tc>
      </w:tr>
      <w:tr w:rsidR="0654AFAF" w14:paraId="3BCB6EE6" w14:textId="77777777" w:rsidTr="0654AFAF">
        <w:trPr>
          <w:trHeight w:val="300"/>
        </w:trPr>
        <w:tc>
          <w:tcPr>
            <w:tcW w:w="1996" w:type="dxa"/>
            <w:tcBorders>
              <w:bottom w:val="single" w:sz="5" w:space="0" w:color="auto"/>
            </w:tcBorders>
            <w:tcMar>
              <w:top w:w="150" w:type="dxa"/>
              <w:bottom w:w="150" w:type="dxa"/>
              <w:right w:w="240" w:type="dxa"/>
            </w:tcMar>
            <w:vAlign w:val="center"/>
          </w:tcPr>
          <w:p w14:paraId="694A0022" w14:textId="4234282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Eau de pluie</w:t>
            </w:r>
          </w:p>
        </w:tc>
        <w:tc>
          <w:tcPr>
            <w:tcW w:w="2216" w:type="dxa"/>
            <w:tcBorders>
              <w:bottom w:val="single" w:sz="5" w:space="0" w:color="auto"/>
            </w:tcBorders>
            <w:tcMar>
              <w:top w:w="150" w:type="dxa"/>
              <w:left w:w="240" w:type="dxa"/>
              <w:bottom w:w="150" w:type="dxa"/>
              <w:right w:w="240" w:type="dxa"/>
            </w:tcMar>
            <w:vAlign w:val="center"/>
          </w:tcPr>
          <w:p w14:paraId="20CD704B" w14:textId="47A559F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Système de récupération (étang central)</w:t>
            </w:r>
          </w:p>
        </w:tc>
        <w:tc>
          <w:tcPr>
            <w:tcW w:w="2113" w:type="dxa"/>
            <w:tcBorders>
              <w:bottom w:val="single" w:sz="5" w:space="0" w:color="auto"/>
            </w:tcBorders>
            <w:tcMar>
              <w:top w:w="150" w:type="dxa"/>
              <w:left w:w="240" w:type="dxa"/>
              <w:bottom w:w="150" w:type="dxa"/>
              <w:right w:w="240" w:type="dxa"/>
            </w:tcMar>
            <w:vAlign w:val="center"/>
          </w:tcPr>
          <w:p w14:paraId="35399B1D" w14:textId="243EBBF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Eau</w:t>
            </w:r>
          </w:p>
        </w:tc>
        <w:tc>
          <w:tcPr>
            <w:tcW w:w="2689" w:type="dxa"/>
            <w:tcBorders>
              <w:bottom w:val="single" w:sz="5" w:space="0" w:color="auto"/>
            </w:tcBorders>
            <w:tcMar>
              <w:top w:w="150" w:type="dxa"/>
              <w:left w:w="240" w:type="dxa"/>
              <w:bottom w:w="150" w:type="dxa"/>
            </w:tcMar>
            <w:vAlign w:val="center"/>
          </w:tcPr>
          <w:p w14:paraId="2B35FBAF" w14:textId="7CC6EB3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Croissance du bambou et des arbres fruitiers</w:t>
            </w:r>
          </w:p>
        </w:tc>
      </w:tr>
      <w:tr w:rsidR="0654AFAF" w14:paraId="07FA3D50" w14:textId="77777777" w:rsidTr="0654AFAF">
        <w:trPr>
          <w:trHeight w:val="300"/>
        </w:trPr>
        <w:tc>
          <w:tcPr>
            <w:tcW w:w="1996" w:type="dxa"/>
            <w:tcBorders>
              <w:bottom w:val="single" w:sz="5" w:space="0" w:color="auto"/>
            </w:tcBorders>
            <w:tcMar>
              <w:top w:w="150" w:type="dxa"/>
              <w:bottom w:w="150" w:type="dxa"/>
              <w:right w:w="240" w:type="dxa"/>
            </w:tcMar>
            <w:vAlign w:val="center"/>
          </w:tcPr>
          <w:p w14:paraId="50739C1A" w14:textId="7B8DD6A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Effluents aquaponiques</w:t>
            </w:r>
            <w:r w:rsidRPr="0654AFAF">
              <w:rPr>
                <w:rFonts w:ascii="system-ui" w:eastAsia="system-ui" w:hAnsi="system-ui" w:cs="system-ui"/>
                <w:sz w:val="22"/>
                <w:szCs w:val="22"/>
              </w:rPr>
              <w:t xml:space="preserve"> (ponctuels)</w:t>
            </w:r>
          </w:p>
        </w:tc>
        <w:tc>
          <w:tcPr>
            <w:tcW w:w="2216" w:type="dxa"/>
            <w:tcBorders>
              <w:bottom w:val="single" w:sz="5" w:space="0" w:color="auto"/>
            </w:tcBorders>
            <w:tcMar>
              <w:top w:w="150" w:type="dxa"/>
              <w:left w:w="240" w:type="dxa"/>
              <w:bottom w:w="150" w:type="dxa"/>
              <w:right w:w="240" w:type="dxa"/>
            </w:tcMar>
            <w:vAlign w:val="center"/>
          </w:tcPr>
          <w:p w14:paraId="2BB29F0A" w14:textId="597B783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aquaponie</w:t>
            </w:r>
          </w:p>
        </w:tc>
        <w:tc>
          <w:tcPr>
            <w:tcW w:w="2113" w:type="dxa"/>
            <w:tcBorders>
              <w:bottom w:val="single" w:sz="5" w:space="0" w:color="auto"/>
            </w:tcBorders>
            <w:tcMar>
              <w:top w:w="150" w:type="dxa"/>
              <w:left w:w="240" w:type="dxa"/>
              <w:bottom w:w="150" w:type="dxa"/>
              <w:right w:w="240" w:type="dxa"/>
            </w:tcMar>
            <w:vAlign w:val="center"/>
          </w:tcPr>
          <w:p w14:paraId="2B544CD8" w14:textId="5F6ABCA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Eau faiblement chargée en nutriments</w:t>
            </w:r>
          </w:p>
        </w:tc>
        <w:tc>
          <w:tcPr>
            <w:tcW w:w="2689" w:type="dxa"/>
            <w:tcBorders>
              <w:bottom w:val="single" w:sz="5" w:space="0" w:color="auto"/>
            </w:tcBorders>
            <w:tcMar>
              <w:top w:w="150" w:type="dxa"/>
              <w:left w:w="240" w:type="dxa"/>
              <w:bottom w:w="150" w:type="dxa"/>
            </w:tcMar>
            <w:vAlign w:val="center"/>
          </w:tcPr>
          <w:p w14:paraId="732295E8" w14:textId="50E804E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Irrigation d’appoint, fertilité douce</w:t>
            </w:r>
          </w:p>
        </w:tc>
      </w:tr>
      <w:tr w:rsidR="0654AFAF" w14:paraId="7FDA1A58" w14:textId="77777777" w:rsidTr="0654AFAF">
        <w:trPr>
          <w:trHeight w:val="300"/>
        </w:trPr>
        <w:tc>
          <w:tcPr>
            <w:tcW w:w="1996" w:type="dxa"/>
            <w:tcBorders>
              <w:bottom w:val="single" w:sz="5" w:space="0" w:color="auto"/>
            </w:tcBorders>
            <w:tcMar>
              <w:top w:w="150" w:type="dxa"/>
              <w:bottom w:w="150" w:type="dxa"/>
              <w:right w:w="240" w:type="dxa"/>
            </w:tcMar>
            <w:vAlign w:val="center"/>
          </w:tcPr>
          <w:p w14:paraId="63ED25C5" w14:textId="6B6D490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Déchets verts</w:t>
            </w:r>
          </w:p>
        </w:tc>
        <w:tc>
          <w:tcPr>
            <w:tcW w:w="2216" w:type="dxa"/>
            <w:tcBorders>
              <w:bottom w:val="single" w:sz="5" w:space="0" w:color="auto"/>
            </w:tcBorders>
            <w:tcMar>
              <w:top w:w="150" w:type="dxa"/>
              <w:left w:w="240" w:type="dxa"/>
              <w:bottom w:w="150" w:type="dxa"/>
              <w:right w:w="240" w:type="dxa"/>
            </w:tcMar>
            <w:vAlign w:val="center"/>
          </w:tcPr>
          <w:p w14:paraId="0C5D72DC" w14:textId="2686AFA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taille des haies</w:t>
            </w:r>
          </w:p>
        </w:tc>
        <w:tc>
          <w:tcPr>
            <w:tcW w:w="2113" w:type="dxa"/>
            <w:tcBorders>
              <w:bottom w:val="single" w:sz="5" w:space="0" w:color="auto"/>
            </w:tcBorders>
            <w:tcMar>
              <w:top w:w="150" w:type="dxa"/>
              <w:left w:w="240" w:type="dxa"/>
              <w:bottom w:w="150" w:type="dxa"/>
              <w:right w:w="240" w:type="dxa"/>
            </w:tcMar>
            <w:vAlign w:val="center"/>
          </w:tcPr>
          <w:p w14:paraId="7C61DA85" w14:textId="40C9A14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Biomasse</w:t>
            </w:r>
          </w:p>
        </w:tc>
        <w:tc>
          <w:tcPr>
            <w:tcW w:w="2689" w:type="dxa"/>
            <w:tcBorders>
              <w:bottom w:val="single" w:sz="5" w:space="0" w:color="auto"/>
            </w:tcBorders>
            <w:tcMar>
              <w:top w:w="150" w:type="dxa"/>
              <w:left w:w="240" w:type="dxa"/>
              <w:bottom w:w="150" w:type="dxa"/>
            </w:tcMar>
            <w:vAlign w:val="center"/>
          </w:tcPr>
          <w:p w14:paraId="64553BD8" w14:textId="5C475B5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Matière première pour compost, biochar, paillage</w:t>
            </w:r>
          </w:p>
        </w:tc>
      </w:tr>
    </w:tbl>
    <w:p w14:paraId="7BD292AD" w14:textId="58872704" w:rsidR="66450F72" w:rsidRDefault="66450F72"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2.3.2 Ce que le pôle fournit aux autres pôles</w:t>
      </w:r>
    </w:p>
    <w:tbl>
      <w:tblPr>
        <w:tblW w:w="0" w:type="auto"/>
        <w:tblLook w:val="06A0" w:firstRow="1" w:lastRow="0" w:firstColumn="1" w:lastColumn="0" w:noHBand="1" w:noVBand="1"/>
      </w:tblPr>
      <w:tblGrid>
        <w:gridCol w:w="2531"/>
        <w:gridCol w:w="3897"/>
        <w:gridCol w:w="3892"/>
      </w:tblGrid>
      <w:tr w:rsidR="0654AFAF" w14:paraId="03D2EFD2" w14:textId="77777777" w:rsidTr="0654AFAF">
        <w:trPr>
          <w:trHeight w:val="300"/>
        </w:trPr>
        <w:tc>
          <w:tcPr>
            <w:tcW w:w="2531" w:type="dxa"/>
            <w:tcBorders>
              <w:top w:val="nil"/>
              <w:bottom w:val="single" w:sz="5" w:space="0" w:color="auto"/>
            </w:tcBorders>
            <w:tcMar>
              <w:top w:w="150" w:type="dxa"/>
              <w:bottom w:w="150" w:type="dxa"/>
              <w:right w:w="240" w:type="dxa"/>
            </w:tcMar>
            <w:vAlign w:val="center"/>
          </w:tcPr>
          <w:p w14:paraId="5FE50C4F" w14:textId="48ACB43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Flux sortant</w:t>
            </w:r>
          </w:p>
        </w:tc>
        <w:tc>
          <w:tcPr>
            <w:tcW w:w="3897" w:type="dxa"/>
            <w:tcBorders>
              <w:top w:val="nil"/>
              <w:bottom w:val="single" w:sz="5" w:space="0" w:color="auto"/>
            </w:tcBorders>
            <w:tcMar>
              <w:top w:w="150" w:type="dxa"/>
              <w:left w:w="240" w:type="dxa"/>
              <w:bottom w:w="150" w:type="dxa"/>
              <w:right w:w="240" w:type="dxa"/>
            </w:tcMar>
            <w:vAlign w:val="center"/>
          </w:tcPr>
          <w:p w14:paraId="2E920BD8" w14:textId="4456389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Destination</w:t>
            </w:r>
          </w:p>
        </w:tc>
        <w:tc>
          <w:tcPr>
            <w:tcW w:w="3892" w:type="dxa"/>
            <w:tcBorders>
              <w:top w:val="nil"/>
              <w:bottom w:val="single" w:sz="5" w:space="0" w:color="auto"/>
            </w:tcBorders>
            <w:tcMar>
              <w:top w:w="150" w:type="dxa"/>
              <w:left w:w="240" w:type="dxa"/>
              <w:bottom w:w="150" w:type="dxa"/>
              <w:right w:w="240" w:type="dxa"/>
            </w:tcMar>
            <w:vAlign w:val="center"/>
          </w:tcPr>
          <w:p w14:paraId="6BC59002" w14:textId="7E3340E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Rôle systémique</w:t>
            </w:r>
          </w:p>
        </w:tc>
      </w:tr>
      <w:tr w:rsidR="0654AFAF" w14:paraId="019A9755" w14:textId="77777777" w:rsidTr="0654AFAF">
        <w:trPr>
          <w:trHeight w:val="300"/>
        </w:trPr>
        <w:tc>
          <w:tcPr>
            <w:tcW w:w="2531" w:type="dxa"/>
            <w:tcBorders>
              <w:bottom w:val="single" w:sz="5" w:space="0" w:color="auto"/>
            </w:tcBorders>
            <w:tcMar>
              <w:top w:w="150" w:type="dxa"/>
              <w:bottom w:w="150" w:type="dxa"/>
              <w:right w:w="240" w:type="dxa"/>
            </w:tcMar>
            <w:vAlign w:val="center"/>
          </w:tcPr>
          <w:p w14:paraId="0CCB66AE" w14:textId="5BE99F7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Pollinisation</w:t>
            </w:r>
          </w:p>
        </w:tc>
        <w:tc>
          <w:tcPr>
            <w:tcW w:w="3897" w:type="dxa"/>
            <w:tcBorders>
              <w:bottom w:val="single" w:sz="5" w:space="0" w:color="auto"/>
            </w:tcBorders>
            <w:tcMar>
              <w:top w:w="150" w:type="dxa"/>
              <w:left w:w="240" w:type="dxa"/>
              <w:bottom w:w="150" w:type="dxa"/>
              <w:right w:w="240" w:type="dxa"/>
            </w:tcMar>
            <w:vAlign w:val="center"/>
          </w:tcPr>
          <w:p w14:paraId="33B3BD3A" w14:textId="5F072C3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aquaponique, forêt-jardin</w:t>
            </w:r>
          </w:p>
        </w:tc>
        <w:tc>
          <w:tcPr>
            <w:tcW w:w="3892" w:type="dxa"/>
            <w:tcBorders>
              <w:bottom w:val="single" w:sz="5" w:space="0" w:color="auto"/>
            </w:tcBorders>
            <w:tcMar>
              <w:top w:w="150" w:type="dxa"/>
              <w:left w:w="240" w:type="dxa"/>
              <w:bottom w:w="150" w:type="dxa"/>
            </w:tcMar>
            <w:vAlign w:val="center"/>
          </w:tcPr>
          <w:p w14:paraId="495645BC" w14:textId="03D8BAE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des rendements (fraises, fruits, légumes) et de la qualité</w:t>
            </w:r>
          </w:p>
        </w:tc>
      </w:tr>
      <w:tr w:rsidR="0654AFAF" w14:paraId="58E5E525" w14:textId="77777777" w:rsidTr="0654AFAF">
        <w:trPr>
          <w:trHeight w:val="300"/>
        </w:trPr>
        <w:tc>
          <w:tcPr>
            <w:tcW w:w="2531" w:type="dxa"/>
            <w:tcBorders>
              <w:bottom w:val="single" w:sz="5" w:space="0" w:color="auto"/>
            </w:tcBorders>
            <w:tcMar>
              <w:top w:w="150" w:type="dxa"/>
              <w:bottom w:w="150" w:type="dxa"/>
              <w:right w:w="240" w:type="dxa"/>
            </w:tcMar>
            <w:vAlign w:val="center"/>
          </w:tcPr>
          <w:p w14:paraId="0C50F843" w14:textId="5F12815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Bambou (chaumes)</w:t>
            </w:r>
          </w:p>
        </w:tc>
        <w:tc>
          <w:tcPr>
            <w:tcW w:w="3897" w:type="dxa"/>
            <w:tcBorders>
              <w:bottom w:val="single" w:sz="5" w:space="0" w:color="auto"/>
            </w:tcBorders>
            <w:tcMar>
              <w:top w:w="150" w:type="dxa"/>
              <w:left w:w="240" w:type="dxa"/>
              <w:bottom w:w="150" w:type="dxa"/>
              <w:right w:w="240" w:type="dxa"/>
            </w:tcMar>
            <w:vAlign w:val="center"/>
          </w:tcPr>
          <w:p w14:paraId="44B64AA8" w14:textId="5C304CB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Construction (pôles avicole, BSF, écotourisme, agricole)</w:t>
            </w:r>
          </w:p>
        </w:tc>
        <w:tc>
          <w:tcPr>
            <w:tcW w:w="3892" w:type="dxa"/>
            <w:tcBorders>
              <w:bottom w:val="single" w:sz="5" w:space="0" w:color="auto"/>
            </w:tcBorders>
            <w:tcMar>
              <w:top w:w="150" w:type="dxa"/>
              <w:left w:w="240" w:type="dxa"/>
              <w:bottom w:w="150" w:type="dxa"/>
            </w:tcMar>
            <w:vAlign w:val="center"/>
          </w:tcPr>
          <w:p w14:paraId="5C6C3575" w14:textId="73A7741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Matériau de base pour infrastructures (poulaillers, serres, éco-lodges)</w:t>
            </w:r>
          </w:p>
        </w:tc>
      </w:tr>
      <w:tr w:rsidR="0654AFAF" w14:paraId="46291E00" w14:textId="77777777" w:rsidTr="0654AFAF">
        <w:trPr>
          <w:trHeight w:val="300"/>
        </w:trPr>
        <w:tc>
          <w:tcPr>
            <w:tcW w:w="2531" w:type="dxa"/>
            <w:tcBorders>
              <w:bottom w:val="single" w:sz="5" w:space="0" w:color="auto"/>
            </w:tcBorders>
            <w:tcMar>
              <w:top w:w="150" w:type="dxa"/>
              <w:bottom w:w="150" w:type="dxa"/>
              <w:right w:w="240" w:type="dxa"/>
            </w:tcMar>
            <w:vAlign w:val="center"/>
          </w:tcPr>
          <w:p w14:paraId="1CA5C615" w14:textId="1D29BBE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Bambou (biomasse)</w:t>
            </w:r>
          </w:p>
        </w:tc>
        <w:tc>
          <w:tcPr>
            <w:tcW w:w="3897" w:type="dxa"/>
            <w:tcBorders>
              <w:bottom w:val="single" w:sz="5" w:space="0" w:color="auto"/>
            </w:tcBorders>
            <w:tcMar>
              <w:top w:w="150" w:type="dxa"/>
              <w:left w:w="240" w:type="dxa"/>
              <w:bottom w:w="150" w:type="dxa"/>
              <w:right w:w="240" w:type="dxa"/>
            </w:tcMar>
            <w:vAlign w:val="center"/>
          </w:tcPr>
          <w:p w14:paraId="10051584" w14:textId="60CDCF5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Four de pyrolyse → pôle BSF, agricole</w:t>
            </w:r>
          </w:p>
        </w:tc>
        <w:tc>
          <w:tcPr>
            <w:tcW w:w="3892" w:type="dxa"/>
            <w:tcBorders>
              <w:bottom w:val="single" w:sz="5" w:space="0" w:color="auto"/>
            </w:tcBorders>
            <w:tcMar>
              <w:top w:w="150" w:type="dxa"/>
              <w:left w:w="240" w:type="dxa"/>
              <w:bottom w:w="150" w:type="dxa"/>
            </w:tcMar>
            <w:vAlign w:val="center"/>
          </w:tcPr>
          <w:p w14:paraId="40009D8D" w14:textId="02F2F04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Biochar (amendement sol), vinaigre de bambou (biopesticide)</w:t>
            </w:r>
          </w:p>
        </w:tc>
      </w:tr>
      <w:tr w:rsidR="0654AFAF" w14:paraId="38E79891" w14:textId="77777777" w:rsidTr="0654AFAF">
        <w:trPr>
          <w:trHeight w:val="300"/>
        </w:trPr>
        <w:tc>
          <w:tcPr>
            <w:tcW w:w="2531" w:type="dxa"/>
            <w:tcBorders>
              <w:bottom w:val="single" w:sz="5" w:space="0" w:color="auto"/>
            </w:tcBorders>
            <w:tcMar>
              <w:top w:w="150" w:type="dxa"/>
              <w:bottom w:w="150" w:type="dxa"/>
              <w:right w:w="240" w:type="dxa"/>
            </w:tcMar>
            <w:vAlign w:val="center"/>
          </w:tcPr>
          <w:p w14:paraId="1563C641" w14:textId="0F9C547E"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Miel, pollen, propolis, cire</w:t>
            </w:r>
          </w:p>
        </w:tc>
        <w:tc>
          <w:tcPr>
            <w:tcW w:w="3897" w:type="dxa"/>
            <w:tcBorders>
              <w:bottom w:val="single" w:sz="5" w:space="0" w:color="auto"/>
            </w:tcBorders>
            <w:tcMar>
              <w:top w:w="150" w:type="dxa"/>
              <w:left w:w="240" w:type="dxa"/>
              <w:bottom w:w="150" w:type="dxa"/>
              <w:right w:w="240" w:type="dxa"/>
            </w:tcMar>
            <w:vAlign w:val="center"/>
          </w:tcPr>
          <w:p w14:paraId="55B4AA5A" w14:textId="52894BE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transformation, écotourisme, vente directe</w:t>
            </w:r>
          </w:p>
        </w:tc>
        <w:tc>
          <w:tcPr>
            <w:tcW w:w="3892" w:type="dxa"/>
            <w:tcBorders>
              <w:bottom w:val="single" w:sz="5" w:space="0" w:color="auto"/>
            </w:tcBorders>
            <w:tcMar>
              <w:top w:w="150" w:type="dxa"/>
              <w:left w:w="240" w:type="dxa"/>
              <w:bottom w:w="150" w:type="dxa"/>
            </w:tcMar>
            <w:vAlign w:val="center"/>
          </w:tcPr>
          <w:p w14:paraId="07ECA668" w14:textId="1384582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Produits à haute valeur ajoutée, revenus</w:t>
            </w:r>
          </w:p>
        </w:tc>
      </w:tr>
      <w:tr w:rsidR="0654AFAF" w14:paraId="179EC4B6" w14:textId="77777777" w:rsidTr="0654AFAF">
        <w:trPr>
          <w:trHeight w:val="300"/>
        </w:trPr>
        <w:tc>
          <w:tcPr>
            <w:tcW w:w="2531" w:type="dxa"/>
            <w:tcBorders>
              <w:bottom w:val="single" w:sz="5" w:space="0" w:color="auto"/>
            </w:tcBorders>
            <w:tcMar>
              <w:top w:w="150" w:type="dxa"/>
              <w:bottom w:w="150" w:type="dxa"/>
              <w:right w:w="240" w:type="dxa"/>
            </w:tcMar>
            <w:vAlign w:val="center"/>
          </w:tcPr>
          <w:p w14:paraId="111E30B2" w14:textId="533F41B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Fruits, plantes médicinales</w:t>
            </w:r>
          </w:p>
        </w:tc>
        <w:tc>
          <w:tcPr>
            <w:tcW w:w="3897" w:type="dxa"/>
            <w:tcBorders>
              <w:bottom w:val="single" w:sz="5" w:space="0" w:color="auto"/>
            </w:tcBorders>
            <w:tcMar>
              <w:top w:w="150" w:type="dxa"/>
              <w:left w:w="240" w:type="dxa"/>
              <w:bottom w:w="150" w:type="dxa"/>
              <w:right w:w="240" w:type="dxa"/>
            </w:tcMar>
            <w:vAlign w:val="center"/>
          </w:tcPr>
          <w:p w14:paraId="21577850" w14:textId="58B691D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transformation, table d’hôtes</w:t>
            </w:r>
          </w:p>
        </w:tc>
        <w:tc>
          <w:tcPr>
            <w:tcW w:w="3892" w:type="dxa"/>
            <w:tcBorders>
              <w:bottom w:val="single" w:sz="5" w:space="0" w:color="auto"/>
            </w:tcBorders>
            <w:tcMar>
              <w:top w:w="150" w:type="dxa"/>
              <w:left w:w="240" w:type="dxa"/>
              <w:bottom w:w="150" w:type="dxa"/>
            </w:tcMar>
            <w:vAlign w:val="center"/>
          </w:tcPr>
          <w:p w14:paraId="128F16B4" w14:textId="026FEE9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Matières premières pour confitures, tisanes, produits frais</w:t>
            </w:r>
          </w:p>
        </w:tc>
      </w:tr>
      <w:tr w:rsidR="0654AFAF" w14:paraId="25AEEA6E" w14:textId="77777777" w:rsidTr="0654AFAF">
        <w:trPr>
          <w:trHeight w:val="300"/>
        </w:trPr>
        <w:tc>
          <w:tcPr>
            <w:tcW w:w="2531" w:type="dxa"/>
            <w:tcBorders>
              <w:bottom w:val="single" w:sz="5" w:space="0" w:color="auto"/>
            </w:tcBorders>
            <w:tcMar>
              <w:top w:w="150" w:type="dxa"/>
              <w:bottom w:w="150" w:type="dxa"/>
              <w:right w:w="240" w:type="dxa"/>
            </w:tcMar>
            <w:vAlign w:val="center"/>
          </w:tcPr>
          <w:p w14:paraId="20CC6224" w14:textId="6169B4F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Paysage, cadre pédagogique</w:t>
            </w:r>
          </w:p>
        </w:tc>
        <w:tc>
          <w:tcPr>
            <w:tcW w:w="3897" w:type="dxa"/>
            <w:tcBorders>
              <w:bottom w:val="single" w:sz="5" w:space="0" w:color="auto"/>
            </w:tcBorders>
            <w:tcMar>
              <w:top w:w="150" w:type="dxa"/>
              <w:left w:w="240" w:type="dxa"/>
              <w:bottom w:w="150" w:type="dxa"/>
              <w:right w:w="240" w:type="dxa"/>
            </w:tcMar>
            <w:vAlign w:val="center"/>
          </w:tcPr>
          <w:p w14:paraId="52074C7C" w14:textId="013129C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écotourisme &amp; formation</w:t>
            </w:r>
          </w:p>
        </w:tc>
        <w:tc>
          <w:tcPr>
            <w:tcW w:w="3892" w:type="dxa"/>
            <w:tcBorders>
              <w:bottom w:val="single" w:sz="5" w:space="0" w:color="auto"/>
            </w:tcBorders>
            <w:tcMar>
              <w:top w:w="150" w:type="dxa"/>
              <w:left w:w="240" w:type="dxa"/>
              <w:bottom w:w="150" w:type="dxa"/>
            </w:tcMar>
            <w:vAlign w:val="center"/>
          </w:tcPr>
          <w:p w14:paraId="53014083" w14:textId="1812184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Attractivité majeure, support de formations et visites</w:t>
            </w:r>
          </w:p>
        </w:tc>
      </w:tr>
    </w:tbl>
    <w:p w14:paraId="6049BE26" w14:textId="11D476B1" w:rsidR="66450F72" w:rsidRDefault="66450F72" w:rsidP="00DD455E">
      <w:pPr>
        <w:pStyle w:val="Titre3"/>
      </w:pPr>
      <w:r w:rsidRPr="0654AFAF">
        <w:rPr>
          <w:rFonts w:eastAsia="system-ui"/>
        </w:rPr>
        <w:t>2.3.3 Création d’un circuit économique interne</w:t>
      </w:r>
    </w:p>
    <w:p w14:paraId="5758D18B" w14:textId="109A75A2"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Cette interconnexion génère une </w:t>
      </w:r>
      <w:r w:rsidRPr="0654AFAF">
        <w:rPr>
          <w:rFonts w:ascii="system-ui" w:eastAsia="system-ui" w:hAnsi="system-ui" w:cs="system-ui"/>
          <w:b/>
          <w:bCs/>
          <w:color w:val="0F1115"/>
        </w:rPr>
        <w:t>économie circulaire</w:t>
      </w:r>
      <w:r w:rsidRPr="0654AFAF">
        <w:rPr>
          <w:rFonts w:ascii="system-ui" w:eastAsia="system-ui" w:hAnsi="system-ui" w:cs="system-ui"/>
          <w:color w:val="0F1115"/>
        </w:rPr>
        <w:t xml:space="preserve"> où les flux de matière ne sortent pas du système. Le tableau ci-dessous quantifie les bénéfices économiques réciproques à maturité (phase 5) :</w:t>
      </w:r>
    </w:p>
    <w:tbl>
      <w:tblPr>
        <w:tblW w:w="0" w:type="auto"/>
        <w:tblLook w:val="06A0" w:firstRow="1" w:lastRow="0" w:firstColumn="1" w:lastColumn="0" w:noHBand="1" w:noVBand="1"/>
      </w:tblPr>
      <w:tblGrid>
        <w:gridCol w:w="3111"/>
        <w:gridCol w:w="2400"/>
        <w:gridCol w:w="4809"/>
      </w:tblGrid>
      <w:tr w:rsidR="0654AFAF" w14:paraId="06453D40" w14:textId="77777777" w:rsidTr="0654AFAF">
        <w:trPr>
          <w:trHeight w:val="300"/>
        </w:trPr>
        <w:tc>
          <w:tcPr>
            <w:tcW w:w="3111" w:type="dxa"/>
            <w:tcBorders>
              <w:top w:val="nil"/>
              <w:bottom w:val="single" w:sz="5" w:space="0" w:color="auto"/>
            </w:tcBorders>
            <w:tcMar>
              <w:top w:w="150" w:type="dxa"/>
              <w:bottom w:w="150" w:type="dxa"/>
              <w:right w:w="240" w:type="dxa"/>
            </w:tcMar>
            <w:vAlign w:val="center"/>
          </w:tcPr>
          <w:p w14:paraId="55FBFB16" w14:textId="5177B84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Synergie</w:t>
            </w:r>
          </w:p>
        </w:tc>
        <w:tc>
          <w:tcPr>
            <w:tcW w:w="2400" w:type="dxa"/>
            <w:tcBorders>
              <w:top w:val="nil"/>
              <w:bottom w:val="single" w:sz="5" w:space="0" w:color="auto"/>
            </w:tcBorders>
            <w:tcMar>
              <w:top w:w="150" w:type="dxa"/>
              <w:left w:w="240" w:type="dxa"/>
              <w:bottom w:w="150" w:type="dxa"/>
              <w:right w:w="240" w:type="dxa"/>
            </w:tcMar>
            <w:vAlign w:val="center"/>
          </w:tcPr>
          <w:p w14:paraId="21D662EB" w14:textId="3B2099B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Sens du flux</w:t>
            </w:r>
          </w:p>
        </w:tc>
        <w:tc>
          <w:tcPr>
            <w:tcW w:w="4809" w:type="dxa"/>
            <w:tcBorders>
              <w:top w:val="nil"/>
              <w:bottom w:val="single" w:sz="5" w:space="0" w:color="auto"/>
            </w:tcBorders>
            <w:tcMar>
              <w:top w:w="150" w:type="dxa"/>
              <w:left w:w="240" w:type="dxa"/>
              <w:bottom w:w="150" w:type="dxa"/>
              <w:right w:w="240" w:type="dxa"/>
            </w:tcMar>
            <w:vAlign w:val="center"/>
          </w:tcPr>
          <w:p w14:paraId="44495497" w14:textId="64CA074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Effet économique estimé (M COP/an)</w:t>
            </w:r>
          </w:p>
        </w:tc>
      </w:tr>
      <w:tr w:rsidR="0654AFAF" w14:paraId="4B5A296D" w14:textId="77777777" w:rsidTr="0654AFAF">
        <w:trPr>
          <w:trHeight w:val="300"/>
        </w:trPr>
        <w:tc>
          <w:tcPr>
            <w:tcW w:w="3111" w:type="dxa"/>
            <w:tcBorders>
              <w:bottom w:val="single" w:sz="5" w:space="0" w:color="auto"/>
            </w:tcBorders>
            <w:tcMar>
              <w:top w:w="150" w:type="dxa"/>
              <w:bottom w:w="150" w:type="dxa"/>
              <w:right w:w="240" w:type="dxa"/>
            </w:tcMar>
            <w:vAlign w:val="center"/>
          </w:tcPr>
          <w:p w14:paraId="356DC56B" w14:textId="79197FA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Bambou pour autoconstruction</w:t>
            </w:r>
          </w:p>
        </w:tc>
        <w:tc>
          <w:tcPr>
            <w:tcW w:w="2400" w:type="dxa"/>
            <w:tcBorders>
              <w:bottom w:val="single" w:sz="5" w:space="0" w:color="auto"/>
            </w:tcBorders>
            <w:tcMar>
              <w:top w:w="150" w:type="dxa"/>
              <w:left w:w="240" w:type="dxa"/>
              <w:bottom w:w="150" w:type="dxa"/>
              <w:right w:w="240" w:type="dxa"/>
            </w:tcMar>
            <w:vAlign w:val="center"/>
          </w:tcPr>
          <w:p w14:paraId="3BFF807A" w14:textId="097D0DE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Bambou → autres pôles</w:t>
            </w:r>
          </w:p>
        </w:tc>
        <w:tc>
          <w:tcPr>
            <w:tcW w:w="4809" w:type="dxa"/>
            <w:tcBorders>
              <w:bottom w:val="single" w:sz="5" w:space="0" w:color="auto"/>
            </w:tcBorders>
            <w:tcMar>
              <w:top w:w="150" w:type="dxa"/>
              <w:left w:w="240" w:type="dxa"/>
              <w:bottom w:w="150" w:type="dxa"/>
            </w:tcMar>
            <w:vAlign w:val="center"/>
          </w:tcPr>
          <w:p w14:paraId="47512BCF" w14:textId="34BB7A4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Réduction CAPEX de 40–60 % (économie : 50–100 M COP sur la durée du projet)</w:t>
            </w:r>
          </w:p>
        </w:tc>
      </w:tr>
      <w:tr w:rsidR="0654AFAF" w14:paraId="26131B42" w14:textId="77777777" w:rsidTr="0654AFAF">
        <w:trPr>
          <w:trHeight w:val="300"/>
        </w:trPr>
        <w:tc>
          <w:tcPr>
            <w:tcW w:w="3111" w:type="dxa"/>
            <w:tcBorders>
              <w:bottom w:val="single" w:sz="5" w:space="0" w:color="auto"/>
            </w:tcBorders>
            <w:tcMar>
              <w:top w:w="150" w:type="dxa"/>
              <w:bottom w:w="150" w:type="dxa"/>
              <w:right w:w="240" w:type="dxa"/>
            </w:tcMar>
            <w:vAlign w:val="center"/>
          </w:tcPr>
          <w:p w14:paraId="15B4C701" w14:textId="1E60889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Pollinisation</w:t>
            </w:r>
          </w:p>
        </w:tc>
        <w:tc>
          <w:tcPr>
            <w:tcW w:w="2400" w:type="dxa"/>
            <w:tcBorders>
              <w:bottom w:val="single" w:sz="5" w:space="0" w:color="auto"/>
            </w:tcBorders>
            <w:tcMar>
              <w:top w:w="150" w:type="dxa"/>
              <w:left w:w="240" w:type="dxa"/>
              <w:bottom w:w="150" w:type="dxa"/>
              <w:right w:w="240" w:type="dxa"/>
            </w:tcMar>
            <w:vAlign w:val="center"/>
          </w:tcPr>
          <w:p w14:paraId="55529061" w14:textId="45368E3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Abeilles → cultures</w:t>
            </w:r>
          </w:p>
        </w:tc>
        <w:tc>
          <w:tcPr>
            <w:tcW w:w="4809" w:type="dxa"/>
            <w:tcBorders>
              <w:bottom w:val="single" w:sz="5" w:space="0" w:color="auto"/>
            </w:tcBorders>
            <w:tcMar>
              <w:top w:w="150" w:type="dxa"/>
              <w:left w:w="240" w:type="dxa"/>
              <w:bottom w:w="150" w:type="dxa"/>
            </w:tcMar>
            <w:vAlign w:val="center"/>
          </w:tcPr>
          <w:p w14:paraId="537F0B74" w14:textId="1CC02DA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des rendements (+20–50 %), valeur ajoutée : 10–20 M COP/an</w:t>
            </w:r>
          </w:p>
        </w:tc>
      </w:tr>
      <w:tr w:rsidR="0654AFAF" w14:paraId="63F6F40D" w14:textId="77777777" w:rsidTr="0654AFAF">
        <w:trPr>
          <w:trHeight w:val="300"/>
        </w:trPr>
        <w:tc>
          <w:tcPr>
            <w:tcW w:w="3111" w:type="dxa"/>
            <w:tcBorders>
              <w:bottom w:val="single" w:sz="5" w:space="0" w:color="auto"/>
            </w:tcBorders>
            <w:tcMar>
              <w:top w:w="150" w:type="dxa"/>
              <w:bottom w:w="150" w:type="dxa"/>
              <w:right w:w="240" w:type="dxa"/>
            </w:tcMar>
            <w:vAlign w:val="center"/>
          </w:tcPr>
          <w:p w14:paraId="0D71FFD0" w14:textId="3E2183B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Biochar et vinaigre</w:t>
            </w:r>
          </w:p>
        </w:tc>
        <w:tc>
          <w:tcPr>
            <w:tcW w:w="2400" w:type="dxa"/>
            <w:tcBorders>
              <w:bottom w:val="single" w:sz="5" w:space="0" w:color="auto"/>
            </w:tcBorders>
            <w:tcMar>
              <w:top w:w="150" w:type="dxa"/>
              <w:left w:w="240" w:type="dxa"/>
              <w:bottom w:w="150" w:type="dxa"/>
              <w:right w:w="240" w:type="dxa"/>
            </w:tcMar>
            <w:vAlign w:val="center"/>
          </w:tcPr>
          <w:p w14:paraId="5EB4FB61" w14:textId="61C1B73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Pyrolyse → BSF, agricole</w:t>
            </w:r>
          </w:p>
        </w:tc>
        <w:tc>
          <w:tcPr>
            <w:tcW w:w="4809" w:type="dxa"/>
            <w:tcBorders>
              <w:bottom w:val="single" w:sz="5" w:space="0" w:color="auto"/>
            </w:tcBorders>
            <w:tcMar>
              <w:top w:w="150" w:type="dxa"/>
              <w:left w:w="240" w:type="dxa"/>
              <w:bottom w:w="150" w:type="dxa"/>
            </w:tcMar>
            <w:vAlign w:val="center"/>
          </w:tcPr>
          <w:p w14:paraId="3685B09D" w14:textId="68CE3F2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Substitution d’intrants (engrais, pesticides) : 5–10 M COP/an</w:t>
            </w:r>
          </w:p>
        </w:tc>
      </w:tr>
      <w:tr w:rsidR="0654AFAF" w14:paraId="2BF88C24" w14:textId="77777777" w:rsidTr="0654AFAF">
        <w:trPr>
          <w:trHeight w:val="300"/>
        </w:trPr>
        <w:tc>
          <w:tcPr>
            <w:tcW w:w="3111" w:type="dxa"/>
            <w:tcBorders>
              <w:bottom w:val="single" w:sz="5" w:space="0" w:color="auto"/>
            </w:tcBorders>
            <w:tcMar>
              <w:top w:w="150" w:type="dxa"/>
              <w:bottom w:w="150" w:type="dxa"/>
              <w:right w:w="240" w:type="dxa"/>
            </w:tcMar>
            <w:vAlign w:val="center"/>
          </w:tcPr>
          <w:p w14:paraId="70E2D804" w14:textId="50D538B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Paillage et compost</w:t>
            </w:r>
          </w:p>
        </w:tc>
        <w:tc>
          <w:tcPr>
            <w:tcW w:w="2400" w:type="dxa"/>
            <w:tcBorders>
              <w:bottom w:val="single" w:sz="5" w:space="0" w:color="auto"/>
            </w:tcBorders>
            <w:tcMar>
              <w:top w:w="150" w:type="dxa"/>
              <w:left w:w="240" w:type="dxa"/>
              <w:bottom w:w="150" w:type="dxa"/>
              <w:right w:w="240" w:type="dxa"/>
            </w:tcMar>
            <w:vAlign w:val="center"/>
          </w:tcPr>
          <w:p w14:paraId="654C5785" w14:textId="223223A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Biomasse → sols</w:t>
            </w:r>
          </w:p>
        </w:tc>
        <w:tc>
          <w:tcPr>
            <w:tcW w:w="4809" w:type="dxa"/>
            <w:tcBorders>
              <w:bottom w:val="single" w:sz="5" w:space="0" w:color="auto"/>
            </w:tcBorders>
            <w:tcMar>
              <w:top w:w="150" w:type="dxa"/>
              <w:left w:w="240" w:type="dxa"/>
              <w:bottom w:w="150" w:type="dxa"/>
            </w:tcMar>
            <w:vAlign w:val="center"/>
          </w:tcPr>
          <w:p w14:paraId="2DA47C16" w14:textId="476F0A7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Réduction des besoins en amendements externes</w:t>
            </w:r>
          </w:p>
        </w:tc>
      </w:tr>
      <w:tr w:rsidR="0654AFAF" w14:paraId="0E823773" w14:textId="77777777" w:rsidTr="0654AFAF">
        <w:trPr>
          <w:trHeight w:val="300"/>
        </w:trPr>
        <w:tc>
          <w:tcPr>
            <w:tcW w:w="3111" w:type="dxa"/>
            <w:tcBorders>
              <w:bottom w:val="single" w:sz="5" w:space="0" w:color="auto"/>
            </w:tcBorders>
            <w:tcMar>
              <w:top w:w="150" w:type="dxa"/>
              <w:bottom w:w="150" w:type="dxa"/>
              <w:right w:w="240" w:type="dxa"/>
            </w:tcMar>
            <w:vAlign w:val="center"/>
          </w:tcPr>
          <w:p w14:paraId="22057126" w14:textId="5E0FA80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Total synergies</w:t>
            </w:r>
          </w:p>
        </w:tc>
        <w:tc>
          <w:tcPr>
            <w:tcW w:w="2400" w:type="dxa"/>
            <w:tcBorders>
              <w:bottom w:val="single" w:sz="5" w:space="0" w:color="auto"/>
            </w:tcBorders>
            <w:tcMar>
              <w:top w:w="150" w:type="dxa"/>
              <w:left w:w="240" w:type="dxa"/>
              <w:bottom w:w="150" w:type="dxa"/>
              <w:right w:w="240" w:type="dxa"/>
            </w:tcMar>
            <w:vAlign w:val="center"/>
          </w:tcPr>
          <w:p w14:paraId="78C9DA55" w14:textId="7F402033" w:rsidR="0654AFAF" w:rsidRDefault="0654AFAF"/>
        </w:tc>
        <w:tc>
          <w:tcPr>
            <w:tcW w:w="4809" w:type="dxa"/>
            <w:tcBorders>
              <w:bottom w:val="single" w:sz="5" w:space="0" w:color="auto"/>
            </w:tcBorders>
            <w:tcMar>
              <w:top w:w="150" w:type="dxa"/>
              <w:left w:w="240" w:type="dxa"/>
              <w:bottom w:w="150" w:type="dxa"/>
            </w:tcMar>
            <w:vAlign w:val="center"/>
          </w:tcPr>
          <w:p w14:paraId="58D8BC26" w14:textId="1462ABF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65–130 M COP/an d’économies et valeur ajoutée</w:t>
            </w:r>
          </w:p>
        </w:tc>
      </w:tr>
    </w:tbl>
    <w:p w14:paraId="2511731D" w14:textId="4C50B667" w:rsidR="0654AFAF" w:rsidRDefault="0654AFAF"/>
    <w:p w14:paraId="776F45F4" w14:textId="57734C9D" w:rsidR="66450F72" w:rsidRDefault="66450F72" w:rsidP="00DD455E">
      <w:pPr>
        <w:pStyle w:val="Titre2"/>
      </w:pPr>
      <w:r w:rsidRPr="0654AFAF">
        <w:rPr>
          <w:rFonts w:eastAsia="system-ui"/>
        </w:rPr>
        <w:t>2.4 Points clés de performance</w:t>
      </w:r>
    </w:p>
    <w:p w14:paraId="4ADACB29" w14:textId="11E96A25" w:rsidR="66450F72" w:rsidRDefault="66450F72" w:rsidP="0654AFAF">
      <w:pPr>
        <w:shd w:val="clear" w:color="auto" w:fill="FFFFFF" w:themeFill="background1"/>
        <w:spacing w:before="240" w:after="240"/>
      </w:pPr>
      <w:r w:rsidRPr="0654AFAF">
        <w:rPr>
          <w:rFonts w:ascii="system-ui" w:eastAsia="system-ui" w:hAnsi="system-ui" w:cs="system-ui"/>
          <w:color w:val="0F1115"/>
        </w:rPr>
        <w:t>La performance du pôle Apiculture, Forêt-Jardin &amp; Bambou ne se mesure pas seulement à la quantité de miel ou de bambou produit. Elle repose sur un ensemble d’indicateurs (KPI) qui guident son optimisation et assurent sa contribution à la rentabilité globale de l’Hacienda.</w:t>
      </w:r>
    </w:p>
    <w:p w14:paraId="68A344C5" w14:textId="20ECE8B7" w:rsidR="66450F72" w:rsidRDefault="66450F72" w:rsidP="00DD455E">
      <w:pPr>
        <w:pStyle w:val="Titre3"/>
      </w:pPr>
      <w:r w:rsidRPr="0654AFAF">
        <w:rPr>
          <w:rFonts w:eastAsia="system-ui"/>
        </w:rPr>
        <w:t>2.4.1 Indicateurs apicoles, sylvicoles et économiques</w:t>
      </w:r>
    </w:p>
    <w:tbl>
      <w:tblPr>
        <w:tblW w:w="0" w:type="auto"/>
        <w:tblLook w:val="06A0" w:firstRow="1" w:lastRow="0" w:firstColumn="1" w:lastColumn="0" w:noHBand="1" w:noVBand="1"/>
      </w:tblPr>
      <w:tblGrid>
        <w:gridCol w:w="3064"/>
        <w:gridCol w:w="3346"/>
        <w:gridCol w:w="3910"/>
      </w:tblGrid>
      <w:tr w:rsidR="0654AFAF" w14:paraId="5F0BF155" w14:textId="77777777" w:rsidTr="0654AFAF">
        <w:trPr>
          <w:trHeight w:val="300"/>
        </w:trPr>
        <w:tc>
          <w:tcPr>
            <w:tcW w:w="3064" w:type="dxa"/>
            <w:tcBorders>
              <w:top w:val="nil"/>
              <w:bottom w:val="single" w:sz="5" w:space="0" w:color="auto"/>
            </w:tcBorders>
            <w:tcMar>
              <w:top w:w="150" w:type="dxa"/>
              <w:bottom w:w="150" w:type="dxa"/>
              <w:right w:w="240" w:type="dxa"/>
            </w:tcMar>
            <w:vAlign w:val="center"/>
          </w:tcPr>
          <w:p w14:paraId="2361E2F4" w14:textId="10D5F85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Indicateur</w:t>
            </w:r>
          </w:p>
        </w:tc>
        <w:tc>
          <w:tcPr>
            <w:tcW w:w="3346" w:type="dxa"/>
            <w:tcBorders>
              <w:top w:val="nil"/>
              <w:bottom w:val="single" w:sz="5" w:space="0" w:color="auto"/>
            </w:tcBorders>
            <w:tcMar>
              <w:top w:w="150" w:type="dxa"/>
              <w:left w:w="240" w:type="dxa"/>
              <w:bottom w:w="150" w:type="dxa"/>
              <w:right w:w="240" w:type="dxa"/>
            </w:tcMar>
            <w:vAlign w:val="center"/>
          </w:tcPr>
          <w:p w14:paraId="67A197C3" w14:textId="161F274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Objectif (phase 5)</w:t>
            </w:r>
          </w:p>
        </w:tc>
        <w:tc>
          <w:tcPr>
            <w:tcW w:w="3910" w:type="dxa"/>
            <w:tcBorders>
              <w:top w:val="nil"/>
              <w:bottom w:val="single" w:sz="5" w:space="0" w:color="auto"/>
            </w:tcBorders>
            <w:tcMar>
              <w:top w:w="150" w:type="dxa"/>
              <w:left w:w="240" w:type="dxa"/>
              <w:bottom w:w="150" w:type="dxa"/>
              <w:right w:w="240" w:type="dxa"/>
            </w:tcMar>
            <w:vAlign w:val="center"/>
          </w:tcPr>
          <w:p w14:paraId="0CA1308D" w14:textId="7D0BE8C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Levier d’optimisation</w:t>
            </w:r>
          </w:p>
        </w:tc>
      </w:tr>
      <w:tr w:rsidR="0654AFAF" w14:paraId="53AB3DD9" w14:textId="77777777" w:rsidTr="0654AFAF">
        <w:trPr>
          <w:trHeight w:val="300"/>
        </w:trPr>
        <w:tc>
          <w:tcPr>
            <w:tcW w:w="3064" w:type="dxa"/>
            <w:tcBorders>
              <w:bottom w:val="single" w:sz="5" w:space="0" w:color="auto"/>
            </w:tcBorders>
            <w:tcMar>
              <w:top w:w="150" w:type="dxa"/>
              <w:bottom w:w="150" w:type="dxa"/>
              <w:right w:w="240" w:type="dxa"/>
            </w:tcMar>
            <w:vAlign w:val="center"/>
          </w:tcPr>
          <w:p w14:paraId="2F0DC810" w14:textId="4B83ECF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Production de miel</w:t>
            </w:r>
          </w:p>
        </w:tc>
        <w:tc>
          <w:tcPr>
            <w:tcW w:w="3346" w:type="dxa"/>
            <w:tcBorders>
              <w:bottom w:val="single" w:sz="5" w:space="0" w:color="auto"/>
            </w:tcBorders>
            <w:tcMar>
              <w:top w:w="150" w:type="dxa"/>
              <w:left w:w="240" w:type="dxa"/>
              <w:bottom w:w="150" w:type="dxa"/>
              <w:right w:w="240" w:type="dxa"/>
            </w:tcMar>
            <w:vAlign w:val="center"/>
          </w:tcPr>
          <w:p w14:paraId="0A41985A" w14:textId="4CD4F9A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300–400 kg/an</w:t>
            </w:r>
          </w:p>
        </w:tc>
        <w:tc>
          <w:tcPr>
            <w:tcW w:w="3910" w:type="dxa"/>
            <w:tcBorders>
              <w:bottom w:val="single" w:sz="5" w:space="0" w:color="auto"/>
            </w:tcBorders>
            <w:tcMar>
              <w:top w:w="150" w:type="dxa"/>
              <w:left w:w="240" w:type="dxa"/>
              <w:bottom w:w="150" w:type="dxa"/>
            </w:tcMar>
            <w:vAlign w:val="center"/>
          </w:tcPr>
          <w:p w14:paraId="6105289A" w14:textId="7190ECB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Densité de ruches, qualité de la forêt-jardin (floraison continue), santé des colonies</w:t>
            </w:r>
          </w:p>
        </w:tc>
      </w:tr>
      <w:tr w:rsidR="0654AFAF" w14:paraId="335D5B84" w14:textId="77777777" w:rsidTr="0654AFAF">
        <w:trPr>
          <w:trHeight w:val="300"/>
        </w:trPr>
        <w:tc>
          <w:tcPr>
            <w:tcW w:w="3064" w:type="dxa"/>
            <w:tcBorders>
              <w:bottom w:val="single" w:sz="5" w:space="0" w:color="auto"/>
            </w:tcBorders>
            <w:tcMar>
              <w:top w:w="150" w:type="dxa"/>
              <w:bottom w:w="150" w:type="dxa"/>
              <w:right w:w="240" w:type="dxa"/>
            </w:tcMar>
            <w:vAlign w:val="center"/>
          </w:tcPr>
          <w:p w14:paraId="4DE3D057" w14:textId="0682AFAD"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Production de bambou (chaumes)</w:t>
            </w:r>
          </w:p>
        </w:tc>
        <w:tc>
          <w:tcPr>
            <w:tcW w:w="3346" w:type="dxa"/>
            <w:tcBorders>
              <w:bottom w:val="single" w:sz="5" w:space="0" w:color="auto"/>
            </w:tcBorders>
            <w:tcMar>
              <w:top w:w="150" w:type="dxa"/>
              <w:left w:w="240" w:type="dxa"/>
              <w:bottom w:w="150" w:type="dxa"/>
              <w:right w:w="240" w:type="dxa"/>
            </w:tcMar>
            <w:vAlign w:val="center"/>
          </w:tcPr>
          <w:p w14:paraId="4B1308C2" w14:textId="75A0251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500–1 000 chaumes/an</w:t>
            </w:r>
          </w:p>
        </w:tc>
        <w:tc>
          <w:tcPr>
            <w:tcW w:w="3910" w:type="dxa"/>
            <w:tcBorders>
              <w:bottom w:val="single" w:sz="5" w:space="0" w:color="auto"/>
            </w:tcBorders>
            <w:tcMar>
              <w:top w:w="150" w:type="dxa"/>
              <w:left w:w="240" w:type="dxa"/>
              <w:bottom w:w="150" w:type="dxa"/>
            </w:tcMar>
            <w:vAlign w:val="center"/>
          </w:tcPr>
          <w:p w14:paraId="1F9118AC" w14:textId="382569F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Densité de plantation, entretien (éclaircie, paillage), sélection des rejets</w:t>
            </w:r>
          </w:p>
        </w:tc>
      </w:tr>
      <w:tr w:rsidR="0654AFAF" w14:paraId="7BC83C18" w14:textId="77777777" w:rsidTr="0654AFAF">
        <w:trPr>
          <w:trHeight w:val="300"/>
        </w:trPr>
        <w:tc>
          <w:tcPr>
            <w:tcW w:w="3064" w:type="dxa"/>
            <w:tcBorders>
              <w:bottom w:val="single" w:sz="5" w:space="0" w:color="auto"/>
            </w:tcBorders>
            <w:tcMar>
              <w:top w:w="150" w:type="dxa"/>
              <w:bottom w:w="150" w:type="dxa"/>
              <w:right w:w="240" w:type="dxa"/>
            </w:tcMar>
            <w:vAlign w:val="center"/>
          </w:tcPr>
          <w:p w14:paraId="38E4E230" w14:textId="3F3B02C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Production de biochar</w:t>
            </w:r>
          </w:p>
        </w:tc>
        <w:tc>
          <w:tcPr>
            <w:tcW w:w="3346" w:type="dxa"/>
            <w:tcBorders>
              <w:bottom w:val="single" w:sz="5" w:space="0" w:color="auto"/>
            </w:tcBorders>
            <w:tcMar>
              <w:top w:w="150" w:type="dxa"/>
              <w:left w:w="240" w:type="dxa"/>
              <w:bottom w:w="150" w:type="dxa"/>
              <w:right w:w="240" w:type="dxa"/>
            </w:tcMar>
            <w:vAlign w:val="center"/>
          </w:tcPr>
          <w:p w14:paraId="6F13816F" w14:textId="2A23D16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1–2 t/an</w:t>
            </w:r>
          </w:p>
        </w:tc>
        <w:tc>
          <w:tcPr>
            <w:tcW w:w="3910" w:type="dxa"/>
            <w:tcBorders>
              <w:bottom w:val="single" w:sz="5" w:space="0" w:color="auto"/>
            </w:tcBorders>
            <w:tcMar>
              <w:top w:w="150" w:type="dxa"/>
              <w:left w:w="240" w:type="dxa"/>
              <w:bottom w:w="150" w:type="dxa"/>
            </w:tcMar>
            <w:vAlign w:val="center"/>
          </w:tcPr>
          <w:p w14:paraId="6DA1D9FD" w14:textId="21F452A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Volume de biomasse disponible, rendement du four de pyrolyse</w:t>
            </w:r>
          </w:p>
        </w:tc>
      </w:tr>
      <w:tr w:rsidR="0654AFAF" w14:paraId="1F94A9AF" w14:textId="77777777" w:rsidTr="0654AFAF">
        <w:trPr>
          <w:trHeight w:val="300"/>
        </w:trPr>
        <w:tc>
          <w:tcPr>
            <w:tcW w:w="3064" w:type="dxa"/>
            <w:tcBorders>
              <w:bottom w:val="single" w:sz="5" w:space="0" w:color="auto"/>
            </w:tcBorders>
            <w:tcMar>
              <w:top w:w="150" w:type="dxa"/>
              <w:bottom w:w="150" w:type="dxa"/>
              <w:right w:w="240" w:type="dxa"/>
            </w:tcMar>
            <w:vAlign w:val="center"/>
          </w:tcPr>
          <w:p w14:paraId="65B38B15" w14:textId="3B4CC21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Production de vinaigre de bambou</w:t>
            </w:r>
          </w:p>
        </w:tc>
        <w:tc>
          <w:tcPr>
            <w:tcW w:w="3346" w:type="dxa"/>
            <w:tcBorders>
              <w:bottom w:val="single" w:sz="5" w:space="0" w:color="auto"/>
            </w:tcBorders>
            <w:tcMar>
              <w:top w:w="150" w:type="dxa"/>
              <w:left w:w="240" w:type="dxa"/>
              <w:bottom w:w="150" w:type="dxa"/>
              <w:right w:w="240" w:type="dxa"/>
            </w:tcMar>
            <w:vAlign w:val="center"/>
          </w:tcPr>
          <w:p w14:paraId="20F007E4" w14:textId="68777B9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100–200 L/an</w:t>
            </w:r>
          </w:p>
        </w:tc>
        <w:tc>
          <w:tcPr>
            <w:tcW w:w="3910" w:type="dxa"/>
            <w:tcBorders>
              <w:bottom w:val="single" w:sz="5" w:space="0" w:color="auto"/>
            </w:tcBorders>
            <w:tcMar>
              <w:top w:w="150" w:type="dxa"/>
              <w:left w:w="240" w:type="dxa"/>
              <w:bottom w:w="150" w:type="dxa"/>
            </w:tcMar>
            <w:vAlign w:val="center"/>
          </w:tcPr>
          <w:p w14:paraId="32794E67" w14:textId="1209A1A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Rendement de la pyrolyse, qualité du bambou</w:t>
            </w:r>
          </w:p>
        </w:tc>
      </w:tr>
      <w:tr w:rsidR="0654AFAF" w14:paraId="7E21C945" w14:textId="77777777" w:rsidTr="0654AFAF">
        <w:trPr>
          <w:trHeight w:val="300"/>
        </w:trPr>
        <w:tc>
          <w:tcPr>
            <w:tcW w:w="3064" w:type="dxa"/>
            <w:tcBorders>
              <w:bottom w:val="single" w:sz="5" w:space="0" w:color="auto"/>
            </w:tcBorders>
            <w:tcMar>
              <w:top w:w="150" w:type="dxa"/>
              <w:bottom w:w="150" w:type="dxa"/>
              <w:right w:w="240" w:type="dxa"/>
            </w:tcMar>
            <w:vAlign w:val="center"/>
          </w:tcPr>
          <w:p w14:paraId="29C5F314" w14:textId="1E33847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Taux de pollinisation</w:t>
            </w:r>
          </w:p>
        </w:tc>
        <w:tc>
          <w:tcPr>
            <w:tcW w:w="3346" w:type="dxa"/>
            <w:tcBorders>
              <w:bottom w:val="single" w:sz="5" w:space="0" w:color="auto"/>
            </w:tcBorders>
            <w:tcMar>
              <w:top w:w="150" w:type="dxa"/>
              <w:left w:w="240" w:type="dxa"/>
              <w:bottom w:w="150" w:type="dxa"/>
              <w:right w:w="240" w:type="dxa"/>
            </w:tcMar>
            <w:vAlign w:val="center"/>
          </w:tcPr>
          <w:p w14:paraId="00AA86EC" w14:textId="6A9C40B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&gt; 80 % des fleurs des cultures</w:t>
            </w:r>
          </w:p>
        </w:tc>
        <w:tc>
          <w:tcPr>
            <w:tcW w:w="3910" w:type="dxa"/>
            <w:tcBorders>
              <w:bottom w:val="single" w:sz="5" w:space="0" w:color="auto"/>
            </w:tcBorders>
            <w:tcMar>
              <w:top w:w="150" w:type="dxa"/>
              <w:left w:w="240" w:type="dxa"/>
              <w:bottom w:w="150" w:type="dxa"/>
            </w:tcMar>
            <w:vAlign w:val="center"/>
          </w:tcPr>
          <w:p w14:paraId="570EC317" w14:textId="123AA78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Densité de ruches, proximité des cultures, floraison continue</w:t>
            </w:r>
          </w:p>
        </w:tc>
      </w:tr>
      <w:tr w:rsidR="0654AFAF" w14:paraId="79B3A2C2" w14:textId="77777777" w:rsidTr="0654AFAF">
        <w:trPr>
          <w:trHeight w:val="300"/>
        </w:trPr>
        <w:tc>
          <w:tcPr>
            <w:tcW w:w="3064" w:type="dxa"/>
            <w:tcBorders>
              <w:bottom w:val="single" w:sz="5" w:space="0" w:color="auto"/>
            </w:tcBorders>
            <w:tcMar>
              <w:top w:w="150" w:type="dxa"/>
              <w:bottom w:w="150" w:type="dxa"/>
              <w:right w:w="240" w:type="dxa"/>
            </w:tcMar>
            <w:vAlign w:val="center"/>
          </w:tcPr>
          <w:p w14:paraId="07980BCC" w14:textId="6305E3D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Taux de survie des ruches</w:t>
            </w:r>
          </w:p>
        </w:tc>
        <w:tc>
          <w:tcPr>
            <w:tcW w:w="3346" w:type="dxa"/>
            <w:tcBorders>
              <w:bottom w:val="single" w:sz="5" w:space="0" w:color="auto"/>
            </w:tcBorders>
            <w:tcMar>
              <w:top w:w="150" w:type="dxa"/>
              <w:left w:w="240" w:type="dxa"/>
              <w:bottom w:w="150" w:type="dxa"/>
              <w:right w:w="240" w:type="dxa"/>
            </w:tcMar>
            <w:vAlign w:val="center"/>
          </w:tcPr>
          <w:p w14:paraId="4B2C61E4" w14:textId="10CE79B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&gt; 85 % par an</w:t>
            </w:r>
          </w:p>
        </w:tc>
        <w:tc>
          <w:tcPr>
            <w:tcW w:w="3910" w:type="dxa"/>
            <w:tcBorders>
              <w:bottom w:val="single" w:sz="5" w:space="0" w:color="auto"/>
            </w:tcBorders>
            <w:tcMar>
              <w:top w:w="150" w:type="dxa"/>
              <w:left w:w="240" w:type="dxa"/>
              <w:bottom w:w="150" w:type="dxa"/>
            </w:tcMar>
            <w:vAlign w:val="center"/>
          </w:tcPr>
          <w:p w14:paraId="4E8880D9" w14:textId="68C6459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Suivi sanitaire (varroa), alimentation d’appoint en période de soudure, zones tampons contre pesticides externes</w:t>
            </w:r>
          </w:p>
        </w:tc>
      </w:tr>
      <w:tr w:rsidR="0654AFAF" w14:paraId="056BF014" w14:textId="77777777" w:rsidTr="0654AFAF">
        <w:trPr>
          <w:trHeight w:val="300"/>
        </w:trPr>
        <w:tc>
          <w:tcPr>
            <w:tcW w:w="3064" w:type="dxa"/>
            <w:tcBorders>
              <w:bottom w:val="single" w:sz="5" w:space="0" w:color="auto"/>
            </w:tcBorders>
            <w:tcMar>
              <w:top w:w="150" w:type="dxa"/>
              <w:bottom w:w="150" w:type="dxa"/>
              <w:right w:w="240" w:type="dxa"/>
            </w:tcMar>
            <w:vAlign w:val="center"/>
          </w:tcPr>
          <w:p w14:paraId="5C404394" w14:textId="561B5ED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Réduction des coûts de construction</w:t>
            </w:r>
          </w:p>
        </w:tc>
        <w:tc>
          <w:tcPr>
            <w:tcW w:w="3346" w:type="dxa"/>
            <w:tcBorders>
              <w:bottom w:val="single" w:sz="5" w:space="0" w:color="auto"/>
            </w:tcBorders>
            <w:tcMar>
              <w:top w:w="150" w:type="dxa"/>
              <w:left w:w="240" w:type="dxa"/>
              <w:bottom w:w="150" w:type="dxa"/>
              <w:right w:w="240" w:type="dxa"/>
            </w:tcMar>
            <w:vAlign w:val="center"/>
          </w:tcPr>
          <w:p w14:paraId="48DBDD8E" w14:textId="4A3B109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–40 à –60 % vs. matériaux conventionnels</w:t>
            </w:r>
          </w:p>
        </w:tc>
        <w:tc>
          <w:tcPr>
            <w:tcW w:w="3910" w:type="dxa"/>
            <w:tcBorders>
              <w:bottom w:val="single" w:sz="5" w:space="0" w:color="auto"/>
            </w:tcBorders>
            <w:tcMar>
              <w:top w:w="150" w:type="dxa"/>
              <w:left w:w="240" w:type="dxa"/>
              <w:bottom w:w="150" w:type="dxa"/>
            </w:tcMar>
            <w:vAlign w:val="center"/>
          </w:tcPr>
          <w:p w14:paraId="35EB34EF" w14:textId="45D9240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Autoconstruction, utilisation de bambou local, formation des équipes</w:t>
            </w:r>
          </w:p>
        </w:tc>
      </w:tr>
    </w:tbl>
    <w:p w14:paraId="40047C31" w14:textId="055E894D" w:rsidR="66450F72" w:rsidRDefault="66450F72" w:rsidP="00DD455E">
      <w:pPr>
        <w:pStyle w:val="Titre3"/>
      </w:pPr>
      <w:r w:rsidRPr="0654AFAF">
        <w:rPr>
          <w:rFonts w:eastAsia="system-ui"/>
        </w:rPr>
        <w:t>2.4.2 Optimisation et outils numériques</w:t>
      </w:r>
    </w:p>
    <w:p w14:paraId="159C97CC" w14:textId="071782C5"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 pôle est piloté via un </w:t>
      </w:r>
      <w:r w:rsidRPr="0654AFAF">
        <w:rPr>
          <w:rFonts w:ascii="system-ui" w:eastAsia="system-ui" w:hAnsi="system-ui" w:cs="system-ui"/>
          <w:b/>
          <w:bCs/>
          <w:color w:val="0F1115"/>
        </w:rPr>
        <w:t>module spécifique</w:t>
      </w:r>
      <w:r w:rsidRPr="0654AFAF">
        <w:rPr>
          <w:rFonts w:ascii="system-ui" w:eastAsia="system-ui" w:hAnsi="system-ui" w:cs="system-ui"/>
          <w:color w:val="0F1115"/>
        </w:rPr>
        <w:t xml:space="preserve"> de l’application </w:t>
      </w:r>
      <w:r w:rsidRPr="0654AFAF">
        <w:rPr>
          <w:rFonts w:ascii="system-ui" w:eastAsia="system-ui" w:hAnsi="system-ui" w:cs="system-ui"/>
          <w:b/>
          <w:bCs/>
          <w:color w:val="0F1115"/>
        </w:rPr>
        <w:t>AgroFlow</w:t>
      </w:r>
      <w:r w:rsidRPr="0654AFAF">
        <w:rPr>
          <w:rFonts w:ascii="system-ui" w:eastAsia="system-ui" w:hAnsi="system-ui" w:cs="system-ui"/>
          <w:color w:val="0F1115"/>
        </w:rPr>
        <w:t xml:space="preserve"> :</w:t>
      </w:r>
    </w:p>
    <w:p w14:paraId="1EA6EA3F" w14:textId="695770EB" w:rsidR="66450F72" w:rsidRDefault="66450F72" w:rsidP="0654AFAF">
      <w:pPr>
        <w:pStyle w:val="Paragraphedeliste"/>
        <w:numPr>
          <w:ilvl w:val="0"/>
          <w:numId w:val="6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Suivi des ruches</w:t>
      </w:r>
      <w:r w:rsidRPr="0654AFAF">
        <w:rPr>
          <w:rFonts w:ascii="system-ui" w:eastAsia="system-ui" w:hAnsi="system-ui" w:cs="system-ui"/>
          <w:color w:val="0F1115"/>
        </w:rPr>
        <w:t xml:space="preserve"> : nombre de ruches, santé des colonies (varroa, présence de la reine), production de miel par ruche, récoltes.</w:t>
      </w:r>
    </w:p>
    <w:p w14:paraId="22927ADB" w14:textId="4F72A736" w:rsidR="66450F72" w:rsidRDefault="66450F72" w:rsidP="0654AFAF">
      <w:pPr>
        <w:pStyle w:val="Paragraphedeliste"/>
        <w:numPr>
          <w:ilvl w:val="0"/>
          <w:numId w:val="6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Suivi de la bambouseraie</w:t>
      </w:r>
      <w:r w:rsidRPr="0654AFAF">
        <w:rPr>
          <w:rFonts w:ascii="system-ui" w:eastAsia="system-ui" w:hAnsi="system-ui" w:cs="system-ui"/>
          <w:color w:val="0F1115"/>
        </w:rPr>
        <w:t xml:space="preserve"> : nombre de chaumes par bosquet, âge, diamètre, hauteur, récoltes planifiées.</w:t>
      </w:r>
    </w:p>
    <w:p w14:paraId="45A64F79" w14:textId="2E5D7329" w:rsidR="66450F72" w:rsidRDefault="66450F72" w:rsidP="0654AFAF">
      <w:pPr>
        <w:pStyle w:val="Paragraphedeliste"/>
        <w:numPr>
          <w:ilvl w:val="0"/>
          <w:numId w:val="6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Suivi de la forêt-jardin</w:t>
      </w:r>
      <w:r w:rsidRPr="0654AFAF">
        <w:rPr>
          <w:rFonts w:ascii="system-ui" w:eastAsia="system-ui" w:hAnsi="system-ui" w:cs="system-ui"/>
          <w:color w:val="0F1115"/>
        </w:rPr>
        <w:t xml:space="preserve"> : floraisons, fructifications, récoltes de fruits et plantes médicinales.</w:t>
      </w:r>
    </w:p>
    <w:p w14:paraId="0BDFFD25" w14:textId="331A58A1" w:rsidR="66450F72" w:rsidRDefault="66450F72" w:rsidP="0654AFAF">
      <w:pPr>
        <w:pStyle w:val="Paragraphedeliste"/>
        <w:numPr>
          <w:ilvl w:val="0"/>
          <w:numId w:val="6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Gestion de la pyrolyse</w:t>
      </w:r>
      <w:r w:rsidRPr="0654AFAF">
        <w:rPr>
          <w:rFonts w:ascii="system-ui" w:eastAsia="system-ui" w:hAnsi="system-ui" w:cs="system-ui"/>
          <w:color w:val="0F1115"/>
        </w:rPr>
        <w:t xml:space="preserve"> : volumes de biomasse entrants, production de biochar et de vinaigre.</w:t>
      </w:r>
    </w:p>
    <w:p w14:paraId="412306EA" w14:textId="5F98ED7A" w:rsidR="66450F72" w:rsidRDefault="66450F72" w:rsidP="0654AFAF">
      <w:pPr>
        <w:pStyle w:val="Paragraphedeliste"/>
        <w:numPr>
          <w:ilvl w:val="0"/>
          <w:numId w:val="6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Alertes</w:t>
      </w:r>
      <w:r w:rsidRPr="0654AFAF">
        <w:rPr>
          <w:rFonts w:ascii="system-ui" w:eastAsia="system-ui" w:hAnsi="system-ui" w:cs="system-ui"/>
          <w:color w:val="0F1115"/>
        </w:rPr>
        <w:t xml:space="preserve"> : déclenchées en cas de mortalité anormale des ruches, de sécheresse prolongée, ou de risque d’incendie.</w:t>
      </w:r>
    </w:p>
    <w:p w14:paraId="7BD6A4FD" w14:textId="683CCEBC" w:rsidR="66450F72" w:rsidRDefault="66450F72" w:rsidP="00DD455E">
      <w:pPr>
        <w:pStyle w:val="Titre3"/>
      </w:pPr>
      <w:r w:rsidRPr="0654AFAF">
        <w:rPr>
          <w:rFonts w:eastAsia="system-ui"/>
        </w:rPr>
        <w:t>2.4.3 Gestion des risques (aperçu)</w:t>
      </w:r>
    </w:p>
    <w:p w14:paraId="2E3B35CE" w14:textId="1EE5E57C" w:rsidR="66450F72" w:rsidRDefault="66450F72" w:rsidP="0654AFAF">
      <w:pPr>
        <w:shd w:val="clear" w:color="auto" w:fill="FFFFFF" w:themeFill="background1"/>
        <w:spacing w:before="240" w:after="240"/>
      </w:pPr>
      <w:r w:rsidRPr="0654AFAF">
        <w:rPr>
          <w:rFonts w:ascii="system-ui" w:eastAsia="system-ui" w:hAnsi="system-ui" w:cs="system-ui"/>
          <w:color w:val="0F1115"/>
        </w:rPr>
        <w:t>La performance passe également par l’anticipation des risques majeurs. Le tableau ci-dessous présente une synthèse ; le détail des mesures d’atténuation est traité au chapitre 8.</w:t>
      </w:r>
    </w:p>
    <w:tbl>
      <w:tblPr>
        <w:tblW w:w="0" w:type="auto"/>
        <w:tblLook w:val="06A0" w:firstRow="1" w:lastRow="0" w:firstColumn="1" w:lastColumn="0" w:noHBand="1" w:noVBand="1"/>
      </w:tblPr>
      <w:tblGrid>
        <w:gridCol w:w="3434"/>
        <w:gridCol w:w="1525"/>
        <w:gridCol w:w="1136"/>
        <w:gridCol w:w="3434"/>
      </w:tblGrid>
      <w:tr w:rsidR="0654AFAF" w14:paraId="67290058" w14:textId="77777777" w:rsidTr="0654AFAF">
        <w:trPr>
          <w:trHeight w:val="300"/>
        </w:trPr>
        <w:tc>
          <w:tcPr>
            <w:tcW w:w="3434" w:type="dxa"/>
            <w:tcBorders>
              <w:top w:val="nil"/>
              <w:bottom w:val="single" w:sz="5" w:space="0" w:color="auto"/>
            </w:tcBorders>
            <w:tcMar>
              <w:top w:w="150" w:type="dxa"/>
              <w:bottom w:w="150" w:type="dxa"/>
              <w:right w:w="240" w:type="dxa"/>
            </w:tcMar>
            <w:vAlign w:val="center"/>
          </w:tcPr>
          <w:p w14:paraId="7A4B866F" w14:textId="551D6EC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Risque</w:t>
            </w:r>
          </w:p>
        </w:tc>
        <w:tc>
          <w:tcPr>
            <w:tcW w:w="1073" w:type="dxa"/>
            <w:tcBorders>
              <w:top w:val="nil"/>
              <w:bottom w:val="single" w:sz="5" w:space="0" w:color="auto"/>
            </w:tcBorders>
            <w:tcMar>
              <w:top w:w="150" w:type="dxa"/>
              <w:left w:w="240" w:type="dxa"/>
              <w:bottom w:w="150" w:type="dxa"/>
              <w:right w:w="240" w:type="dxa"/>
            </w:tcMar>
            <w:vAlign w:val="center"/>
          </w:tcPr>
          <w:p w14:paraId="5615066C" w14:textId="424BFC0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Probabilité</w:t>
            </w:r>
          </w:p>
        </w:tc>
        <w:tc>
          <w:tcPr>
            <w:tcW w:w="1073" w:type="dxa"/>
            <w:tcBorders>
              <w:top w:val="nil"/>
              <w:bottom w:val="single" w:sz="5" w:space="0" w:color="auto"/>
            </w:tcBorders>
            <w:tcMar>
              <w:top w:w="150" w:type="dxa"/>
              <w:left w:w="240" w:type="dxa"/>
              <w:bottom w:w="150" w:type="dxa"/>
              <w:right w:w="240" w:type="dxa"/>
            </w:tcMar>
            <w:vAlign w:val="center"/>
          </w:tcPr>
          <w:p w14:paraId="19C6F4CB" w14:textId="321EC62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Impact</w:t>
            </w:r>
          </w:p>
        </w:tc>
        <w:tc>
          <w:tcPr>
            <w:tcW w:w="3434" w:type="dxa"/>
            <w:tcBorders>
              <w:top w:val="nil"/>
              <w:bottom w:val="single" w:sz="5" w:space="0" w:color="auto"/>
            </w:tcBorders>
            <w:tcMar>
              <w:top w:w="150" w:type="dxa"/>
              <w:left w:w="240" w:type="dxa"/>
              <w:bottom w:w="150" w:type="dxa"/>
              <w:right w:w="240" w:type="dxa"/>
            </w:tcMar>
            <w:vAlign w:val="center"/>
          </w:tcPr>
          <w:p w14:paraId="36A3D9F2" w14:textId="68B515B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Mesure d’atténuation principale</w:t>
            </w:r>
          </w:p>
        </w:tc>
      </w:tr>
      <w:tr w:rsidR="0654AFAF" w14:paraId="093CE17E" w14:textId="77777777" w:rsidTr="0654AFAF">
        <w:trPr>
          <w:trHeight w:val="300"/>
        </w:trPr>
        <w:tc>
          <w:tcPr>
            <w:tcW w:w="3434" w:type="dxa"/>
            <w:tcBorders>
              <w:bottom w:val="single" w:sz="5" w:space="0" w:color="auto"/>
            </w:tcBorders>
            <w:tcMar>
              <w:top w:w="150" w:type="dxa"/>
              <w:bottom w:w="150" w:type="dxa"/>
              <w:right w:w="240" w:type="dxa"/>
            </w:tcMar>
            <w:vAlign w:val="center"/>
          </w:tcPr>
          <w:p w14:paraId="27A9ABF2" w14:textId="48D0CBF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Mortalité des ruches</w:t>
            </w:r>
            <w:r w:rsidRPr="0654AFAF">
              <w:rPr>
                <w:rFonts w:ascii="system-ui" w:eastAsia="system-ui" w:hAnsi="system-ui" w:cs="system-ui"/>
                <w:sz w:val="22"/>
                <w:szCs w:val="22"/>
              </w:rPr>
              <w:t xml:space="preserve"> (varroa, famine, pesticides externes)</w:t>
            </w:r>
          </w:p>
        </w:tc>
        <w:tc>
          <w:tcPr>
            <w:tcW w:w="1073" w:type="dxa"/>
            <w:tcBorders>
              <w:bottom w:val="single" w:sz="5" w:space="0" w:color="auto"/>
            </w:tcBorders>
            <w:tcMar>
              <w:top w:w="150" w:type="dxa"/>
              <w:left w:w="240" w:type="dxa"/>
              <w:bottom w:w="150" w:type="dxa"/>
              <w:right w:w="240" w:type="dxa"/>
            </w:tcMar>
            <w:vAlign w:val="center"/>
          </w:tcPr>
          <w:p w14:paraId="0064D25F" w14:textId="23ED832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Modérée</w:t>
            </w:r>
          </w:p>
        </w:tc>
        <w:tc>
          <w:tcPr>
            <w:tcW w:w="1073" w:type="dxa"/>
            <w:tcBorders>
              <w:bottom w:val="single" w:sz="5" w:space="0" w:color="auto"/>
            </w:tcBorders>
            <w:tcMar>
              <w:top w:w="150" w:type="dxa"/>
              <w:left w:w="240" w:type="dxa"/>
              <w:bottom w:w="150" w:type="dxa"/>
              <w:right w:w="240" w:type="dxa"/>
            </w:tcMar>
            <w:vAlign w:val="center"/>
          </w:tcPr>
          <w:p w14:paraId="37B7A431" w14:textId="6B48074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Élevé</w:t>
            </w:r>
          </w:p>
        </w:tc>
        <w:tc>
          <w:tcPr>
            <w:tcW w:w="3434" w:type="dxa"/>
            <w:tcBorders>
              <w:bottom w:val="single" w:sz="5" w:space="0" w:color="auto"/>
            </w:tcBorders>
            <w:tcMar>
              <w:top w:w="150" w:type="dxa"/>
              <w:left w:w="240" w:type="dxa"/>
              <w:bottom w:w="150" w:type="dxa"/>
            </w:tcMar>
            <w:vAlign w:val="center"/>
          </w:tcPr>
          <w:p w14:paraId="1E15E4F4" w14:textId="6E89939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Suivi sanitaire rigoureux, transhumance, zones tampons, diversification (mélipones)</w:t>
            </w:r>
          </w:p>
        </w:tc>
      </w:tr>
      <w:tr w:rsidR="0654AFAF" w14:paraId="737BFF73" w14:textId="77777777" w:rsidTr="0654AFAF">
        <w:trPr>
          <w:trHeight w:val="300"/>
        </w:trPr>
        <w:tc>
          <w:tcPr>
            <w:tcW w:w="3434" w:type="dxa"/>
            <w:tcBorders>
              <w:bottom w:val="single" w:sz="5" w:space="0" w:color="auto"/>
            </w:tcBorders>
            <w:tcMar>
              <w:top w:w="150" w:type="dxa"/>
              <w:bottom w:w="150" w:type="dxa"/>
              <w:right w:w="240" w:type="dxa"/>
            </w:tcMar>
            <w:vAlign w:val="center"/>
          </w:tcPr>
          <w:p w14:paraId="0252B90B" w14:textId="577DBC4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Faible croissance du bambou</w:t>
            </w:r>
            <w:r w:rsidRPr="0654AFAF">
              <w:rPr>
                <w:rFonts w:ascii="system-ui" w:eastAsia="system-ui" w:hAnsi="system-ui" w:cs="system-ui"/>
                <w:sz w:val="22"/>
                <w:szCs w:val="22"/>
              </w:rPr>
              <w:t xml:space="preserve"> (sol inadapté, manque d’eau, mauvaise variété)</w:t>
            </w:r>
          </w:p>
        </w:tc>
        <w:tc>
          <w:tcPr>
            <w:tcW w:w="1073" w:type="dxa"/>
            <w:tcBorders>
              <w:bottom w:val="single" w:sz="5" w:space="0" w:color="auto"/>
            </w:tcBorders>
            <w:tcMar>
              <w:top w:w="150" w:type="dxa"/>
              <w:left w:w="240" w:type="dxa"/>
              <w:bottom w:w="150" w:type="dxa"/>
              <w:right w:w="240" w:type="dxa"/>
            </w:tcMar>
            <w:vAlign w:val="center"/>
          </w:tcPr>
          <w:p w14:paraId="6C9DA21C" w14:textId="232828C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Faible</w:t>
            </w:r>
          </w:p>
        </w:tc>
        <w:tc>
          <w:tcPr>
            <w:tcW w:w="1073" w:type="dxa"/>
            <w:tcBorders>
              <w:bottom w:val="single" w:sz="5" w:space="0" w:color="auto"/>
            </w:tcBorders>
            <w:tcMar>
              <w:top w:w="150" w:type="dxa"/>
              <w:left w:w="240" w:type="dxa"/>
              <w:bottom w:w="150" w:type="dxa"/>
              <w:right w:w="240" w:type="dxa"/>
            </w:tcMar>
            <w:vAlign w:val="center"/>
          </w:tcPr>
          <w:p w14:paraId="0580221D" w14:textId="349ECEB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Élevé</w:t>
            </w:r>
          </w:p>
        </w:tc>
        <w:tc>
          <w:tcPr>
            <w:tcW w:w="3434" w:type="dxa"/>
            <w:tcBorders>
              <w:bottom w:val="single" w:sz="5" w:space="0" w:color="auto"/>
            </w:tcBorders>
            <w:tcMar>
              <w:top w:w="150" w:type="dxa"/>
              <w:left w:w="240" w:type="dxa"/>
              <w:bottom w:w="150" w:type="dxa"/>
            </w:tcMar>
            <w:vAlign w:val="center"/>
          </w:tcPr>
          <w:p w14:paraId="0B291879" w14:textId="726D14F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Analyse de sol préalable, sélection de rejets locaux, irrigation d’appoint les 2 premières années</w:t>
            </w:r>
          </w:p>
        </w:tc>
      </w:tr>
      <w:tr w:rsidR="0654AFAF" w14:paraId="423E8AB0" w14:textId="77777777" w:rsidTr="0654AFAF">
        <w:trPr>
          <w:trHeight w:val="300"/>
        </w:trPr>
        <w:tc>
          <w:tcPr>
            <w:tcW w:w="3434" w:type="dxa"/>
            <w:tcBorders>
              <w:bottom w:val="single" w:sz="5" w:space="0" w:color="auto"/>
            </w:tcBorders>
            <w:tcMar>
              <w:top w:w="150" w:type="dxa"/>
              <w:bottom w:w="150" w:type="dxa"/>
              <w:right w:w="240" w:type="dxa"/>
            </w:tcMar>
            <w:vAlign w:val="center"/>
          </w:tcPr>
          <w:p w14:paraId="52A960DC" w14:textId="7E87D13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Incendie</w:t>
            </w:r>
            <w:r w:rsidRPr="0654AFAF">
              <w:rPr>
                <w:rFonts w:ascii="system-ui" w:eastAsia="system-ui" w:hAnsi="system-ui" w:cs="system-ui"/>
                <w:sz w:val="22"/>
                <w:szCs w:val="22"/>
              </w:rPr>
              <w:t xml:space="preserve"> (saison sèche, malveillance)</w:t>
            </w:r>
          </w:p>
        </w:tc>
        <w:tc>
          <w:tcPr>
            <w:tcW w:w="1073" w:type="dxa"/>
            <w:tcBorders>
              <w:bottom w:val="single" w:sz="5" w:space="0" w:color="auto"/>
            </w:tcBorders>
            <w:tcMar>
              <w:top w:w="150" w:type="dxa"/>
              <w:left w:w="240" w:type="dxa"/>
              <w:bottom w:w="150" w:type="dxa"/>
              <w:right w:w="240" w:type="dxa"/>
            </w:tcMar>
            <w:vAlign w:val="center"/>
          </w:tcPr>
          <w:p w14:paraId="0C89E170" w14:textId="641BC12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Faible</w:t>
            </w:r>
          </w:p>
        </w:tc>
        <w:tc>
          <w:tcPr>
            <w:tcW w:w="1073" w:type="dxa"/>
            <w:tcBorders>
              <w:bottom w:val="single" w:sz="5" w:space="0" w:color="auto"/>
            </w:tcBorders>
            <w:tcMar>
              <w:top w:w="150" w:type="dxa"/>
              <w:left w:w="240" w:type="dxa"/>
              <w:bottom w:w="150" w:type="dxa"/>
              <w:right w:w="240" w:type="dxa"/>
            </w:tcMar>
            <w:vAlign w:val="center"/>
          </w:tcPr>
          <w:p w14:paraId="0AB26CB5" w14:textId="34322F9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Très élevé</w:t>
            </w:r>
          </w:p>
        </w:tc>
        <w:tc>
          <w:tcPr>
            <w:tcW w:w="3434" w:type="dxa"/>
            <w:tcBorders>
              <w:bottom w:val="single" w:sz="5" w:space="0" w:color="auto"/>
            </w:tcBorders>
            <w:tcMar>
              <w:top w:w="150" w:type="dxa"/>
              <w:left w:w="240" w:type="dxa"/>
              <w:bottom w:w="150" w:type="dxa"/>
            </w:tcMar>
            <w:vAlign w:val="center"/>
          </w:tcPr>
          <w:p w14:paraId="5A1DDE61" w14:textId="05569C0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Coupure-feu autour des plantations, réserve d’eau, surveillance</w:t>
            </w:r>
          </w:p>
        </w:tc>
      </w:tr>
      <w:tr w:rsidR="0654AFAF" w14:paraId="61A36CE1" w14:textId="77777777" w:rsidTr="0654AFAF">
        <w:trPr>
          <w:trHeight w:val="300"/>
        </w:trPr>
        <w:tc>
          <w:tcPr>
            <w:tcW w:w="3434" w:type="dxa"/>
            <w:tcBorders>
              <w:bottom w:val="single" w:sz="5" w:space="0" w:color="auto"/>
            </w:tcBorders>
            <w:tcMar>
              <w:top w:w="150" w:type="dxa"/>
              <w:bottom w:w="150" w:type="dxa"/>
              <w:right w:w="240" w:type="dxa"/>
            </w:tcMar>
            <w:vAlign w:val="center"/>
          </w:tcPr>
          <w:p w14:paraId="4C54D015" w14:textId="3F69FC6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Vol</w:t>
            </w:r>
            <w:r w:rsidRPr="0654AFAF">
              <w:rPr>
                <w:rFonts w:ascii="system-ui" w:eastAsia="system-ui" w:hAnsi="system-ui" w:cs="system-ui"/>
                <w:sz w:val="22"/>
                <w:szCs w:val="22"/>
              </w:rPr>
              <w:t xml:space="preserve"> (ruches, bambou — détention et revente faciles)</w:t>
            </w:r>
          </w:p>
        </w:tc>
        <w:tc>
          <w:tcPr>
            <w:tcW w:w="1073" w:type="dxa"/>
            <w:tcBorders>
              <w:bottom w:val="single" w:sz="5" w:space="0" w:color="auto"/>
            </w:tcBorders>
            <w:tcMar>
              <w:top w:w="150" w:type="dxa"/>
              <w:left w:w="240" w:type="dxa"/>
              <w:bottom w:w="150" w:type="dxa"/>
              <w:right w:w="240" w:type="dxa"/>
            </w:tcMar>
            <w:vAlign w:val="center"/>
          </w:tcPr>
          <w:p w14:paraId="39237DC1" w14:textId="5E3A0B5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Modérée</w:t>
            </w:r>
          </w:p>
        </w:tc>
        <w:tc>
          <w:tcPr>
            <w:tcW w:w="1073" w:type="dxa"/>
            <w:tcBorders>
              <w:bottom w:val="single" w:sz="5" w:space="0" w:color="auto"/>
            </w:tcBorders>
            <w:tcMar>
              <w:top w:w="150" w:type="dxa"/>
              <w:left w:w="240" w:type="dxa"/>
              <w:bottom w:w="150" w:type="dxa"/>
              <w:right w:w="240" w:type="dxa"/>
            </w:tcMar>
            <w:vAlign w:val="center"/>
          </w:tcPr>
          <w:p w14:paraId="77E8D51F" w14:textId="6035612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Moyen</w:t>
            </w:r>
          </w:p>
        </w:tc>
        <w:tc>
          <w:tcPr>
            <w:tcW w:w="3434" w:type="dxa"/>
            <w:tcBorders>
              <w:bottom w:val="single" w:sz="5" w:space="0" w:color="auto"/>
            </w:tcBorders>
            <w:tcMar>
              <w:top w:w="150" w:type="dxa"/>
              <w:left w:w="240" w:type="dxa"/>
              <w:bottom w:w="150" w:type="dxa"/>
            </w:tcMar>
            <w:vAlign w:val="center"/>
          </w:tcPr>
          <w:p w14:paraId="2DA85204" w14:textId="0F3C7A4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Sécurisation du site (clôture, gardiennage), marquage des ruches et chaumes</w:t>
            </w:r>
          </w:p>
        </w:tc>
      </w:tr>
      <w:tr w:rsidR="0654AFAF" w14:paraId="64C00972" w14:textId="77777777" w:rsidTr="0654AFAF">
        <w:trPr>
          <w:trHeight w:val="300"/>
        </w:trPr>
        <w:tc>
          <w:tcPr>
            <w:tcW w:w="3434" w:type="dxa"/>
            <w:tcBorders>
              <w:bottom w:val="single" w:sz="5" w:space="0" w:color="auto"/>
            </w:tcBorders>
            <w:tcMar>
              <w:top w:w="150" w:type="dxa"/>
              <w:bottom w:w="150" w:type="dxa"/>
              <w:right w:w="240" w:type="dxa"/>
            </w:tcMar>
            <w:vAlign w:val="center"/>
          </w:tcPr>
          <w:p w14:paraId="46713E2F" w14:textId="7E676CF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Retour sur investissement long</w:t>
            </w:r>
            <w:r w:rsidRPr="0654AFAF">
              <w:rPr>
                <w:rFonts w:ascii="system-ui" w:eastAsia="system-ui" w:hAnsi="system-ui" w:cs="system-ui"/>
                <w:sz w:val="22"/>
                <w:szCs w:val="22"/>
              </w:rPr>
              <w:t xml:space="preserve"> (bambou : 3–5 ans avant exploitation)</w:t>
            </w:r>
          </w:p>
        </w:tc>
        <w:tc>
          <w:tcPr>
            <w:tcW w:w="1073" w:type="dxa"/>
            <w:tcBorders>
              <w:bottom w:val="single" w:sz="5" w:space="0" w:color="auto"/>
            </w:tcBorders>
            <w:tcMar>
              <w:top w:w="150" w:type="dxa"/>
              <w:left w:w="240" w:type="dxa"/>
              <w:bottom w:w="150" w:type="dxa"/>
              <w:right w:w="240" w:type="dxa"/>
            </w:tcMar>
            <w:vAlign w:val="center"/>
          </w:tcPr>
          <w:p w14:paraId="36DBC1E0" w14:textId="6761D08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Certain</w:t>
            </w:r>
          </w:p>
        </w:tc>
        <w:tc>
          <w:tcPr>
            <w:tcW w:w="1073" w:type="dxa"/>
            <w:tcBorders>
              <w:bottom w:val="single" w:sz="5" w:space="0" w:color="auto"/>
            </w:tcBorders>
            <w:tcMar>
              <w:top w:w="150" w:type="dxa"/>
              <w:left w:w="240" w:type="dxa"/>
              <w:bottom w:w="150" w:type="dxa"/>
              <w:right w:w="240" w:type="dxa"/>
            </w:tcMar>
            <w:vAlign w:val="center"/>
          </w:tcPr>
          <w:p w14:paraId="324E973F" w14:textId="7F704EC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Moyen</w:t>
            </w:r>
          </w:p>
        </w:tc>
        <w:tc>
          <w:tcPr>
            <w:tcW w:w="3434" w:type="dxa"/>
            <w:tcBorders>
              <w:bottom w:val="single" w:sz="5" w:space="0" w:color="auto"/>
            </w:tcBorders>
            <w:tcMar>
              <w:top w:w="150" w:type="dxa"/>
              <w:left w:w="240" w:type="dxa"/>
              <w:bottom w:w="150" w:type="dxa"/>
            </w:tcMar>
            <w:vAlign w:val="center"/>
          </w:tcPr>
          <w:p w14:paraId="6AB3EB09" w14:textId="606D45F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Planification financière intégrant cette phase ; production de miel (an 2) et de biochar (an 1–2) en attendant</w:t>
            </w:r>
          </w:p>
        </w:tc>
      </w:tr>
    </w:tbl>
    <w:p w14:paraId="099E262D" w14:textId="3E006BCE" w:rsidR="0654AFAF" w:rsidRDefault="0654AFAF"/>
    <w:p w14:paraId="08B3C2EA" w14:textId="03BB36A0" w:rsidR="66450F72" w:rsidRDefault="66450F72" w:rsidP="00DD455E">
      <w:pPr>
        <w:pStyle w:val="Titre2"/>
      </w:pPr>
      <w:r w:rsidRPr="0654AFAF">
        <w:rPr>
          <w:rFonts w:eastAsia="system-ui"/>
        </w:rPr>
        <w:t>Conclusion du chapitre 2</w:t>
      </w:r>
    </w:p>
    <w:p w14:paraId="13E26BFF" w14:textId="7EF7A4B7"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de l’Hacienda Esmeralda est conçu comme une </w:t>
      </w:r>
      <w:r w:rsidRPr="0654AFAF">
        <w:rPr>
          <w:rFonts w:ascii="system-ui" w:eastAsia="system-ui" w:hAnsi="system-ui" w:cs="system-ui"/>
          <w:b/>
          <w:bCs/>
          <w:color w:val="0F1115"/>
        </w:rPr>
        <w:t>infrastructure vivante</w:t>
      </w:r>
      <w:r w:rsidRPr="0654AFAF">
        <w:rPr>
          <w:rFonts w:ascii="system-ui" w:eastAsia="system-ui" w:hAnsi="system-ui" w:cs="system-ui"/>
          <w:color w:val="0F1115"/>
        </w:rPr>
        <w:t>, multifonctionnelle, qui combine production biologique (miel, fruits, plantes), régénération des écosystèmes (sols, biodiversité, microclimats) et fourniture de ressources matérielles (bambou pour la construction, biochar pour les sols, vinaigre pour la protection des cultures).</w:t>
      </w:r>
    </w:p>
    <w:p w14:paraId="424ABDB8" w14:textId="6E6B0B11"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Ses trois composantes — forêt-jardin, rucher, bambouseraie — forment un </w:t>
      </w:r>
      <w:r w:rsidRPr="0654AFAF">
        <w:rPr>
          <w:rFonts w:ascii="system-ui" w:eastAsia="system-ui" w:hAnsi="system-ui" w:cs="system-ui"/>
          <w:b/>
          <w:bCs/>
          <w:color w:val="0F1115"/>
        </w:rPr>
        <w:t>sous-écosystème auto-renforçant</w:t>
      </w:r>
      <w:r w:rsidRPr="0654AFAF">
        <w:rPr>
          <w:rFonts w:ascii="system-ui" w:eastAsia="system-ui" w:hAnsi="system-ui" w:cs="system-ui"/>
          <w:color w:val="0F1115"/>
        </w:rPr>
        <w:t xml:space="preserve"> : la forêt-jardin nourrit les abeilles, les abeilles pollinisent la forêt-jardin, le bambou structure l’espace et fournit de la biomasse qui régénère les sols.</w:t>
      </w:r>
    </w:p>
    <w:p w14:paraId="38EEFF0F" w14:textId="124D8D39"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En s’intégrant aux autres pôles (bioconversion, avicole, agricole, aquaponie, transformation, écotourisme, formation), il crée un </w:t>
      </w:r>
      <w:r w:rsidRPr="0654AFAF">
        <w:rPr>
          <w:rFonts w:ascii="system-ui" w:eastAsia="system-ui" w:hAnsi="system-ui" w:cs="system-ui"/>
          <w:b/>
          <w:bCs/>
          <w:color w:val="0F1115"/>
        </w:rPr>
        <w:t>circuit économique interne</w:t>
      </w:r>
      <w:r w:rsidRPr="0654AFAF">
        <w:rPr>
          <w:rFonts w:ascii="system-ui" w:eastAsia="system-ui" w:hAnsi="system-ui" w:cs="system-ui"/>
          <w:color w:val="0F1115"/>
        </w:rPr>
        <w:t xml:space="preserve"> qui génère une valeur ajoutée estimée à 65–130 M COP par an (économies de construction, augmentation des rendements, substitution d’intrants).</w:t>
      </w:r>
    </w:p>
    <w:p w14:paraId="6C401F54" w14:textId="5BF4812C" w:rsidR="66450F72" w:rsidRDefault="66450F72" w:rsidP="0654AFAF">
      <w:pPr>
        <w:shd w:val="clear" w:color="auto" w:fill="FFFFFF" w:themeFill="background1"/>
        <w:spacing w:before="240" w:after="240"/>
      </w:pPr>
      <w:r w:rsidRPr="0654AFAF">
        <w:rPr>
          <w:rFonts w:ascii="system-ui" w:eastAsia="system-ui" w:hAnsi="system-ui" w:cs="system-ui"/>
          <w:color w:val="0F1115"/>
        </w:rPr>
        <w:t xml:space="preserve">Les indicateurs de performance (production de miel, de bambou, taux de pollinisation, réduction des coûts) et les outils numériques (AgroFlow) garantissent une optimisation continue. Ce pôle constitue ainsi le </w:t>
      </w:r>
      <w:r w:rsidRPr="0654AFAF">
        <w:rPr>
          <w:rFonts w:ascii="system-ui" w:eastAsia="system-ui" w:hAnsi="system-ui" w:cs="system-ui"/>
          <w:b/>
          <w:bCs/>
          <w:color w:val="0F1115"/>
        </w:rPr>
        <w:t>poumon vert</w:t>
      </w:r>
      <w:r w:rsidRPr="0654AFAF">
        <w:rPr>
          <w:rFonts w:ascii="system-ui" w:eastAsia="system-ui" w:hAnsi="system-ui" w:cs="system-ui"/>
          <w:color w:val="0F1115"/>
        </w:rPr>
        <w:t xml:space="preserve"> et la </w:t>
      </w:r>
      <w:r w:rsidRPr="0654AFAF">
        <w:rPr>
          <w:rFonts w:ascii="system-ui" w:eastAsia="system-ui" w:hAnsi="system-ui" w:cs="system-ui"/>
          <w:b/>
          <w:bCs/>
          <w:color w:val="0F1115"/>
        </w:rPr>
        <w:t>colonne vertébrale</w:t>
      </w:r>
      <w:r w:rsidRPr="0654AFAF">
        <w:rPr>
          <w:rFonts w:ascii="system-ui" w:eastAsia="system-ui" w:hAnsi="system-ui" w:cs="system-ui"/>
          <w:color w:val="0F1115"/>
        </w:rPr>
        <w:t xml:space="preserve"> de l’écosystème symbiotique d’Hacienda Esmeralda.</w:t>
      </w:r>
    </w:p>
    <w:p w14:paraId="13EBDE46" w14:textId="77402FD9" w:rsidR="0654AFAF" w:rsidRDefault="0654AFAF"/>
    <w:p w14:paraId="3D5A0AB6" w14:textId="3255AC8E" w:rsidR="0654AFAF" w:rsidRDefault="0654AFAF"/>
    <w:p w14:paraId="6A2860AB" w14:textId="5B218D5D" w:rsidR="7C5328C3" w:rsidRDefault="7C5328C3" w:rsidP="00DD455E">
      <w:pPr>
        <w:pStyle w:val="Titre1"/>
      </w:pPr>
      <w:r w:rsidRPr="0654AFAF">
        <w:rPr>
          <w:rFonts w:eastAsia="system-ui"/>
        </w:rPr>
        <w:t>Chapitre 3 — Impact social, écologique et territorial</w:t>
      </w:r>
    </w:p>
    <w:p w14:paraId="77CF83B9" w14:textId="33D920BC"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Au‑delà de sa performance économique, le pôle Apiculture, Forêt-Jardin &amp; Bambou de l'Hacienda Esmeralda s'inscrit dans une démarche de transformation profonde du territoire caucano. Sa raison d'être dépasse la simple production de miel et de bambou : il constitue un </w:t>
      </w:r>
      <w:r w:rsidRPr="0654AFAF">
        <w:rPr>
          <w:rFonts w:ascii="system-ui" w:eastAsia="system-ui" w:hAnsi="system-ui" w:cs="system-ui"/>
          <w:b/>
          <w:bCs/>
          <w:color w:val="0F1115"/>
        </w:rPr>
        <w:t>vecteur de régénération écologique, de souveraineté en matériaux et de cohésion sociale</w:t>
      </w:r>
      <w:r w:rsidRPr="0654AFAF">
        <w:rPr>
          <w:rFonts w:ascii="system-ui" w:eastAsia="system-ui" w:hAnsi="system-ui" w:cs="system-ui"/>
          <w:color w:val="0F1115"/>
        </w:rPr>
        <w:t>. Ce chapitre démontre la valeur extra‑financière du projet en l'alignent sur les standards internationaux de développement durable et en mesurant ses retombées concrètes pour les populations du Cauca.</w:t>
      </w:r>
    </w:p>
    <w:p w14:paraId="0F892819" w14:textId="119B3694" w:rsidR="0654AFAF" w:rsidRDefault="0654AFAF"/>
    <w:p w14:paraId="188089C1" w14:textId="29B68F5B" w:rsidR="7C5328C3" w:rsidRDefault="7C5328C3" w:rsidP="00DD455E">
      <w:pPr>
        <w:pStyle w:val="Titre2"/>
      </w:pPr>
      <w:r w:rsidRPr="0654AFAF">
        <w:rPr>
          <w:rFonts w:eastAsia="system-ui"/>
        </w:rPr>
        <w:t>3.1 Contribution aux Objectifs de Développement Durable (ODD)</w:t>
      </w:r>
    </w:p>
    <w:p w14:paraId="1119D8BB" w14:textId="658AF4C4" w:rsidR="7C5328C3" w:rsidRDefault="7C5328C3" w:rsidP="0654AFAF">
      <w:pPr>
        <w:shd w:val="clear" w:color="auto" w:fill="FFFFFF" w:themeFill="background1"/>
        <w:spacing w:before="240" w:after="240"/>
      </w:pPr>
      <w:r w:rsidRPr="0654AFAF">
        <w:rPr>
          <w:rFonts w:ascii="system-ui" w:eastAsia="system-ui" w:hAnsi="system-ui" w:cs="system-ui"/>
          <w:color w:val="0F1115"/>
        </w:rPr>
        <w:t>L'Hacienda Esmeralda a été conçue comme une réponse systémique aux grands défis de notre époque. Le pôle Apiculture, Forêt-Jardin &amp; Bambou, par sa nature même (régénération des écosystèmes, fourniture de matériaux renouvelables, pollinisation), contribue directement à plusieurs ODD, offrant ainsi un cadre de référence pour les partenaires institutionnels et les investisseurs à impact.</w:t>
      </w:r>
    </w:p>
    <w:p w14:paraId="34064FCE" w14:textId="653D90A9" w:rsidR="7C5328C3" w:rsidRDefault="7C5328C3" w:rsidP="00DD455E">
      <w:pPr>
        <w:pStyle w:val="Titre3"/>
      </w:pPr>
      <w:r w:rsidRPr="0654AFAF">
        <w:rPr>
          <w:rFonts w:eastAsia="system-ui"/>
        </w:rPr>
        <w:t>3.1.1 ODD 15 — Vie terrestre : biodiversité et régénération des écosystèmes (contribution directe)</w:t>
      </w:r>
    </w:p>
    <w:p w14:paraId="0CBE043F" w14:textId="3DE12D69" w:rsidR="7C5328C3" w:rsidRDefault="7C5328C3" w:rsidP="0654AFAF">
      <w:pPr>
        <w:shd w:val="clear" w:color="auto" w:fill="FFFFFF" w:themeFill="background1"/>
        <w:spacing w:before="240" w:after="240"/>
      </w:pPr>
      <w:r w:rsidRPr="0654AFAF">
        <w:rPr>
          <w:rFonts w:ascii="system-ui" w:eastAsia="system-ui" w:hAnsi="system-ui" w:cs="system-ui"/>
          <w:color w:val="0F1115"/>
        </w:rPr>
        <w:t>C'est l'ODD phare de ce pôle.</w:t>
      </w:r>
    </w:p>
    <w:p w14:paraId="4A62ED28" w14:textId="16467A89" w:rsidR="7C5328C3" w:rsidRDefault="7C5328C3" w:rsidP="0654AFAF">
      <w:pPr>
        <w:pStyle w:val="Paragraphedeliste"/>
        <w:numPr>
          <w:ilvl w:val="0"/>
          <w:numId w:val="6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Régénération des sols</w:t>
      </w:r>
      <w:r w:rsidRPr="0654AFAF">
        <w:rPr>
          <w:rFonts w:ascii="system-ui" w:eastAsia="system-ui" w:hAnsi="system-ui" w:cs="system-ui"/>
          <w:color w:val="0F1115"/>
        </w:rPr>
        <w:t xml:space="preserve"> : les sols volcaniques acides du Cauca (pH 4,5–5,5) sont amendés par le paillage (feuilles de bambou), le biochar (séquestration carbone, rétention d'eau et nutriments), le frass et le compost. Les arbres fixateurs d'azote (</w:t>
      </w:r>
      <w:r w:rsidRPr="0654AFAF">
        <w:rPr>
          <w:rFonts w:ascii="system-ui" w:eastAsia="system-ui" w:hAnsi="system-ui" w:cs="system-ui"/>
          <w:i/>
          <w:iCs/>
          <w:color w:val="0F1115"/>
        </w:rPr>
        <w:t>Erythrina</w:t>
      </w:r>
      <w:r w:rsidRPr="0654AFAF">
        <w:rPr>
          <w:rFonts w:ascii="system-ui" w:eastAsia="system-ui" w:hAnsi="system-ui" w:cs="system-ui"/>
          <w:color w:val="0F1115"/>
        </w:rPr>
        <w:t xml:space="preserve">, </w:t>
      </w:r>
      <w:r w:rsidRPr="0654AFAF">
        <w:rPr>
          <w:rFonts w:ascii="system-ui" w:eastAsia="system-ui" w:hAnsi="system-ui" w:cs="system-ui"/>
          <w:i/>
          <w:iCs/>
          <w:color w:val="0F1115"/>
        </w:rPr>
        <w:t>Acacia</w:t>
      </w:r>
      <w:r w:rsidRPr="0654AFAF">
        <w:rPr>
          <w:rFonts w:ascii="system-ui" w:eastAsia="system-ui" w:hAnsi="system-ui" w:cs="system-ui"/>
          <w:color w:val="0F1115"/>
        </w:rPr>
        <w:t>) enrichissent naturellement le sol.</w:t>
      </w:r>
    </w:p>
    <w:p w14:paraId="178AEFC7" w14:textId="0B141C1A" w:rsidR="7C5328C3" w:rsidRDefault="7C5328C3" w:rsidP="0654AFAF">
      <w:pPr>
        <w:pStyle w:val="Paragraphedeliste"/>
        <w:numPr>
          <w:ilvl w:val="0"/>
          <w:numId w:val="6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Création de corridors écologiques</w:t>
      </w:r>
      <w:r w:rsidRPr="0654AFAF">
        <w:rPr>
          <w:rFonts w:ascii="system-ui" w:eastAsia="system-ui" w:hAnsi="system-ui" w:cs="system-ui"/>
          <w:color w:val="0F1115"/>
        </w:rPr>
        <w:t xml:space="preserve"> : les haies de bambou, les bandes fleuries et la forêt-jardin créent des habitats pour la faune (oiseaux, insectes pollinisateurs, auxiliaires de culture, petits mammifères), reliant les parcelles entre elles et favorisant la biodiversité.</w:t>
      </w:r>
    </w:p>
    <w:p w14:paraId="30B0D16C" w14:textId="45123DEB" w:rsidR="7C5328C3" w:rsidRDefault="7C5328C3" w:rsidP="0654AFAF">
      <w:pPr>
        <w:pStyle w:val="Paragraphedeliste"/>
        <w:numPr>
          <w:ilvl w:val="0"/>
          <w:numId w:val="6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Conservation des pollinisateurs indigènes</w:t>
      </w:r>
      <w:r w:rsidRPr="0654AFAF">
        <w:rPr>
          <w:rFonts w:ascii="system-ui" w:eastAsia="system-ui" w:hAnsi="system-ui" w:cs="system-ui"/>
          <w:color w:val="0F1115"/>
        </w:rPr>
        <w:t xml:space="preserve"> : l'introduction de ruches de mélipones (abeilles sans dard, indigènes du Cauca) contribue à la préservation d'une espèce menacée par l'agriculture intensive.</w:t>
      </w:r>
    </w:p>
    <w:p w14:paraId="13CF5DA8" w14:textId="34F89FB3" w:rsidR="7C5328C3" w:rsidRDefault="7C5328C3" w:rsidP="0654AFAF">
      <w:pPr>
        <w:pStyle w:val="Paragraphedeliste"/>
        <w:numPr>
          <w:ilvl w:val="0"/>
          <w:numId w:val="6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Non‑usage de pesticides chimiques</w:t>
      </w:r>
      <w:r w:rsidRPr="0654AFAF">
        <w:rPr>
          <w:rFonts w:ascii="system-ui" w:eastAsia="system-ui" w:hAnsi="system-ui" w:cs="system-ui"/>
          <w:color w:val="0F1115"/>
        </w:rPr>
        <w:t xml:space="preserve"> : le vinaigre de bambou (biopesticide naturel) et les auxiliaires biologiques protègent les cultures sans nuire à la faune.</w:t>
      </w:r>
    </w:p>
    <w:p w14:paraId="64A835F1" w14:textId="100A5B59" w:rsidR="7C5328C3" w:rsidRDefault="7C5328C3" w:rsidP="0654AFAF">
      <w:pPr>
        <w:spacing w:after="0"/>
      </w:pPr>
      <w:r w:rsidRPr="0654AFAF">
        <w:rPr>
          <w:rFonts w:ascii="system-ui" w:eastAsia="system-ui" w:hAnsi="system-ui" w:cs="system-ui"/>
          <w:i/>
          <w:iCs/>
          <w:color w:val="0F1115"/>
        </w:rPr>
        <w:t>« Notre forêt-jardin n'est pas un musée de la biodiversité. C'est une usine à fertilité, à pollinisation et à habitat. Elle travaille pour nous, gratuitement. »</w:t>
      </w:r>
    </w:p>
    <w:p w14:paraId="124989F2" w14:textId="4A55253F" w:rsidR="7C5328C3" w:rsidRDefault="7C5328C3"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t>3.1.2 ODD 13 — Lutte contre le changement climatique (contribution directe)</w:t>
      </w:r>
    </w:p>
    <w:p w14:paraId="5DA86378" w14:textId="7512BB22" w:rsidR="7C5328C3" w:rsidRDefault="7C5328C3" w:rsidP="0654AFAF">
      <w:pPr>
        <w:pStyle w:val="Paragraphedeliste"/>
        <w:numPr>
          <w:ilvl w:val="0"/>
          <w:numId w:val="5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Séquestration massive de carbone</w:t>
      </w:r>
      <w:r w:rsidRPr="0654AFAF">
        <w:rPr>
          <w:rFonts w:ascii="system-ui" w:eastAsia="system-ui" w:hAnsi="system-ui" w:cs="system-ui"/>
          <w:color w:val="0F1115"/>
        </w:rPr>
        <w:t xml:space="preserve"> : le bambou (</w:t>
      </w:r>
      <w:r w:rsidRPr="0654AFAF">
        <w:rPr>
          <w:rFonts w:ascii="system-ui" w:eastAsia="system-ui" w:hAnsi="system-ui" w:cs="system-ui"/>
          <w:i/>
          <w:iCs/>
          <w:color w:val="0F1115"/>
        </w:rPr>
        <w:t>Guadua angustifolia</w:t>
      </w:r>
      <w:r w:rsidRPr="0654AFAF">
        <w:rPr>
          <w:rFonts w:ascii="system-ui" w:eastAsia="system-ui" w:hAnsi="system-ui" w:cs="system-ui"/>
          <w:color w:val="0F1115"/>
        </w:rPr>
        <w:t>) est l'une des plantes à la croissance la plus rapide au monde (3–5 ans pour atteindre sa maturité). Il séquestre du carbone jusqu'à 4 fois plus vite qu'un arbre de la même surface. Le biochar, produit par pyrolyse des chutes de bambou, stocke le carbone pendant des siècles.</w:t>
      </w:r>
    </w:p>
    <w:p w14:paraId="57E39B0F" w14:textId="7BB4D0AC" w:rsidR="7C5328C3" w:rsidRDefault="7C5328C3" w:rsidP="0654AFAF">
      <w:pPr>
        <w:pStyle w:val="Paragraphedeliste"/>
        <w:numPr>
          <w:ilvl w:val="0"/>
          <w:numId w:val="5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Réduction de l'empreinte carbone des infrastructures</w:t>
      </w:r>
      <w:r w:rsidRPr="0654AFAF">
        <w:rPr>
          <w:rFonts w:ascii="system-ui" w:eastAsia="system-ui" w:hAnsi="system-ui" w:cs="system-ui"/>
          <w:color w:val="0F1115"/>
        </w:rPr>
        <w:t xml:space="preserve"> : la construction en bambou remplace le bois importé, le métal et le ciment — des matériaux à forte empreinte carbone (transport, production énergivore).</w:t>
      </w:r>
    </w:p>
    <w:p w14:paraId="2D8B0133" w14:textId="05A27F14" w:rsidR="7C5328C3" w:rsidRDefault="7C5328C3" w:rsidP="0654AFAF">
      <w:pPr>
        <w:pStyle w:val="Paragraphedeliste"/>
        <w:numPr>
          <w:ilvl w:val="0"/>
          <w:numId w:val="5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Adaptation au changement climatique</w:t>
      </w:r>
      <w:r w:rsidRPr="0654AFAF">
        <w:rPr>
          <w:rFonts w:ascii="system-ui" w:eastAsia="system-ui" w:hAnsi="system-ui" w:cs="system-ui"/>
          <w:color w:val="0F1115"/>
        </w:rPr>
        <w:t xml:space="preserve"> : les haies de bambou créent des microclimats (brise-vent, ombrage, réduction de l'évaporation) qui protègent les cultures des aléas climatiques (sécheresses, vents violents).</w:t>
      </w:r>
    </w:p>
    <w:p w14:paraId="5A0E3089" w14:textId="421A6E40" w:rsidR="7C5328C3" w:rsidRDefault="7C5328C3"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t>3.1.3 ODD 12 — Consommation et production responsables (contribution directe)</w:t>
      </w:r>
    </w:p>
    <w:p w14:paraId="2123A989" w14:textId="61BB0928" w:rsidR="7C5328C3" w:rsidRDefault="7C5328C3" w:rsidP="0654AFAF">
      <w:pPr>
        <w:pStyle w:val="Paragraphedeliste"/>
        <w:numPr>
          <w:ilvl w:val="0"/>
          <w:numId w:val="5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Matériaux renouvelables</w:t>
      </w:r>
      <w:r w:rsidRPr="0654AFAF">
        <w:rPr>
          <w:rFonts w:ascii="system-ui" w:eastAsia="system-ui" w:hAnsi="system-ui" w:cs="system-ui"/>
          <w:color w:val="0F1115"/>
        </w:rPr>
        <w:t xml:space="preserve"> : le bambou est un matériau de construction renouvelable, local, biodégradable en fin de vie (ou valorisable en biochar). Il remplace le bois importé (souvent issu de déforestation) et le métal (énergie grise élevée).</w:t>
      </w:r>
    </w:p>
    <w:p w14:paraId="72D57C2F" w14:textId="12545F2E" w:rsidR="7C5328C3" w:rsidRDefault="7C5328C3" w:rsidP="0654AFAF">
      <w:pPr>
        <w:pStyle w:val="Paragraphedeliste"/>
        <w:numPr>
          <w:ilvl w:val="0"/>
          <w:numId w:val="5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Valorisation de la biomasse</w:t>
      </w:r>
      <w:r w:rsidRPr="0654AFAF">
        <w:rPr>
          <w:rFonts w:ascii="system-ui" w:eastAsia="system-ui" w:hAnsi="system-ui" w:cs="system-ui"/>
          <w:color w:val="0F1115"/>
        </w:rPr>
        <w:t xml:space="preserve"> : les chutes de bambou et les déchets de taille de la forêt-jardin sont transformés en biochar (amendement du sol), en vinaigre de bambou (biopesticide) et en paillage. Rien ne se perd.</w:t>
      </w:r>
    </w:p>
    <w:p w14:paraId="34C20871" w14:textId="32745B97" w:rsidR="7C5328C3" w:rsidRDefault="7C5328C3" w:rsidP="0654AFAF">
      <w:pPr>
        <w:pStyle w:val="Paragraphedeliste"/>
        <w:numPr>
          <w:ilvl w:val="0"/>
          <w:numId w:val="5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Substitution d'intrants chimiques</w:t>
      </w:r>
      <w:r w:rsidRPr="0654AFAF">
        <w:rPr>
          <w:rFonts w:ascii="system-ui" w:eastAsia="system-ui" w:hAnsi="system-ui" w:cs="system-ui"/>
          <w:color w:val="0F1115"/>
        </w:rPr>
        <w:t xml:space="preserve"> : le vinaigre de bambou remplace les pesticides de synthèse ; le biochar et le paillage réduisent les besoins en engrais chimiques.</w:t>
      </w:r>
    </w:p>
    <w:p w14:paraId="7A84A80A" w14:textId="565D5E0B" w:rsidR="7C5328C3" w:rsidRDefault="7C5328C3" w:rsidP="0654AFAF">
      <w:pPr>
        <w:pStyle w:val="Paragraphedeliste"/>
        <w:numPr>
          <w:ilvl w:val="0"/>
          <w:numId w:val="5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Circularité</w:t>
      </w:r>
      <w:r w:rsidRPr="0654AFAF">
        <w:rPr>
          <w:rFonts w:ascii="system-ui" w:eastAsia="system-ui" w:hAnsi="system-ui" w:cs="system-ui"/>
          <w:color w:val="0F1115"/>
        </w:rPr>
        <w:t xml:space="preserve"> : la biomasse issue de la forêt-jardin et du bambou fertilise les sols qui, en retour, produisent plus de biomasse.</w:t>
      </w:r>
    </w:p>
    <w:p w14:paraId="2B61AFF7" w14:textId="6583387E" w:rsidR="7C5328C3" w:rsidRDefault="7C5328C3"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t>3.1.4 ODD 2 — Faim zéro : sécurité alimentaire (contribution indirecte)</w:t>
      </w:r>
    </w:p>
    <w:p w14:paraId="4B20E8F6" w14:textId="2AC9C7BE" w:rsidR="7C5328C3" w:rsidRDefault="7C5328C3" w:rsidP="0654AFAF">
      <w:pPr>
        <w:pStyle w:val="Paragraphedeliste"/>
        <w:numPr>
          <w:ilvl w:val="0"/>
          <w:numId w:val="5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Pollinisation</w:t>
      </w:r>
      <w:r w:rsidRPr="0654AFAF">
        <w:rPr>
          <w:rFonts w:ascii="system-ui" w:eastAsia="system-ui" w:hAnsi="system-ui" w:cs="system-ui"/>
          <w:color w:val="0F1115"/>
        </w:rPr>
        <w:t xml:space="preserve"> : les abeilles (Apis mellifera et mélipones) pollinisent les cultures du pôle agricole (fraises, tomates, arbres fruitiers, courges, etc.) et les plantes de la forêt-jardin. Sans pollinisation, les rendements chutent de 30 à 70 %. Avec pollinisation, ils augmentent de 20 à 50 %.</w:t>
      </w:r>
    </w:p>
    <w:p w14:paraId="7177B2D5" w14:textId="0ACF3A3E" w:rsidR="7C5328C3" w:rsidRDefault="7C5328C3" w:rsidP="0654AFAF">
      <w:pPr>
        <w:pStyle w:val="Paragraphedeliste"/>
        <w:numPr>
          <w:ilvl w:val="0"/>
          <w:numId w:val="5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Production de miel</w:t>
      </w:r>
      <w:r w:rsidRPr="0654AFAF">
        <w:rPr>
          <w:rFonts w:ascii="system-ui" w:eastAsia="system-ui" w:hAnsi="system-ui" w:cs="system-ui"/>
          <w:color w:val="0F1115"/>
        </w:rPr>
        <w:t xml:space="preserve"> : le miel est un aliment‑santé à haute valeur nutritionnelle (sucres naturels, antioxydants, propriétés antibactériennes). Il diversifie l'offre alimentaire locale.</w:t>
      </w:r>
    </w:p>
    <w:p w14:paraId="01F76E3E" w14:textId="4A92EB18" w:rsidR="7C5328C3" w:rsidRDefault="7C5328C3" w:rsidP="0654AFAF">
      <w:pPr>
        <w:pStyle w:val="Paragraphedeliste"/>
        <w:numPr>
          <w:ilvl w:val="0"/>
          <w:numId w:val="5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Production de fruits et plantes médicinales</w:t>
      </w:r>
      <w:r w:rsidRPr="0654AFAF">
        <w:rPr>
          <w:rFonts w:ascii="system-ui" w:eastAsia="system-ui" w:hAnsi="system-ui" w:cs="system-ui"/>
          <w:color w:val="0F1115"/>
        </w:rPr>
        <w:t xml:space="preserve"> : la forêt-jardin produit des fruits (avocats, agrumes, goyaves, lulo, feijoa) et des plantes médicinales (aloe vera, calendula, citronnelle) qui enrichissent l'alimentation des communautés locales.</w:t>
      </w:r>
    </w:p>
    <w:p w14:paraId="268083FD" w14:textId="20B66C2E" w:rsidR="7C5328C3" w:rsidRDefault="7C5328C3" w:rsidP="00DD455E">
      <w:pPr>
        <w:pStyle w:val="Titre3"/>
      </w:pPr>
      <w:r w:rsidRPr="0654AFAF">
        <w:rPr>
          <w:rFonts w:eastAsia="system-ui"/>
        </w:rPr>
        <w:t>3.1.5 ODD 8 — Travail décent et croissance économique (contribution directe)</w:t>
      </w:r>
    </w:p>
    <w:p w14:paraId="79ACB59A" w14:textId="4B812D80" w:rsidR="7C5328C3" w:rsidRDefault="7C5328C3" w:rsidP="0654AFAF">
      <w:pPr>
        <w:pStyle w:val="Paragraphedeliste"/>
        <w:numPr>
          <w:ilvl w:val="0"/>
          <w:numId w:val="5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Création d'emplois spécialisés</w:t>
      </w:r>
      <w:r w:rsidRPr="0654AFAF">
        <w:rPr>
          <w:rFonts w:ascii="system-ui" w:eastAsia="system-ui" w:hAnsi="system-ui" w:cs="system-ui"/>
          <w:color w:val="0F1115"/>
        </w:rPr>
        <w:t xml:space="preserve"> : le pôle génère des emplois qualifiés : apiculteur(trice) (suivi des ruches, récolte du miel, gestion sanitaire), technicien sylvicole (gestion de la bambouseraie), artisan menuisier-bambou (construction, transformation), technicien en pyrolyse (production de biochar et vinaigre).</w:t>
      </w:r>
    </w:p>
    <w:p w14:paraId="580ADAD8" w14:textId="49E4C6F7" w:rsidR="7C5328C3" w:rsidRDefault="7C5328C3" w:rsidP="0654AFAF">
      <w:pPr>
        <w:pStyle w:val="Paragraphedeliste"/>
        <w:numPr>
          <w:ilvl w:val="0"/>
          <w:numId w:val="5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Formation professionnelle</w:t>
      </w:r>
      <w:r w:rsidRPr="0654AFAF">
        <w:rPr>
          <w:rFonts w:ascii="system-ui" w:eastAsia="system-ui" w:hAnsi="system-ui" w:cs="system-ui"/>
          <w:color w:val="0F1115"/>
        </w:rPr>
        <w:t xml:space="preserve"> : les compétences acquises (apiculture durable, construction en bambou, pyrolyse) augmentent l'employabilité des habitants du Cauca et leur capacité à créer leurs propres projets.</w:t>
      </w:r>
    </w:p>
    <w:p w14:paraId="556F2F6F" w14:textId="220E8FB5" w:rsidR="7C5328C3" w:rsidRDefault="7C5328C3" w:rsidP="0654AFAF">
      <w:pPr>
        <w:pStyle w:val="Paragraphedeliste"/>
        <w:numPr>
          <w:ilvl w:val="0"/>
          <w:numId w:val="5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Croissance inclusive</w:t>
      </w:r>
      <w:r w:rsidRPr="0654AFAF">
        <w:rPr>
          <w:rFonts w:ascii="system-ui" w:eastAsia="system-ui" w:hAnsi="system-ui" w:cs="system-ui"/>
          <w:color w:val="0F1115"/>
        </w:rPr>
        <w:t xml:space="preserve"> : les revenus générés (vente de miel, d'objets en bambou, formations) sont ancrés dans le territoire.</w:t>
      </w:r>
    </w:p>
    <w:p w14:paraId="0545FC25" w14:textId="154CBFF4" w:rsidR="7C5328C3" w:rsidRDefault="7C5328C3" w:rsidP="00DD455E">
      <w:pPr>
        <w:pStyle w:val="Titre3"/>
      </w:pPr>
      <w:r w:rsidRPr="0654AFAF">
        <w:rPr>
          <w:rFonts w:eastAsia="system-ui"/>
        </w:rPr>
        <w:t>3.1.6 Autres ODD contribués indirectement</w:t>
      </w:r>
    </w:p>
    <w:tbl>
      <w:tblPr>
        <w:tblW w:w="0" w:type="auto"/>
        <w:tblInd w:w="-345" w:type="dxa"/>
        <w:tblLook w:val="06A0" w:firstRow="1" w:lastRow="0" w:firstColumn="1" w:lastColumn="0" w:noHBand="1" w:noVBand="1"/>
      </w:tblPr>
      <w:tblGrid>
        <w:gridCol w:w="4973"/>
        <w:gridCol w:w="5827"/>
      </w:tblGrid>
      <w:tr w:rsidR="0654AFAF" w14:paraId="68B1BD01" w14:textId="77777777" w:rsidTr="0654AFAF">
        <w:trPr>
          <w:trHeight w:val="300"/>
        </w:trPr>
        <w:tc>
          <w:tcPr>
            <w:tcW w:w="4973" w:type="dxa"/>
            <w:tcBorders>
              <w:top w:val="nil"/>
              <w:bottom w:val="single" w:sz="5" w:space="0" w:color="auto"/>
            </w:tcBorders>
            <w:tcMar>
              <w:top w:w="150" w:type="dxa"/>
              <w:bottom w:w="150" w:type="dxa"/>
              <w:right w:w="240" w:type="dxa"/>
            </w:tcMar>
            <w:vAlign w:val="center"/>
          </w:tcPr>
          <w:p w14:paraId="452AF408" w14:textId="6ED5E46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ODD</w:t>
            </w:r>
          </w:p>
        </w:tc>
        <w:tc>
          <w:tcPr>
            <w:tcW w:w="5827" w:type="dxa"/>
            <w:tcBorders>
              <w:top w:val="nil"/>
              <w:bottom w:val="single" w:sz="5" w:space="0" w:color="auto"/>
            </w:tcBorders>
            <w:tcMar>
              <w:top w:w="150" w:type="dxa"/>
              <w:left w:w="240" w:type="dxa"/>
              <w:bottom w:w="150" w:type="dxa"/>
              <w:right w:w="240" w:type="dxa"/>
            </w:tcMar>
            <w:vAlign w:val="center"/>
          </w:tcPr>
          <w:p w14:paraId="2BC31DBE" w14:textId="117B981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Contribution</w:t>
            </w:r>
          </w:p>
        </w:tc>
      </w:tr>
      <w:tr w:rsidR="0654AFAF" w14:paraId="09EA115D" w14:textId="77777777" w:rsidTr="0654AFAF">
        <w:trPr>
          <w:trHeight w:val="300"/>
        </w:trPr>
        <w:tc>
          <w:tcPr>
            <w:tcW w:w="4973" w:type="dxa"/>
            <w:tcBorders>
              <w:bottom w:val="single" w:sz="5" w:space="0" w:color="auto"/>
            </w:tcBorders>
            <w:tcMar>
              <w:top w:w="150" w:type="dxa"/>
              <w:bottom w:w="150" w:type="dxa"/>
              <w:right w:w="240" w:type="dxa"/>
            </w:tcMar>
            <w:vAlign w:val="center"/>
          </w:tcPr>
          <w:p w14:paraId="5B600CC5" w14:textId="6AB022A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ODD 1</w:t>
            </w:r>
            <w:r w:rsidRPr="0654AFAF">
              <w:rPr>
                <w:rFonts w:ascii="system-ui" w:eastAsia="system-ui" w:hAnsi="system-ui" w:cs="system-ui"/>
                <w:sz w:val="22"/>
                <w:szCs w:val="22"/>
              </w:rPr>
              <w:t xml:space="preserve"> (Pas de pauvreté)</w:t>
            </w:r>
          </w:p>
        </w:tc>
        <w:tc>
          <w:tcPr>
            <w:tcW w:w="5827" w:type="dxa"/>
            <w:tcBorders>
              <w:bottom w:val="single" w:sz="5" w:space="0" w:color="auto"/>
            </w:tcBorders>
            <w:tcMar>
              <w:top w:w="150" w:type="dxa"/>
              <w:left w:w="240" w:type="dxa"/>
              <w:bottom w:w="150" w:type="dxa"/>
            </w:tcMar>
            <w:vAlign w:val="center"/>
          </w:tcPr>
          <w:p w14:paraId="75E686C6" w14:textId="7E175CD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Création d'emplois locaux, production de miel accessible</w:t>
            </w:r>
          </w:p>
        </w:tc>
      </w:tr>
      <w:tr w:rsidR="0654AFAF" w14:paraId="73E60999" w14:textId="77777777" w:rsidTr="0654AFAF">
        <w:trPr>
          <w:trHeight w:val="300"/>
        </w:trPr>
        <w:tc>
          <w:tcPr>
            <w:tcW w:w="4973" w:type="dxa"/>
            <w:tcBorders>
              <w:bottom w:val="single" w:sz="5" w:space="0" w:color="auto"/>
            </w:tcBorders>
            <w:tcMar>
              <w:top w:w="150" w:type="dxa"/>
              <w:bottom w:w="150" w:type="dxa"/>
              <w:right w:w="240" w:type="dxa"/>
            </w:tcMar>
            <w:vAlign w:val="center"/>
          </w:tcPr>
          <w:p w14:paraId="62FF1825" w14:textId="5296394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ODD 4</w:t>
            </w:r>
            <w:r w:rsidRPr="0654AFAF">
              <w:rPr>
                <w:rFonts w:ascii="system-ui" w:eastAsia="system-ui" w:hAnsi="system-ui" w:cs="system-ui"/>
                <w:sz w:val="22"/>
                <w:szCs w:val="22"/>
              </w:rPr>
              <w:t xml:space="preserve"> (Éducation de qualité)</w:t>
            </w:r>
          </w:p>
        </w:tc>
        <w:tc>
          <w:tcPr>
            <w:tcW w:w="5827" w:type="dxa"/>
            <w:tcBorders>
              <w:bottom w:val="single" w:sz="5" w:space="0" w:color="auto"/>
            </w:tcBorders>
            <w:tcMar>
              <w:top w:w="150" w:type="dxa"/>
              <w:left w:w="240" w:type="dxa"/>
              <w:bottom w:w="150" w:type="dxa"/>
            </w:tcMar>
            <w:vAlign w:val="center"/>
          </w:tcPr>
          <w:p w14:paraId="47796A0B" w14:textId="489743E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Formations techniques (apiculture, construction bambou, pyrolyse), visites pédagogiques</w:t>
            </w:r>
          </w:p>
        </w:tc>
      </w:tr>
      <w:tr w:rsidR="0654AFAF" w14:paraId="5EB8C705" w14:textId="77777777" w:rsidTr="0654AFAF">
        <w:trPr>
          <w:trHeight w:val="300"/>
        </w:trPr>
        <w:tc>
          <w:tcPr>
            <w:tcW w:w="4973" w:type="dxa"/>
            <w:tcBorders>
              <w:bottom w:val="single" w:sz="5" w:space="0" w:color="auto"/>
            </w:tcBorders>
            <w:tcMar>
              <w:top w:w="150" w:type="dxa"/>
              <w:bottom w:w="150" w:type="dxa"/>
              <w:right w:w="240" w:type="dxa"/>
            </w:tcMar>
            <w:vAlign w:val="center"/>
          </w:tcPr>
          <w:p w14:paraId="23C81B18" w14:textId="48657EE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ODD 11</w:t>
            </w:r>
            <w:r w:rsidRPr="0654AFAF">
              <w:rPr>
                <w:rFonts w:ascii="system-ui" w:eastAsia="system-ui" w:hAnsi="system-ui" w:cs="system-ui"/>
                <w:sz w:val="22"/>
                <w:szCs w:val="22"/>
              </w:rPr>
              <w:t xml:space="preserve"> (Villes et communautés durables)</w:t>
            </w:r>
          </w:p>
        </w:tc>
        <w:tc>
          <w:tcPr>
            <w:tcW w:w="5827" w:type="dxa"/>
            <w:tcBorders>
              <w:bottom w:val="single" w:sz="5" w:space="0" w:color="auto"/>
            </w:tcBorders>
            <w:tcMar>
              <w:top w:w="150" w:type="dxa"/>
              <w:left w:w="240" w:type="dxa"/>
              <w:bottom w:w="150" w:type="dxa"/>
            </w:tcMar>
            <w:vAlign w:val="center"/>
          </w:tcPr>
          <w:p w14:paraId="16080ADB" w14:textId="53D248F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Utilisation de matériaux locaux, réduction de la dépendance aux chaînes d'approvisionnement externes</w:t>
            </w:r>
          </w:p>
        </w:tc>
      </w:tr>
      <w:tr w:rsidR="0654AFAF" w14:paraId="10ED7B34" w14:textId="77777777" w:rsidTr="0654AFAF">
        <w:trPr>
          <w:trHeight w:val="300"/>
        </w:trPr>
        <w:tc>
          <w:tcPr>
            <w:tcW w:w="4973" w:type="dxa"/>
            <w:tcBorders>
              <w:bottom w:val="single" w:sz="5" w:space="0" w:color="auto"/>
            </w:tcBorders>
            <w:tcMar>
              <w:top w:w="150" w:type="dxa"/>
              <w:bottom w:w="150" w:type="dxa"/>
              <w:right w:w="240" w:type="dxa"/>
            </w:tcMar>
            <w:vAlign w:val="center"/>
          </w:tcPr>
          <w:p w14:paraId="420822D9" w14:textId="3C98C18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ODD 17</w:t>
            </w:r>
            <w:r w:rsidRPr="0654AFAF">
              <w:rPr>
                <w:rFonts w:ascii="system-ui" w:eastAsia="system-ui" w:hAnsi="system-ui" w:cs="system-ui"/>
                <w:sz w:val="22"/>
                <w:szCs w:val="22"/>
              </w:rPr>
              <w:t xml:space="preserve"> (Partenariats)</w:t>
            </w:r>
          </w:p>
        </w:tc>
        <w:tc>
          <w:tcPr>
            <w:tcW w:w="5827" w:type="dxa"/>
            <w:tcBorders>
              <w:bottom w:val="single" w:sz="5" w:space="0" w:color="auto"/>
            </w:tcBorders>
            <w:tcMar>
              <w:top w:w="150" w:type="dxa"/>
              <w:left w:w="240" w:type="dxa"/>
              <w:bottom w:w="150" w:type="dxa"/>
            </w:tcMar>
            <w:vAlign w:val="center"/>
          </w:tcPr>
          <w:p w14:paraId="4358BAED" w14:textId="2995F78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Collaboration avec universités (recherche sur guadua, mélipones), ONG, institutions publiques (CRC)</w:t>
            </w:r>
          </w:p>
        </w:tc>
      </w:tr>
    </w:tbl>
    <w:p w14:paraId="1221BEEB" w14:textId="0A698BC4" w:rsidR="0654AFAF" w:rsidRDefault="0654AFAF"/>
    <w:p w14:paraId="0E53A96A" w14:textId="4598CB6A" w:rsidR="7C5328C3" w:rsidRDefault="7C5328C3" w:rsidP="00DD455E">
      <w:pPr>
        <w:pStyle w:val="Titre2"/>
      </w:pPr>
      <w:r w:rsidRPr="0654AFAF">
        <w:rPr>
          <w:rFonts w:eastAsia="system-ui"/>
        </w:rPr>
        <w:t>3.2 Impact local : social, écologique et territorial</w:t>
      </w:r>
    </w:p>
    <w:p w14:paraId="51D1B7AA" w14:textId="7CC581E8" w:rsidR="7C5328C3" w:rsidRDefault="7C5328C3" w:rsidP="0654AFAF">
      <w:pPr>
        <w:shd w:val="clear" w:color="auto" w:fill="FFFFFF" w:themeFill="background1"/>
        <w:spacing w:before="240" w:after="240"/>
      </w:pPr>
      <w:r w:rsidRPr="0654AFAF">
        <w:rPr>
          <w:rFonts w:ascii="system-ui" w:eastAsia="system-ui" w:hAnsi="system-ui" w:cs="system-ui"/>
          <w:color w:val="0F1115"/>
        </w:rPr>
        <w:t>L'ancrage du pôle Apiculture, Forêt-Jardin &amp; Bambou dans le Cauca dépasse le cadre de la ferme. Il génère des bénéfices concrets, quantifiables, qui répondent aux besoins prioritaires du territoire : régénération des écosystèmes, souveraineté en matériaux, diversification alimentaire, emploi et transmission des savoirs.</w:t>
      </w:r>
    </w:p>
    <w:p w14:paraId="06A47E2A" w14:textId="0D9BF8DD" w:rsidR="7C5328C3" w:rsidRDefault="7C5328C3" w:rsidP="00DD455E">
      <w:pPr>
        <w:pStyle w:val="Titre3"/>
      </w:pPr>
      <w:r w:rsidRPr="0654AFAF">
        <w:rPr>
          <w:rFonts w:eastAsia="system-ui"/>
        </w:rPr>
        <w:t>3.2.1 Impact social</w:t>
      </w:r>
    </w:p>
    <w:p w14:paraId="06050CB8" w14:textId="419FC7E3" w:rsidR="7C5328C3" w:rsidRDefault="7C5328C3" w:rsidP="0654AFAF">
      <w:pPr>
        <w:shd w:val="clear" w:color="auto" w:fill="FFFFFF" w:themeFill="background1"/>
        <w:spacing w:before="240" w:after="240"/>
      </w:pPr>
      <w:r w:rsidRPr="0654AFAF">
        <w:rPr>
          <w:rFonts w:ascii="system-ui" w:eastAsia="system-ui" w:hAnsi="system-ui" w:cs="system-ui"/>
          <w:b/>
          <w:bCs/>
          <w:color w:val="0F1115"/>
        </w:rPr>
        <w:t>Emploi et économie locale</w:t>
      </w:r>
    </w:p>
    <w:p w14:paraId="64A2CF45" w14:textId="46B6D89E" w:rsidR="7C5328C3" w:rsidRDefault="7C5328C3" w:rsidP="0654AFAF">
      <w:pPr>
        <w:pStyle w:val="Paragraphedeliste"/>
        <w:numPr>
          <w:ilvl w:val="0"/>
          <w:numId w:val="5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Création d'emplois directs</w:t>
      </w:r>
      <w:r w:rsidRPr="0654AFAF">
        <w:rPr>
          <w:rFonts w:ascii="system-ui" w:eastAsia="system-ui" w:hAnsi="system-ui" w:cs="system-ui"/>
          <w:color w:val="0F1115"/>
        </w:rPr>
        <w:t xml:space="preserve"> : à maturité, le pôle génère 1 à 2 emplois permanents (apiculteur, technicien bambou). L'ensemble du projet (8 pôles) totalisera 15 à 20 emplois directs permanents.</w:t>
      </w:r>
    </w:p>
    <w:p w14:paraId="6D4CCAF8" w14:textId="146EC7B4" w:rsidR="7C5328C3" w:rsidRDefault="7C5328C3" w:rsidP="0654AFAF">
      <w:pPr>
        <w:pStyle w:val="Paragraphedeliste"/>
        <w:numPr>
          <w:ilvl w:val="0"/>
          <w:numId w:val="5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Emplois induits</w:t>
      </w:r>
      <w:r w:rsidRPr="0654AFAF">
        <w:rPr>
          <w:rFonts w:ascii="system-ui" w:eastAsia="system-ui" w:hAnsi="system-ui" w:cs="system-ui"/>
          <w:color w:val="0F1115"/>
        </w:rPr>
        <w:t xml:space="preserve"> : transformation (miel, objets bambou), logistique, maintenance, animation des formations.</w:t>
      </w:r>
    </w:p>
    <w:p w14:paraId="5BA7B339" w14:textId="0E5BE4DC" w:rsidR="7C5328C3" w:rsidRDefault="7C5328C3" w:rsidP="0654AFAF">
      <w:pPr>
        <w:pStyle w:val="Paragraphedeliste"/>
        <w:numPr>
          <w:ilvl w:val="0"/>
          <w:numId w:val="5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Formation et montée en compétences</w:t>
      </w:r>
      <w:r w:rsidRPr="0654AFAF">
        <w:rPr>
          <w:rFonts w:ascii="system-ui" w:eastAsia="system-ui" w:hAnsi="system-ui" w:cs="system-ui"/>
          <w:color w:val="0F1115"/>
        </w:rPr>
        <w:t xml:space="preserve"> : chaque poste est conçu comme un vecteur de formation. L'Hacienda accueille des stagiaires (universités, SENA) et dispense des formations courtes (apiculture durable, construction en bambou, pyrolyse).</w:t>
      </w:r>
    </w:p>
    <w:p w14:paraId="7069013D" w14:textId="2E3A061F" w:rsidR="7C5328C3" w:rsidRDefault="7C5328C3" w:rsidP="0654AFAF">
      <w:pPr>
        <w:shd w:val="clear" w:color="auto" w:fill="FFFFFF" w:themeFill="background1"/>
        <w:spacing w:before="240" w:after="240"/>
      </w:pPr>
      <w:r w:rsidRPr="0654AFAF">
        <w:rPr>
          <w:rFonts w:ascii="system-ui" w:eastAsia="system-ui" w:hAnsi="system-ui" w:cs="system-ui"/>
          <w:b/>
          <w:bCs/>
          <w:color w:val="0F1115"/>
        </w:rPr>
        <w:t>Sécurité alimentaire et diversification nutritionnelle</w:t>
      </w:r>
    </w:p>
    <w:p w14:paraId="429AF571" w14:textId="789DADF7" w:rsidR="7C5328C3" w:rsidRDefault="7C5328C3" w:rsidP="0654AFAF">
      <w:pPr>
        <w:pStyle w:val="Paragraphedeliste"/>
        <w:numPr>
          <w:ilvl w:val="0"/>
          <w:numId w:val="5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Miel local</w:t>
      </w:r>
      <w:r w:rsidRPr="0654AFAF">
        <w:rPr>
          <w:rFonts w:ascii="system-ui" w:eastAsia="system-ui" w:hAnsi="system-ui" w:cs="system-ui"/>
          <w:color w:val="0F1115"/>
        </w:rPr>
        <w:t xml:space="preserve"> : production de 300–400 kg de miel par an à maturité, vendu en circuits courts à prix équitable. Le miel de mélipones, produit en faible quantité, atteint des prix très élevés (60 000–100 000 COP/100g) et est recherché pour ses propriétés médicinales.</w:t>
      </w:r>
    </w:p>
    <w:p w14:paraId="5F318FBF" w14:textId="09B90742" w:rsidR="7C5328C3" w:rsidRDefault="7C5328C3" w:rsidP="0654AFAF">
      <w:pPr>
        <w:pStyle w:val="Paragraphedeliste"/>
        <w:numPr>
          <w:ilvl w:val="0"/>
          <w:numId w:val="5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Fruits et plantes médicinales</w:t>
      </w:r>
      <w:r w:rsidRPr="0654AFAF">
        <w:rPr>
          <w:rFonts w:ascii="system-ui" w:eastAsia="system-ui" w:hAnsi="system-ui" w:cs="system-ui"/>
          <w:color w:val="0F1115"/>
        </w:rPr>
        <w:t xml:space="preserve"> : la forêt-jardin produit des fruits (avocats, agrumes, lulo, feijoa, goyaves) et des plantes (aloe vera, calendula, citronnelle, verveine) qui enrichissent l'offre alimentaire locale.</w:t>
      </w:r>
    </w:p>
    <w:p w14:paraId="4364A81E" w14:textId="69AFD3AA" w:rsidR="7C5328C3" w:rsidRDefault="7C5328C3" w:rsidP="0654AFAF">
      <w:pPr>
        <w:shd w:val="clear" w:color="auto" w:fill="FFFFFF" w:themeFill="background1"/>
        <w:spacing w:before="240" w:after="240"/>
      </w:pPr>
      <w:r w:rsidRPr="0654AFAF">
        <w:rPr>
          <w:rFonts w:ascii="system-ui" w:eastAsia="system-ui" w:hAnsi="system-ui" w:cs="system-ui"/>
          <w:b/>
          <w:bCs/>
          <w:color w:val="0F1115"/>
        </w:rPr>
        <w:t>Inclusion et dynamique territoriale</w:t>
      </w:r>
    </w:p>
    <w:p w14:paraId="1F4D5A54" w14:textId="28DB066C" w:rsidR="7C5328C3" w:rsidRDefault="7C5328C3" w:rsidP="0654AFAF">
      <w:pPr>
        <w:pStyle w:val="Paragraphedeliste"/>
        <w:numPr>
          <w:ilvl w:val="0"/>
          <w:numId w:val="5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Accès des publics vulnérables</w:t>
      </w:r>
      <w:r w:rsidRPr="0654AFAF">
        <w:rPr>
          <w:rFonts w:ascii="system-ui" w:eastAsia="system-ui" w:hAnsi="system-ui" w:cs="system-ui"/>
          <w:color w:val="0F1115"/>
        </w:rPr>
        <w:t xml:space="preserve"> : des tarifs préférentiels pour les formations (apiculture, construction bambou) sont proposés aux jeunes et aux femmes rurales.</w:t>
      </w:r>
    </w:p>
    <w:p w14:paraId="246CA4E3" w14:textId="16763719" w:rsidR="7C5328C3" w:rsidRDefault="7C5328C3" w:rsidP="0654AFAF">
      <w:pPr>
        <w:pStyle w:val="Paragraphedeliste"/>
        <w:numPr>
          <w:ilvl w:val="0"/>
          <w:numId w:val="5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Valorisation du patrimoine culturel</w:t>
      </w:r>
      <w:r w:rsidRPr="0654AFAF">
        <w:rPr>
          <w:rFonts w:ascii="system-ui" w:eastAsia="system-ui" w:hAnsi="system-ui" w:cs="system-ui"/>
          <w:color w:val="0F1115"/>
        </w:rPr>
        <w:t xml:space="preserve"> : le bambou </w:t>
      </w:r>
      <w:r w:rsidRPr="0654AFAF">
        <w:rPr>
          <w:rFonts w:ascii="system-ui" w:eastAsia="system-ui" w:hAnsi="system-ui" w:cs="system-ui"/>
          <w:i/>
          <w:iCs/>
          <w:color w:val="0F1115"/>
        </w:rPr>
        <w:t>Guadua angustifolia</w:t>
      </w:r>
      <w:r w:rsidRPr="0654AFAF">
        <w:rPr>
          <w:rFonts w:ascii="system-ui" w:eastAsia="system-ui" w:hAnsi="system-ui" w:cs="system-ui"/>
          <w:color w:val="0F1115"/>
        </w:rPr>
        <w:t xml:space="preserve"> est une espèce emblématique du paysage culturel du Cauca. La transmission des savoir‑faire traditionnels de construction en bambou contribue à la préservation du patrimoine immatériel.</w:t>
      </w:r>
    </w:p>
    <w:p w14:paraId="00865ED6" w14:textId="3309F94C" w:rsidR="7C5328C3" w:rsidRDefault="7C5328C3"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3.2.2 Impact écologique</w:t>
      </w:r>
    </w:p>
    <w:p w14:paraId="29045675" w14:textId="53982F39" w:rsidR="7C5328C3" w:rsidRDefault="7C5328C3" w:rsidP="0654AFAF">
      <w:pPr>
        <w:shd w:val="clear" w:color="auto" w:fill="FFFFFF" w:themeFill="background1"/>
        <w:spacing w:before="240" w:after="240"/>
      </w:pPr>
      <w:r w:rsidRPr="0654AFAF">
        <w:rPr>
          <w:rFonts w:ascii="system-ui" w:eastAsia="system-ui" w:hAnsi="system-ui" w:cs="system-ui"/>
          <w:b/>
          <w:bCs/>
          <w:color w:val="0F1115"/>
        </w:rPr>
        <w:t>Régénération des sols</w:t>
      </w:r>
    </w:p>
    <w:p w14:paraId="3998CEC1" w14:textId="67A3AE3D" w:rsidR="7C5328C3" w:rsidRDefault="7C5328C3" w:rsidP="0654AFAF">
      <w:pPr>
        <w:pStyle w:val="Paragraphedeliste"/>
        <w:numPr>
          <w:ilvl w:val="0"/>
          <w:numId w:val="5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Correction de l'acidité</w:t>
      </w:r>
      <w:r w:rsidRPr="0654AFAF">
        <w:rPr>
          <w:rFonts w:ascii="system-ui" w:eastAsia="system-ui" w:hAnsi="system-ui" w:cs="system-ui"/>
          <w:color w:val="0F1115"/>
        </w:rPr>
        <w:t xml:space="preserve"> : le paillage (feuilles de bambou), le biochar (pH neutre à alcalin) et le frass (pH 7,0–7,5) remontent progressivement le pH des sols volcaniques acides (de 4,5–5,5 vers 6,0–7,0).</w:t>
      </w:r>
    </w:p>
    <w:p w14:paraId="4F141208" w14:textId="7B49EC35" w:rsidR="7C5328C3" w:rsidRDefault="7C5328C3" w:rsidP="0654AFAF">
      <w:pPr>
        <w:pStyle w:val="Paragraphedeliste"/>
        <w:numPr>
          <w:ilvl w:val="0"/>
          <w:numId w:val="5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Augmentation de la matière organique</w:t>
      </w:r>
      <w:r w:rsidRPr="0654AFAF">
        <w:rPr>
          <w:rFonts w:ascii="system-ui" w:eastAsia="system-ui" w:hAnsi="system-ui" w:cs="system-ui"/>
          <w:color w:val="0F1115"/>
        </w:rPr>
        <w:t xml:space="preserve"> : l'apport régulier de paillage, de compost et de biochar améliore la structure du sol, sa capacité de rétention d'eau et sa résistance à l'érosion.</w:t>
      </w:r>
    </w:p>
    <w:p w14:paraId="3B9E05FA" w14:textId="14102949" w:rsidR="7C5328C3" w:rsidRDefault="7C5328C3" w:rsidP="0654AFAF">
      <w:pPr>
        <w:pStyle w:val="Paragraphedeliste"/>
        <w:numPr>
          <w:ilvl w:val="0"/>
          <w:numId w:val="5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Fixation d'azote</w:t>
      </w:r>
      <w:r w:rsidRPr="0654AFAF">
        <w:rPr>
          <w:rFonts w:ascii="system-ui" w:eastAsia="system-ui" w:hAnsi="system-ui" w:cs="system-ui"/>
          <w:color w:val="0F1115"/>
        </w:rPr>
        <w:t xml:space="preserve"> : les arbres fixateurs d'azote (</w:t>
      </w:r>
      <w:r w:rsidRPr="0654AFAF">
        <w:rPr>
          <w:rFonts w:ascii="system-ui" w:eastAsia="system-ui" w:hAnsi="system-ui" w:cs="system-ui"/>
          <w:i/>
          <w:iCs/>
          <w:color w:val="0F1115"/>
        </w:rPr>
        <w:t>Erythrina</w:t>
      </w:r>
      <w:r w:rsidRPr="0654AFAF">
        <w:rPr>
          <w:rFonts w:ascii="system-ui" w:eastAsia="system-ui" w:hAnsi="system-ui" w:cs="system-ui"/>
          <w:color w:val="0F1115"/>
        </w:rPr>
        <w:t xml:space="preserve">, </w:t>
      </w:r>
      <w:r w:rsidRPr="0654AFAF">
        <w:rPr>
          <w:rFonts w:ascii="system-ui" w:eastAsia="system-ui" w:hAnsi="system-ui" w:cs="system-ui"/>
          <w:i/>
          <w:iCs/>
          <w:color w:val="0F1115"/>
        </w:rPr>
        <w:t>Acacia</w:t>
      </w:r>
      <w:r w:rsidRPr="0654AFAF">
        <w:rPr>
          <w:rFonts w:ascii="system-ui" w:eastAsia="system-ui" w:hAnsi="system-ui" w:cs="system-ui"/>
          <w:color w:val="0F1115"/>
        </w:rPr>
        <w:t>) enrichissent naturellement le sol en azote, réduisant les besoins en fertilisants.</w:t>
      </w:r>
    </w:p>
    <w:p w14:paraId="48CFCC09" w14:textId="2154E05B" w:rsidR="7C5328C3" w:rsidRDefault="7C5328C3" w:rsidP="0654AFAF">
      <w:pPr>
        <w:shd w:val="clear" w:color="auto" w:fill="FFFFFF" w:themeFill="background1"/>
        <w:spacing w:before="240" w:after="240"/>
      </w:pPr>
      <w:r w:rsidRPr="0654AFAF">
        <w:rPr>
          <w:rFonts w:ascii="system-ui" w:eastAsia="system-ui" w:hAnsi="system-ui" w:cs="system-ui"/>
          <w:b/>
          <w:bCs/>
          <w:color w:val="0F1115"/>
        </w:rPr>
        <w:t>Séquestration du carbone</w:t>
      </w:r>
    </w:p>
    <w:p w14:paraId="10108F66" w14:textId="7EFE103B" w:rsidR="7C5328C3" w:rsidRDefault="7C5328C3" w:rsidP="0654AFAF">
      <w:pPr>
        <w:pStyle w:val="Paragraphedeliste"/>
        <w:numPr>
          <w:ilvl w:val="0"/>
          <w:numId w:val="5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Bambou</w:t>
      </w:r>
      <w:r w:rsidRPr="0654AFAF">
        <w:rPr>
          <w:rFonts w:ascii="system-ui" w:eastAsia="system-ui" w:hAnsi="system-ui" w:cs="system-ui"/>
          <w:color w:val="0F1115"/>
        </w:rPr>
        <w:t xml:space="preserve"> : la bambouseraie (1 ha) séquestre plusieurs tonnes de CO₂ eq par an (croissance rapide). Les chaumes récoltés sont utilisés en construction (stockage carbone) ou valorisés en biochar (stockage centennal).</w:t>
      </w:r>
    </w:p>
    <w:p w14:paraId="175998EA" w14:textId="1F6DDE35" w:rsidR="7C5328C3" w:rsidRDefault="7C5328C3" w:rsidP="0654AFAF">
      <w:pPr>
        <w:pStyle w:val="Paragraphedeliste"/>
        <w:numPr>
          <w:ilvl w:val="0"/>
          <w:numId w:val="5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Biochar</w:t>
      </w:r>
      <w:r w:rsidRPr="0654AFAF">
        <w:rPr>
          <w:rFonts w:ascii="system-ui" w:eastAsia="system-ui" w:hAnsi="system-ui" w:cs="system-ui"/>
          <w:color w:val="0F1115"/>
        </w:rPr>
        <w:t xml:space="preserve"> : la pyrolyse des chutes de bambou convertit le carbone organique en carbone très stable, stocké dans le sol pour des siècles.</w:t>
      </w:r>
    </w:p>
    <w:p w14:paraId="0B27A50B" w14:textId="369E0499" w:rsidR="7C5328C3" w:rsidRDefault="7C5328C3" w:rsidP="0654AFAF">
      <w:pPr>
        <w:shd w:val="clear" w:color="auto" w:fill="FFFFFF" w:themeFill="background1"/>
        <w:spacing w:before="240" w:after="240"/>
      </w:pPr>
      <w:r w:rsidRPr="0654AFAF">
        <w:rPr>
          <w:rFonts w:ascii="system-ui" w:eastAsia="system-ui" w:hAnsi="system-ui" w:cs="system-ui"/>
          <w:b/>
          <w:bCs/>
          <w:color w:val="0F1115"/>
        </w:rPr>
        <w:t>Biodiversité</w:t>
      </w:r>
    </w:p>
    <w:p w14:paraId="67BC9C5C" w14:textId="153B5CAE" w:rsidR="7C5328C3" w:rsidRDefault="7C5328C3" w:rsidP="0654AFAF">
      <w:pPr>
        <w:pStyle w:val="Paragraphedeliste"/>
        <w:numPr>
          <w:ilvl w:val="0"/>
          <w:numId w:val="5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Corridors écologiques</w:t>
      </w:r>
      <w:r w:rsidRPr="0654AFAF">
        <w:rPr>
          <w:rFonts w:ascii="system-ui" w:eastAsia="system-ui" w:hAnsi="system-ui" w:cs="system-ui"/>
          <w:color w:val="0F1115"/>
        </w:rPr>
        <w:t xml:space="preserve"> : les haies de bambou, les bandes fleuries et la forêt-jardin créent des habitats pour les oiseaux, les insectes pollinisateurs (abeilles sauvages, bourdons, papillons), les auxiliaires de culture (coccinelles, chrysopes) et les petits mammifères.</w:t>
      </w:r>
    </w:p>
    <w:p w14:paraId="6A9447C3" w14:textId="2A623A7B" w:rsidR="7C5328C3" w:rsidRDefault="7C5328C3" w:rsidP="0654AFAF">
      <w:pPr>
        <w:pStyle w:val="Paragraphedeliste"/>
        <w:numPr>
          <w:ilvl w:val="0"/>
          <w:numId w:val="5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Pollinisateurs indigènes</w:t>
      </w:r>
      <w:r w:rsidRPr="0654AFAF">
        <w:rPr>
          <w:rFonts w:ascii="system-ui" w:eastAsia="system-ui" w:hAnsi="system-ui" w:cs="system-ui"/>
          <w:color w:val="0F1115"/>
        </w:rPr>
        <w:t xml:space="preserve"> : l'introduction de ruches de mélipones contribue à la conservation d'une espèce d'abeille sans dard, indigène du Cauca, menacée par l'agriculture intensive et la déforestation.</w:t>
      </w:r>
    </w:p>
    <w:p w14:paraId="55822D53" w14:textId="29C44CE4" w:rsidR="7C5328C3" w:rsidRDefault="7C5328C3" w:rsidP="0654AFAF">
      <w:pPr>
        <w:shd w:val="clear" w:color="auto" w:fill="FFFFFF" w:themeFill="background1"/>
        <w:spacing w:before="240" w:after="240"/>
      </w:pPr>
      <w:r w:rsidRPr="0654AFAF">
        <w:rPr>
          <w:rFonts w:ascii="system-ui" w:eastAsia="system-ui" w:hAnsi="system-ui" w:cs="system-ui"/>
          <w:b/>
          <w:bCs/>
          <w:color w:val="0F1115"/>
        </w:rPr>
        <w:t>Non‑usage de pesticides chimiques</w:t>
      </w:r>
    </w:p>
    <w:p w14:paraId="43CB769A" w14:textId="54D1B29A" w:rsidR="7C5328C3" w:rsidRDefault="7C5328C3" w:rsidP="0654AFAF">
      <w:pPr>
        <w:pStyle w:val="Paragraphedeliste"/>
        <w:numPr>
          <w:ilvl w:val="0"/>
          <w:numId w:val="4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Vinaigre de bambou</w:t>
      </w:r>
      <w:r w:rsidRPr="0654AFAF">
        <w:rPr>
          <w:rFonts w:ascii="system-ui" w:eastAsia="system-ui" w:hAnsi="system-ui" w:cs="system-ui"/>
          <w:color w:val="0F1115"/>
        </w:rPr>
        <w:t xml:space="preserve"> : pulvérisation foliaire (dilution 1:100 à 1:200) contre les maladies fongiques (oïdium, mildiou) et certains ravageurs (pucerons, acariens). Zéro pesticide de synthèse.</w:t>
      </w:r>
    </w:p>
    <w:p w14:paraId="5E0111A6" w14:textId="40EDB1F1" w:rsidR="7C5328C3" w:rsidRDefault="7C5328C3"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3.2.3 Impact territorial</w:t>
      </w:r>
    </w:p>
    <w:p w14:paraId="098E169A" w14:textId="701C38FA" w:rsidR="7C5328C3" w:rsidRDefault="7C5328C3" w:rsidP="0654AFAF">
      <w:pPr>
        <w:shd w:val="clear" w:color="auto" w:fill="FFFFFF" w:themeFill="background1"/>
        <w:spacing w:before="240" w:after="240"/>
      </w:pPr>
      <w:r w:rsidRPr="0654AFAF">
        <w:rPr>
          <w:rFonts w:ascii="system-ui" w:eastAsia="system-ui" w:hAnsi="system-ui" w:cs="system-ui"/>
          <w:b/>
          <w:bCs/>
          <w:color w:val="0F1115"/>
        </w:rPr>
        <w:t>Souveraineté en matériaux de construction</w:t>
      </w:r>
    </w:p>
    <w:p w14:paraId="59640700" w14:textId="656901FE" w:rsidR="7C5328C3" w:rsidRDefault="7C5328C3" w:rsidP="0654AFAF">
      <w:pPr>
        <w:pStyle w:val="Paragraphedeliste"/>
        <w:numPr>
          <w:ilvl w:val="0"/>
          <w:numId w:val="4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Le bambou produit localement remplace le bois importé (souvent issu de déforestation en Amazonie ou dans d'autres régions), le métal et le ciment. L'Hacienda réduit ainsi sa dépendance aux chaînes d'approvisionnement externes et son empreinte carbone.</w:t>
      </w:r>
    </w:p>
    <w:p w14:paraId="210CB8A3" w14:textId="4C8E3A24" w:rsidR="7C5328C3" w:rsidRDefault="7C5328C3" w:rsidP="0654AFAF">
      <w:pPr>
        <w:shd w:val="clear" w:color="auto" w:fill="FFFFFF" w:themeFill="background1"/>
        <w:spacing w:before="240" w:after="240"/>
      </w:pPr>
      <w:r w:rsidRPr="0654AFAF">
        <w:rPr>
          <w:rFonts w:ascii="system-ui" w:eastAsia="system-ui" w:hAnsi="system-ui" w:cs="system-ui"/>
          <w:b/>
          <w:bCs/>
          <w:color w:val="0F1115"/>
        </w:rPr>
        <w:lastRenderedPageBreak/>
        <w:t>Préservation du patrimoine culturel</w:t>
      </w:r>
    </w:p>
    <w:p w14:paraId="732D8FA0" w14:textId="2F421204" w:rsidR="7C5328C3" w:rsidRDefault="7C5328C3" w:rsidP="0654AFAF">
      <w:pPr>
        <w:pStyle w:val="Paragraphedeliste"/>
        <w:numPr>
          <w:ilvl w:val="0"/>
          <w:numId w:val="4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La </w:t>
      </w:r>
      <w:r w:rsidRPr="0654AFAF">
        <w:rPr>
          <w:rFonts w:ascii="system-ui" w:eastAsia="system-ui" w:hAnsi="system-ui" w:cs="system-ui"/>
          <w:i/>
          <w:iCs/>
          <w:color w:val="0F1115"/>
        </w:rPr>
        <w:t>Guadua angustifolia</w:t>
      </w:r>
      <w:r w:rsidRPr="0654AFAF">
        <w:rPr>
          <w:rFonts w:ascii="system-ui" w:eastAsia="system-ui" w:hAnsi="system-ui" w:cs="system-ui"/>
          <w:color w:val="0F1115"/>
        </w:rPr>
        <w:t xml:space="preserve"> est une espèce emblématique du paysage culturel du Cauca. Les techniques traditionnelles de construction en bambou (séchage, immunisation, assemblages) sont valorisées et transmises aux nouvelles générations.</w:t>
      </w:r>
    </w:p>
    <w:p w14:paraId="3947DBB2" w14:textId="764D9ECB" w:rsidR="7C5328C3" w:rsidRDefault="7C5328C3" w:rsidP="0654AFAF">
      <w:pPr>
        <w:shd w:val="clear" w:color="auto" w:fill="FFFFFF" w:themeFill="background1"/>
        <w:spacing w:before="240" w:after="240"/>
      </w:pPr>
      <w:r w:rsidRPr="0654AFAF">
        <w:rPr>
          <w:rFonts w:ascii="system-ui" w:eastAsia="system-ui" w:hAnsi="system-ui" w:cs="system-ui"/>
          <w:b/>
          <w:bCs/>
          <w:color w:val="0F1115"/>
        </w:rPr>
        <w:t>Attractivité et écotourisme durable</w:t>
      </w:r>
    </w:p>
    <w:p w14:paraId="7369508C" w14:textId="76C601E8" w:rsidR="7C5328C3" w:rsidRDefault="7C5328C3" w:rsidP="0654AFAF">
      <w:pPr>
        <w:pStyle w:val="Paragraphedeliste"/>
        <w:numPr>
          <w:ilvl w:val="0"/>
          <w:numId w:val="4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La forêt-jardin, le rucher et les constructions en bambou sont des attractions majeures du parcours écotouristique de l'Hacienda. Les visiteurs découvrent la biodiversité fonctionnelle, goûtent le miel, participent à des ateliers de construction.</w:t>
      </w:r>
    </w:p>
    <w:p w14:paraId="7ADD43C3" w14:textId="0C729FD6" w:rsidR="7C5328C3" w:rsidRDefault="7C5328C3" w:rsidP="0654AFAF">
      <w:pPr>
        <w:shd w:val="clear" w:color="auto" w:fill="FFFFFF" w:themeFill="background1"/>
        <w:spacing w:before="240" w:after="240"/>
      </w:pPr>
      <w:r w:rsidRPr="0654AFAF">
        <w:rPr>
          <w:rFonts w:ascii="system-ui" w:eastAsia="system-ui" w:hAnsi="system-ui" w:cs="system-ui"/>
          <w:b/>
          <w:bCs/>
          <w:color w:val="0F1115"/>
        </w:rPr>
        <w:t>Modèle reproductible</w:t>
      </w:r>
    </w:p>
    <w:p w14:paraId="2FC8E5C5" w14:textId="7D10E16A" w:rsidR="7C5328C3" w:rsidRDefault="7C5328C3" w:rsidP="0654AFAF">
      <w:pPr>
        <w:pStyle w:val="Paragraphedeliste"/>
        <w:numPr>
          <w:ilvl w:val="0"/>
          <w:numId w:val="4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L'ensemble des itinéraires techniques (plantation et gestion de la forêt-jardin, apiculture mixte, sylviculture du bambou, pyrolyse) sera documenté et diffusé gratuitement (guides, formations, vidéos). L'objectif est d'inspirer et d'accompagner d'autres producteurs du Cauca et des Andes.</w:t>
      </w:r>
    </w:p>
    <w:p w14:paraId="60689B16" w14:textId="6F6692E1" w:rsidR="0654AFAF" w:rsidRDefault="0654AFAF"/>
    <w:p w14:paraId="7EE66F90" w14:textId="79733F29" w:rsidR="7C5328C3" w:rsidRDefault="7C5328C3" w:rsidP="00DD455E">
      <w:pPr>
        <w:pStyle w:val="Titre2"/>
      </w:pPr>
      <w:r w:rsidRPr="0654AFAF">
        <w:rPr>
          <w:rFonts w:eastAsia="system-ui"/>
        </w:rPr>
        <w:t>3.3 Synthèse des impacts mesurables</w:t>
      </w:r>
    </w:p>
    <w:p w14:paraId="7F1A2C9E" w14:textId="07B3936E" w:rsidR="7C5328C3" w:rsidRDefault="7C5328C3" w:rsidP="0654AFAF">
      <w:pPr>
        <w:shd w:val="clear" w:color="auto" w:fill="FFFFFF" w:themeFill="background1"/>
        <w:spacing w:before="240" w:after="240"/>
      </w:pPr>
      <w:r w:rsidRPr="0654AFAF">
        <w:rPr>
          <w:rFonts w:ascii="system-ui" w:eastAsia="system-ui" w:hAnsi="system-ui" w:cs="system-ui"/>
          <w:color w:val="0F1115"/>
        </w:rPr>
        <w:t>Le tableau ci‑dessous résume les principaux impacts sociaux, écologiques et territoriaux attendus à maturité (phase 5).</w:t>
      </w:r>
    </w:p>
    <w:tbl>
      <w:tblPr>
        <w:tblW w:w="0" w:type="auto"/>
        <w:tblLook w:val="06A0" w:firstRow="1" w:lastRow="0" w:firstColumn="1" w:lastColumn="0" w:noHBand="1" w:noVBand="1"/>
      </w:tblPr>
      <w:tblGrid>
        <w:gridCol w:w="1459"/>
        <w:gridCol w:w="3477"/>
        <w:gridCol w:w="3348"/>
        <w:gridCol w:w="1159"/>
      </w:tblGrid>
      <w:tr w:rsidR="0654AFAF" w14:paraId="03DF21A5" w14:textId="77777777" w:rsidTr="0654AFAF">
        <w:trPr>
          <w:trHeight w:val="300"/>
        </w:trPr>
        <w:tc>
          <w:tcPr>
            <w:tcW w:w="1086" w:type="dxa"/>
            <w:tcBorders>
              <w:top w:val="nil"/>
              <w:bottom w:val="single" w:sz="5" w:space="0" w:color="auto"/>
            </w:tcBorders>
            <w:tcMar>
              <w:top w:w="150" w:type="dxa"/>
              <w:bottom w:w="150" w:type="dxa"/>
              <w:right w:w="240" w:type="dxa"/>
            </w:tcMar>
            <w:vAlign w:val="center"/>
          </w:tcPr>
          <w:p w14:paraId="72D76413" w14:textId="1571937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Domaine</w:t>
            </w:r>
          </w:p>
        </w:tc>
        <w:tc>
          <w:tcPr>
            <w:tcW w:w="3477" w:type="dxa"/>
            <w:tcBorders>
              <w:top w:val="nil"/>
              <w:bottom w:val="single" w:sz="5" w:space="0" w:color="auto"/>
            </w:tcBorders>
            <w:tcMar>
              <w:top w:w="150" w:type="dxa"/>
              <w:left w:w="240" w:type="dxa"/>
              <w:bottom w:w="150" w:type="dxa"/>
              <w:right w:w="240" w:type="dxa"/>
            </w:tcMar>
            <w:vAlign w:val="center"/>
          </w:tcPr>
          <w:p w14:paraId="08885421" w14:textId="21D07C7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Indicateur</w:t>
            </w:r>
          </w:p>
        </w:tc>
        <w:tc>
          <w:tcPr>
            <w:tcW w:w="3348" w:type="dxa"/>
            <w:tcBorders>
              <w:top w:val="nil"/>
              <w:bottom w:val="single" w:sz="5" w:space="0" w:color="auto"/>
            </w:tcBorders>
            <w:tcMar>
              <w:top w:w="150" w:type="dxa"/>
              <w:left w:w="240" w:type="dxa"/>
              <w:bottom w:w="150" w:type="dxa"/>
              <w:right w:w="240" w:type="dxa"/>
            </w:tcMar>
            <w:vAlign w:val="center"/>
          </w:tcPr>
          <w:p w14:paraId="2230E059" w14:textId="5A3B7F8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Valeur cible</w:t>
            </w:r>
          </w:p>
        </w:tc>
        <w:tc>
          <w:tcPr>
            <w:tcW w:w="1104" w:type="dxa"/>
            <w:tcBorders>
              <w:top w:val="nil"/>
              <w:bottom w:val="single" w:sz="5" w:space="0" w:color="auto"/>
            </w:tcBorders>
            <w:tcMar>
              <w:top w:w="150" w:type="dxa"/>
              <w:left w:w="240" w:type="dxa"/>
              <w:bottom w:w="150" w:type="dxa"/>
              <w:right w:w="240" w:type="dxa"/>
            </w:tcMar>
            <w:vAlign w:val="center"/>
          </w:tcPr>
          <w:p w14:paraId="00E3C8B0" w14:textId="2E9D74A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ODD associé</w:t>
            </w:r>
          </w:p>
        </w:tc>
      </w:tr>
      <w:tr w:rsidR="0654AFAF" w14:paraId="1954EDC6" w14:textId="77777777" w:rsidTr="0654AFAF">
        <w:trPr>
          <w:trHeight w:val="300"/>
        </w:trPr>
        <w:tc>
          <w:tcPr>
            <w:tcW w:w="1086" w:type="dxa"/>
            <w:tcBorders>
              <w:bottom w:val="single" w:sz="5" w:space="0" w:color="auto"/>
            </w:tcBorders>
            <w:tcMar>
              <w:top w:w="150" w:type="dxa"/>
              <w:bottom w:w="150" w:type="dxa"/>
              <w:right w:w="240" w:type="dxa"/>
            </w:tcMar>
            <w:vAlign w:val="center"/>
          </w:tcPr>
          <w:p w14:paraId="08AFA7D5" w14:textId="072B5C3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Social</w:t>
            </w:r>
          </w:p>
        </w:tc>
        <w:tc>
          <w:tcPr>
            <w:tcW w:w="3477" w:type="dxa"/>
            <w:tcBorders>
              <w:bottom w:val="single" w:sz="5" w:space="0" w:color="auto"/>
            </w:tcBorders>
            <w:tcMar>
              <w:top w:w="150" w:type="dxa"/>
              <w:left w:w="240" w:type="dxa"/>
              <w:bottom w:w="150" w:type="dxa"/>
              <w:right w:w="240" w:type="dxa"/>
            </w:tcMar>
            <w:vAlign w:val="center"/>
          </w:tcPr>
          <w:p w14:paraId="299BE109" w14:textId="412A67E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Emplois directs permanents (pôle seul)</w:t>
            </w:r>
          </w:p>
        </w:tc>
        <w:tc>
          <w:tcPr>
            <w:tcW w:w="3348" w:type="dxa"/>
            <w:tcBorders>
              <w:bottom w:val="single" w:sz="5" w:space="0" w:color="auto"/>
            </w:tcBorders>
            <w:tcMar>
              <w:top w:w="150" w:type="dxa"/>
              <w:left w:w="240" w:type="dxa"/>
              <w:bottom w:w="150" w:type="dxa"/>
              <w:right w:w="240" w:type="dxa"/>
            </w:tcMar>
            <w:vAlign w:val="center"/>
          </w:tcPr>
          <w:p w14:paraId="751CC94A" w14:textId="5324099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1–2</w:t>
            </w:r>
          </w:p>
        </w:tc>
        <w:tc>
          <w:tcPr>
            <w:tcW w:w="1104" w:type="dxa"/>
            <w:tcBorders>
              <w:bottom w:val="single" w:sz="5" w:space="0" w:color="auto"/>
            </w:tcBorders>
            <w:tcMar>
              <w:top w:w="150" w:type="dxa"/>
              <w:left w:w="240" w:type="dxa"/>
              <w:bottom w:w="150" w:type="dxa"/>
            </w:tcMar>
            <w:vAlign w:val="center"/>
          </w:tcPr>
          <w:p w14:paraId="2858C862" w14:textId="1C06099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8</w:t>
            </w:r>
          </w:p>
        </w:tc>
      </w:tr>
      <w:tr w:rsidR="0654AFAF" w14:paraId="35C03942" w14:textId="77777777" w:rsidTr="0654AFAF">
        <w:trPr>
          <w:trHeight w:val="300"/>
        </w:trPr>
        <w:tc>
          <w:tcPr>
            <w:tcW w:w="1086" w:type="dxa"/>
            <w:tcBorders>
              <w:bottom w:val="single" w:sz="5" w:space="0" w:color="auto"/>
            </w:tcBorders>
            <w:tcMar>
              <w:top w:w="150" w:type="dxa"/>
              <w:bottom w:w="150" w:type="dxa"/>
              <w:right w:w="240" w:type="dxa"/>
            </w:tcMar>
            <w:vAlign w:val="center"/>
          </w:tcPr>
          <w:p w14:paraId="03868969" w14:textId="41C67C4A" w:rsidR="0654AFAF" w:rsidRDefault="0654AFAF"/>
        </w:tc>
        <w:tc>
          <w:tcPr>
            <w:tcW w:w="3477" w:type="dxa"/>
            <w:tcBorders>
              <w:bottom w:val="single" w:sz="5" w:space="0" w:color="auto"/>
            </w:tcBorders>
            <w:tcMar>
              <w:top w:w="150" w:type="dxa"/>
              <w:left w:w="240" w:type="dxa"/>
              <w:bottom w:w="150" w:type="dxa"/>
              <w:right w:w="240" w:type="dxa"/>
            </w:tcMar>
            <w:vAlign w:val="center"/>
          </w:tcPr>
          <w:p w14:paraId="1ADC5C5C" w14:textId="523AA61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Emplois directs permanents (ensemble des pôles)</w:t>
            </w:r>
          </w:p>
        </w:tc>
        <w:tc>
          <w:tcPr>
            <w:tcW w:w="3348" w:type="dxa"/>
            <w:tcBorders>
              <w:bottom w:val="single" w:sz="5" w:space="0" w:color="auto"/>
            </w:tcBorders>
            <w:tcMar>
              <w:top w:w="150" w:type="dxa"/>
              <w:left w:w="240" w:type="dxa"/>
              <w:bottom w:w="150" w:type="dxa"/>
              <w:right w:w="240" w:type="dxa"/>
            </w:tcMar>
            <w:vAlign w:val="center"/>
          </w:tcPr>
          <w:p w14:paraId="041C8785" w14:textId="362D836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15–20</w:t>
            </w:r>
          </w:p>
        </w:tc>
        <w:tc>
          <w:tcPr>
            <w:tcW w:w="1104" w:type="dxa"/>
            <w:tcBorders>
              <w:bottom w:val="single" w:sz="5" w:space="0" w:color="auto"/>
            </w:tcBorders>
            <w:tcMar>
              <w:top w:w="150" w:type="dxa"/>
              <w:left w:w="240" w:type="dxa"/>
              <w:bottom w:w="150" w:type="dxa"/>
            </w:tcMar>
            <w:vAlign w:val="center"/>
          </w:tcPr>
          <w:p w14:paraId="127C7642" w14:textId="3802EB6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8</w:t>
            </w:r>
          </w:p>
        </w:tc>
      </w:tr>
      <w:tr w:rsidR="0654AFAF" w14:paraId="3C7EB4C1" w14:textId="77777777" w:rsidTr="0654AFAF">
        <w:trPr>
          <w:trHeight w:val="300"/>
        </w:trPr>
        <w:tc>
          <w:tcPr>
            <w:tcW w:w="1086" w:type="dxa"/>
            <w:tcBorders>
              <w:bottom w:val="single" w:sz="5" w:space="0" w:color="auto"/>
            </w:tcBorders>
            <w:tcMar>
              <w:top w:w="150" w:type="dxa"/>
              <w:bottom w:w="150" w:type="dxa"/>
              <w:right w:w="240" w:type="dxa"/>
            </w:tcMar>
            <w:vAlign w:val="center"/>
          </w:tcPr>
          <w:p w14:paraId="04893546" w14:textId="0C47291B" w:rsidR="0654AFAF" w:rsidRDefault="0654AFAF"/>
        </w:tc>
        <w:tc>
          <w:tcPr>
            <w:tcW w:w="3477" w:type="dxa"/>
            <w:tcBorders>
              <w:bottom w:val="single" w:sz="5" w:space="0" w:color="auto"/>
            </w:tcBorders>
            <w:tcMar>
              <w:top w:w="150" w:type="dxa"/>
              <w:left w:w="240" w:type="dxa"/>
              <w:bottom w:w="150" w:type="dxa"/>
              <w:right w:w="240" w:type="dxa"/>
            </w:tcMar>
            <w:vAlign w:val="center"/>
          </w:tcPr>
          <w:p w14:paraId="371DBBA7" w14:textId="71117E8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Stagiaires formés / an (apiculture, bambou)</w:t>
            </w:r>
          </w:p>
        </w:tc>
        <w:tc>
          <w:tcPr>
            <w:tcW w:w="3348" w:type="dxa"/>
            <w:tcBorders>
              <w:bottom w:val="single" w:sz="5" w:space="0" w:color="auto"/>
            </w:tcBorders>
            <w:tcMar>
              <w:top w:w="150" w:type="dxa"/>
              <w:left w:w="240" w:type="dxa"/>
              <w:bottom w:w="150" w:type="dxa"/>
              <w:right w:w="240" w:type="dxa"/>
            </w:tcMar>
            <w:vAlign w:val="center"/>
          </w:tcPr>
          <w:p w14:paraId="4B7AA944" w14:textId="6297C8C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20–40</w:t>
            </w:r>
          </w:p>
        </w:tc>
        <w:tc>
          <w:tcPr>
            <w:tcW w:w="1104" w:type="dxa"/>
            <w:tcBorders>
              <w:bottom w:val="single" w:sz="5" w:space="0" w:color="auto"/>
            </w:tcBorders>
            <w:tcMar>
              <w:top w:w="150" w:type="dxa"/>
              <w:left w:w="240" w:type="dxa"/>
              <w:bottom w:w="150" w:type="dxa"/>
            </w:tcMar>
            <w:vAlign w:val="center"/>
          </w:tcPr>
          <w:p w14:paraId="5E2900C4" w14:textId="2A08F5D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4, 8</w:t>
            </w:r>
          </w:p>
        </w:tc>
      </w:tr>
      <w:tr w:rsidR="0654AFAF" w14:paraId="40A4A87C" w14:textId="77777777" w:rsidTr="0654AFAF">
        <w:trPr>
          <w:trHeight w:val="300"/>
        </w:trPr>
        <w:tc>
          <w:tcPr>
            <w:tcW w:w="1086" w:type="dxa"/>
            <w:tcBorders>
              <w:bottom w:val="single" w:sz="5" w:space="0" w:color="auto"/>
            </w:tcBorders>
            <w:tcMar>
              <w:top w:w="150" w:type="dxa"/>
              <w:bottom w:w="150" w:type="dxa"/>
              <w:right w:w="240" w:type="dxa"/>
            </w:tcMar>
            <w:vAlign w:val="center"/>
          </w:tcPr>
          <w:p w14:paraId="418067CA" w14:textId="6D1F9E93" w:rsidR="0654AFAF" w:rsidRDefault="0654AFAF"/>
        </w:tc>
        <w:tc>
          <w:tcPr>
            <w:tcW w:w="3477" w:type="dxa"/>
            <w:tcBorders>
              <w:bottom w:val="single" w:sz="5" w:space="0" w:color="auto"/>
            </w:tcBorders>
            <w:tcMar>
              <w:top w:w="150" w:type="dxa"/>
              <w:left w:w="240" w:type="dxa"/>
              <w:bottom w:w="150" w:type="dxa"/>
              <w:right w:w="240" w:type="dxa"/>
            </w:tcMar>
            <w:vAlign w:val="center"/>
          </w:tcPr>
          <w:p w14:paraId="28D2AD43" w14:textId="51CF1FA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Ménages fournis en miel local</w:t>
            </w:r>
          </w:p>
        </w:tc>
        <w:tc>
          <w:tcPr>
            <w:tcW w:w="3348" w:type="dxa"/>
            <w:tcBorders>
              <w:bottom w:val="single" w:sz="5" w:space="0" w:color="auto"/>
            </w:tcBorders>
            <w:tcMar>
              <w:top w:w="150" w:type="dxa"/>
              <w:left w:w="240" w:type="dxa"/>
              <w:bottom w:w="150" w:type="dxa"/>
              <w:right w:w="240" w:type="dxa"/>
            </w:tcMar>
            <w:vAlign w:val="center"/>
          </w:tcPr>
          <w:p w14:paraId="10F59E7D" w14:textId="1A56DBA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100–200</w:t>
            </w:r>
          </w:p>
        </w:tc>
        <w:tc>
          <w:tcPr>
            <w:tcW w:w="1104" w:type="dxa"/>
            <w:tcBorders>
              <w:bottom w:val="single" w:sz="5" w:space="0" w:color="auto"/>
            </w:tcBorders>
            <w:tcMar>
              <w:top w:w="150" w:type="dxa"/>
              <w:left w:w="240" w:type="dxa"/>
              <w:bottom w:w="150" w:type="dxa"/>
            </w:tcMar>
            <w:vAlign w:val="center"/>
          </w:tcPr>
          <w:p w14:paraId="4FECB6A6" w14:textId="20F3E03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2, 12</w:t>
            </w:r>
          </w:p>
        </w:tc>
      </w:tr>
      <w:tr w:rsidR="0654AFAF" w14:paraId="6B269736" w14:textId="77777777" w:rsidTr="0654AFAF">
        <w:trPr>
          <w:trHeight w:val="300"/>
        </w:trPr>
        <w:tc>
          <w:tcPr>
            <w:tcW w:w="1086" w:type="dxa"/>
            <w:tcBorders>
              <w:bottom w:val="single" w:sz="5" w:space="0" w:color="auto"/>
            </w:tcBorders>
            <w:tcMar>
              <w:top w:w="150" w:type="dxa"/>
              <w:bottom w:w="150" w:type="dxa"/>
              <w:right w:w="240" w:type="dxa"/>
            </w:tcMar>
            <w:vAlign w:val="center"/>
          </w:tcPr>
          <w:p w14:paraId="63A8D48B" w14:textId="52145747" w:rsidR="0654AFAF" w:rsidRDefault="0654AFAF"/>
        </w:tc>
        <w:tc>
          <w:tcPr>
            <w:tcW w:w="3477" w:type="dxa"/>
            <w:tcBorders>
              <w:bottom w:val="single" w:sz="5" w:space="0" w:color="auto"/>
            </w:tcBorders>
            <w:tcMar>
              <w:top w:w="150" w:type="dxa"/>
              <w:left w:w="240" w:type="dxa"/>
              <w:bottom w:w="150" w:type="dxa"/>
              <w:right w:w="240" w:type="dxa"/>
            </w:tcMar>
            <w:vAlign w:val="center"/>
          </w:tcPr>
          <w:p w14:paraId="332FF8AF" w14:textId="4398B39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Production de miel / an</w:t>
            </w:r>
          </w:p>
        </w:tc>
        <w:tc>
          <w:tcPr>
            <w:tcW w:w="3348" w:type="dxa"/>
            <w:tcBorders>
              <w:bottom w:val="single" w:sz="5" w:space="0" w:color="auto"/>
            </w:tcBorders>
            <w:tcMar>
              <w:top w:w="150" w:type="dxa"/>
              <w:left w:w="240" w:type="dxa"/>
              <w:bottom w:w="150" w:type="dxa"/>
              <w:right w:w="240" w:type="dxa"/>
            </w:tcMar>
            <w:vAlign w:val="center"/>
          </w:tcPr>
          <w:p w14:paraId="03418AA0" w14:textId="77D42C0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300–400 kg</w:t>
            </w:r>
          </w:p>
        </w:tc>
        <w:tc>
          <w:tcPr>
            <w:tcW w:w="1104" w:type="dxa"/>
            <w:tcBorders>
              <w:bottom w:val="single" w:sz="5" w:space="0" w:color="auto"/>
            </w:tcBorders>
            <w:tcMar>
              <w:top w:w="150" w:type="dxa"/>
              <w:left w:w="240" w:type="dxa"/>
              <w:bottom w:w="150" w:type="dxa"/>
            </w:tcMar>
            <w:vAlign w:val="center"/>
          </w:tcPr>
          <w:p w14:paraId="7D9B4C8D" w14:textId="462A605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2</w:t>
            </w:r>
          </w:p>
        </w:tc>
      </w:tr>
      <w:tr w:rsidR="0654AFAF" w14:paraId="574AC1FA" w14:textId="77777777" w:rsidTr="0654AFAF">
        <w:trPr>
          <w:trHeight w:val="300"/>
        </w:trPr>
        <w:tc>
          <w:tcPr>
            <w:tcW w:w="1086" w:type="dxa"/>
            <w:tcBorders>
              <w:bottom w:val="single" w:sz="5" w:space="0" w:color="auto"/>
            </w:tcBorders>
            <w:tcMar>
              <w:top w:w="150" w:type="dxa"/>
              <w:bottom w:w="150" w:type="dxa"/>
              <w:right w:w="240" w:type="dxa"/>
            </w:tcMar>
            <w:vAlign w:val="center"/>
          </w:tcPr>
          <w:p w14:paraId="177EF7FD" w14:textId="3C3BA88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Écologique</w:t>
            </w:r>
          </w:p>
        </w:tc>
        <w:tc>
          <w:tcPr>
            <w:tcW w:w="3477" w:type="dxa"/>
            <w:tcBorders>
              <w:bottom w:val="single" w:sz="5" w:space="0" w:color="auto"/>
            </w:tcBorders>
            <w:tcMar>
              <w:top w:w="150" w:type="dxa"/>
              <w:left w:w="240" w:type="dxa"/>
              <w:bottom w:w="150" w:type="dxa"/>
              <w:right w:w="240" w:type="dxa"/>
            </w:tcMar>
            <w:vAlign w:val="center"/>
          </w:tcPr>
          <w:p w14:paraId="69971D16" w14:textId="75B7A99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Carbone séquestré (bambou + biochar)</w:t>
            </w:r>
          </w:p>
        </w:tc>
        <w:tc>
          <w:tcPr>
            <w:tcW w:w="3348" w:type="dxa"/>
            <w:tcBorders>
              <w:bottom w:val="single" w:sz="5" w:space="0" w:color="auto"/>
            </w:tcBorders>
            <w:tcMar>
              <w:top w:w="150" w:type="dxa"/>
              <w:left w:w="240" w:type="dxa"/>
              <w:bottom w:w="150" w:type="dxa"/>
              <w:right w:w="240" w:type="dxa"/>
            </w:tcMar>
            <w:vAlign w:val="center"/>
          </w:tcPr>
          <w:p w14:paraId="4FAFA3A2" w14:textId="5FA4438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Plusieurs tonnes CO₂ eq/ha/an</w:t>
            </w:r>
          </w:p>
        </w:tc>
        <w:tc>
          <w:tcPr>
            <w:tcW w:w="1104" w:type="dxa"/>
            <w:tcBorders>
              <w:bottom w:val="single" w:sz="5" w:space="0" w:color="auto"/>
            </w:tcBorders>
            <w:tcMar>
              <w:top w:w="150" w:type="dxa"/>
              <w:left w:w="240" w:type="dxa"/>
              <w:bottom w:w="150" w:type="dxa"/>
            </w:tcMar>
            <w:vAlign w:val="center"/>
          </w:tcPr>
          <w:p w14:paraId="7AC5E82A" w14:textId="2EA81E7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13, 15</w:t>
            </w:r>
          </w:p>
        </w:tc>
      </w:tr>
      <w:tr w:rsidR="0654AFAF" w14:paraId="3BCAF9DE" w14:textId="77777777" w:rsidTr="0654AFAF">
        <w:trPr>
          <w:trHeight w:val="300"/>
        </w:trPr>
        <w:tc>
          <w:tcPr>
            <w:tcW w:w="1086" w:type="dxa"/>
            <w:tcBorders>
              <w:bottom w:val="single" w:sz="5" w:space="0" w:color="auto"/>
            </w:tcBorders>
            <w:tcMar>
              <w:top w:w="150" w:type="dxa"/>
              <w:bottom w:w="150" w:type="dxa"/>
              <w:right w:w="240" w:type="dxa"/>
            </w:tcMar>
            <w:vAlign w:val="center"/>
          </w:tcPr>
          <w:p w14:paraId="5044894E" w14:textId="47FCF080" w:rsidR="0654AFAF" w:rsidRDefault="0654AFAF"/>
        </w:tc>
        <w:tc>
          <w:tcPr>
            <w:tcW w:w="3477" w:type="dxa"/>
            <w:tcBorders>
              <w:bottom w:val="single" w:sz="5" w:space="0" w:color="auto"/>
            </w:tcBorders>
            <w:tcMar>
              <w:top w:w="150" w:type="dxa"/>
              <w:left w:w="240" w:type="dxa"/>
              <w:bottom w:w="150" w:type="dxa"/>
              <w:right w:w="240" w:type="dxa"/>
            </w:tcMar>
            <w:vAlign w:val="center"/>
          </w:tcPr>
          <w:p w14:paraId="564C7C84" w14:textId="417BF8D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Biodiversité (espèces d'oiseaux/insectes)</w:t>
            </w:r>
          </w:p>
        </w:tc>
        <w:tc>
          <w:tcPr>
            <w:tcW w:w="3348" w:type="dxa"/>
            <w:tcBorders>
              <w:bottom w:val="single" w:sz="5" w:space="0" w:color="auto"/>
            </w:tcBorders>
            <w:tcMar>
              <w:top w:w="150" w:type="dxa"/>
              <w:left w:w="240" w:type="dxa"/>
              <w:bottom w:w="150" w:type="dxa"/>
              <w:right w:w="240" w:type="dxa"/>
            </w:tcMar>
            <w:vAlign w:val="center"/>
          </w:tcPr>
          <w:p w14:paraId="5E42630F" w14:textId="3705BC8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Suivi qualitatif annuel, objectif d'augmentation</w:t>
            </w:r>
          </w:p>
        </w:tc>
        <w:tc>
          <w:tcPr>
            <w:tcW w:w="1104" w:type="dxa"/>
            <w:tcBorders>
              <w:bottom w:val="single" w:sz="5" w:space="0" w:color="auto"/>
            </w:tcBorders>
            <w:tcMar>
              <w:top w:w="150" w:type="dxa"/>
              <w:left w:w="240" w:type="dxa"/>
              <w:bottom w:w="150" w:type="dxa"/>
            </w:tcMar>
            <w:vAlign w:val="center"/>
          </w:tcPr>
          <w:p w14:paraId="689F6482" w14:textId="213CC20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15</w:t>
            </w:r>
          </w:p>
        </w:tc>
      </w:tr>
      <w:tr w:rsidR="0654AFAF" w14:paraId="5F844BFA" w14:textId="77777777" w:rsidTr="0654AFAF">
        <w:trPr>
          <w:trHeight w:val="300"/>
        </w:trPr>
        <w:tc>
          <w:tcPr>
            <w:tcW w:w="1086" w:type="dxa"/>
            <w:tcBorders>
              <w:bottom w:val="single" w:sz="5" w:space="0" w:color="auto"/>
            </w:tcBorders>
            <w:tcMar>
              <w:top w:w="150" w:type="dxa"/>
              <w:bottom w:w="150" w:type="dxa"/>
              <w:right w:w="240" w:type="dxa"/>
            </w:tcMar>
            <w:vAlign w:val="center"/>
          </w:tcPr>
          <w:p w14:paraId="40ACA71C" w14:textId="4DDF8BE8" w:rsidR="0654AFAF" w:rsidRDefault="0654AFAF"/>
        </w:tc>
        <w:tc>
          <w:tcPr>
            <w:tcW w:w="3477" w:type="dxa"/>
            <w:tcBorders>
              <w:bottom w:val="single" w:sz="5" w:space="0" w:color="auto"/>
            </w:tcBorders>
            <w:tcMar>
              <w:top w:w="150" w:type="dxa"/>
              <w:left w:w="240" w:type="dxa"/>
              <w:bottom w:w="150" w:type="dxa"/>
              <w:right w:w="240" w:type="dxa"/>
            </w:tcMar>
            <w:vAlign w:val="center"/>
          </w:tcPr>
          <w:p w14:paraId="19B4096B" w14:textId="24B40AC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Pesticides de synthèse évités</w:t>
            </w:r>
          </w:p>
        </w:tc>
        <w:tc>
          <w:tcPr>
            <w:tcW w:w="3348" w:type="dxa"/>
            <w:tcBorders>
              <w:bottom w:val="single" w:sz="5" w:space="0" w:color="auto"/>
            </w:tcBorders>
            <w:tcMar>
              <w:top w:w="150" w:type="dxa"/>
              <w:left w:w="240" w:type="dxa"/>
              <w:bottom w:w="150" w:type="dxa"/>
              <w:right w:w="240" w:type="dxa"/>
            </w:tcMar>
            <w:vAlign w:val="center"/>
          </w:tcPr>
          <w:p w14:paraId="6C97C072" w14:textId="7B024E9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100 % (remplacés par vinaigre de bambou)</w:t>
            </w:r>
          </w:p>
        </w:tc>
        <w:tc>
          <w:tcPr>
            <w:tcW w:w="1104" w:type="dxa"/>
            <w:tcBorders>
              <w:bottom w:val="single" w:sz="5" w:space="0" w:color="auto"/>
            </w:tcBorders>
            <w:tcMar>
              <w:top w:w="150" w:type="dxa"/>
              <w:left w:w="240" w:type="dxa"/>
              <w:bottom w:w="150" w:type="dxa"/>
            </w:tcMar>
            <w:vAlign w:val="center"/>
          </w:tcPr>
          <w:p w14:paraId="46EBA71A" w14:textId="38F3798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12, 15</w:t>
            </w:r>
          </w:p>
        </w:tc>
      </w:tr>
      <w:tr w:rsidR="0654AFAF" w14:paraId="24EDCC00" w14:textId="77777777" w:rsidTr="0654AFAF">
        <w:trPr>
          <w:trHeight w:val="300"/>
        </w:trPr>
        <w:tc>
          <w:tcPr>
            <w:tcW w:w="1086" w:type="dxa"/>
            <w:tcBorders>
              <w:bottom w:val="single" w:sz="5" w:space="0" w:color="auto"/>
            </w:tcBorders>
            <w:tcMar>
              <w:top w:w="150" w:type="dxa"/>
              <w:bottom w:w="150" w:type="dxa"/>
              <w:right w:w="240" w:type="dxa"/>
            </w:tcMar>
            <w:vAlign w:val="center"/>
          </w:tcPr>
          <w:p w14:paraId="795C5DCF" w14:textId="0F7083F6" w:rsidR="0654AFAF" w:rsidRDefault="0654AFAF"/>
        </w:tc>
        <w:tc>
          <w:tcPr>
            <w:tcW w:w="3477" w:type="dxa"/>
            <w:tcBorders>
              <w:bottom w:val="single" w:sz="5" w:space="0" w:color="auto"/>
            </w:tcBorders>
            <w:tcMar>
              <w:top w:w="150" w:type="dxa"/>
              <w:left w:w="240" w:type="dxa"/>
              <w:bottom w:w="150" w:type="dxa"/>
              <w:right w:w="240" w:type="dxa"/>
            </w:tcMar>
            <w:vAlign w:val="center"/>
          </w:tcPr>
          <w:p w14:paraId="42B4694F" w14:textId="6703B16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Engrais chimiques évités (via paillage, biochar)</w:t>
            </w:r>
          </w:p>
        </w:tc>
        <w:tc>
          <w:tcPr>
            <w:tcW w:w="3348" w:type="dxa"/>
            <w:tcBorders>
              <w:bottom w:val="single" w:sz="5" w:space="0" w:color="auto"/>
            </w:tcBorders>
            <w:tcMar>
              <w:top w:w="150" w:type="dxa"/>
              <w:left w:w="240" w:type="dxa"/>
              <w:bottom w:w="150" w:type="dxa"/>
              <w:right w:w="240" w:type="dxa"/>
            </w:tcMar>
            <w:vAlign w:val="center"/>
          </w:tcPr>
          <w:p w14:paraId="1BEF1DED" w14:textId="11F29B4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Réduction &gt; 50 %</w:t>
            </w:r>
          </w:p>
        </w:tc>
        <w:tc>
          <w:tcPr>
            <w:tcW w:w="1104" w:type="dxa"/>
            <w:tcBorders>
              <w:bottom w:val="single" w:sz="5" w:space="0" w:color="auto"/>
            </w:tcBorders>
            <w:tcMar>
              <w:top w:w="150" w:type="dxa"/>
              <w:left w:w="240" w:type="dxa"/>
              <w:bottom w:w="150" w:type="dxa"/>
            </w:tcMar>
            <w:vAlign w:val="center"/>
          </w:tcPr>
          <w:p w14:paraId="06C9E97D" w14:textId="4F52F9B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12, 15</w:t>
            </w:r>
          </w:p>
        </w:tc>
      </w:tr>
      <w:tr w:rsidR="0654AFAF" w14:paraId="7E069A6B" w14:textId="77777777" w:rsidTr="0654AFAF">
        <w:trPr>
          <w:trHeight w:val="300"/>
        </w:trPr>
        <w:tc>
          <w:tcPr>
            <w:tcW w:w="1086" w:type="dxa"/>
            <w:tcBorders>
              <w:bottom w:val="single" w:sz="5" w:space="0" w:color="auto"/>
            </w:tcBorders>
            <w:tcMar>
              <w:top w:w="150" w:type="dxa"/>
              <w:bottom w:w="150" w:type="dxa"/>
              <w:right w:w="240" w:type="dxa"/>
            </w:tcMar>
            <w:vAlign w:val="center"/>
          </w:tcPr>
          <w:p w14:paraId="451BA71F" w14:textId="6CC5E16D"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Territorial</w:t>
            </w:r>
          </w:p>
        </w:tc>
        <w:tc>
          <w:tcPr>
            <w:tcW w:w="3477" w:type="dxa"/>
            <w:tcBorders>
              <w:bottom w:val="single" w:sz="5" w:space="0" w:color="auto"/>
            </w:tcBorders>
            <w:tcMar>
              <w:top w:w="150" w:type="dxa"/>
              <w:left w:w="240" w:type="dxa"/>
              <w:bottom w:w="150" w:type="dxa"/>
              <w:right w:w="240" w:type="dxa"/>
            </w:tcMar>
            <w:vAlign w:val="center"/>
          </w:tcPr>
          <w:p w14:paraId="4F59891B" w14:textId="3853479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Réduction CAPEX constructions (vs. matériaux conventionnels)</w:t>
            </w:r>
          </w:p>
        </w:tc>
        <w:tc>
          <w:tcPr>
            <w:tcW w:w="3348" w:type="dxa"/>
            <w:tcBorders>
              <w:bottom w:val="single" w:sz="5" w:space="0" w:color="auto"/>
            </w:tcBorders>
            <w:tcMar>
              <w:top w:w="150" w:type="dxa"/>
              <w:left w:w="240" w:type="dxa"/>
              <w:bottom w:w="150" w:type="dxa"/>
              <w:right w:w="240" w:type="dxa"/>
            </w:tcMar>
            <w:vAlign w:val="center"/>
          </w:tcPr>
          <w:p w14:paraId="2B3F35BA" w14:textId="6376E9E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–40 à –60 %</w:t>
            </w:r>
          </w:p>
        </w:tc>
        <w:tc>
          <w:tcPr>
            <w:tcW w:w="1104" w:type="dxa"/>
            <w:tcBorders>
              <w:bottom w:val="single" w:sz="5" w:space="0" w:color="auto"/>
            </w:tcBorders>
            <w:tcMar>
              <w:top w:w="150" w:type="dxa"/>
              <w:left w:w="240" w:type="dxa"/>
              <w:bottom w:w="150" w:type="dxa"/>
            </w:tcMar>
            <w:vAlign w:val="center"/>
          </w:tcPr>
          <w:p w14:paraId="5B91D514" w14:textId="0C49C46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12, 13</w:t>
            </w:r>
          </w:p>
        </w:tc>
      </w:tr>
      <w:tr w:rsidR="0654AFAF" w14:paraId="099BF49F" w14:textId="77777777" w:rsidTr="0654AFAF">
        <w:trPr>
          <w:trHeight w:val="300"/>
        </w:trPr>
        <w:tc>
          <w:tcPr>
            <w:tcW w:w="1086" w:type="dxa"/>
            <w:tcBorders>
              <w:bottom w:val="single" w:sz="5" w:space="0" w:color="auto"/>
            </w:tcBorders>
            <w:tcMar>
              <w:top w:w="150" w:type="dxa"/>
              <w:bottom w:w="150" w:type="dxa"/>
              <w:right w:w="240" w:type="dxa"/>
            </w:tcMar>
            <w:vAlign w:val="center"/>
          </w:tcPr>
          <w:p w14:paraId="08FB05D1" w14:textId="6CA15468" w:rsidR="0654AFAF" w:rsidRDefault="0654AFAF"/>
        </w:tc>
        <w:tc>
          <w:tcPr>
            <w:tcW w:w="3477" w:type="dxa"/>
            <w:tcBorders>
              <w:bottom w:val="single" w:sz="5" w:space="0" w:color="auto"/>
            </w:tcBorders>
            <w:tcMar>
              <w:top w:w="150" w:type="dxa"/>
              <w:left w:w="240" w:type="dxa"/>
              <w:bottom w:w="150" w:type="dxa"/>
              <w:right w:w="240" w:type="dxa"/>
            </w:tcMar>
            <w:vAlign w:val="center"/>
          </w:tcPr>
          <w:p w14:paraId="2B46D732" w14:textId="74AA82A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Production de chaumes de bambou / an</w:t>
            </w:r>
          </w:p>
        </w:tc>
        <w:tc>
          <w:tcPr>
            <w:tcW w:w="3348" w:type="dxa"/>
            <w:tcBorders>
              <w:bottom w:val="single" w:sz="5" w:space="0" w:color="auto"/>
            </w:tcBorders>
            <w:tcMar>
              <w:top w:w="150" w:type="dxa"/>
              <w:left w:w="240" w:type="dxa"/>
              <w:bottom w:w="150" w:type="dxa"/>
              <w:right w:w="240" w:type="dxa"/>
            </w:tcMar>
            <w:vAlign w:val="center"/>
          </w:tcPr>
          <w:p w14:paraId="12EF0C5D" w14:textId="19400D3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500–1 000</w:t>
            </w:r>
          </w:p>
        </w:tc>
        <w:tc>
          <w:tcPr>
            <w:tcW w:w="1104" w:type="dxa"/>
            <w:tcBorders>
              <w:bottom w:val="single" w:sz="5" w:space="0" w:color="auto"/>
            </w:tcBorders>
            <w:tcMar>
              <w:top w:w="150" w:type="dxa"/>
              <w:left w:w="240" w:type="dxa"/>
              <w:bottom w:w="150" w:type="dxa"/>
            </w:tcMar>
            <w:vAlign w:val="center"/>
          </w:tcPr>
          <w:p w14:paraId="1F8FA068" w14:textId="4F8B57D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12</w:t>
            </w:r>
          </w:p>
        </w:tc>
      </w:tr>
      <w:tr w:rsidR="0654AFAF" w14:paraId="2FC7E8D9" w14:textId="77777777" w:rsidTr="0654AFAF">
        <w:trPr>
          <w:trHeight w:val="300"/>
        </w:trPr>
        <w:tc>
          <w:tcPr>
            <w:tcW w:w="1086" w:type="dxa"/>
            <w:tcBorders>
              <w:bottom w:val="single" w:sz="5" w:space="0" w:color="auto"/>
            </w:tcBorders>
            <w:tcMar>
              <w:top w:w="150" w:type="dxa"/>
              <w:bottom w:w="150" w:type="dxa"/>
              <w:right w:w="240" w:type="dxa"/>
            </w:tcMar>
            <w:vAlign w:val="center"/>
          </w:tcPr>
          <w:p w14:paraId="4A10D575" w14:textId="5CA31EF6" w:rsidR="0654AFAF" w:rsidRDefault="0654AFAF"/>
        </w:tc>
        <w:tc>
          <w:tcPr>
            <w:tcW w:w="3477" w:type="dxa"/>
            <w:tcBorders>
              <w:bottom w:val="single" w:sz="5" w:space="0" w:color="auto"/>
            </w:tcBorders>
            <w:tcMar>
              <w:top w:w="150" w:type="dxa"/>
              <w:left w:w="240" w:type="dxa"/>
              <w:bottom w:w="150" w:type="dxa"/>
              <w:right w:w="240" w:type="dxa"/>
            </w:tcMar>
            <w:vAlign w:val="center"/>
          </w:tcPr>
          <w:p w14:paraId="441ED792" w14:textId="60CE319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Projets inspirés / répliqués dans la région</w:t>
            </w:r>
          </w:p>
        </w:tc>
        <w:tc>
          <w:tcPr>
            <w:tcW w:w="3348" w:type="dxa"/>
            <w:tcBorders>
              <w:bottom w:val="single" w:sz="5" w:space="0" w:color="auto"/>
            </w:tcBorders>
            <w:tcMar>
              <w:top w:w="150" w:type="dxa"/>
              <w:left w:w="240" w:type="dxa"/>
              <w:bottom w:w="150" w:type="dxa"/>
              <w:right w:w="240" w:type="dxa"/>
            </w:tcMar>
            <w:vAlign w:val="center"/>
          </w:tcPr>
          <w:p w14:paraId="484EA2D4" w14:textId="16D2633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3–5 en 5 ans</w:t>
            </w:r>
          </w:p>
        </w:tc>
        <w:tc>
          <w:tcPr>
            <w:tcW w:w="1104" w:type="dxa"/>
            <w:tcBorders>
              <w:bottom w:val="single" w:sz="5" w:space="0" w:color="auto"/>
            </w:tcBorders>
            <w:tcMar>
              <w:top w:w="150" w:type="dxa"/>
              <w:left w:w="240" w:type="dxa"/>
              <w:bottom w:w="150" w:type="dxa"/>
            </w:tcMar>
            <w:vAlign w:val="center"/>
          </w:tcPr>
          <w:p w14:paraId="5FE3631C" w14:textId="02C3AB7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17</w:t>
            </w:r>
          </w:p>
        </w:tc>
      </w:tr>
      <w:tr w:rsidR="0654AFAF" w14:paraId="693941BA" w14:textId="77777777" w:rsidTr="0654AFAF">
        <w:trPr>
          <w:trHeight w:val="300"/>
        </w:trPr>
        <w:tc>
          <w:tcPr>
            <w:tcW w:w="1086" w:type="dxa"/>
            <w:tcBorders>
              <w:bottom w:val="single" w:sz="5" w:space="0" w:color="auto"/>
            </w:tcBorders>
            <w:tcMar>
              <w:top w:w="150" w:type="dxa"/>
              <w:bottom w:w="150" w:type="dxa"/>
              <w:right w:w="240" w:type="dxa"/>
            </w:tcMar>
            <w:vAlign w:val="center"/>
          </w:tcPr>
          <w:p w14:paraId="57E1CC2D" w14:textId="6C469CBE" w:rsidR="0654AFAF" w:rsidRDefault="0654AFAF"/>
        </w:tc>
        <w:tc>
          <w:tcPr>
            <w:tcW w:w="3477" w:type="dxa"/>
            <w:tcBorders>
              <w:bottom w:val="single" w:sz="5" w:space="0" w:color="auto"/>
            </w:tcBorders>
            <w:tcMar>
              <w:top w:w="150" w:type="dxa"/>
              <w:left w:w="240" w:type="dxa"/>
              <w:bottom w:w="150" w:type="dxa"/>
              <w:right w:w="240" w:type="dxa"/>
            </w:tcMar>
            <w:vAlign w:val="center"/>
          </w:tcPr>
          <w:p w14:paraId="725823E4" w14:textId="108EDAA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Visiteurs formés au pôle / an</w:t>
            </w:r>
          </w:p>
        </w:tc>
        <w:tc>
          <w:tcPr>
            <w:tcW w:w="3348" w:type="dxa"/>
            <w:tcBorders>
              <w:bottom w:val="single" w:sz="5" w:space="0" w:color="auto"/>
            </w:tcBorders>
            <w:tcMar>
              <w:top w:w="150" w:type="dxa"/>
              <w:left w:w="240" w:type="dxa"/>
              <w:bottom w:w="150" w:type="dxa"/>
              <w:right w:w="240" w:type="dxa"/>
            </w:tcMar>
            <w:vAlign w:val="center"/>
          </w:tcPr>
          <w:p w14:paraId="7068495A" w14:textId="448F6DE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200–500</w:t>
            </w:r>
          </w:p>
        </w:tc>
        <w:tc>
          <w:tcPr>
            <w:tcW w:w="1104" w:type="dxa"/>
            <w:tcBorders>
              <w:bottom w:val="single" w:sz="5" w:space="0" w:color="auto"/>
            </w:tcBorders>
            <w:tcMar>
              <w:top w:w="150" w:type="dxa"/>
              <w:left w:w="240" w:type="dxa"/>
              <w:bottom w:w="150" w:type="dxa"/>
            </w:tcMar>
            <w:vAlign w:val="center"/>
          </w:tcPr>
          <w:p w14:paraId="1D1598E2" w14:textId="6705A76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4, 8</w:t>
            </w:r>
          </w:p>
        </w:tc>
      </w:tr>
    </w:tbl>
    <w:p w14:paraId="1778D28C" w14:textId="5B634A86" w:rsidR="0654AFAF" w:rsidRDefault="0654AFAF"/>
    <w:p w14:paraId="0C28843A" w14:textId="02431BA3" w:rsidR="7C5328C3" w:rsidRDefault="7C5328C3" w:rsidP="00DD455E">
      <w:pPr>
        <w:pStyle w:val="Titre2"/>
      </w:pPr>
      <w:r w:rsidRPr="0654AFAF">
        <w:rPr>
          <w:rFonts w:eastAsia="system-ui"/>
        </w:rPr>
        <w:t>Conclusion du chapitre 3</w:t>
      </w:r>
    </w:p>
    <w:p w14:paraId="35050E47" w14:textId="4BC912C6"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de l'Hacienda Esmeralda n'est pas une simple unité de production de miel et de bambou : c'est un </w:t>
      </w:r>
      <w:r w:rsidRPr="0654AFAF">
        <w:rPr>
          <w:rFonts w:ascii="system-ui" w:eastAsia="system-ui" w:hAnsi="system-ui" w:cs="system-ui"/>
          <w:b/>
          <w:bCs/>
          <w:color w:val="0F1115"/>
        </w:rPr>
        <w:t>levier de transformation territoriale</w:t>
      </w:r>
      <w:r w:rsidRPr="0654AFAF">
        <w:rPr>
          <w:rFonts w:ascii="system-ui" w:eastAsia="system-ui" w:hAnsi="system-ui" w:cs="system-ui"/>
          <w:color w:val="0F1115"/>
        </w:rPr>
        <w:t>. En contribuant directement à six ODD (15, 13, 12, 2, 8, 4), il s'inscrit dans les priorités internationales et nationales de développement durable.</w:t>
      </w:r>
    </w:p>
    <w:p w14:paraId="7192E42F" w14:textId="3116D9B7"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Au niveau local, il répond aux besoins criants du Cauca en matière de </w:t>
      </w:r>
      <w:r w:rsidRPr="0654AFAF">
        <w:rPr>
          <w:rFonts w:ascii="system-ui" w:eastAsia="system-ui" w:hAnsi="system-ui" w:cs="system-ui"/>
          <w:b/>
          <w:bCs/>
          <w:color w:val="0F1115"/>
        </w:rPr>
        <w:t>régénération des sols</w:t>
      </w:r>
      <w:r w:rsidRPr="0654AFAF">
        <w:rPr>
          <w:rFonts w:ascii="system-ui" w:eastAsia="system-ui" w:hAnsi="system-ui" w:cs="system-ui"/>
          <w:color w:val="0F1115"/>
        </w:rPr>
        <w:t xml:space="preserve">, de </w:t>
      </w:r>
      <w:r w:rsidRPr="0654AFAF">
        <w:rPr>
          <w:rFonts w:ascii="system-ui" w:eastAsia="system-ui" w:hAnsi="system-ui" w:cs="system-ui"/>
          <w:b/>
          <w:bCs/>
          <w:color w:val="0F1115"/>
        </w:rPr>
        <w:t>biodiversité</w:t>
      </w:r>
      <w:r w:rsidRPr="0654AFAF">
        <w:rPr>
          <w:rFonts w:ascii="system-ui" w:eastAsia="system-ui" w:hAnsi="system-ui" w:cs="system-ui"/>
          <w:color w:val="0F1115"/>
        </w:rPr>
        <w:t xml:space="preserve">, de </w:t>
      </w:r>
      <w:r w:rsidRPr="0654AFAF">
        <w:rPr>
          <w:rFonts w:ascii="system-ui" w:eastAsia="system-ui" w:hAnsi="system-ui" w:cs="system-ui"/>
          <w:b/>
          <w:bCs/>
          <w:color w:val="0F1115"/>
        </w:rPr>
        <w:t>souveraineté en matériaux de construction</w:t>
      </w:r>
      <w:r w:rsidRPr="0654AFAF">
        <w:rPr>
          <w:rFonts w:ascii="system-ui" w:eastAsia="system-ui" w:hAnsi="system-ui" w:cs="system-ui"/>
          <w:color w:val="0F1115"/>
        </w:rPr>
        <w:t xml:space="preserve"> (bambou), de </w:t>
      </w:r>
      <w:r w:rsidRPr="0654AFAF">
        <w:rPr>
          <w:rFonts w:ascii="system-ui" w:eastAsia="system-ui" w:hAnsi="system-ui" w:cs="system-ui"/>
          <w:b/>
          <w:bCs/>
          <w:color w:val="0F1115"/>
        </w:rPr>
        <w:t>sécurité alimentaire</w:t>
      </w:r>
      <w:r w:rsidRPr="0654AFAF">
        <w:rPr>
          <w:rFonts w:ascii="system-ui" w:eastAsia="system-ui" w:hAnsi="system-ui" w:cs="system-ui"/>
          <w:color w:val="0F1115"/>
        </w:rPr>
        <w:t xml:space="preserve"> (miel, fruits, pollinisation) et de </w:t>
      </w:r>
      <w:r w:rsidRPr="0654AFAF">
        <w:rPr>
          <w:rFonts w:ascii="system-ui" w:eastAsia="system-ui" w:hAnsi="system-ui" w:cs="system-ui"/>
          <w:b/>
          <w:bCs/>
          <w:color w:val="0F1115"/>
        </w:rPr>
        <w:t>transmission des savoirs</w:t>
      </w:r>
      <w:r w:rsidRPr="0654AFAF">
        <w:rPr>
          <w:rFonts w:ascii="system-ui" w:eastAsia="system-ui" w:hAnsi="system-ui" w:cs="system-ui"/>
          <w:color w:val="0F1115"/>
        </w:rPr>
        <w:t xml:space="preserve"> (formations apiculture, construction bambou, pyrolyse).</w:t>
      </w:r>
    </w:p>
    <w:p w14:paraId="548E4643" w14:textId="3F3DC926"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Chaque indicateur de performance sociale, écologique ou territoriale est conçu pour être </w:t>
      </w:r>
      <w:r w:rsidRPr="0654AFAF">
        <w:rPr>
          <w:rFonts w:ascii="system-ui" w:eastAsia="system-ui" w:hAnsi="system-ui" w:cs="system-ui"/>
          <w:b/>
          <w:bCs/>
          <w:color w:val="0F1115"/>
        </w:rPr>
        <w:t>mesuré et valorisé</w:t>
      </w:r>
      <w:r w:rsidRPr="0654AFAF">
        <w:rPr>
          <w:rFonts w:ascii="system-ui" w:eastAsia="system-ui" w:hAnsi="system-ui" w:cs="system-ui"/>
          <w:color w:val="0F1115"/>
        </w:rPr>
        <w:t xml:space="preserve"> auprès des partenaires (investisseurs à impact, institutions publiques, ONG), démontrant qu'une agriculture régénérative peut être à la fois </w:t>
      </w:r>
      <w:r w:rsidRPr="0654AFAF">
        <w:rPr>
          <w:rFonts w:ascii="system-ui" w:eastAsia="system-ui" w:hAnsi="system-ui" w:cs="system-ui"/>
          <w:b/>
          <w:bCs/>
          <w:color w:val="0F1115"/>
        </w:rPr>
        <w:t>rentable, écologiquement performante et socialement utile</w:t>
      </w:r>
      <w:r w:rsidRPr="0654AFAF">
        <w:rPr>
          <w:rFonts w:ascii="system-ui" w:eastAsia="system-ui" w:hAnsi="system-ui" w:cs="system-ui"/>
          <w:color w:val="0F1115"/>
        </w:rPr>
        <w:t>.</w:t>
      </w:r>
    </w:p>
    <w:p w14:paraId="3113EF4A" w14:textId="7116CEFD" w:rsidR="0654AFAF" w:rsidRDefault="0654AFAF"/>
    <w:p w14:paraId="68FEFCD1" w14:textId="563952D6" w:rsidR="7C5328C3" w:rsidRDefault="7C5328C3" w:rsidP="00DD455E">
      <w:pPr>
        <w:pStyle w:val="Titre1"/>
      </w:pPr>
      <w:r w:rsidRPr="0654AFAF">
        <w:rPr>
          <w:rFonts w:eastAsia="system-ui"/>
        </w:rPr>
        <w:t>Chapitre 4 — Le moteur circulaire : flux et synergies</w:t>
      </w:r>
    </w:p>
    <w:p w14:paraId="53F6BCF5" w14:textId="68249854"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L'efficacité du pôle Apiculture, Forêt-Jardin &amp; Bambou ne réside pas dans sa seule performance interne, mais dans </w:t>
      </w:r>
      <w:r w:rsidRPr="0654AFAF">
        <w:rPr>
          <w:rFonts w:ascii="system-ui" w:eastAsia="system-ui" w:hAnsi="system-ui" w:cs="system-ui"/>
          <w:b/>
          <w:bCs/>
          <w:color w:val="0F1115"/>
        </w:rPr>
        <w:t>l'intelligence des flux qui le connectent aux autres composantes de l'Hacienda Esmeralda</w:t>
      </w:r>
      <w:r w:rsidRPr="0654AFAF">
        <w:rPr>
          <w:rFonts w:ascii="system-ui" w:eastAsia="system-ui" w:hAnsi="system-ui" w:cs="system-ui"/>
          <w:color w:val="0F1115"/>
        </w:rPr>
        <w:t xml:space="preserve">. Conçu comme une infrastructure vivante, il reçoit des ressources issues des autres pôles, les transforme, et restitue des produits et services de valeur qui alimentent à leur tour le système. Cette circularité n'est pas un ajout esthétique : elle constitue le </w:t>
      </w:r>
      <w:r w:rsidRPr="0654AFAF">
        <w:rPr>
          <w:rFonts w:ascii="system-ui" w:eastAsia="system-ui" w:hAnsi="system-ui" w:cs="system-ui"/>
          <w:b/>
          <w:bCs/>
          <w:color w:val="0F1115"/>
        </w:rPr>
        <w:t>principal levier de réduction des coûts opérationnels</w:t>
      </w:r>
      <w:r w:rsidRPr="0654AFAF">
        <w:rPr>
          <w:rFonts w:ascii="system-ui" w:eastAsia="system-ui" w:hAnsi="system-ui" w:cs="system-ui"/>
          <w:color w:val="0F1115"/>
        </w:rPr>
        <w:t xml:space="preserve"> et de création de valeur systémique.</w:t>
      </w:r>
    </w:p>
    <w:p w14:paraId="7657C2F7" w14:textId="18856F76" w:rsidR="7C5328C3" w:rsidRDefault="7C5328C3" w:rsidP="0654AFAF">
      <w:pPr>
        <w:shd w:val="clear" w:color="auto" w:fill="FFFFFF" w:themeFill="background1"/>
        <w:spacing w:before="240" w:after="240"/>
      </w:pPr>
      <w:r w:rsidRPr="0654AFAF">
        <w:rPr>
          <w:rFonts w:ascii="system-ui" w:eastAsia="system-ui" w:hAnsi="system-ui" w:cs="system-ui"/>
          <w:color w:val="0F1115"/>
        </w:rPr>
        <w:t>Ce chapitre détaille la nature de ces flux entrants et sortants, puis propose une cartographie des boucles qui font du pôle Apiculture, Forêt-Jardin &amp; Bambou un multiplicateur systémique.</w:t>
      </w:r>
    </w:p>
    <w:p w14:paraId="1D595286" w14:textId="4DCD5A7A" w:rsidR="0654AFAF" w:rsidRDefault="0654AFAF"/>
    <w:p w14:paraId="4023CD70" w14:textId="13CE5325" w:rsidR="7C5328C3" w:rsidRDefault="7C5328C3" w:rsidP="00DD455E">
      <w:pPr>
        <w:pStyle w:val="Titre2"/>
      </w:pPr>
      <w:r w:rsidRPr="0654AFAF">
        <w:rPr>
          <w:rFonts w:eastAsia="system-ui"/>
        </w:rPr>
        <w:t>4.1 Nature des flux entrants (intrants)</w:t>
      </w:r>
    </w:p>
    <w:p w14:paraId="6242FBC3" w14:textId="088DFB4C"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consomme des ressources, mais contrairement à une exploitation conventionnelle, la quasi‑totalité de ses intrants ne provient pas du marché extérieur : elle est </w:t>
      </w:r>
      <w:r w:rsidRPr="0654AFAF">
        <w:rPr>
          <w:rFonts w:ascii="system-ui" w:eastAsia="system-ui" w:hAnsi="system-ui" w:cs="system-ui"/>
          <w:b/>
          <w:bCs/>
          <w:color w:val="0F1115"/>
        </w:rPr>
        <w:t>produite sur place</w:t>
      </w:r>
      <w:r w:rsidRPr="0654AFAF">
        <w:rPr>
          <w:rFonts w:ascii="system-ui" w:eastAsia="system-ui" w:hAnsi="system-ui" w:cs="system-ui"/>
          <w:color w:val="0F1115"/>
        </w:rPr>
        <w:t xml:space="preserve"> ou </w:t>
      </w:r>
      <w:r w:rsidRPr="0654AFAF">
        <w:rPr>
          <w:rFonts w:ascii="system-ui" w:eastAsia="system-ui" w:hAnsi="system-ui" w:cs="system-ui"/>
          <w:b/>
          <w:bCs/>
          <w:color w:val="0F1115"/>
        </w:rPr>
        <w:t>valorisée à partir de flux qui seraient autrement considérés comme des déchets</w:t>
      </w:r>
      <w:r w:rsidRPr="0654AFAF">
        <w:rPr>
          <w:rFonts w:ascii="system-ui" w:eastAsia="system-ui" w:hAnsi="system-ui" w:cs="system-ui"/>
          <w:color w:val="0F1115"/>
        </w:rPr>
        <w:t>. Cette stratégie réduit la dépendance aux intrants industriels (engrais, pesticides, matériaux) et transforme des coûts en avantages.</w:t>
      </w:r>
    </w:p>
    <w:p w14:paraId="47458749" w14:textId="653C86AD" w:rsidR="7C5328C3" w:rsidRDefault="7C5328C3"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4.1.1 Fertilisants organiques (frass, compost, biochar)</w:t>
      </w:r>
    </w:p>
    <w:tbl>
      <w:tblPr>
        <w:tblW w:w="0" w:type="auto"/>
        <w:tblLook w:val="06A0" w:firstRow="1" w:lastRow="0" w:firstColumn="1" w:lastColumn="0" w:noHBand="1" w:noVBand="1"/>
      </w:tblPr>
      <w:tblGrid>
        <w:gridCol w:w="1234"/>
        <w:gridCol w:w="2722"/>
        <w:gridCol w:w="2722"/>
        <w:gridCol w:w="2722"/>
      </w:tblGrid>
      <w:tr w:rsidR="0654AFAF" w14:paraId="57681ED8" w14:textId="77777777" w:rsidTr="0654AFAF">
        <w:trPr>
          <w:trHeight w:val="300"/>
        </w:trPr>
        <w:tc>
          <w:tcPr>
            <w:tcW w:w="850" w:type="dxa"/>
            <w:tcBorders>
              <w:top w:val="nil"/>
              <w:bottom w:val="single" w:sz="5" w:space="0" w:color="auto"/>
            </w:tcBorders>
            <w:tcMar>
              <w:top w:w="150" w:type="dxa"/>
              <w:bottom w:w="150" w:type="dxa"/>
              <w:right w:w="240" w:type="dxa"/>
            </w:tcMar>
            <w:vAlign w:val="center"/>
          </w:tcPr>
          <w:p w14:paraId="13BF96B4" w14:textId="63190CA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Intrant</w:t>
            </w:r>
          </w:p>
        </w:tc>
        <w:tc>
          <w:tcPr>
            <w:tcW w:w="2722" w:type="dxa"/>
            <w:tcBorders>
              <w:top w:val="nil"/>
              <w:bottom w:val="single" w:sz="5" w:space="0" w:color="auto"/>
            </w:tcBorders>
            <w:tcMar>
              <w:top w:w="150" w:type="dxa"/>
              <w:left w:w="240" w:type="dxa"/>
              <w:bottom w:w="150" w:type="dxa"/>
              <w:right w:w="240" w:type="dxa"/>
            </w:tcMar>
            <w:vAlign w:val="center"/>
          </w:tcPr>
          <w:p w14:paraId="4C4601A4" w14:textId="3C3675A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Source</w:t>
            </w:r>
          </w:p>
        </w:tc>
        <w:tc>
          <w:tcPr>
            <w:tcW w:w="2722" w:type="dxa"/>
            <w:tcBorders>
              <w:top w:val="nil"/>
              <w:bottom w:val="single" w:sz="5" w:space="0" w:color="auto"/>
            </w:tcBorders>
            <w:tcMar>
              <w:top w:w="150" w:type="dxa"/>
              <w:left w:w="240" w:type="dxa"/>
              <w:bottom w:w="150" w:type="dxa"/>
              <w:right w:w="240" w:type="dxa"/>
            </w:tcMar>
            <w:vAlign w:val="center"/>
          </w:tcPr>
          <w:p w14:paraId="361201A7" w14:textId="0E3E0FE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Nature du flux</w:t>
            </w:r>
          </w:p>
        </w:tc>
        <w:tc>
          <w:tcPr>
            <w:tcW w:w="2722" w:type="dxa"/>
            <w:tcBorders>
              <w:top w:val="nil"/>
              <w:bottom w:val="single" w:sz="5" w:space="0" w:color="auto"/>
            </w:tcBorders>
            <w:tcMar>
              <w:top w:w="150" w:type="dxa"/>
              <w:left w:w="240" w:type="dxa"/>
              <w:bottom w:w="150" w:type="dxa"/>
              <w:right w:w="240" w:type="dxa"/>
            </w:tcMar>
            <w:vAlign w:val="center"/>
          </w:tcPr>
          <w:p w14:paraId="3994A76D" w14:textId="254E950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Valeur ajoutée</w:t>
            </w:r>
          </w:p>
        </w:tc>
      </w:tr>
      <w:tr w:rsidR="0654AFAF" w14:paraId="6EB21B05" w14:textId="77777777" w:rsidTr="0654AFAF">
        <w:trPr>
          <w:trHeight w:val="300"/>
        </w:trPr>
        <w:tc>
          <w:tcPr>
            <w:tcW w:w="850" w:type="dxa"/>
            <w:tcBorders>
              <w:bottom w:val="single" w:sz="5" w:space="0" w:color="auto"/>
            </w:tcBorders>
            <w:tcMar>
              <w:top w:w="150" w:type="dxa"/>
              <w:bottom w:w="150" w:type="dxa"/>
              <w:right w:w="240" w:type="dxa"/>
            </w:tcMar>
            <w:vAlign w:val="center"/>
          </w:tcPr>
          <w:p w14:paraId="2C410683" w14:textId="202E673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Frass</w:t>
            </w:r>
          </w:p>
        </w:tc>
        <w:tc>
          <w:tcPr>
            <w:tcW w:w="2722" w:type="dxa"/>
            <w:tcBorders>
              <w:bottom w:val="single" w:sz="5" w:space="0" w:color="auto"/>
            </w:tcBorders>
            <w:tcMar>
              <w:top w:w="150" w:type="dxa"/>
              <w:left w:w="240" w:type="dxa"/>
              <w:bottom w:w="150" w:type="dxa"/>
              <w:right w:w="240" w:type="dxa"/>
            </w:tcMar>
            <w:vAlign w:val="center"/>
          </w:tcPr>
          <w:p w14:paraId="7C557123" w14:textId="511F6DB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bioconversion (BSF)</w:t>
            </w:r>
          </w:p>
        </w:tc>
        <w:tc>
          <w:tcPr>
            <w:tcW w:w="2722" w:type="dxa"/>
            <w:tcBorders>
              <w:bottom w:val="single" w:sz="5" w:space="0" w:color="auto"/>
            </w:tcBorders>
            <w:tcMar>
              <w:top w:w="150" w:type="dxa"/>
              <w:left w:w="240" w:type="dxa"/>
              <w:bottom w:w="150" w:type="dxa"/>
              <w:right w:w="240" w:type="dxa"/>
            </w:tcMar>
            <w:vAlign w:val="center"/>
          </w:tcPr>
          <w:p w14:paraId="7158C1B7" w14:textId="7E1D250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Amendement organique riche en NPK (2‑3‑2 % MS), pH neutre à alcalin (7,0–7,5), contenant une flore microbienne bénéfique</w:t>
            </w:r>
          </w:p>
        </w:tc>
        <w:tc>
          <w:tcPr>
            <w:tcW w:w="2722" w:type="dxa"/>
            <w:tcBorders>
              <w:bottom w:val="single" w:sz="5" w:space="0" w:color="auto"/>
            </w:tcBorders>
            <w:tcMar>
              <w:top w:w="150" w:type="dxa"/>
              <w:left w:w="240" w:type="dxa"/>
              <w:bottom w:w="150" w:type="dxa"/>
            </w:tcMar>
            <w:vAlign w:val="center"/>
          </w:tcPr>
          <w:p w14:paraId="179B0177" w14:textId="7176095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Fertilité de la forêt-jardin et de la bambouseraie ; correction naturelle de l'acidité des sols</w:t>
            </w:r>
          </w:p>
        </w:tc>
      </w:tr>
      <w:tr w:rsidR="0654AFAF" w14:paraId="51E24E8F" w14:textId="77777777" w:rsidTr="0654AFAF">
        <w:trPr>
          <w:trHeight w:val="300"/>
        </w:trPr>
        <w:tc>
          <w:tcPr>
            <w:tcW w:w="850" w:type="dxa"/>
            <w:tcBorders>
              <w:bottom w:val="single" w:sz="5" w:space="0" w:color="auto"/>
            </w:tcBorders>
            <w:tcMar>
              <w:top w:w="150" w:type="dxa"/>
              <w:bottom w:w="150" w:type="dxa"/>
              <w:right w:w="240" w:type="dxa"/>
            </w:tcMar>
            <w:vAlign w:val="center"/>
          </w:tcPr>
          <w:p w14:paraId="19BFD330" w14:textId="486FE92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Compost</w:t>
            </w:r>
          </w:p>
        </w:tc>
        <w:tc>
          <w:tcPr>
            <w:tcW w:w="2722" w:type="dxa"/>
            <w:tcBorders>
              <w:bottom w:val="single" w:sz="5" w:space="0" w:color="auto"/>
            </w:tcBorders>
            <w:tcMar>
              <w:top w:w="150" w:type="dxa"/>
              <w:left w:w="240" w:type="dxa"/>
              <w:bottom w:w="150" w:type="dxa"/>
              <w:right w:w="240" w:type="dxa"/>
            </w:tcMar>
            <w:vAlign w:val="center"/>
          </w:tcPr>
          <w:p w14:paraId="678A4223" w14:textId="3B3464C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bioconversion (plateformes de compostage)</w:t>
            </w:r>
          </w:p>
        </w:tc>
        <w:tc>
          <w:tcPr>
            <w:tcW w:w="2722" w:type="dxa"/>
            <w:tcBorders>
              <w:bottom w:val="single" w:sz="5" w:space="0" w:color="auto"/>
            </w:tcBorders>
            <w:tcMar>
              <w:top w:w="150" w:type="dxa"/>
              <w:left w:w="240" w:type="dxa"/>
              <w:bottom w:w="150" w:type="dxa"/>
              <w:right w:w="240" w:type="dxa"/>
            </w:tcMar>
            <w:vAlign w:val="center"/>
          </w:tcPr>
          <w:p w14:paraId="096040F8" w14:textId="24E3445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Matière organique stabilisée (paillage, résidus de cultures, fientes)</w:t>
            </w:r>
          </w:p>
        </w:tc>
        <w:tc>
          <w:tcPr>
            <w:tcW w:w="2722" w:type="dxa"/>
            <w:tcBorders>
              <w:bottom w:val="single" w:sz="5" w:space="0" w:color="auto"/>
            </w:tcBorders>
            <w:tcMar>
              <w:top w:w="150" w:type="dxa"/>
              <w:left w:w="240" w:type="dxa"/>
              <w:bottom w:w="150" w:type="dxa"/>
            </w:tcMar>
            <w:vAlign w:val="center"/>
          </w:tcPr>
          <w:p w14:paraId="3515FBE4" w14:textId="65785E8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Apport de matière organique, amélioration de la structure du sol</w:t>
            </w:r>
          </w:p>
        </w:tc>
      </w:tr>
      <w:tr w:rsidR="0654AFAF" w14:paraId="1900ADED" w14:textId="77777777" w:rsidTr="0654AFAF">
        <w:trPr>
          <w:trHeight w:val="300"/>
        </w:trPr>
        <w:tc>
          <w:tcPr>
            <w:tcW w:w="850" w:type="dxa"/>
            <w:tcBorders>
              <w:bottom w:val="single" w:sz="5" w:space="0" w:color="auto"/>
            </w:tcBorders>
            <w:tcMar>
              <w:top w:w="150" w:type="dxa"/>
              <w:bottom w:w="150" w:type="dxa"/>
              <w:right w:w="240" w:type="dxa"/>
            </w:tcMar>
            <w:vAlign w:val="center"/>
          </w:tcPr>
          <w:p w14:paraId="210B3B60" w14:textId="2A3C513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Biochar</w:t>
            </w:r>
          </w:p>
        </w:tc>
        <w:tc>
          <w:tcPr>
            <w:tcW w:w="2722" w:type="dxa"/>
            <w:tcBorders>
              <w:bottom w:val="single" w:sz="5" w:space="0" w:color="auto"/>
            </w:tcBorders>
            <w:tcMar>
              <w:top w:w="150" w:type="dxa"/>
              <w:left w:w="240" w:type="dxa"/>
              <w:bottom w:w="150" w:type="dxa"/>
              <w:right w:w="240" w:type="dxa"/>
            </w:tcMar>
            <w:vAlign w:val="center"/>
          </w:tcPr>
          <w:p w14:paraId="74D07D2E" w14:textId="43963EE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Four de pyrolyse (bambou)</w:t>
            </w:r>
          </w:p>
        </w:tc>
        <w:tc>
          <w:tcPr>
            <w:tcW w:w="2722" w:type="dxa"/>
            <w:tcBorders>
              <w:bottom w:val="single" w:sz="5" w:space="0" w:color="auto"/>
            </w:tcBorders>
            <w:tcMar>
              <w:top w:w="150" w:type="dxa"/>
              <w:left w:w="240" w:type="dxa"/>
              <w:bottom w:w="150" w:type="dxa"/>
              <w:right w:w="240" w:type="dxa"/>
            </w:tcMar>
            <w:vAlign w:val="center"/>
          </w:tcPr>
          <w:p w14:paraId="30BAACB8" w14:textId="665A907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Résidu solide de la pyrolyse, riche en carbone stable, grande surface spécifique</w:t>
            </w:r>
          </w:p>
        </w:tc>
        <w:tc>
          <w:tcPr>
            <w:tcW w:w="2722" w:type="dxa"/>
            <w:tcBorders>
              <w:bottom w:val="single" w:sz="5" w:space="0" w:color="auto"/>
            </w:tcBorders>
            <w:tcMar>
              <w:top w:w="150" w:type="dxa"/>
              <w:left w:w="240" w:type="dxa"/>
              <w:bottom w:w="150" w:type="dxa"/>
            </w:tcMar>
            <w:vAlign w:val="center"/>
          </w:tcPr>
          <w:p w14:paraId="24211C4F" w14:textId="705FD6B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Amendement du sol : rétention d'eau et de nutriments, séquestration carbone</w:t>
            </w:r>
          </w:p>
        </w:tc>
      </w:tr>
    </w:tbl>
    <w:p w14:paraId="4FBC56E2" w14:textId="560CA81B" w:rsidR="7C5328C3" w:rsidRDefault="7C5328C3"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4.1.2 Eau et irrigation</w:t>
      </w:r>
    </w:p>
    <w:tbl>
      <w:tblPr>
        <w:tblW w:w="0" w:type="auto"/>
        <w:tblLook w:val="06A0" w:firstRow="1" w:lastRow="0" w:firstColumn="1" w:lastColumn="0" w:noHBand="1" w:noVBand="1"/>
      </w:tblPr>
      <w:tblGrid>
        <w:gridCol w:w="3187"/>
        <w:gridCol w:w="3616"/>
        <w:gridCol w:w="3517"/>
      </w:tblGrid>
      <w:tr w:rsidR="0654AFAF" w14:paraId="103BA931" w14:textId="77777777" w:rsidTr="0654AFAF">
        <w:trPr>
          <w:trHeight w:val="300"/>
        </w:trPr>
        <w:tc>
          <w:tcPr>
            <w:tcW w:w="3187" w:type="dxa"/>
            <w:tcBorders>
              <w:top w:val="nil"/>
              <w:bottom w:val="single" w:sz="5" w:space="0" w:color="auto"/>
            </w:tcBorders>
            <w:tcMar>
              <w:top w:w="150" w:type="dxa"/>
              <w:bottom w:w="150" w:type="dxa"/>
              <w:right w:w="240" w:type="dxa"/>
            </w:tcMar>
            <w:vAlign w:val="center"/>
          </w:tcPr>
          <w:p w14:paraId="362D2C34" w14:textId="5AF64EC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Source</w:t>
            </w:r>
          </w:p>
        </w:tc>
        <w:tc>
          <w:tcPr>
            <w:tcW w:w="3616" w:type="dxa"/>
            <w:tcBorders>
              <w:top w:val="nil"/>
              <w:bottom w:val="single" w:sz="5" w:space="0" w:color="auto"/>
            </w:tcBorders>
            <w:tcMar>
              <w:top w:w="150" w:type="dxa"/>
              <w:left w:w="240" w:type="dxa"/>
              <w:bottom w:w="150" w:type="dxa"/>
              <w:right w:w="240" w:type="dxa"/>
            </w:tcMar>
            <w:vAlign w:val="center"/>
          </w:tcPr>
          <w:p w14:paraId="13166FA1" w14:textId="7DE6C34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Modalité</w:t>
            </w:r>
          </w:p>
        </w:tc>
        <w:tc>
          <w:tcPr>
            <w:tcW w:w="3517" w:type="dxa"/>
            <w:tcBorders>
              <w:top w:val="nil"/>
              <w:bottom w:val="single" w:sz="5" w:space="0" w:color="auto"/>
            </w:tcBorders>
            <w:tcMar>
              <w:top w:w="150" w:type="dxa"/>
              <w:left w:w="240" w:type="dxa"/>
              <w:bottom w:w="150" w:type="dxa"/>
              <w:right w:w="240" w:type="dxa"/>
            </w:tcMar>
            <w:vAlign w:val="center"/>
          </w:tcPr>
          <w:p w14:paraId="2AB1CAE1" w14:textId="1FF890C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Contribution</w:t>
            </w:r>
          </w:p>
        </w:tc>
      </w:tr>
      <w:tr w:rsidR="0654AFAF" w14:paraId="2B85865E" w14:textId="77777777" w:rsidTr="0654AFAF">
        <w:trPr>
          <w:trHeight w:val="300"/>
        </w:trPr>
        <w:tc>
          <w:tcPr>
            <w:tcW w:w="3187" w:type="dxa"/>
            <w:tcBorders>
              <w:bottom w:val="single" w:sz="5" w:space="0" w:color="auto"/>
            </w:tcBorders>
            <w:tcMar>
              <w:top w:w="150" w:type="dxa"/>
              <w:bottom w:w="150" w:type="dxa"/>
              <w:right w:w="240" w:type="dxa"/>
            </w:tcMar>
            <w:vAlign w:val="center"/>
          </w:tcPr>
          <w:p w14:paraId="602DF331" w14:textId="628EFB8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Eaux de pluie</w:t>
            </w:r>
          </w:p>
        </w:tc>
        <w:tc>
          <w:tcPr>
            <w:tcW w:w="3616" w:type="dxa"/>
            <w:tcBorders>
              <w:bottom w:val="single" w:sz="5" w:space="0" w:color="auto"/>
            </w:tcBorders>
            <w:tcMar>
              <w:top w:w="150" w:type="dxa"/>
              <w:left w:w="240" w:type="dxa"/>
              <w:bottom w:w="150" w:type="dxa"/>
              <w:right w:w="240" w:type="dxa"/>
            </w:tcMar>
            <w:vAlign w:val="center"/>
          </w:tcPr>
          <w:p w14:paraId="4FDAAA05" w14:textId="0D888A7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Captage sur les toits, stockage dans l'étang central (1 000–2 000 m³)</w:t>
            </w:r>
          </w:p>
        </w:tc>
        <w:tc>
          <w:tcPr>
            <w:tcW w:w="3517" w:type="dxa"/>
            <w:tcBorders>
              <w:bottom w:val="single" w:sz="5" w:space="0" w:color="auto"/>
            </w:tcBorders>
            <w:tcMar>
              <w:top w:w="150" w:type="dxa"/>
              <w:left w:w="240" w:type="dxa"/>
              <w:bottom w:w="150" w:type="dxa"/>
            </w:tcMar>
            <w:vAlign w:val="center"/>
          </w:tcPr>
          <w:p w14:paraId="63AE8B1F" w14:textId="05F87AE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Croissance du bambou (les 2–3 premières années) et des arbres fruitiers</w:t>
            </w:r>
          </w:p>
        </w:tc>
      </w:tr>
      <w:tr w:rsidR="0654AFAF" w14:paraId="350A7E1D" w14:textId="77777777" w:rsidTr="0654AFAF">
        <w:trPr>
          <w:trHeight w:val="300"/>
        </w:trPr>
        <w:tc>
          <w:tcPr>
            <w:tcW w:w="3187" w:type="dxa"/>
            <w:tcBorders>
              <w:bottom w:val="single" w:sz="5" w:space="0" w:color="auto"/>
            </w:tcBorders>
            <w:tcMar>
              <w:top w:w="150" w:type="dxa"/>
              <w:bottom w:w="150" w:type="dxa"/>
              <w:right w:w="240" w:type="dxa"/>
            </w:tcMar>
            <w:vAlign w:val="center"/>
          </w:tcPr>
          <w:p w14:paraId="71F33CE3" w14:textId="7BD7A54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Effluents aquaponiques</w:t>
            </w:r>
            <w:r w:rsidRPr="0654AFAF">
              <w:rPr>
                <w:rFonts w:ascii="system-ui" w:eastAsia="system-ui" w:hAnsi="system-ui" w:cs="system-ui"/>
                <w:sz w:val="22"/>
                <w:szCs w:val="22"/>
              </w:rPr>
              <w:t xml:space="preserve"> (ponctuels)</w:t>
            </w:r>
          </w:p>
        </w:tc>
        <w:tc>
          <w:tcPr>
            <w:tcW w:w="3616" w:type="dxa"/>
            <w:tcBorders>
              <w:bottom w:val="single" w:sz="5" w:space="0" w:color="auto"/>
            </w:tcBorders>
            <w:tcMar>
              <w:top w:w="150" w:type="dxa"/>
              <w:left w:w="240" w:type="dxa"/>
              <w:bottom w:w="150" w:type="dxa"/>
              <w:right w:w="240" w:type="dxa"/>
            </w:tcMar>
            <w:vAlign w:val="center"/>
          </w:tcPr>
          <w:p w14:paraId="7B16CE75" w14:textId="5471229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Eau sortant des bacs hydroponiques, légèrement appauvrie en nitrates mais encore riche en micro‑organismes</w:t>
            </w:r>
          </w:p>
        </w:tc>
        <w:tc>
          <w:tcPr>
            <w:tcW w:w="3517" w:type="dxa"/>
            <w:tcBorders>
              <w:bottom w:val="single" w:sz="5" w:space="0" w:color="auto"/>
            </w:tcBorders>
            <w:tcMar>
              <w:top w:w="150" w:type="dxa"/>
              <w:left w:w="240" w:type="dxa"/>
              <w:bottom w:w="150" w:type="dxa"/>
            </w:tcMar>
            <w:vAlign w:val="center"/>
          </w:tcPr>
          <w:p w14:paraId="01DA2B6B" w14:textId="2524F74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Irrigation d'appoint, fertilité douce pour la forêt-jardin</w:t>
            </w:r>
          </w:p>
        </w:tc>
      </w:tr>
    </w:tbl>
    <w:p w14:paraId="63A8BC70" w14:textId="1DA00316" w:rsidR="7C5328C3" w:rsidRDefault="7C5328C3"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4.1.3 Déchets verts et biomasse</w:t>
      </w:r>
    </w:p>
    <w:tbl>
      <w:tblPr>
        <w:tblW w:w="0" w:type="auto"/>
        <w:tblLook w:val="06A0" w:firstRow="1" w:lastRow="0" w:firstColumn="1" w:lastColumn="0" w:noHBand="1" w:noVBand="1"/>
      </w:tblPr>
      <w:tblGrid>
        <w:gridCol w:w="1153"/>
        <w:gridCol w:w="3143"/>
        <w:gridCol w:w="2076"/>
        <w:gridCol w:w="3143"/>
      </w:tblGrid>
      <w:tr w:rsidR="0654AFAF" w14:paraId="47618026" w14:textId="77777777" w:rsidTr="0654AFAF">
        <w:trPr>
          <w:trHeight w:val="300"/>
        </w:trPr>
        <w:tc>
          <w:tcPr>
            <w:tcW w:w="982" w:type="dxa"/>
            <w:tcBorders>
              <w:top w:val="nil"/>
              <w:bottom w:val="single" w:sz="5" w:space="0" w:color="auto"/>
            </w:tcBorders>
            <w:tcMar>
              <w:top w:w="150" w:type="dxa"/>
              <w:bottom w:w="150" w:type="dxa"/>
              <w:right w:w="240" w:type="dxa"/>
            </w:tcMar>
            <w:vAlign w:val="center"/>
          </w:tcPr>
          <w:p w14:paraId="6E43874B" w14:textId="030B946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Intrant</w:t>
            </w:r>
          </w:p>
        </w:tc>
        <w:tc>
          <w:tcPr>
            <w:tcW w:w="3143" w:type="dxa"/>
            <w:tcBorders>
              <w:top w:val="nil"/>
              <w:bottom w:val="single" w:sz="5" w:space="0" w:color="auto"/>
            </w:tcBorders>
            <w:tcMar>
              <w:top w:w="150" w:type="dxa"/>
              <w:left w:w="240" w:type="dxa"/>
              <w:bottom w:w="150" w:type="dxa"/>
              <w:right w:w="240" w:type="dxa"/>
            </w:tcMar>
            <w:vAlign w:val="center"/>
          </w:tcPr>
          <w:p w14:paraId="32DB2891" w14:textId="11F7238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Source</w:t>
            </w:r>
          </w:p>
        </w:tc>
        <w:tc>
          <w:tcPr>
            <w:tcW w:w="1746" w:type="dxa"/>
            <w:tcBorders>
              <w:top w:val="nil"/>
              <w:bottom w:val="single" w:sz="5" w:space="0" w:color="auto"/>
            </w:tcBorders>
            <w:tcMar>
              <w:top w:w="150" w:type="dxa"/>
              <w:left w:w="240" w:type="dxa"/>
              <w:bottom w:w="150" w:type="dxa"/>
              <w:right w:w="240" w:type="dxa"/>
            </w:tcMar>
            <w:vAlign w:val="center"/>
          </w:tcPr>
          <w:p w14:paraId="517DA8B6" w14:textId="06504CD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Nature du flux</w:t>
            </w:r>
          </w:p>
        </w:tc>
        <w:tc>
          <w:tcPr>
            <w:tcW w:w="3143" w:type="dxa"/>
            <w:tcBorders>
              <w:top w:val="nil"/>
              <w:bottom w:val="single" w:sz="5" w:space="0" w:color="auto"/>
            </w:tcBorders>
            <w:tcMar>
              <w:top w:w="150" w:type="dxa"/>
              <w:left w:w="240" w:type="dxa"/>
              <w:bottom w:w="150" w:type="dxa"/>
              <w:right w:w="240" w:type="dxa"/>
            </w:tcMar>
            <w:vAlign w:val="center"/>
          </w:tcPr>
          <w:p w14:paraId="2AFF29DF" w14:textId="01AD794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Valorisation</w:t>
            </w:r>
          </w:p>
        </w:tc>
      </w:tr>
      <w:tr w:rsidR="0654AFAF" w14:paraId="04620036" w14:textId="77777777" w:rsidTr="0654AFAF">
        <w:trPr>
          <w:trHeight w:val="300"/>
        </w:trPr>
        <w:tc>
          <w:tcPr>
            <w:tcW w:w="982" w:type="dxa"/>
            <w:tcBorders>
              <w:bottom w:val="single" w:sz="5" w:space="0" w:color="auto"/>
            </w:tcBorders>
            <w:tcMar>
              <w:top w:w="150" w:type="dxa"/>
              <w:bottom w:w="150" w:type="dxa"/>
              <w:right w:w="240" w:type="dxa"/>
            </w:tcMar>
            <w:vAlign w:val="center"/>
          </w:tcPr>
          <w:p w14:paraId="6615490F" w14:textId="505465C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Déchets verts</w:t>
            </w:r>
          </w:p>
        </w:tc>
        <w:tc>
          <w:tcPr>
            <w:tcW w:w="3143" w:type="dxa"/>
            <w:tcBorders>
              <w:bottom w:val="single" w:sz="5" w:space="0" w:color="auto"/>
            </w:tcBorders>
            <w:tcMar>
              <w:top w:w="150" w:type="dxa"/>
              <w:left w:w="240" w:type="dxa"/>
              <w:bottom w:w="150" w:type="dxa"/>
              <w:right w:w="240" w:type="dxa"/>
            </w:tcMar>
            <w:vAlign w:val="center"/>
          </w:tcPr>
          <w:p w14:paraId="32F84881" w14:textId="39A76D0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(résidus de récolte, feuilles), taille des haies</w:t>
            </w:r>
          </w:p>
        </w:tc>
        <w:tc>
          <w:tcPr>
            <w:tcW w:w="1746" w:type="dxa"/>
            <w:tcBorders>
              <w:bottom w:val="single" w:sz="5" w:space="0" w:color="auto"/>
            </w:tcBorders>
            <w:tcMar>
              <w:top w:w="150" w:type="dxa"/>
              <w:left w:w="240" w:type="dxa"/>
              <w:bottom w:w="150" w:type="dxa"/>
              <w:right w:w="240" w:type="dxa"/>
            </w:tcMar>
            <w:vAlign w:val="center"/>
          </w:tcPr>
          <w:p w14:paraId="11EAC467" w14:textId="3EF0FDB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Biomasse lignocellulosique</w:t>
            </w:r>
          </w:p>
        </w:tc>
        <w:tc>
          <w:tcPr>
            <w:tcW w:w="3143" w:type="dxa"/>
            <w:tcBorders>
              <w:bottom w:val="single" w:sz="5" w:space="0" w:color="auto"/>
            </w:tcBorders>
            <w:tcMar>
              <w:top w:w="150" w:type="dxa"/>
              <w:left w:w="240" w:type="dxa"/>
              <w:bottom w:w="150" w:type="dxa"/>
            </w:tcMar>
            <w:vAlign w:val="center"/>
          </w:tcPr>
          <w:p w14:paraId="166529E9" w14:textId="584E0EE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Matière première pour compost, biochar, paillage</w:t>
            </w:r>
          </w:p>
        </w:tc>
      </w:tr>
    </w:tbl>
    <w:p w14:paraId="7C87A25C" w14:textId="74AF6D51" w:rsidR="0654AFAF" w:rsidRDefault="0654AFAF"/>
    <w:p w14:paraId="3795E5FD" w14:textId="67414719" w:rsidR="7C5328C3" w:rsidRDefault="7C5328C3"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lastRenderedPageBreak/>
        <w:t>4.2 Nature des flux sortants (outputs)</w:t>
      </w:r>
    </w:p>
    <w:p w14:paraId="7B6B1024" w14:textId="3803138F"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génère plusieurs types de produits et services, qui se répartissent en trois catégories : les </w:t>
      </w:r>
      <w:r w:rsidRPr="0654AFAF">
        <w:rPr>
          <w:rFonts w:ascii="system-ui" w:eastAsia="system-ui" w:hAnsi="system-ui" w:cs="system-ui"/>
          <w:b/>
          <w:bCs/>
          <w:color w:val="0F1115"/>
        </w:rPr>
        <w:t>produits commercialisables</w:t>
      </w:r>
      <w:r w:rsidRPr="0654AFAF">
        <w:rPr>
          <w:rFonts w:ascii="system-ui" w:eastAsia="system-ui" w:hAnsi="system-ui" w:cs="system-ui"/>
          <w:color w:val="0F1115"/>
        </w:rPr>
        <w:t xml:space="preserve"> (miel, objets bambou), les </w:t>
      </w:r>
      <w:r w:rsidRPr="0654AFAF">
        <w:rPr>
          <w:rFonts w:ascii="system-ui" w:eastAsia="system-ui" w:hAnsi="system-ui" w:cs="system-ui"/>
          <w:b/>
          <w:bCs/>
          <w:color w:val="0F1115"/>
        </w:rPr>
        <w:t>intrants pour les autres pôles</w:t>
      </w:r>
      <w:r w:rsidRPr="0654AFAF">
        <w:rPr>
          <w:rFonts w:ascii="system-ui" w:eastAsia="system-ui" w:hAnsi="system-ui" w:cs="system-ui"/>
          <w:color w:val="0F1115"/>
        </w:rPr>
        <w:t xml:space="preserve"> (pollinisation, matériaux de construction, biochar, vinaigre), et les </w:t>
      </w:r>
      <w:r w:rsidRPr="0654AFAF">
        <w:rPr>
          <w:rFonts w:ascii="system-ui" w:eastAsia="system-ui" w:hAnsi="system-ui" w:cs="system-ui"/>
          <w:b/>
          <w:bCs/>
          <w:color w:val="0F1115"/>
        </w:rPr>
        <w:t>actifs immatériels</w:t>
      </w:r>
      <w:r w:rsidRPr="0654AFAF">
        <w:rPr>
          <w:rFonts w:ascii="system-ui" w:eastAsia="system-ui" w:hAnsi="system-ui" w:cs="system-ui"/>
          <w:color w:val="0F1115"/>
        </w:rPr>
        <w:t xml:space="preserve"> (paysage, savoir‑faire, formation).</w:t>
      </w:r>
    </w:p>
    <w:p w14:paraId="42A8E80B" w14:textId="27BA3B62" w:rsidR="7C5328C3" w:rsidRDefault="7C5328C3"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4.2.1 Produits commercialisables à forte valeur ajoutée</w:t>
      </w:r>
    </w:p>
    <w:tbl>
      <w:tblPr>
        <w:tblW w:w="0" w:type="auto"/>
        <w:tblLook w:val="06A0" w:firstRow="1" w:lastRow="0" w:firstColumn="1" w:lastColumn="0" w:noHBand="1" w:noVBand="1"/>
      </w:tblPr>
      <w:tblGrid>
        <w:gridCol w:w="2601"/>
        <w:gridCol w:w="3884"/>
        <w:gridCol w:w="3835"/>
      </w:tblGrid>
      <w:tr w:rsidR="0654AFAF" w14:paraId="58BC0C23" w14:textId="77777777" w:rsidTr="0654AFAF">
        <w:trPr>
          <w:trHeight w:val="300"/>
        </w:trPr>
        <w:tc>
          <w:tcPr>
            <w:tcW w:w="2601" w:type="dxa"/>
            <w:tcBorders>
              <w:top w:val="nil"/>
              <w:bottom w:val="single" w:sz="5" w:space="0" w:color="auto"/>
            </w:tcBorders>
            <w:tcMar>
              <w:top w:w="150" w:type="dxa"/>
              <w:bottom w:w="150" w:type="dxa"/>
              <w:right w:w="240" w:type="dxa"/>
            </w:tcMar>
            <w:vAlign w:val="center"/>
          </w:tcPr>
          <w:p w14:paraId="08F0EB68" w14:textId="744CAC6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Produit</w:t>
            </w:r>
          </w:p>
        </w:tc>
        <w:tc>
          <w:tcPr>
            <w:tcW w:w="3884" w:type="dxa"/>
            <w:tcBorders>
              <w:top w:val="nil"/>
              <w:bottom w:val="single" w:sz="5" w:space="0" w:color="auto"/>
            </w:tcBorders>
            <w:tcMar>
              <w:top w:w="150" w:type="dxa"/>
              <w:left w:w="240" w:type="dxa"/>
              <w:bottom w:w="150" w:type="dxa"/>
              <w:right w:w="240" w:type="dxa"/>
            </w:tcMar>
            <w:vAlign w:val="center"/>
          </w:tcPr>
          <w:p w14:paraId="74A3AD93" w14:textId="21F2171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Caractéristiques</w:t>
            </w:r>
          </w:p>
        </w:tc>
        <w:tc>
          <w:tcPr>
            <w:tcW w:w="3835" w:type="dxa"/>
            <w:tcBorders>
              <w:top w:val="nil"/>
              <w:bottom w:val="single" w:sz="5" w:space="0" w:color="auto"/>
            </w:tcBorders>
            <w:tcMar>
              <w:top w:w="150" w:type="dxa"/>
              <w:left w:w="240" w:type="dxa"/>
              <w:bottom w:w="150" w:type="dxa"/>
              <w:right w:w="240" w:type="dxa"/>
            </w:tcMar>
            <w:vAlign w:val="center"/>
          </w:tcPr>
          <w:p w14:paraId="5CD6B94E" w14:textId="07AF374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Valorisation</w:t>
            </w:r>
          </w:p>
        </w:tc>
      </w:tr>
      <w:tr w:rsidR="0654AFAF" w14:paraId="5B02ABCC" w14:textId="77777777" w:rsidTr="0654AFAF">
        <w:trPr>
          <w:trHeight w:val="300"/>
        </w:trPr>
        <w:tc>
          <w:tcPr>
            <w:tcW w:w="2601" w:type="dxa"/>
            <w:tcBorders>
              <w:bottom w:val="single" w:sz="5" w:space="0" w:color="auto"/>
            </w:tcBorders>
            <w:tcMar>
              <w:top w:w="150" w:type="dxa"/>
              <w:bottom w:w="150" w:type="dxa"/>
              <w:right w:w="240" w:type="dxa"/>
            </w:tcMar>
            <w:vAlign w:val="center"/>
          </w:tcPr>
          <w:p w14:paraId="283020EC" w14:textId="61B6205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Miel (toutes fleurs)</w:t>
            </w:r>
          </w:p>
        </w:tc>
        <w:tc>
          <w:tcPr>
            <w:tcW w:w="3884" w:type="dxa"/>
            <w:tcBorders>
              <w:bottom w:val="single" w:sz="5" w:space="0" w:color="auto"/>
            </w:tcBorders>
            <w:tcMar>
              <w:top w:w="150" w:type="dxa"/>
              <w:left w:w="240" w:type="dxa"/>
              <w:bottom w:w="150" w:type="dxa"/>
              <w:right w:w="240" w:type="dxa"/>
            </w:tcMar>
            <w:vAlign w:val="center"/>
          </w:tcPr>
          <w:p w14:paraId="6A005DFA" w14:textId="496163B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300–400 kg/an, production en continu (floraison toute l'année)</w:t>
            </w:r>
          </w:p>
        </w:tc>
        <w:tc>
          <w:tcPr>
            <w:tcW w:w="3835" w:type="dxa"/>
            <w:tcBorders>
              <w:bottom w:val="single" w:sz="5" w:space="0" w:color="auto"/>
            </w:tcBorders>
            <w:tcMar>
              <w:top w:w="150" w:type="dxa"/>
              <w:left w:w="240" w:type="dxa"/>
              <w:bottom w:w="150" w:type="dxa"/>
            </w:tcMar>
            <w:vAlign w:val="center"/>
          </w:tcPr>
          <w:p w14:paraId="09BAB7F1" w14:textId="0057851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Vente directe (ferme, marchés), paniers paysans, restaurants, table d'hôtes</w:t>
            </w:r>
          </w:p>
        </w:tc>
      </w:tr>
      <w:tr w:rsidR="0654AFAF" w14:paraId="723D1360" w14:textId="77777777" w:rsidTr="0654AFAF">
        <w:trPr>
          <w:trHeight w:val="300"/>
        </w:trPr>
        <w:tc>
          <w:tcPr>
            <w:tcW w:w="2601" w:type="dxa"/>
            <w:tcBorders>
              <w:bottom w:val="single" w:sz="5" w:space="0" w:color="auto"/>
            </w:tcBorders>
            <w:tcMar>
              <w:top w:w="150" w:type="dxa"/>
              <w:bottom w:w="150" w:type="dxa"/>
              <w:right w:w="240" w:type="dxa"/>
            </w:tcMar>
            <w:vAlign w:val="center"/>
          </w:tcPr>
          <w:p w14:paraId="6C78352B" w14:textId="6A69412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Miel de mélipones</w:t>
            </w:r>
          </w:p>
        </w:tc>
        <w:tc>
          <w:tcPr>
            <w:tcW w:w="3884" w:type="dxa"/>
            <w:tcBorders>
              <w:bottom w:val="single" w:sz="5" w:space="0" w:color="auto"/>
            </w:tcBorders>
            <w:tcMar>
              <w:top w:w="150" w:type="dxa"/>
              <w:left w:w="240" w:type="dxa"/>
              <w:bottom w:w="150" w:type="dxa"/>
              <w:right w:w="240" w:type="dxa"/>
            </w:tcMar>
            <w:vAlign w:val="center"/>
          </w:tcPr>
          <w:p w14:paraId="136372DA" w14:textId="7B50CB1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Faible volume, propriétés médicinales (antibactériennes, anti-inflammatoires)</w:t>
            </w:r>
          </w:p>
        </w:tc>
        <w:tc>
          <w:tcPr>
            <w:tcW w:w="3835" w:type="dxa"/>
            <w:tcBorders>
              <w:bottom w:val="single" w:sz="5" w:space="0" w:color="auto"/>
            </w:tcBorders>
            <w:tcMar>
              <w:top w:w="150" w:type="dxa"/>
              <w:left w:w="240" w:type="dxa"/>
              <w:bottom w:w="150" w:type="dxa"/>
            </w:tcMar>
            <w:vAlign w:val="center"/>
          </w:tcPr>
          <w:p w14:paraId="0BF24679" w14:textId="5D99206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Vente à prix très élevé (60 000–100 000 COP/100g), épiceries fines, connaisseurs</w:t>
            </w:r>
          </w:p>
        </w:tc>
      </w:tr>
      <w:tr w:rsidR="0654AFAF" w14:paraId="006CD8AE" w14:textId="77777777" w:rsidTr="0654AFAF">
        <w:trPr>
          <w:trHeight w:val="300"/>
        </w:trPr>
        <w:tc>
          <w:tcPr>
            <w:tcW w:w="2601" w:type="dxa"/>
            <w:tcBorders>
              <w:bottom w:val="single" w:sz="5" w:space="0" w:color="auto"/>
            </w:tcBorders>
            <w:tcMar>
              <w:top w:w="150" w:type="dxa"/>
              <w:bottom w:w="150" w:type="dxa"/>
              <w:right w:w="240" w:type="dxa"/>
            </w:tcMar>
            <w:vAlign w:val="center"/>
          </w:tcPr>
          <w:p w14:paraId="72F66B31" w14:textId="2F24E6F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Pollen, propolis, cire</w:t>
            </w:r>
          </w:p>
        </w:tc>
        <w:tc>
          <w:tcPr>
            <w:tcW w:w="3884" w:type="dxa"/>
            <w:tcBorders>
              <w:bottom w:val="single" w:sz="5" w:space="0" w:color="auto"/>
            </w:tcBorders>
            <w:tcMar>
              <w:top w:w="150" w:type="dxa"/>
              <w:left w:w="240" w:type="dxa"/>
              <w:bottom w:w="150" w:type="dxa"/>
              <w:right w:w="240" w:type="dxa"/>
            </w:tcMar>
            <w:vAlign w:val="center"/>
          </w:tcPr>
          <w:p w14:paraId="66DBEB95" w14:textId="10ECE9E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Sous-produits de la ruche</w:t>
            </w:r>
          </w:p>
        </w:tc>
        <w:tc>
          <w:tcPr>
            <w:tcW w:w="3835" w:type="dxa"/>
            <w:tcBorders>
              <w:bottom w:val="single" w:sz="5" w:space="0" w:color="auto"/>
            </w:tcBorders>
            <w:tcMar>
              <w:top w:w="150" w:type="dxa"/>
              <w:left w:w="240" w:type="dxa"/>
              <w:bottom w:w="150" w:type="dxa"/>
            </w:tcMar>
            <w:vAlign w:val="center"/>
          </w:tcPr>
          <w:p w14:paraId="51B131CE" w14:textId="7D70025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Compléments alimentaires, cosmétiques (pôle transformation), bougies</w:t>
            </w:r>
          </w:p>
        </w:tc>
      </w:tr>
      <w:tr w:rsidR="0654AFAF" w14:paraId="4B539386" w14:textId="77777777" w:rsidTr="0654AFAF">
        <w:trPr>
          <w:trHeight w:val="300"/>
        </w:trPr>
        <w:tc>
          <w:tcPr>
            <w:tcW w:w="2601" w:type="dxa"/>
            <w:tcBorders>
              <w:bottom w:val="single" w:sz="5" w:space="0" w:color="auto"/>
            </w:tcBorders>
            <w:tcMar>
              <w:top w:w="150" w:type="dxa"/>
              <w:bottom w:w="150" w:type="dxa"/>
              <w:right w:w="240" w:type="dxa"/>
            </w:tcMar>
            <w:vAlign w:val="center"/>
          </w:tcPr>
          <w:p w14:paraId="110A502F" w14:textId="45B5B29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Bambou (chaumes bruts)</w:t>
            </w:r>
          </w:p>
        </w:tc>
        <w:tc>
          <w:tcPr>
            <w:tcW w:w="3884" w:type="dxa"/>
            <w:tcBorders>
              <w:bottom w:val="single" w:sz="5" w:space="0" w:color="auto"/>
            </w:tcBorders>
            <w:tcMar>
              <w:top w:w="150" w:type="dxa"/>
              <w:left w:w="240" w:type="dxa"/>
              <w:bottom w:w="150" w:type="dxa"/>
              <w:right w:w="240" w:type="dxa"/>
            </w:tcMar>
            <w:vAlign w:val="center"/>
          </w:tcPr>
          <w:p w14:paraId="70180516" w14:textId="606FC96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500–1 000 chaumes/an, diamètre 8–12 cm, hauteur 15–20 m</w:t>
            </w:r>
          </w:p>
        </w:tc>
        <w:tc>
          <w:tcPr>
            <w:tcW w:w="3835" w:type="dxa"/>
            <w:tcBorders>
              <w:bottom w:val="single" w:sz="5" w:space="0" w:color="auto"/>
            </w:tcBorders>
            <w:tcMar>
              <w:top w:w="150" w:type="dxa"/>
              <w:left w:w="240" w:type="dxa"/>
              <w:bottom w:w="150" w:type="dxa"/>
            </w:tcMar>
            <w:vAlign w:val="center"/>
          </w:tcPr>
          <w:p w14:paraId="7DBEBCBB" w14:textId="544188A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Vente aux constructeurs, auto-construction (éco-lodges, serres, poulaillers)</w:t>
            </w:r>
          </w:p>
        </w:tc>
      </w:tr>
      <w:tr w:rsidR="0654AFAF" w14:paraId="5FF710AA" w14:textId="77777777" w:rsidTr="0654AFAF">
        <w:trPr>
          <w:trHeight w:val="300"/>
        </w:trPr>
        <w:tc>
          <w:tcPr>
            <w:tcW w:w="2601" w:type="dxa"/>
            <w:tcBorders>
              <w:bottom w:val="single" w:sz="5" w:space="0" w:color="auto"/>
            </w:tcBorders>
            <w:tcMar>
              <w:top w:w="150" w:type="dxa"/>
              <w:bottom w:w="150" w:type="dxa"/>
              <w:right w:w="240" w:type="dxa"/>
            </w:tcMar>
            <w:vAlign w:val="center"/>
          </w:tcPr>
          <w:p w14:paraId="4541DFF1" w14:textId="6DFCA55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Objets en bambou transformé</w:t>
            </w:r>
          </w:p>
        </w:tc>
        <w:tc>
          <w:tcPr>
            <w:tcW w:w="3884" w:type="dxa"/>
            <w:tcBorders>
              <w:bottom w:val="single" w:sz="5" w:space="0" w:color="auto"/>
            </w:tcBorders>
            <w:tcMar>
              <w:top w:w="150" w:type="dxa"/>
              <w:left w:w="240" w:type="dxa"/>
              <w:bottom w:w="150" w:type="dxa"/>
              <w:right w:w="240" w:type="dxa"/>
            </w:tcMar>
            <w:vAlign w:val="center"/>
          </w:tcPr>
          <w:p w14:paraId="542FFBC1" w14:textId="1B7E7AD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Meubles, lampes, vannerie, tuteurs</w:t>
            </w:r>
          </w:p>
        </w:tc>
        <w:tc>
          <w:tcPr>
            <w:tcW w:w="3835" w:type="dxa"/>
            <w:tcBorders>
              <w:bottom w:val="single" w:sz="5" w:space="0" w:color="auto"/>
            </w:tcBorders>
            <w:tcMar>
              <w:top w:w="150" w:type="dxa"/>
              <w:left w:w="240" w:type="dxa"/>
              <w:bottom w:w="150" w:type="dxa"/>
            </w:tcMar>
            <w:vAlign w:val="center"/>
          </w:tcPr>
          <w:p w14:paraId="1C3724FA" w14:textId="479AF24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Atelier artisanal (pôle transformation), vente directe, écotourisme</w:t>
            </w:r>
          </w:p>
        </w:tc>
      </w:tr>
      <w:tr w:rsidR="0654AFAF" w14:paraId="73EE64C1" w14:textId="77777777" w:rsidTr="0654AFAF">
        <w:trPr>
          <w:trHeight w:val="300"/>
        </w:trPr>
        <w:tc>
          <w:tcPr>
            <w:tcW w:w="2601" w:type="dxa"/>
            <w:tcBorders>
              <w:bottom w:val="single" w:sz="5" w:space="0" w:color="auto"/>
            </w:tcBorders>
            <w:tcMar>
              <w:top w:w="150" w:type="dxa"/>
              <w:bottom w:w="150" w:type="dxa"/>
              <w:right w:w="240" w:type="dxa"/>
            </w:tcMar>
            <w:vAlign w:val="center"/>
          </w:tcPr>
          <w:p w14:paraId="4E8F2715" w14:textId="78048E9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Fruits</w:t>
            </w:r>
          </w:p>
        </w:tc>
        <w:tc>
          <w:tcPr>
            <w:tcW w:w="3884" w:type="dxa"/>
            <w:tcBorders>
              <w:bottom w:val="single" w:sz="5" w:space="0" w:color="auto"/>
            </w:tcBorders>
            <w:tcMar>
              <w:top w:w="150" w:type="dxa"/>
              <w:left w:w="240" w:type="dxa"/>
              <w:bottom w:w="150" w:type="dxa"/>
              <w:right w:w="240" w:type="dxa"/>
            </w:tcMar>
            <w:vAlign w:val="center"/>
          </w:tcPr>
          <w:p w14:paraId="64608630" w14:textId="1E63AEC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Avocats, agrumes, lulo, feijoa, goyaves</w:t>
            </w:r>
          </w:p>
        </w:tc>
        <w:tc>
          <w:tcPr>
            <w:tcW w:w="3835" w:type="dxa"/>
            <w:tcBorders>
              <w:bottom w:val="single" w:sz="5" w:space="0" w:color="auto"/>
            </w:tcBorders>
            <w:tcMar>
              <w:top w:w="150" w:type="dxa"/>
              <w:left w:w="240" w:type="dxa"/>
              <w:bottom w:w="150" w:type="dxa"/>
            </w:tcMar>
            <w:vAlign w:val="center"/>
          </w:tcPr>
          <w:p w14:paraId="56092613" w14:textId="460A7A3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Table d'hôtes, paniers paysans, transformation (confitures, jus)</w:t>
            </w:r>
          </w:p>
        </w:tc>
      </w:tr>
      <w:tr w:rsidR="0654AFAF" w14:paraId="3D0C59CE" w14:textId="77777777" w:rsidTr="0654AFAF">
        <w:trPr>
          <w:trHeight w:val="300"/>
        </w:trPr>
        <w:tc>
          <w:tcPr>
            <w:tcW w:w="2601" w:type="dxa"/>
            <w:tcBorders>
              <w:bottom w:val="single" w:sz="5" w:space="0" w:color="auto"/>
            </w:tcBorders>
            <w:tcMar>
              <w:top w:w="150" w:type="dxa"/>
              <w:bottom w:w="150" w:type="dxa"/>
              <w:right w:w="240" w:type="dxa"/>
            </w:tcMar>
            <w:vAlign w:val="center"/>
          </w:tcPr>
          <w:p w14:paraId="1457DB58" w14:textId="2060478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Plantes médicinales</w:t>
            </w:r>
          </w:p>
        </w:tc>
        <w:tc>
          <w:tcPr>
            <w:tcW w:w="3884" w:type="dxa"/>
            <w:tcBorders>
              <w:bottom w:val="single" w:sz="5" w:space="0" w:color="auto"/>
            </w:tcBorders>
            <w:tcMar>
              <w:top w:w="150" w:type="dxa"/>
              <w:left w:w="240" w:type="dxa"/>
              <w:bottom w:w="150" w:type="dxa"/>
              <w:right w:w="240" w:type="dxa"/>
            </w:tcMar>
            <w:vAlign w:val="center"/>
          </w:tcPr>
          <w:p w14:paraId="0EFDD978" w14:textId="4DCECD2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Aloe vera, calendula, citronnelle, verveine</w:t>
            </w:r>
          </w:p>
        </w:tc>
        <w:tc>
          <w:tcPr>
            <w:tcW w:w="3835" w:type="dxa"/>
            <w:tcBorders>
              <w:bottom w:val="single" w:sz="5" w:space="0" w:color="auto"/>
            </w:tcBorders>
            <w:tcMar>
              <w:top w:w="150" w:type="dxa"/>
              <w:left w:w="240" w:type="dxa"/>
              <w:bottom w:w="150" w:type="dxa"/>
            </w:tcMar>
            <w:vAlign w:val="center"/>
          </w:tcPr>
          <w:p w14:paraId="6C05AEB2" w14:textId="4DD2572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Tisanes, cosmétiques, macérats huileux (pôle transformation)</w:t>
            </w:r>
          </w:p>
        </w:tc>
      </w:tr>
    </w:tbl>
    <w:p w14:paraId="55FC303A" w14:textId="59E49CD1" w:rsidR="7C5328C3" w:rsidRDefault="7C5328C3"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4.2.2 Intrants pour les autres pôles</w:t>
      </w:r>
    </w:p>
    <w:tbl>
      <w:tblPr>
        <w:tblW w:w="0" w:type="auto"/>
        <w:tblLook w:val="06A0" w:firstRow="1" w:lastRow="0" w:firstColumn="1" w:lastColumn="0" w:noHBand="1" w:noVBand="1"/>
      </w:tblPr>
      <w:tblGrid>
        <w:gridCol w:w="2972"/>
        <w:gridCol w:w="3674"/>
        <w:gridCol w:w="3674"/>
      </w:tblGrid>
      <w:tr w:rsidR="0654AFAF" w14:paraId="6DCF58FD" w14:textId="77777777" w:rsidTr="0654AFAF">
        <w:trPr>
          <w:trHeight w:val="300"/>
        </w:trPr>
        <w:tc>
          <w:tcPr>
            <w:tcW w:w="2972" w:type="dxa"/>
            <w:tcBorders>
              <w:top w:val="nil"/>
              <w:bottom w:val="single" w:sz="5" w:space="0" w:color="auto"/>
            </w:tcBorders>
            <w:tcMar>
              <w:top w:w="150" w:type="dxa"/>
              <w:bottom w:w="150" w:type="dxa"/>
              <w:right w:w="240" w:type="dxa"/>
            </w:tcMar>
            <w:vAlign w:val="center"/>
          </w:tcPr>
          <w:p w14:paraId="0C32E15F" w14:textId="659D9B0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Output</w:t>
            </w:r>
          </w:p>
        </w:tc>
        <w:tc>
          <w:tcPr>
            <w:tcW w:w="3674" w:type="dxa"/>
            <w:tcBorders>
              <w:top w:val="nil"/>
              <w:bottom w:val="single" w:sz="5" w:space="0" w:color="auto"/>
            </w:tcBorders>
            <w:tcMar>
              <w:top w:w="150" w:type="dxa"/>
              <w:left w:w="240" w:type="dxa"/>
              <w:bottom w:w="150" w:type="dxa"/>
              <w:right w:w="240" w:type="dxa"/>
            </w:tcMar>
            <w:vAlign w:val="center"/>
          </w:tcPr>
          <w:p w14:paraId="17DE9064" w14:textId="7302C0D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Destination</w:t>
            </w:r>
          </w:p>
        </w:tc>
        <w:tc>
          <w:tcPr>
            <w:tcW w:w="3674" w:type="dxa"/>
            <w:tcBorders>
              <w:top w:val="nil"/>
              <w:bottom w:val="single" w:sz="5" w:space="0" w:color="auto"/>
            </w:tcBorders>
            <w:tcMar>
              <w:top w:w="150" w:type="dxa"/>
              <w:left w:w="240" w:type="dxa"/>
              <w:bottom w:w="150" w:type="dxa"/>
              <w:right w:w="240" w:type="dxa"/>
            </w:tcMar>
            <w:vAlign w:val="center"/>
          </w:tcPr>
          <w:p w14:paraId="4E824FE2" w14:textId="527534B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Rôle systémique</w:t>
            </w:r>
          </w:p>
        </w:tc>
      </w:tr>
      <w:tr w:rsidR="0654AFAF" w14:paraId="57255081" w14:textId="77777777" w:rsidTr="0654AFAF">
        <w:trPr>
          <w:trHeight w:val="300"/>
        </w:trPr>
        <w:tc>
          <w:tcPr>
            <w:tcW w:w="2972" w:type="dxa"/>
            <w:tcBorders>
              <w:bottom w:val="single" w:sz="5" w:space="0" w:color="auto"/>
            </w:tcBorders>
            <w:tcMar>
              <w:top w:w="150" w:type="dxa"/>
              <w:bottom w:w="150" w:type="dxa"/>
              <w:right w:w="240" w:type="dxa"/>
            </w:tcMar>
            <w:vAlign w:val="center"/>
          </w:tcPr>
          <w:p w14:paraId="0A8A5F05" w14:textId="5B1B702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Pollinisation</w:t>
            </w:r>
          </w:p>
        </w:tc>
        <w:tc>
          <w:tcPr>
            <w:tcW w:w="3674" w:type="dxa"/>
            <w:tcBorders>
              <w:bottom w:val="single" w:sz="5" w:space="0" w:color="auto"/>
            </w:tcBorders>
            <w:tcMar>
              <w:top w:w="150" w:type="dxa"/>
              <w:left w:w="240" w:type="dxa"/>
              <w:bottom w:w="150" w:type="dxa"/>
              <w:right w:w="240" w:type="dxa"/>
            </w:tcMar>
            <w:vAlign w:val="center"/>
          </w:tcPr>
          <w:p w14:paraId="1F4A2739" w14:textId="4B9DCD1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aquaponique, forêt-jardin</w:t>
            </w:r>
          </w:p>
        </w:tc>
        <w:tc>
          <w:tcPr>
            <w:tcW w:w="3674" w:type="dxa"/>
            <w:tcBorders>
              <w:bottom w:val="single" w:sz="5" w:space="0" w:color="auto"/>
            </w:tcBorders>
            <w:tcMar>
              <w:top w:w="150" w:type="dxa"/>
              <w:left w:w="240" w:type="dxa"/>
              <w:bottom w:w="150" w:type="dxa"/>
            </w:tcMar>
            <w:vAlign w:val="center"/>
          </w:tcPr>
          <w:p w14:paraId="7B7AF51F" w14:textId="5F980F7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des rendements de 20 à 50 % (fraises, tomates, arbres fruitiers, courges)</w:t>
            </w:r>
          </w:p>
        </w:tc>
      </w:tr>
      <w:tr w:rsidR="0654AFAF" w14:paraId="33A1ED73" w14:textId="77777777" w:rsidTr="0654AFAF">
        <w:trPr>
          <w:trHeight w:val="300"/>
        </w:trPr>
        <w:tc>
          <w:tcPr>
            <w:tcW w:w="2972" w:type="dxa"/>
            <w:tcBorders>
              <w:bottom w:val="single" w:sz="5" w:space="0" w:color="auto"/>
            </w:tcBorders>
            <w:tcMar>
              <w:top w:w="150" w:type="dxa"/>
              <w:bottom w:w="150" w:type="dxa"/>
              <w:right w:w="240" w:type="dxa"/>
            </w:tcMar>
            <w:vAlign w:val="center"/>
          </w:tcPr>
          <w:p w14:paraId="6C50D711" w14:textId="1F802FE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Bambou (chaumes)</w:t>
            </w:r>
          </w:p>
        </w:tc>
        <w:tc>
          <w:tcPr>
            <w:tcW w:w="3674" w:type="dxa"/>
            <w:tcBorders>
              <w:bottom w:val="single" w:sz="5" w:space="0" w:color="auto"/>
            </w:tcBorders>
            <w:tcMar>
              <w:top w:w="150" w:type="dxa"/>
              <w:left w:w="240" w:type="dxa"/>
              <w:bottom w:w="150" w:type="dxa"/>
              <w:right w:w="240" w:type="dxa"/>
            </w:tcMar>
            <w:vAlign w:val="center"/>
          </w:tcPr>
          <w:p w14:paraId="4433DF34" w14:textId="30A3DE7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Construction (pôles avicole, BSF, écotourisme, agricole)</w:t>
            </w:r>
          </w:p>
        </w:tc>
        <w:tc>
          <w:tcPr>
            <w:tcW w:w="3674" w:type="dxa"/>
            <w:tcBorders>
              <w:bottom w:val="single" w:sz="5" w:space="0" w:color="auto"/>
            </w:tcBorders>
            <w:tcMar>
              <w:top w:w="150" w:type="dxa"/>
              <w:left w:w="240" w:type="dxa"/>
              <w:bottom w:w="150" w:type="dxa"/>
            </w:tcMar>
            <w:vAlign w:val="center"/>
          </w:tcPr>
          <w:p w14:paraId="4A20BEBE" w14:textId="41CF450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Matériau de base pour infrastructures (poulaillers, serres, éco-lodges) ; réduction CAPEX de 40–60 %</w:t>
            </w:r>
          </w:p>
        </w:tc>
      </w:tr>
      <w:tr w:rsidR="0654AFAF" w14:paraId="7A36D98A" w14:textId="77777777" w:rsidTr="0654AFAF">
        <w:trPr>
          <w:trHeight w:val="300"/>
        </w:trPr>
        <w:tc>
          <w:tcPr>
            <w:tcW w:w="2972" w:type="dxa"/>
            <w:tcBorders>
              <w:bottom w:val="single" w:sz="5" w:space="0" w:color="auto"/>
            </w:tcBorders>
            <w:tcMar>
              <w:top w:w="150" w:type="dxa"/>
              <w:bottom w:w="150" w:type="dxa"/>
              <w:right w:w="240" w:type="dxa"/>
            </w:tcMar>
            <w:vAlign w:val="center"/>
          </w:tcPr>
          <w:p w14:paraId="69ED0476" w14:textId="475B665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Bambou (biomasse)</w:t>
            </w:r>
          </w:p>
        </w:tc>
        <w:tc>
          <w:tcPr>
            <w:tcW w:w="3674" w:type="dxa"/>
            <w:tcBorders>
              <w:bottom w:val="single" w:sz="5" w:space="0" w:color="auto"/>
            </w:tcBorders>
            <w:tcMar>
              <w:top w:w="150" w:type="dxa"/>
              <w:left w:w="240" w:type="dxa"/>
              <w:bottom w:w="150" w:type="dxa"/>
              <w:right w:w="240" w:type="dxa"/>
            </w:tcMar>
            <w:vAlign w:val="center"/>
          </w:tcPr>
          <w:p w14:paraId="7A99B648" w14:textId="2FFFF64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Four de pyrolyse → pôle BSF, agricole</w:t>
            </w:r>
          </w:p>
        </w:tc>
        <w:tc>
          <w:tcPr>
            <w:tcW w:w="3674" w:type="dxa"/>
            <w:tcBorders>
              <w:bottom w:val="single" w:sz="5" w:space="0" w:color="auto"/>
            </w:tcBorders>
            <w:tcMar>
              <w:top w:w="150" w:type="dxa"/>
              <w:left w:w="240" w:type="dxa"/>
              <w:bottom w:w="150" w:type="dxa"/>
            </w:tcMar>
            <w:vAlign w:val="center"/>
          </w:tcPr>
          <w:p w14:paraId="20821B9B" w14:textId="5BF1A25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Biochar (amendement sol), vinaigre de bambou (biopesticide)</w:t>
            </w:r>
          </w:p>
        </w:tc>
      </w:tr>
      <w:tr w:rsidR="0654AFAF" w14:paraId="6FB9674D" w14:textId="77777777" w:rsidTr="0654AFAF">
        <w:trPr>
          <w:trHeight w:val="300"/>
        </w:trPr>
        <w:tc>
          <w:tcPr>
            <w:tcW w:w="2972" w:type="dxa"/>
            <w:tcBorders>
              <w:bottom w:val="single" w:sz="5" w:space="0" w:color="auto"/>
            </w:tcBorders>
            <w:tcMar>
              <w:top w:w="150" w:type="dxa"/>
              <w:bottom w:w="150" w:type="dxa"/>
              <w:right w:w="240" w:type="dxa"/>
            </w:tcMar>
            <w:vAlign w:val="center"/>
          </w:tcPr>
          <w:p w14:paraId="02D68353" w14:textId="16D77AD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Paillage (feuilles de bambou, broyat)</w:t>
            </w:r>
          </w:p>
        </w:tc>
        <w:tc>
          <w:tcPr>
            <w:tcW w:w="3674" w:type="dxa"/>
            <w:tcBorders>
              <w:bottom w:val="single" w:sz="5" w:space="0" w:color="auto"/>
            </w:tcBorders>
            <w:tcMar>
              <w:top w:w="150" w:type="dxa"/>
              <w:left w:w="240" w:type="dxa"/>
              <w:bottom w:w="150" w:type="dxa"/>
              <w:right w:w="240" w:type="dxa"/>
            </w:tcMar>
            <w:vAlign w:val="center"/>
          </w:tcPr>
          <w:p w14:paraId="5EB7D552" w14:textId="28CAAF8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forêt-jardin</w:t>
            </w:r>
          </w:p>
        </w:tc>
        <w:tc>
          <w:tcPr>
            <w:tcW w:w="3674" w:type="dxa"/>
            <w:tcBorders>
              <w:bottom w:val="single" w:sz="5" w:space="0" w:color="auto"/>
            </w:tcBorders>
            <w:tcMar>
              <w:top w:w="150" w:type="dxa"/>
              <w:left w:w="240" w:type="dxa"/>
              <w:bottom w:w="150" w:type="dxa"/>
            </w:tcMar>
            <w:vAlign w:val="center"/>
          </w:tcPr>
          <w:p w14:paraId="17E514F8" w14:textId="21486D9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Protection du sol (érosion, évaporation), apport de matière organique</w:t>
            </w:r>
          </w:p>
        </w:tc>
      </w:tr>
      <w:tr w:rsidR="0654AFAF" w14:paraId="185337BA" w14:textId="77777777" w:rsidTr="0654AFAF">
        <w:trPr>
          <w:trHeight w:val="300"/>
        </w:trPr>
        <w:tc>
          <w:tcPr>
            <w:tcW w:w="2972" w:type="dxa"/>
            <w:tcBorders>
              <w:bottom w:val="single" w:sz="5" w:space="0" w:color="auto"/>
            </w:tcBorders>
            <w:tcMar>
              <w:top w:w="150" w:type="dxa"/>
              <w:bottom w:w="150" w:type="dxa"/>
              <w:right w:w="240" w:type="dxa"/>
            </w:tcMar>
            <w:vAlign w:val="center"/>
          </w:tcPr>
          <w:p w14:paraId="32433CF2" w14:textId="6628A54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Biochar</w:t>
            </w:r>
          </w:p>
        </w:tc>
        <w:tc>
          <w:tcPr>
            <w:tcW w:w="3674" w:type="dxa"/>
            <w:tcBorders>
              <w:bottom w:val="single" w:sz="5" w:space="0" w:color="auto"/>
            </w:tcBorders>
            <w:tcMar>
              <w:top w:w="150" w:type="dxa"/>
              <w:left w:w="240" w:type="dxa"/>
              <w:bottom w:w="150" w:type="dxa"/>
              <w:right w:w="240" w:type="dxa"/>
            </w:tcMar>
            <w:vAlign w:val="center"/>
          </w:tcPr>
          <w:p w14:paraId="1EACB827" w14:textId="6EFD206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forêt-jardin</w:t>
            </w:r>
          </w:p>
        </w:tc>
        <w:tc>
          <w:tcPr>
            <w:tcW w:w="3674" w:type="dxa"/>
            <w:tcBorders>
              <w:bottom w:val="single" w:sz="5" w:space="0" w:color="auto"/>
            </w:tcBorders>
            <w:tcMar>
              <w:top w:w="150" w:type="dxa"/>
              <w:left w:w="240" w:type="dxa"/>
              <w:bottom w:w="150" w:type="dxa"/>
            </w:tcMar>
            <w:vAlign w:val="center"/>
          </w:tcPr>
          <w:p w14:paraId="019C79D2" w14:textId="2606DEA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Amendement du sol, rétention d'eau et nutriments, séquestration carbone</w:t>
            </w:r>
          </w:p>
        </w:tc>
      </w:tr>
      <w:tr w:rsidR="0654AFAF" w14:paraId="08C477C0" w14:textId="77777777" w:rsidTr="0654AFAF">
        <w:trPr>
          <w:trHeight w:val="300"/>
        </w:trPr>
        <w:tc>
          <w:tcPr>
            <w:tcW w:w="2972" w:type="dxa"/>
            <w:tcBorders>
              <w:bottom w:val="single" w:sz="5" w:space="0" w:color="auto"/>
            </w:tcBorders>
            <w:tcMar>
              <w:top w:w="150" w:type="dxa"/>
              <w:bottom w:w="150" w:type="dxa"/>
              <w:right w:w="240" w:type="dxa"/>
            </w:tcMar>
            <w:vAlign w:val="center"/>
          </w:tcPr>
          <w:p w14:paraId="6604F0A1" w14:textId="759717E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Vinaigre de bambou</w:t>
            </w:r>
          </w:p>
        </w:tc>
        <w:tc>
          <w:tcPr>
            <w:tcW w:w="3674" w:type="dxa"/>
            <w:tcBorders>
              <w:bottom w:val="single" w:sz="5" w:space="0" w:color="auto"/>
            </w:tcBorders>
            <w:tcMar>
              <w:top w:w="150" w:type="dxa"/>
              <w:left w:w="240" w:type="dxa"/>
              <w:bottom w:w="150" w:type="dxa"/>
              <w:right w:w="240" w:type="dxa"/>
            </w:tcMar>
            <w:vAlign w:val="center"/>
          </w:tcPr>
          <w:p w14:paraId="563C8120" w14:textId="7D168D3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avicole (indirect)</w:t>
            </w:r>
          </w:p>
        </w:tc>
        <w:tc>
          <w:tcPr>
            <w:tcW w:w="3674" w:type="dxa"/>
            <w:tcBorders>
              <w:bottom w:val="single" w:sz="5" w:space="0" w:color="auto"/>
            </w:tcBorders>
            <w:tcMar>
              <w:top w:w="150" w:type="dxa"/>
              <w:left w:w="240" w:type="dxa"/>
              <w:bottom w:w="150" w:type="dxa"/>
            </w:tcMar>
            <w:vAlign w:val="center"/>
          </w:tcPr>
          <w:p w14:paraId="2B54E007" w14:textId="4DC2927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Biopesticide naturel (fongicide, insecticide), activateur de compost</w:t>
            </w:r>
          </w:p>
        </w:tc>
      </w:tr>
    </w:tbl>
    <w:p w14:paraId="76F82F4E" w14:textId="2AEC37CC" w:rsidR="7C5328C3" w:rsidRDefault="7C5328C3" w:rsidP="00DD455E">
      <w:pPr>
        <w:pStyle w:val="Titre3"/>
      </w:pPr>
      <w:r w:rsidRPr="0654AFAF">
        <w:rPr>
          <w:rFonts w:eastAsia="system-ui"/>
        </w:rPr>
        <w:t>4.2.3 Actifs immatériels</w:t>
      </w:r>
    </w:p>
    <w:p w14:paraId="0AB7F0C0" w14:textId="74FFC021" w:rsidR="7C5328C3" w:rsidRDefault="7C5328C3" w:rsidP="0654AFAF">
      <w:pPr>
        <w:pStyle w:val="Paragraphedeliste"/>
        <w:numPr>
          <w:ilvl w:val="0"/>
          <w:numId w:val="4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Paysage et cadre de vie</w:t>
      </w:r>
      <w:r w:rsidRPr="0654AFAF">
        <w:rPr>
          <w:rFonts w:ascii="system-ui" w:eastAsia="system-ui" w:hAnsi="system-ui" w:cs="system-ui"/>
          <w:color w:val="0F1115"/>
        </w:rPr>
        <w:t xml:space="preserve"> : la forêt-jardin, le rucher et les constructions en bambou créent un environnement esthétique, source de bien-être pour les équipes et d'attractivité pour les visiteurs.</w:t>
      </w:r>
    </w:p>
    <w:p w14:paraId="1D44E38B" w14:textId="724A3AB0" w:rsidR="7C5328C3" w:rsidRDefault="7C5328C3" w:rsidP="0654AFAF">
      <w:pPr>
        <w:pStyle w:val="Paragraphedeliste"/>
        <w:numPr>
          <w:ilvl w:val="0"/>
          <w:numId w:val="4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Savoir‑faire et formation</w:t>
      </w:r>
      <w:r w:rsidRPr="0654AFAF">
        <w:rPr>
          <w:rFonts w:ascii="system-ui" w:eastAsia="system-ui" w:hAnsi="system-ui" w:cs="system-ui"/>
          <w:color w:val="0F1115"/>
        </w:rPr>
        <w:t xml:space="preserve"> : modules de formation en apiculture durable, construction en bambou, pyrolyse, gestion de forêt-jardin.</w:t>
      </w:r>
    </w:p>
    <w:p w14:paraId="3DE81750" w14:textId="6AC6A3AE" w:rsidR="7C5328C3" w:rsidRDefault="7C5328C3" w:rsidP="0654AFAF">
      <w:pPr>
        <w:pStyle w:val="Paragraphedeliste"/>
        <w:numPr>
          <w:ilvl w:val="0"/>
          <w:numId w:val="4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Support pédagogique</w:t>
      </w:r>
      <w:r w:rsidRPr="0654AFAF">
        <w:rPr>
          <w:rFonts w:ascii="system-ui" w:eastAsia="system-ui" w:hAnsi="system-ui" w:cs="system-ui"/>
          <w:color w:val="0F1115"/>
        </w:rPr>
        <w:t xml:space="preserve"> : visites guidées, ateliers participatifs (récolte du miel, taille du bambou, pyrolyse).</w:t>
      </w:r>
    </w:p>
    <w:p w14:paraId="09BC85E0" w14:textId="1E8B06FF" w:rsidR="0654AFAF" w:rsidRDefault="0654AFAF"/>
    <w:p w14:paraId="6E2267BB" w14:textId="492BAE58" w:rsidR="7C5328C3" w:rsidRDefault="7C5328C3" w:rsidP="00DD455E">
      <w:pPr>
        <w:pStyle w:val="Titre2"/>
      </w:pPr>
      <w:r w:rsidRPr="0654AFAF">
        <w:rPr>
          <w:rFonts w:eastAsia="system-ui"/>
        </w:rPr>
        <w:t>4.3 Cartographie des boucles</w:t>
      </w:r>
    </w:p>
    <w:p w14:paraId="00BE1FB6" w14:textId="434DA7B2"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La puissance du modèle ne se révèle pleinement que dans </w:t>
      </w:r>
      <w:r w:rsidRPr="0654AFAF">
        <w:rPr>
          <w:rFonts w:ascii="system-ui" w:eastAsia="system-ui" w:hAnsi="system-ui" w:cs="system-ui"/>
          <w:b/>
          <w:bCs/>
          <w:color w:val="0F1115"/>
        </w:rPr>
        <w:t>l'architecture des interactions</w:t>
      </w:r>
      <w:r w:rsidRPr="0654AFAF">
        <w:rPr>
          <w:rFonts w:ascii="system-ui" w:eastAsia="system-ui" w:hAnsi="system-ui" w:cs="system-ui"/>
          <w:color w:val="0F1115"/>
        </w:rPr>
        <w:t xml:space="preserve"> entre le pôle Apiculture, Forêt-Jardin &amp; Bambou et les autres composantes du système. Ces interactions forment des boucles fermées où chaque flux sortant devient un intrant pour un autre pôle, éliminant la notion de déchet et maximisant l'efficience systémique.</w:t>
      </w:r>
    </w:p>
    <w:p w14:paraId="306C00F3" w14:textId="3A064E7A" w:rsidR="7C5328C3" w:rsidRDefault="7C5328C3" w:rsidP="00DD455E">
      <w:pPr>
        <w:pStyle w:val="Titre3"/>
      </w:pPr>
      <w:r w:rsidRPr="0654AFAF">
        <w:rPr>
          <w:rFonts w:eastAsia="system-ui"/>
        </w:rPr>
        <w:t>4.3.1 Boucle de la fertilité et de la protection (bambou → pyrolyse → sols)</w:t>
      </w:r>
    </w:p>
    <w:p w14:paraId="36BF7012" w14:textId="27E750E7" w:rsidR="7C5328C3" w:rsidRDefault="7C5328C3" w:rsidP="0654AFAF">
      <w:pPr>
        <w:pStyle w:val="Paragraphedeliste"/>
        <w:numPr>
          <w:ilvl w:val="0"/>
          <w:numId w:val="4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Déclencheur</w:t>
      </w:r>
      <w:r w:rsidRPr="0654AFAF">
        <w:rPr>
          <w:rFonts w:ascii="system-ui" w:eastAsia="system-ui" w:hAnsi="system-ui" w:cs="system-ui"/>
          <w:color w:val="0F1115"/>
        </w:rPr>
        <w:t xml:space="preserve"> : le bambou est récolté (chaumes pour construction) et entretenu (taille, éclaircie). Les chutes, feuilles et déchets de taille sont collectés.</w:t>
      </w:r>
    </w:p>
    <w:p w14:paraId="40ABCC78" w14:textId="62373FBF" w:rsidR="7C5328C3" w:rsidRDefault="7C5328C3" w:rsidP="0654AFAF">
      <w:pPr>
        <w:pStyle w:val="Paragraphedeliste"/>
        <w:numPr>
          <w:ilvl w:val="0"/>
          <w:numId w:val="4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Transformation</w:t>
      </w:r>
      <w:r w:rsidRPr="0654AFAF">
        <w:rPr>
          <w:rFonts w:ascii="system-ui" w:eastAsia="system-ui" w:hAnsi="system-ui" w:cs="system-ui"/>
          <w:color w:val="0F1115"/>
        </w:rPr>
        <w:t xml:space="preserve"> : ces déchets sont introduits dans un four de pyrolyse (combustion en l'absence d'oxygène).</w:t>
      </w:r>
    </w:p>
    <w:p w14:paraId="5F2AB181" w14:textId="0E63E514" w:rsidR="7C5328C3" w:rsidRDefault="7C5328C3" w:rsidP="0654AFAF">
      <w:pPr>
        <w:pStyle w:val="Paragraphedeliste"/>
        <w:numPr>
          <w:ilvl w:val="0"/>
          <w:numId w:val="4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Produits</w:t>
      </w:r>
      <w:r w:rsidRPr="0654AFAF">
        <w:rPr>
          <w:rFonts w:ascii="system-ui" w:eastAsia="system-ui" w:hAnsi="system-ui" w:cs="system-ui"/>
          <w:color w:val="0F1115"/>
        </w:rPr>
        <w:t xml:space="preserve"> :</w:t>
      </w:r>
    </w:p>
    <w:p w14:paraId="187AA12A" w14:textId="0824D71A" w:rsidR="7C5328C3" w:rsidRDefault="7C5328C3" w:rsidP="0654AFAF">
      <w:pPr>
        <w:pStyle w:val="Paragraphedeliste"/>
        <w:numPr>
          <w:ilvl w:val="1"/>
          <w:numId w:val="4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Biochar</w:t>
      </w:r>
      <w:r w:rsidRPr="0654AFAF">
        <w:rPr>
          <w:rFonts w:ascii="system-ui" w:eastAsia="system-ui" w:hAnsi="system-ui" w:cs="system-ui"/>
          <w:color w:val="0F1115"/>
        </w:rPr>
        <w:t xml:space="preserve"> (20–30 % du poids sec) : amendement du sol, amélioration de la rétention d'eau et des nutriments, séquestration carbone.</w:t>
      </w:r>
    </w:p>
    <w:p w14:paraId="0A6D6E85" w14:textId="07BF98A4" w:rsidR="7C5328C3" w:rsidRDefault="7C5328C3" w:rsidP="0654AFAF">
      <w:pPr>
        <w:pStyle w:val="Paragraphedeliste"/>
        <w:numPr>
          <w:ilvl w:val="1"/>
          <w:numId w:val="4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Vinaigre de bambou</w:t>
      </w:r>
      <w:r w:rsidRPr="0654AFAF">
        <w:rPr>
          <w:rFonts w:ascii="system-ui" w:eastAsia="system-ui" w:hAnsi="system-ui" w:cs="system-ui"/>
          <w:color w:val="0F1115"/>
        </w:rPr>
        <w:t xml:space="preserve"> (10–15 % du poids sec) : biopesticide naturel (fongicide, insecticide).</w:t>
      </w:r>
    </w:p>
    <w:p w14:paraId="1F6F46B4" w14:textId="192B1A0B" w:rsidR="7C5328C3" w:rsidRDefault="7C5328C3" w:rsidP="0654AFAF">
      <w:pPr>
        <w:pStyle w:val="Paragraphedeliste"/>
        <w:numPr>
          <w:ilvl w:val="0"/>
          <w:numId w:val="4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Rétroaction</w:t>
      </w:r>
      <w:r w:rsidRPr="0654AFAF">
        <w:rPr>
          <w:rFonts w:ascii="system-ui" w:eastAsia="system-ui" w:hAnsi="system-ui" w:cs="system-ui"/>
          <w:color w:val="0F1115"/>
        </w:rPr>
        <w:t xml:space="preserve"> : le biochar et le vinaigre sont réinjectés dans le pôle agricole et la forêt-jardin, améliorant la fertilité des sols et protégeant les cultures. Les sols plus fertiles produisent plus de biomasse (bambou, arbres fruitiers), alimentant à nouveau la pyrolyse.</w:t>
      </w:r>
    </w:p>
    <w:p w14:paraId="625C4E61" w14:textId="2AADB7A0" w:rsidR="7C5328C3" w:rsidRDefault="7C5328C3" w:rsidP="0654AFAF">
      <w:pPr>
        <w:pStyle w:val="Paragraphedeliste"/>
        <w:numPr>
          <w:ilvl w:val="0"/>
          <w:numId w:val="4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Effet levier</w:t>
      </w:r>
      <w:r w:rsidRPr="0654AFAF">
        <w:rPr>
          <w:rFonts w:ascii="system-ui" w:eastAsia="system-ui" w:hAnsi="system-ui" w:cs="system-ui"/>
          <w:color w:val="0F1115"/>
        </w:rPr>
        <w:t xml:space="preserve"> : substitution des engrais chimiques (via biochar et paillage) et des pesticides de synthèse (via vinaigre de bambou). Séquestration carbone (bambou vivant + biochar).</w:t>
      </w:r>
    </w:p>
    <w:p w14:paraId="4CDFA137" w14:textId="49E4A573" w:rsidR="7C5328C3" w:rsidRDefault="7C5328C3" w:rsidP="0654AFAF">
      <w:pPr>
        <w:spacing w:after="0"/>
      </w:pPr>
      <w:r w:rsidRPr="0654AFAF">
        <w:rPr>
          <w:rFonts w:ascii="system-ui" w:eastAsia="system-ui" w:hAnsi="system-ui" w:cs="system-ui"/>
          <w:i/>
          <w:iCs/>
          <w:color w:val="0F1115"/>
        </w:rPr>
        <w:t>« Les déchets du bambou ne sont pas brûlés à l'air libre. Ils sont transformés en or noir : le biochar. Et en or liquide : le vinaigre. »</w:t>
      </w:r>
    </w:p>
    <w:p w14:paraId="3A657670" w14:textId="76527AA5" w:rsidR="7C5328C3" w:rsidRDefault="7C5328C3"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lastRenderedPageBreak/>
        <w:t>4.3.2 Boucle de l'infrastructure vivante (bambou → construction → déchets → BSF → frass → bambou)</w:t>
      </w:r>
    </w:p>
    <w:p w14:paraId="7D5453C3" w14:textId="60C76760" w:rsidR="7C5328C3" w:rsidRDefault="7C5328C3" w:rsidP="0654AFAF">
      <w:pPr>
        <w:pStyle w:val="Paragraphedeliste"/>
        <w:numPr>
          <w:ilvl w:val="0"/>
          <w:numId w:val="4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Déclencheur</w:t>
      </w:r>
      <w:r w:rsidRPr="0654AFAF">
        <w:rPr>
          <w:rFonts w:ascii="system-ui" w:eastAsia="system-ui" w:hAnsi="system-ui" w:cs="system-ui"/>
          <w:color w:val="0F1115"/>
        </w:rPr>
        <w:t xml:space="preserve"> : le bambou est récolté (chaumes matures) et utilisé pour la construction des infrastructures de l'Hacienda (poulaillers, serres, éco-lodges, unités BSF).</w:t>
      </w:r>
    </w:p>
    <w:p w14:paraId="7058A79A" w14:textId="5F7CFF64" w:rsidR="7C5328C3" w:rsidRDefault="7C5328C3" w:rsidP="0654AFAF">
      <w:pPr>
        <w:pStyle w:val="Paragraphedeliste"/>
        <w:numPr>
          <w:ilvl w:val="0"/>
          <w:numId w:val="4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Transformation</w:t>
      </w:r>
      <w:r w:rsidRPr="0654AFAF">
        <w:rPr>
          <w:rFonts w:ascii="system-ui" w:eastAsia="system-ui" w:hAnsi="system-ui" w:cs="system-ui"/>
          <w:color w:val="0F1115"/>
        </w:rPr>
        <w:t xml:space="preserve"> : les infrastructures produisent des déchets organiques (fientes avicoles, déchets végétaux) qui alimentent le pôle bioconversion (BSF, compost).</w:t>
      </w:r>
    </w:p>
    <w:p w14:paraId="746FD754" w14:textId="3A825A90" w:rsidR="7C5328C3" w:rsidRDefault="7C5328C3" w:rsidP="0654AFAF">
      <w:pPr>
        <w:pStyle w:val="Paragraphedeliste"/>
        <w:numPr>
          <w:ilvl w:val="0"/>
          <w:numId w:val="4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Produit</w:t>
      </w:r>
      <w:r w:rsidRPr="0654AFAF">
        <w:rPr>
          <w:rFonts w:ascii="system-ui" w:eastAsia="system-ui" w:hAnsi="system-ui" w:cs="system-ui"/>
          <w:color w:val="0F1115"/>
        </w:rPr>
        <w:t xml:space="preserve"> : le pôle BSF produit du </w:t>
      </w:r>
      <w:r w:rsidRPr="0654AFAF">
        <w:rPr>
          <w:rFonts w:ascii="system-ui" w:eastAsia="system-ui" w:hAnsi="system-ui" w:cs="system-ui"/>
          <w:b/>
          <w:bCs/>
          <w:color w:val="0F1115"/>
        </w:rPr>
        <w:t>frass</w:t>
      </w:r>
      <w:r w:rsidRPr="0654AFAF">
        <w:rPr>
          <w:rFonts w:ascii="system-ui" w:eastAsia="system-ui" w:hAnsi="system-ui" w:cs="system-ui"/>
          <w:color w:val="0F1115"/>
        </w:rPr>
        <w:t xml:space="preserve"> (amendement organique) et du </w:t>
      </w:r>
      <w:r w:rsidRPr="0654AFAF">
        <w:rPr>
          <w:rFonts w:ascii="system-ui" w:eastAsia="system-ui" w:hAnsi="system-ui" w:cs="system-ui"/>
          <w:b/>
          <w:bCs/>
          <w:color w:val="0F1115"/>
        </w:rPr>
        <w:t>compost</w:t>
      </w:r>
      <w:r w:rsidRPr="0654AFAF">
        <w:rPr>
          <w:rFonts w:ascii="system-ui" w:eastAsia="system-ui" w:hAnsi="system-ui" w:cs="system-ui"/>
          <w:color w:val="0F1115"/>
        </w:rPr>
        <w:t>.</w:t>
      </w:r>
    </w:p>
    <w:p w14:paraId="7A1334E5" w14:textId="22A1DA2A" w:rsidR="7C5328C3" w:rsidRDefault="7C5328C3" w:rsidP="0654AFAF">
      <w:pPr>
        <w:pStyle w:val="Paragraphedeliste"/>
        <w:numPr>
          <w:ilvl w:val="0"/>
          <w:numId w:val="4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Rétroaction</w:t>
      </w:r>
      <w:r w:rsidRPr="0654AFAF">
        <w:rPr>
          <w:rFonts w:ascii="system-ui" w:eastAsia="system-ui" w:hAnsi="system-ui" w:cs="system-ui"/>
          <w:color w:val="0F1115"/>
        </w:rPr>
        <w:t xml:space="preserve"> : le frass et le compost fertilisent la bambouseraie et la forêt-jardin, accélérant la croissance du bambou et la production de fruits.</w:t>
      </w:r>
    </w:p>
    <w:p w14:paraId="7A7846C1" w14:textId="1CA04B5A" w:rsidR="7C5328C3" w:rsidRDefault="7C5328C3" w:rsidP="0654AFAF">
      <w:pPr>
        <w:pStyle w:val="Paragraphedeliste"/>
        <w:numPr>
          <w:ilvl w:val="0"/>
          <w:numId w:val="4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Effet levier</w:t>
      </w:r>
      <w:r w:rsidRPr="0654AFAF">
        <w:rPr>
          <w:rFonts w:ascii="system-ui" w:eastAsia="system-ui" w:hAnsi="system-ui" w:cs="system-ui"/>
          <w:color w:val="0F1115"/>
        </w:rPr>
        <w:t xml:space="preserve"> : circularité complète — le bambou construit l'Hacienda, l'Hacienda produit des déchets qui fertilisent le bambou. Zéro déchet, zéro intrant externe pour la fertilisation du bambou.</w:t>
      </w:r>
    </w:p>
    <w:p w14:paraId="51A4AA34" w14:textId="14BD9DB5" w:rsidR="7C5328C3" w:rsidRDefault="7C5328C3" w:rsidP="00DD455E">
      <w:pPr>
        <w:pStyle w:val="Titre3"/>
      </w:pPr>
      <w:r w:rsidRPr="0654AFAF">
        <w:rPr>
          <w:rFonts w:eastAsia="system-ui"/>
        </w:rPr>
        <w:t>4.3.3 Boucle de la pollinisation (forêt-jardin → fleurs → abeilles → pollinisation → fruits)</w:t>
      </w:r>
    </w:p>
    <w:p w14:paraId="5D0002C3" w14:textId="15C4E1A8" w:rsidR="7C5328C3" w:rsidRDefault="7C5328C3" w:rsidP="0654AFAF">
      <w:pPr>
        <w:pStyle w:val="Paragraphedeliste"/>
        <w:numPr>
          <w:ilvl w:val="0"/>
          <w:numId w:val="4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Déclencheur</w:t>
      </w:r>
      <w:r w:rsidRPr="0654AFAF">
        <w:rPr>
          <w:rFonts w:ascii="system-ui" w:eastAsia="system-ui" w:hAnsi="system-ui" w:cs="system-ui"/>
          <w:color w:val="0F1115"/>
        </w:rPr>
        <w:t xml:space="preserve"> : la forêt-jardin et les haies de bambou (bandes fleuries) produisent des fleurs toute l'année (grâce au climat de « printemps éternel »).</w:t>
      </w:r>
    </w:p>
    <w:p w14:paraId="245A7A7E" w14:textId="287E776B" w:rsidR="7C5328C3" w:rsidRDefault="7C5328C3" w:rsidP="0654AFAF">
      <w:pPr>
        <w:pStyle w:val="Paragraphedeliste"/>
        <w:numPr>
          <w:ilvl w:val="0"/>
          <w:numId w:val="4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Transformation</w:t>
      </w:r>
      <w:r w:rsidRPr="0654AFAF">
        <w:rPr>
          <w:rFonts w:ascii="system-ui" w:eastAsia="system-ui" w:hAnsi="system-ui" w:cs="system-ui"/>
          <w:color w:val="0F1115"/>
        </w:rPr>
        <w:t xml:space="preserve"> : les abeilles (Apis mellifera et mélipones) butinent les fleurs, récoltent nectar et pollen, et assurent la pollinisation croisée.</w:t>
      </w:r>
    </w:p>
    <w:p w14:paraId="32C3A9B7" w14:textId="6B2FA19A" w:rsidR="7C5328C3" w:rsidRDefault="7C5328C3" w:rsidP="0654AFAF">
      <w:pPr>
        <w:pStyle w:val="Paragraphedeliste"/>
        <w:numPr>
          <w:ilvl w:val="0"/>
          <w:numId w:val="4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Produits</w:t>
      </w:r>
      <w:r w:rsidRPr="0654AFAF">
        <w:rPr>
          <w:rFonts w:ascii="system-ui" w:eastAsia="system-ui" w:hAnsi="system-ui" w:cs="system-ui"/>
          <w:color w:val="0F1115"/>
        </w:rPr>
        <w:t xml:space="preserve"> :</w:t>
      </w:r>
    </w:p>
    <w:p w14:paraId="4F708BD3" w14:textId="08F5D264" w:rsidR="7C5328C3" w:rsidRDefault="7C5328C3" w:rsidP="0654AFAF">
      <w:pPr>
        <w:pStyle w:val="Paragraphedeliste"/>
        <w:numPr>
          <w:ilvl w:val="1"/>
          <w:numId w:val="4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Pollinisation</w:t>
      </w:r>
      <w:r w:rsidRPr="0654AFAF">
        <w:rPr>
          <w:rFonts w:ascii="system-ui" w:eastAsia="system-ui" w:hAnsi="system-ui" w:cs="system-ui"/>
          <w:color w:val="0F1115"/>
        </w:rPr>
        <w:t xml:space="preserve"> : les fleurs fécondées produisent des fruits (avocats, agrumes, lulo, feijoa, fraises, tomates) et des graines.</w:t>
      </w:r>
    </w:p>
    <w:p w14:paraId="41F636C6" w14:textId="30271BAE" w:rsidR="7C5328C3" w:rsidRDefault="7C5328C3" w:rsidP="0654AFAF">
      <w:pPr>
        <w:pStyle w:val="Paragraphedeliste"/>
        <w:numPr>
          <w:ilvl w:val="1"/>
          <w:numId w:val="4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Miel, pollen, propolis</w:t>
      </w:r>
      <w:r w:rsidRPr="0654AFAF">
        <w:rPr>
          <w:rFonts w:ascii="system-ui" w:eastAsia="system-ui" w:hAnsi="system-ui" w:cs="system-ui"/>
          <w:color w:val="0F1115"/>
        </w:rPr>
        <w:t xml:space="preserve"> : produits de la ruche à haute valeur ajoutée.</w:t>
      </w:r>
    </w:p>
    <w:p w14:paraId="768BE350" w14:textId="049AAE5D" w:rsidR="7C5328C3" w:rsidRDefault="7C5328C3" w:rsidP="0654AFAF">
      <w:pPr>
        <w:pStyle w:val="Paragraphedeliste"/>
        <w:numPr>
          <w:ilvl w:val="0"/>
          <w:numId w:val="4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Rétroaction</w:t>
      </w:r>
      <w:r w:rsidRPr="0654AFAF">
        <w:rPr>
          <w:rFonts w:ascii="system-ui" w:eastAsia="system-ui" w:hAnsi="system-ui" w:cs="system-ui"/>
          <w:color w:val="0F1115"/>
        </w:rPr>
        <w:t xml:space="preserve"> : les fruits et graines produits nourrissent les équipes, les visiteurs, et sont transformés (confitures, tisanes). Une partie des fruits est laissée au sol pour nourrir la faune et enrichir le sol.</w:t>
      </w:r>
    </w:p>
    <w:p w14:paraId="2FECB281" w14:textId="18664D0A" w:rsidR="7C5328C3" w:rsidRDefault="7C5328C3" w:rsidP="0654AFAF">
      <w:pPr>
        <w:pStyle w:val="Paragraphedeliste"/>
        <w:numPr>
          <w:ilvl w:val="0"/>
          <w:numId w:val="4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Effet levier</w:t>
      </w:r>
      <w:r w:rsidRPr="0654AFAF">
        <w:rPr>
          <w:rFonts w:ascii="system-ui" w:eastAsia="system-ui" w:hAnsi="system-ui" w:cs="system-ui"/>
          <w:color w:val="0F1115"/>
        </w:rPr>
        <w:t xml:space="preserve"> : pollinisation gratuite augmentant les rendements agricoles de 20 à 50 %. Production de miel à haute valeur ajoutée sans coût d'alimentation (les abeilles butinent la forêt-jardin).</w:t>
      </w:r>
    </w:p>
    <w:p w14:paraId="6FA5BAF6" w14:textId="24657311" w:rsidR="7C5328C3" w:rsidRDefault="7C5328C3"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lastRenderedPageBreak/>
        <w:t>4.3.4 Boucle de la biomasse (taille forêt-jardin → paillage → sols → fertilité)</w:t>
      </w:r>
    </w:p>
    <w:p w14:paraId="52DE6B13" w14:textId="6D78ED03" w:rsidR="7C5328C3" w:rsidRDefault="7C5328C3" w:rsidP="0654AFAF">
      <w:pPr>
        <w:pStyle w:val="Paragraphedeliste"/>
        <w:numPr>
          <w:ilvl w:val="0"/>
          <w:numId w:val="4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Déclencheur</w:t>
      </w:r>
      <w:r w:rsidRPr="0654AFAF">
        <w:rPr>
          <w:rFonts w:ascii="system-ui" w:eastAsia="system-ui" w:hAnsi="system-ui" w:cs="system-ui"/>
          <w:color w:val="0F1115"/>
        </w:rPr>
        <w:t xml:space="preserve"> : la forêt-jardin est entretenue régulièrement (taille des arbres fruitiers, éclaircie des arbustes, ramassage des feuilles mortes).</w:t>
      </w:r>
    </w:p>
    <w:p w14:paraId="113828F1" w14:textId="363FCAEF" w:rsidR="7C5328C3" w:rsidRDefault="7C5328C3" w:rsidP="0654AFAF">
      <w:pPr>
        <w:pStyle w:val="Paragraphedeliste"/>
        <w:numPr>
          <w:ilvl w:val="0"/>
          <w:numId w:val="4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Transformation</w:t>
      </w:r>
      <w:r w:rsidRPr="0654AFAF">
        <w:rPr>
          <w:rFonts w:ascii="system-ui" w:eastAsia="system-ui" w:hAnsi="system-ui" w:cs="system-ui"/>
          <w:color w:val="0F1115"/>
        </w:rPr>
        <w:t xml:space="preserve"> : la biomasse issue de la taille (branches, feuilles) est broyée et utilisée comme </w:t>
      </w:r>
      <w:r w:rsidRPr="0654AFAF">
        <w:rPr>
          <w:rFonts w:ascii="system-ui" w:eastAsia="system-ui" w:hAnsi="system-ui" w:cs="system-ui"/>
          <w:b/>
          <w:bCs/>
          <w:color w:val="0F1115"/>
        </w:rPr>
        <w:t>paillage</w:t>
      </w:r>
      <w:r w:rsidRPr="0654AFAF">
        <w:rPr>
          <w:rFonts w:ascii="system-ui" w:eastAsia="system-ui" w:hAnsi="system-ui" w:cs="system-ui"/>
          <w:color w:val="0F1115"/>
        </w:rPr>
        <w:t xml:space="preserve"> au pied des arbres fruitiers et sur les planches de cultures.</w:t>
      </w:r>
    </w:p>
    <w:p w14:paraId="4A8EC475" w14:textId="7DD2006F" w:rsidR="7C5328C3" w:rsidRDefault="7C5328C3" w:rsidP="0654AFAF">
      <w:pPr>
        <w:pStyle w:val="Paragraphedeliste"/>
        <w:numPr>
          <w:ilvl w:val="0"/>
          <w:numId w:val="4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Rétroaction</w:t>
      </w:r>
      <w:r w:rsidRPr="0654AFAF">
        <w:rPr>
          <w:rFonts w:ascii="system-ui" w:eastAsia="system-ui" w:hAnsi="system-ui" w:cs="system-ui"/>
          <w:color w:val="0F1115"/>
        </w:rPr>
        <w:t xml:space="preserve"> : le paillage protège le sol de l'érosion, réduit l'évaporation, limite la pousse des adventices, et se décompose progressivement en matière organique, enrichissant le sol. Les sols plus fertiles produisent plus de biomasse (arbres fruitiers plus vigoureux, plus de feuilles, plus de fruits).</w:t>
      </w:r>
    </w:p>
    <w:p w14:paraId="50DBD8D4" w14:textId="4578F77E" w:rsidR="7C5328C3" w:rsidRDefault="7C5328C3" w:rsidP="0654AFAF">
      <w:pPr>
        <w:pStyle w:val="Paragraphedeliste"/>
        <w:numPr>
          <w:ilvl w:val="0"/>
          <w:numId w:val="4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Effet levier</w:t>
      </w:r>
      <w:r w:rsidRPr="0654AFAF">
        <w:rPr>
          <w:rFonts w:ascii="system-ui" w:eastAsia="system-ui" w:hAnsi="system-ui" w:cs="system-ui"/>
          <w:color w:val="0F1115"/>
        </w:rPr>
        <w:t xml:space="preserve"> : suppression des herbicides chimiques, réduction des besoins en irrigation (paillage), amélioration continue de la fertilité des sols.</w:t>
      </w:r>
    </w:p>
    <w:p w14:paraId="4CD601BA" w14:textId="21791BBC" w:rsidR="0654AFAF" w:rsidRDefault="0654AFAF"/>
    <w:p w14:paraId="37B67622" w14:textId="587C5047" w:rsidR="7C5328C3" w:rsidRDefault="7C5328C3" w:rsidP="00DD455E">
      <w:pPr>
        <w:pStyle w:val="Titre2"/>
      </w:pPr>
      <w:r w:rsidRPr="0654AFAF">
        <w:rPr>
          <w:rFonts w:eastAsia="system-ui"/>
        </w:rPr>
        <w:t>4.4 Synthèse : un effet multiplicateur systémique</w:t>
      </w:r>
    </w:p>
    <w:p w14:paraId="294663B9" w14:textId="624512BB"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n'est pas seulement un bénéficiaire des synergies ; il est un </w:t>
      </w:r>
      <w:r w:rsidRPr="0654AFAF">
        <w:rPr>
          <w:rFonts w:ascii="system-ui" w:eastAsia="system-ui" w:hAnsi="system-ui" w:cs="system-ui"/>
          <w:b/>
          <w:bCs/>
          <w:color w:val="0F1115"/>
        </w:rPr>
        <w:t>multiplicateur de valeur</w:t>
      </w:r>
      <w:r w:rsidRPr="0654AFAF">
        <w:rPr>
          <w:rFonts w:ascii="system-ui" w:eastAsia="system-ui" w:hAnsi="system-ui" w:cs="system-ui"/>
          <w:color w:val="0F1115"/>
        </w:rPr>
        <w:t xml:space="preserve"> pour l'ensemble du système.</w:t>
      </w:r>
    </w:p>
    <w:tbl>
      <w:tblPr>
        <w:tblW w:w="0" w:type="auto"/>
        <w:tblLook w:val="06A0" w:firstRow="1" w:lastRow="0" w:firstColumn="1" w:lastColumn="0" w:noHBand="1" w:noVBand="1"/>
      </w:tblPr>
      <w:tblGrid>
        <w:gridCol w:w="3116"/>
        <w:gridCol w:w="3579"/>
        <w:gridCol w:w="3625"/>
      </w:tblGrid>
      <w:tr w:rsidR="0654AFAF" w14:paraId="31B5C1E8" w14:textId="77777777" w:rsidTr="0654AFAF">
        <w:trPr>
          <w:trHeight w:val="300"/>
        </w:trPr>
        <w:tc>
          <w:tcPr>
            <w:tcW w:w="3116" w:type="dxa"/>
            <w:tcBorders>
              <w:top w:val="nil"/>
              <w:bottom w:val="single" w:sz="5" w:space="0" w:color="auto"/>
            </w:tcBorders>
            <w:tcMar>
              <w:top w:w="150" w:type="dxa"/>
              <w:bottom w:w="150" w:type="dxa"/>
              <w:right w:w="240" w:type="dxa"/>
            </w:tcMar>
            <w:vAlign w:val="center"/>
          </w:tcPr>
          <w:p w14:paraId="5C6BEA6C" w14:textId="00B0ADD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Type d'effet</w:t>
            </w:r>
          </w:p>
        </w:tc>
        <w:tc>
          <w:tcPr>
            <w:tcW w:w="3579" w:type="dxa"/>
            <w:tcBorders>
              <w:top w:val="nil"/>
              <w:bottom w:val="single" w:sz="5" w:space="0" w:color="auto"/>
            </w:tcBorders>
            <w:tcMar>
              <w:top w:w="150" w:type="dxa"/>
              <w:left w:w="240" w:type="dxa"/>
              <w:bottom w:w="150" w:type="dxa"/>
              <w:right w:w="240" w:type="dxa"/>
            </w:tcMar>
            <w:vAlign w:val="center"/>
          </w:tcPr>
          <w:p w14:paraId="75FAEB9E" w14:textId="3258A0B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Quantification</w:t>
            </w:r>
          </w:p>
        </w:tc>
        <w:tc>
          <w:tcPr>
            <w:tcW w:w="3625" w:type="dxa"/>
            <w:tcBorders>
              <w:top w:val="nil"/>
              <w:bottom w:val="single" w:sz="5" w:space="0" w:color="auto"/>
            </w:tcBorders>
            <w:tcMar>
              <w:top w:w="150" w:type="dxa"/>
              <w:left w:w="240" w:type="dxa"/>
              <w:bottom w:w="150" w:type="dxa"/>
              <w:right w:w="240" w:type="dxa"/>
            </w:tcMar>
            <w:vAlign w:val="center"/>
          </w:tcPr>
          <w:p w14:paraId="3E16B1ED" w14:textId="50A9690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Commentaire</w:t>
            </w:r>
          </w:p>
        </w:tc>
      </w:tr>
      <w:tr w:rsidR="0654AFAF" w14:paraId="400FD8E6" w14:textId="77777777" w:rsidTr="0654AFAF">
        <w:trPr>
          <w:trHeight w:val="300"/>
        </w:trPr>
        <w:tc>
          <w:tcPr>
            <w:tcW w:w="3116" w:type="dxa"/>
            <w:tcBorders>
              <w:bottom w:val="single" w:sz="5" w:space="0" w:color="auto"/>
            </w:tcBorders>
            <w:tcMar>
              <w:top w:w="150" w:type="dxa"/>
              <w:bottom w:w="150" w:type="dxa"/>
              <w:right w:w="240" w:type="dxa"/>
            </w:tcMar>
            <w:vAlign w:val="center"/>
          </w:tcPr>
          <w:p w14:paraId="5A21188A" w14:textId="58E8482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Effet levier sur les coûts de construction</w:t>
            </w:r>
          </w:p>
        </w:tc>
        <w:tc>
          <w:tcPr>
            <w:tcW w:w="3579" w:type="dxa"/>
            <w:tcBorders>
              <w:bottom w:val="single" w:sz="5" w:space="0" w:color="auto"/>
            </w:tcBorders>
            <w:tcMar>
              <w:top w:w="150" w:type="dxa"/>
              <w:left w:w="240" w:type="dxa"/>
              <w:bottom w:w="150" w:type="dxa"/>
              <w:right w:w="240" w:type="dxa"/>
            </w:tcMar>
            <w:vAlign w:val="center"/>
          </w:tcPr>
          <w:p w14:paraId="7169ECF0" w14:textId="14A56FB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Réduction CAPEX de 40–60 % vs. matériaux conventionnels</w:t>
            </w:r>
          </w:p>
        </w:tc>
        <w:tc>
          <w:tcPr>
            <w:tcW w:w="3625" w:type="dxa"/>
            <w:tcBorders>
              <w:bottom w:val="single" w:sz="5" w:space="0" w:color="auto"/>
            </w:tcBorders>
            <w:tcMar>
              <w:top w:w="150" w:type="dxa"/>
              <w:left w:w="240" w:type="dxa"/>
              <w:bottom w:w="150" w:type="dxa"/>
            </w:tcMar>
            <w:vAlign w:val="center"/>
          </w:tcPr>
          <w:p w14:paraId="7A656295" w14:textId="21EC83A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Économie estimée à 50–100 M COP sur la durée du projet</w:t>
            </w:r>
          </w:p>
        </w:tc>
      </w:tr>
      <w:tr w:rsidR="0654AFAF" w14:paraId="410891A5" w14:textId="77777777" w:rsidTr="0654AFAF">
        <w:trPr>
          <w:trHeight w:val="300"/>
        </w:trPr>
        <w:tc>
          <w:tcPr>
            <w:tcW w:w="3116" w:type="dxa"/>
            <w:tcBorders>
              <w:bottom w:val="single" w:sz="5" w:space="0" w:color="auto"/>
            </w:tcBorders>
            <w:tcMar>
              <w:top w:w="150" w:type="dxa"/>
              <w:bottom w:w="150" w:type="dxa"/>
              <w:right w:w="240" w:type="dxa"/>
            </w:tcMar>
            <w:vAlign w:val="center"/>
          </w:tcPr>
          <w:p w14:paraId="2B5C994F" w14:textId="5C09D67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Effet levier sur les rendements agricoles</w:t>
            </w:r>
          </w:p>
        </w:tc>
        <w:tc>
          <w:tcPr>
            <w:tcW w:w="3579" w:type="dxa"/>
            <w:tcBorders>
              <w:bottom w:val="single" w:sz="5" w:space="0" w:color="auto"/>
            </w:tcBorders>
            <w:tcMar>
              <w:top w:w="150" w:type="dxa"/>
              <w:left w:w="240" w:type="dxa"/>
              <w:bottom w:w="150" w:type="dxa"/>
              <w:right w:w="240" w:type="dxa"/>
            </w:tcMar>
            <w:vAlign w:val="center"/>
          </w:tcPr>
          <w:p w14:paraId="32744E6A" w14:textId="394ECC6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 20 à 50 % (pollinisation)</w:t>
            </w:r>
          </w:p>
        </w:tc>
        <w:tc>
          <w:tcPr>
            <w:tcW w:w="3625" w:type="dxa"/>
            <w:tcBorders>
              <w:bottom w:val="single" w:sz="5" w:space="0" w:color="auto"/>
            </w:tcBorders>
            <w:tcMar>
              <w:top w:w="150" w:type="dxa"/>
              <w:left w:w="240" w:type="dxa"/>
              <w:bottom w:w="150" w:type="dxa"/>
            </w:tcMar>
            <w:vAlign w:val="center"/>
          </w:tcPr>
          <w:p w14:paraId="087EB9CE" w14:textId="503712D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Valeur ajoutée : 10–20 M COP/an</w:t>
            </w:r>
          </w:p>
        </w:tc>
      </w:tr>
      <w:tr w:rsidR="0654AFAF" w14:paraId="21B95CC6" w14:textId="77777777" w:rsidTr="0654AFAF">
        <w:trPr>
          <w:trHeight w:val="300"/>
        </w:trPr>
        <w:tc>
          <w:tcPr>
            <w:tcW w:w="3116" w:type="dxa"/>
            <w:tcBorders>
              <w:bottom w:val="single" w:sz="5" w:space="0" w:color="auto"/>
            </w:tcBorders>
            <w:tcMar>
              <w:top w:w="150" w:type="dxa"/>
              <w:bottom w:w="150" w:type="dxa"/>
              <w:right w:w="240" w:type="dxa"/>
            </w:tcMar>
            <w:vAlign w:val="center"/>
          </w:tcPr>
          <w:p w14:paraId="62634371" w14:textId="35E06BD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Effet levier sur les intrants</w:t>
            </w:r>
          </w:p>
        </w:tc>
        <w:tc>
          <w:tcPr>
            <w:tcW w:w="3579" w:type="dxa"/>
            <w:tcBorders>
              <w:bottom w:val="single" w:sz="5" w:space="0" w:color="auto"/>
            </w:tcBorders>
            <w:tcMar>
              <w:top w:w="150" w:type="dxa"/>
              <w:left w:w="240" w:type="dxa"/>
              <w:bottom w:w="150" w:type="dxa"/>
              <w:right w:w="240" w:type="dxa"/>
            </w:tcMar>
            <w:vAlign w:val="center"/>
          </w:tcPr>
          <w:p w14:paraId="5085C8FB" w14:textId="74C3A4A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Substitution des pesticides chimiques par vinaigre de bambou ; réduction des engrais chimiques via biochar et paillage</w:t>
            </w:r>
          </w:p>
        </w:tc>
        <w:tc>
          <w:tcPr>
            <w:tcW w:w="3625" w:type="dxa"/>
            <w:tcBorders>
              <w:bottom w:val="single" w:sz="5" w:space="0" w:color="auto"/>
            </w:tcBorders>
            <w:tcMar>
              <w:top w:w="150" w:type="dxa"/>
              <w:left w:w="240" w:type="dxa"/>
              <w:bottom w:w="150" w:type="dxa"/>
            </w:tcMar>
            <w:vAlign w:val="center"/>
          </w:tcPr>
          <w:p w14:paraId="75C8DA08" w14:textId="734182E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Économie : 5–10 M COP/an</w:t>
            </w:r>
          </w:p>
        </w:tc>
      </w:tr>
      <w:tr w:rsidR="0654AFAF" w14:paraId="5FE74100" w14:textId="77777777" w:rsidTr="0654AFAF">
        <w:trPr>
          <w:trHeight w:val="300"/>
        </w:trPr>
        <w:tc>
          <w:tcPr>
            <w:tcW w:w="3116" w:type="dxa"/>
            <w:tcBorders>
              <w:bottom w:val="single" w:sz="5" w:space="0" w:color="auto"/>
            </w:tcBorders>
            <w:tcMar>
              <w:top w:w="150" w:type="dxa"/>
              <w:bottom w:w="150" w:type="dxa"/>
              <w:right w:w="240" w:type="dxa"/>
            </w:tcMar>
            <w:vAlign w:val="center"/>
          </w:tcPr>
          <w:p w14:paraId="6C285F21" w14:textId="1589C96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Effet levier sur la résilience</w:t>
            </w:r>
          </w:p>
        </w:tc>
        <w:tc>
          <w:tcPr>
            <w:tcW w:w="3579" w:type="dxa"/>
            <w:tcBorders>
              <w:bottom w:val="single" w:sz="5" w:space="0" w:color="auto"/>
            </w:tcBorders>
            <w:tcMar>
              <w:top w:w="150" w:type="dxa"/>
              <w:left w:w="240" w:type="dxa"/>
              <w:bottom w:w="150" w:type="dxa"/>
              <w:right w:w="240" w:type="dxa"/>
            </w:tcMar>
            <w:vAlign w:val="center"/>
          </w:tcPr>
          <w:p w14:paraId="1477059E" w14:textId="261709E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Haies de bambou (brise-vent), forêt-jardin (microclimat), sols régénérés</w:t>
            </w:r>
          </w:p>
        </w:tc>
        <w:tc>
          <w:tcPr>
            <w:tcW w:w="3625" w:type="dxa"/>
            <w:tcBorders>
              <w:bottom w:val="single" w:sz="5" w:space="0" w:color="auto"/>
            </w:tcBorders>
            <w:tcMar>
              <w:top w:w="150" w:type="dxa"/>
              <w:left w:w="240" w:type="dxa"/>
              <w:bottom w:w="150" w:type="dxa"/>
            </w:tcMar>
            <w:vAlign w:val="center"/>
          </w:tcPr>
          <w:p w14:paraId="5716798E" w14:textId="0E4B26D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Valeur difficilement quantifiable mais stratégique</w:t>
            </w:r>
          </w:p>
        </w:tc>
      </w:tr>
      <w:tr w:rsidR="0654AFAF" w14:paraId="107FEF5B" w14:textId="77777777" w:rsidTr="0654AFAF">
        <w:trPr>
          <w:trHeight w:val="300"/>
        </w:trPr>
        <w:tc>
          <w:tcPr>
            <w:tcW w:w="3116" w:type="dxa"/>
            <w:tcBorders>
              <w:bottom w:val="single" w:sz="5" w:space="0" w:color="auto"/>
            </w:tcBorders>
            <w:tcMar>
              <w:top w:w="150" w:type="dxa"/>
              <w:bottom w:w="150" w:type="dxa"/>
              <w:right w:w="240" w:type="dxa"/>
            </w:tcMar>
            <w:vAlign w:val="center"/>
          </w:tcPr>
          <w:p w14:paraId="05F7FE04" w14:textId="21A0F8B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Effet multiplicateur systémique total</w:t>
            </w:r>
          </w:p>
        </w:tc>
        <w:tc>
          <w:tcPr>
            <w:tcW w:w="3579" w:type="dxa"/>
            <w:tcBorders>
              <w:bottom w:val="single" w:sz="5" w:space="0" w:color="auto"/>
            </w:tcBorders>
            <w:tcMar>
              <w:top w:w="150" w:type="dxa"/>
              <w:left w:w="240" w:type="dxa"/>
              <w:bottom w:w="150" w:type="dxa"/>
              <w:right w:w="240" w:type="dxa"/>
            </w:tcMar>
            <w:vAlign w:val="center"/>
          </w:tcPr>
          <w:p w14:paraId="68D6DE12" w14:textId="64B2870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65–130 M COP/an d'économies et valeur ajoutée</w:t>
            </w:r>
          </w:p>
        </w:tc>
        <w:tc>
          <w:tcPr>
            <w:tcW w:w="3625" w:type="dxa"/>
            <w:tcBorders>
              <w:bottom w:val="single" w:sz="5" w:space="0" w:color="auto"/>
            </w:tcBorders>
            <w:tcMar>
              <w:top w:w="150" w:type="dxa"/>
              <w:left w:w="240" w:type="dxa"/>
              <w:bottom w:w="150" w:type="dxa"/>
            </w:tcMar>
            <w:vAlign w:val="center"/>
          </w:tcPr>
          <w:p w14:paraId="7AE69311" w14:textId="731595F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Valeur qui n'existerait pas sans ce pôle</w:t>
            </w:r>
          </w:p>
        </w:tc>
      </w:tr>
    </w:tbl>
    <w:p w14:paraId="5691007F" w14:textId="734EFE1E" w:rsidR="0654AFAF" w:rsidRDefault="0654AFAF"/>
    <w:p w14:paraId="0AEBD337" w14:textId="14540E26" w:rsidR="7C5328C3" w:rsidRDefault="7C5328C3" w:rsidP="00DD455E">
      <w:pPr>
        <w:pStyle w:val="Titre2"/>
      </w:pPr>
      <w:r w:rsidRPr="0654AFAF">
        <w:rPr>
          <w:rFonts w:eastAsia="system-ui"/>
        </w:rPr>
        <w:t>4.5 Synthèse des flux : qui alimente le pôle ? qui dépend de lui ?</w:t>
      </w:r>
    </w:p>
    <w:p w14:paraId="34EC6C62" w14:textId="65675A8B" w:rsidR="7C5328C3" w:rsidRDefault="7C5328C3" w:rsidP="00DD455E">
      <w:pPr>
        <w:pStyle w:val="Titre3"/>
      </w:pPr>
      <w:r w:rsidRPr="0654AFAF">
        <w:rPr>
          <w:rFonts w:eastAsia="system-ui"/>
        </w:rPr>
        <w:t>4.5.1 Pôles qui alimentent le pôle Apiculture, Forêt-Jardin &amp; Bambou</w:t>
      </w:r>
    </w:p>
    <w:tbl>
      <w:tblPr>
        <w:tblW w:w="0" w:type="auto"/>
        <w:tblLook w:val="06A0" w:firstRow="1" w:lastRow="0" w:firstColumn="1" w:lastColumn="0" w:noHBand="1" w:noVBand="1"/>
      </w:tblPr>
      <w:tblGrid>
        <w:gridCol w:w="2824"/>
        <w:gridCol w:w="3195"/>
        <w:gridCol w:w="4300"/>
      </w:tblGrid>
      <w:tr w:rsidR="0654AFAF" w14:paraId="0559055B" w14:textId="77777777" w:rsidTr="0654AFAF">
        <w:trPr>
          <w:trHeight w:val="300"/>
        </w:trPr>
        <w:tc>
          <w:tcPr>
            <w:tcW w:w="2824" w:type="dxa"/>
            <w:tcBorders>
              <w:top w:val="nil"/>
              <w:bottom w:val="single" w:sz="5" w:space="0" w:color="auto"/>
            </w:tcBorders>
            <w:tcMar>
              <w:top w:w="150" w:type="dxa"/>
              <w:bottom w:w="150" w:type="dxa"/>
              <w:right w:w="240" w:type="dxa"/>
            </w:tcMar>
            <w:vAlign w:val="center"/>
          </w:tcPr>
          <w:p w14:paraId="0C133BA0" w14:textId="4D77D2D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source</w:t>
            </w:r>
          </w:p>
        </w:tc>
        <w:tc>
          <w:tcPr>
            <w:tcW w:w="3195" w:type="dxa"/>
            <w:tcBorders>
              <w:top w:val="nil"/>
              <w:bottom w:val="single" w:sz="5" w:space="0" w:color="auto"/>
            </w:tcBorders>
            <w:tcMar>
              <w:top w:w="150" w:type="dxa"/>
              <w:left w:w="240" w:type="dxa"/>
              <w:bottom w:w="150" w:type="dxa"/>
              <w:right w:w="240" w:type="dxa"/>
            </w:tcMar>
            <w:vAlign w:val="center"/>
          </w:tcPr>
          <w:p w14:paraId="18DDC2C5" w14:textId="69D6252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Type de flux fourni</w:t>
            </w:r>
          </w:p>
        </w:tc>
        <w:tc>
          <w:tcPr>
            <w:tcW w:w="4300" w:type="dxa"/>
            <w:tcBorders>
              <w:top w:val="nil"/>
              <w:bottom w:val="single" w:sz="5" w:space="0" w:color="auto"/>
            </w:tcBorders>
            <w:tcMar>
              <w:top w:w="150" w:type="dxa"/>
              <w:left w:w="240" w:type="dxa"/>
              <w:bottom w:w="150" w:type="dxa"/>
              <w:right w:w="240" w:type="dxa"/>
            </w:tcMar>
            <w:vAlign w:val="center"/>
          </w:tcPr>
          <w:p w14:paraId="524DD854" w14:textId="2C89DE8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Bénéfice pour le pôle</w:t>
            </w:r>
          </w:p>
        </w:tc>
      </w:tr>
      <w:tr w:rsidR="0654AFAF" w14:paraId="731C1291" w14:textId="77777777" w:rsidTr="0654AFAF">
        <w:trPr>
          <w:trHeight w:val="300"/>
        </w:trPr>
        <w:tc>
          <w:tcPr>
            <w:tcW w:w="2824" w:type="dxa"/>
            <w:tcBorders>
              <w:bottom w:val="single" w:sz="5" w:space="0" w:color="auto"/>
            </w:tcBorders>
            <w:tcMar>
              <w:top w:w="150" w:type="dxa"/>
              <w:bottom w:w="150" w:type="dxa"/>
              <w:right w:w="240" w:type="dxa"/>
            </w:tcMar>
            <w:vAlign w:val="center"/>
          </w:tcPr>
          <w:p w14:paraId="60790EF5" w14:textId="40AF11D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bioconversion (BSF)</w:t>
            </w:r>
          </w:p>
        </w:tc>
        <w:tc>
          <w:tcPr>
            <w:tcW w:w="3195" w:type="dxa"/>
            <w:tcBorders>
              <w:bottom w:val="single" w:sz="5" w:space="0" w:color="auto"/>
            </w:tcBorders>
            <w:tcMar>
              <w:top w:w="150" w:type="dxa"/>
              <w:left w:w="240" w:type="dxa"/>
              <w:bottom w:w="150" w:type="dxa"/>
              <w:right w:w="240" w:type="dxa"/>
            </w:tcMar>
            <w:vAlign w:val="center"/>
          </w:tcPr>
          <w:p w14:paraId="7124E293" w14:textId="6107461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Frass, compost</w:t>
            </w:r>
          </w:p>
        </w:tc>
        <w:tc>
          <w:tcPr>
            <w:tcW w:w="4300" w:type="dxa"/>
            <w:tcBorders>
              <w:bottom w:val="single" w:sz="5" w:space="0" w:color="auto"/>
            </w:tcBorders>
            <w:tcMar>
              <w:top w:w="150" w:type="dxa"/>
              <w:left w:w="240" w:type="dxa"/>
              <w:bottom w:w="150" w:type="dxa"/>
            </w:tcMar>
            <w:vAlign w:val="center"/>
          </w:tcPr>
          <w:p w14:paraId="1126F8FD" w14:textId="1AF9AA8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Fertilité de la forêt-jardin et de la bambouseraie</w:t>
            </w:r>
          </w:p>
        </w:tc>
      </w:tr>
      <w:tr w:rsidR="0654AFAF" w14:paraId="50EF4CE8" w14:textId="77777777" w:rsidTr="0654AFAF">
        <w:trPr>
          <w:trHeight w:val="300"/>
        </w:trPr>
        <w:tc>
          <w:tcPr>
            <w:tcW w:w="2824" w:type="dxa"/>
            <w:tcBorders>
              <w:bottom w:val="single" w:sz="5" w:space="0" w:color="auto"/>
            </w:tcBorders>
            <w:tcMar>
              <w:top w:w="150" w:type="dxa"/>
              <w:bottom w:w="150" w:type="dxa"/>
              <w:right w:w="240" w:type="dxa"/>
            </w:tcMar>
            <w:vAlign w:val="center"/>
          </w:tcPr>
          <w:p w14:paraId="2E0881A2" w14:textId="718E2B4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Pôle aquaponie (ponctuel)</w:t>
            </w:r>
          </w:p>
        </w:tc>
        <w:tc>
          <w:tcPr>
            <w:tcW w:w="3195" w:type="dxa"/>
            <w:tcBorders>
              <w:bottom w:val="single" w:sz="5" w:space="0" w:color="auto"/>
            </w:tcBorders>
            <w:tcMar>
              <w:top w:w="150" w:type="dxa"/>
              <w:left w:w="240" w:type="dxa"/>
              <w:bottom w:w="150" w:type="dxa"/>
              <w:right w:w="240" w:type="dxa"/>
            </w:tcMar>
            <w:vAlign w:val="center"/>
          </w:tcPr>
          <w:p w14:paraId="6B6069DF" w14:textId="23071A8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Effluents aquaponiques</w:t>
            </w:r>
          </w:p>
        </w:tc>
        <w:tc>
          <w:tcPr>
            <w:tcW w:w="4300" w:type="dxa"/>
            <w:tcBorders>
              <w:bottom w:val="single" w:sz="5" w:space="0" w:color="auto"/>
            </w:tcBorders>
            <w:tcMar>
              <w:top w:w="150" w:type="dxa"/>
              <w:left w:w="240" w:type="dxa"/>
              <w:bottom w:w="150" w:type="dxa"/>
            </w:tcMar>
            <w:vAlign w:val="center"/>
          </w:tcPr>
          <w:p w14:paraId="5F141D51" w14:textId="6744F5F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Irrigation d'appoint, fertilité douce</w:t>
            </w:r>
          </w:p>
        </w:tc>
      </w:tr>
      <w:tr w:rsidR="0654AFAF" w14:paraId="55E09010" w14:textId="77777777" w:rsidTr="0654AFAF">
        <w:trPr>
          <w:trHeight w:val="300"/>
        </w:trPr>
        <w:tc>
          <w:tcPr>
            <w:tcW w:w="2824" w:type="dxa"/>
            <w:tcBorders>
              <w:bottom w:val="single" w:sz="5" w:space="0" w:color="auto"/>
            </w:tcBorders>
            <w:tcMar>
              <w:top w:w="150" w:type="dxa"/>
              <w:bottom w:w="150" w:type="dxa"/>
              <w:right w:w="240" w:type="dxa"/>
            </w:tcMar>
            <w:vAlign w:val="center"/>
          </w:tcPr>
          <w:p w14:paraId="637B1A46" w14:textId="3953362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w:t>
            </w:r>
          </w:p>
        </w:tc>
        <w:tc>
          <w:tcPr>
            <w:tcW w:w="3195" w:type="dxa"/>
            <w:tcBorders>
              <w:bottom w:val="single" w:sz="5" w:space="0" w:color="auto"/>
            </w:tcBorders>
            <w:tcMar>
              <w:top w:w="150" w:type="dxa"/>
              <w:left w:w="240" w:type="dxa"/>
              <w:bottom w:w="150" w:type="dxa"/>
              <w:right w:w="240" w:type="dxa"/>
            </w:tcMar>
            <w:vAlign w:val="center"/>
          </w:tcPr>
          <w:p w14:paraId="6C915DE1" w14:textId="7B882F1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Déchets verts (résidus de récolte)</w:t>
            </w:r>
          </w:p>
        </w:tc>
        <w:tc>
          <w:tcPr>
            <w:tcW w:w="4300" w:type="dxa"/>
            <w:tcBorders>
              <w:bottom w:val="single" w:sz="5" w:space="0" w:color="auto"/>
            </w:tcBorders>
            <w:tcMar>
              <w:top w:w="150" w:type="dxa"/>
              <w:left w:w="240" w:type="dxa"/>
              <w:bottom w:w="150" w:type="dxa"/>
            </w:tcMar>
            <w:vAlign w:val="center"/>
          </w:tcPr>
          <w:p w14:paraId="00672A56" w14:textId="2793A0F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Matière première pour compost, biochar, paillage</w:t>
            </w:r>
          </w:p>
        </w:tc>
      </w:tr>
      <w:tr w:rsidR="0654AFAF" w14:paraId="1E69846D" w14:textId="77777777" w:rsidTr="0654AFAF">
        <w:trPr>
          <w:trHeight w:val="300"/>
        </w:trPr>
        <w:tc>
          <w:tcPr>
            <w:tcW w:w="2824" w:type="dxa"/>
            <w:tcBorders>
              <w:bottom w:val="single" w:sz="5" w:space="0" w:color="auto"/>
            </w:tcBorders>
            <w:tcMar>
              <w:top w:w="150" w:type="dxa"/>
              <w:bottom w:w="150" w:type="dxa"/>
              <w:right w:w="240" w:type="dxa"/>
            </w:tcMar>
            <w:vAlign w:val="center"/>
          </w:tcPr>
          <w:p w14:paraId="5EC6137A" w14:textId="1DD0C76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Système de récupération d'eau</w:t>
            </w:r>
          </w:p>
        </w:tc>
        <w:tc>
          <w:tcPr>
            <w:tcW w:w="3195" w:type="dxa"/>
            <w:tcBorders>
              <w:bottom w:val="single" w:sz="5" w:space="0" w:color="auto"/>
            </w:tcBorders>
            <w:tcMar>
              <w:top w:w="150" w:type="dxa"/>
              <w:left w:w="240" w:type="dxa"/>
              <w:bottom w:w="150" w:type="dxa"/>
              <w:right w:w="240" w:type="dxa"/>
            </w:tcMar>
            <w:vAlign w:val="center"/>
          </w:tcPr>
          <w:p w14:paraId="03D565A2" w14:textId="579536D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Eaux de pluie stockées dans l'étang</w:t>
            </w:r>
          </w:p>
        </w:tc>
        <w:tc>
          <w:tcPr>
            <w:tcW w:w="4300" w:type="dxa"/>
            <w:tcBorders>
              <w:bottom w:val="single" w:sz="5" w:space="0" w:color="auto"/>
            </w:tcBorders>
            <w:tcMar>
              <w:top w:w="150" w:type="dxa"/>
              <w:left w:w="240" w:type="dxa"/>
              <w:bottom w:w="150" w:type="dxa"/>
            </w:tcMar>
            <w:vAlign w:val="center"/>
          </w:tcPr>
          <w:p w14:paraId="358B99E7" w14:textId="44EDBF9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Croissance du bambou et des arbres fruitiers</w:t>
            </w:r>
          </w:p>
        </w:tc>
      </w:tr>
    </w:tbl>
    <w:p w14:paraId="30579C26" w14:textId="662DD305" w:rsidR="7C5328C3" w:rsidRDefault="7C5328C3" w:rsidP="00DD455E">
      <w:pPr>
        <w:pStyle w:val="Titre3"/>
      </w:pPr>
      <w:r w:rsidRPr="0654AFAF">
        <w:rPr>
          <w:rFonts w:eastAsia="system-ui"/>
        </w:rPr>
        <w:t>4.5.2 Pôles qui dépendent du pôle Apiculture, Forêt-Jardin &amp; Bambou</w:t>
      </w:r>
    </w:p>
    <w:tbl>
      <w:tblPr>
        <w:tblW w:w="0" w:type="auto"/>
        <w:tblLook w:val="06A0" w:firstRow="1" w:lastRow="0" w:firstColumn="1" w:lastColumn="0" w:noHBand="1" w:noVBand="1"/>
      </w:tblPr>
      <w:tblGrid>
        <w:gridCol w:w="3089"/>
        <w:gridCol w:w="3615"/>
        <w:gridCol w:w="3615"/>
      </w:tblGrid>
      <w:tr w:rsidR="0654AFAF" w14:paraId="1DFE3032" w14:textId="77777777" w:rsidTr="0654AFAF">
        <w:trPr>
          <w:trHeight w:val="300"/>
        </w:trPr>
        <w:tc>
          <w:tcPr>
            <w:tcW w:w="3089" w:type="dxa"/>
            <w:tcBorders>
              <w:top w:val="nil"/>
              <w:bottom w:val="single" w:sz="5" w:space="0" w:color="auto"/>
            </w:tcBorders>
            <w:tcMar>
              <w:top w:w="150" w:type="dxa"/>
              <w:bottom w:w="150" w:type="dxa"/>
              <w:right w:w="240" w:type="dxa"/>
            </w:tcMar>
            <w:vAlign w:val="center"/>
          </w:tcPr>
          <w:p w14:paraId="5CF7DF85" w14:textId="01F5883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destinataire</w:t>
            </w:r>
          </w:p>
        </w:tc>
        <w:tc>
          <w:tcPr>
            <w:tcW w:w="3615" w:type="dxa"/>
            <w:tcBorders>
              <w:top w:val="nil"/>
              <w:bottom w:val="single" w:sz="5" w:space="0" w:color="auto"/>
            </w:tcBorders>
            <w:tcMar>
              <w:top w:w="150" w:type="dxa"/>
              <w:left w:w="240" w:type="dxa"/>
              <w:bottom w:w="150" w:type="dxa"/>
              <w:right w:w="240" w:type="dxa"/>
            </w:tcMar>
            <w:vAlign w:val="center"/>
          </w:tcPr>
          <w:p w14:paraId="44D86D83" w14:textId="0C75942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Type de flux reçu</w:t>
            </w:r>
          </w:p>
        </w:tc>
        <w:tc>
          <w:tcPr>
            <w:tcW w:w="3615" w:type="dxa"/>
            <w:tcBorders>
              <w:top w:val="nil"/>
              <w:bottom w:val="single" w:sz="5" w:space="0" w:color="auto"/>
            </w:tcBorders>
            <w:tcMar>
              <w:top w:w="150" w:type="dxa"/>
              <w:left w:w="240" w:type="dxa"/>
              <w:bottom w:w="150" w:type="dxa"/>
              <w:right w:w="240" w:type="dxa"/>
            </w:tcMar>
            <w:vAlign w:val="center"/>
          </w:tcPr>
          <w:p w14:paraId="5097BC48" w14:textId="4F966E3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Bénéfice systémique</w:t>
            </w:r>
          </w:p>
        </w:tc>
      </w:tr>
      <w:tr w:rsidR="0654AFAF" w14:paraId="06633EDB" w14:textId="77777777" w:rsidTr="0654AFAF">
        <w:trPr>
          <w:trHeight w:val="300"/>
        </w:trPr>
        <w:tc>
          <w:tcPr>
            <w:tcW w:w="3089" w:type="dxa"/>
            <w:tcBorders>
              <w:bottom w:val="single" w:sz="5" w:space="0" w:color="auto"/>
            </w:tcBorders>
            <w:tcMar>
              <w:top w:w="150" w:type="dxa"/>
              <w:bottom w:w="150" w:type="dxa"/>
              <w:right w:w="240" w:type="dxa"/>
            </w:tcMar>
            <w:vAlign w:val="center"/>
          </w:tcPr>
          <w:p w14:paraId="2B70BF30" w14:textId="6D463F0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aquaponique</w:t>
            </w:r>
          </w:p>
        </w:tc>
        <w:tc>
          <w:tcPr>
            <w:tcW w:w="3615" w:type="dxa"/>
            <w:tcBorders>
              <w:bottom w:val="single" w:sz="5" w:space="0" w:color="auto"/>
            </w:tcBorders>
            <w:tcMar>
              <w:top w:w="150" w:type="dxa"/>
              <w:left w:w="240" w:type="dxa"/>
              <w:bottom w:w="150" w:type="dxa"/>
              <w:right w:w="240" w:type="dxa"/>
            </w:tcMar>
            <w:vAlign w:val="center"/>
          </w:tcPr>
          <w:p w14:paraId="2390A683" w14:textId="7CD6CF0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Pollinisation (abeilles)</w:t>
            </w:r>
          </w:p>
        </w:tc>
        <w:tc>
          <w:tcPr>
            <w:tcW w:w="3615" w:type="dxa"/>
            <w:tcBorders>
              <w:bottom w:val="single" w:sz="5" w:space="0" w:color="auto"/>
            </w:tcBorders>
            <w:tcMar>
              <w:top w:w="150" w:type="dxa"/>
              <w:left w:w="240" w:type="dxa"/>
              <w:bottom w:w="150" w:type="dxa"/>
            </w:tcMar>
            <w:vAlign w:val="center"/>
          </w:tcPr>
          <w:p w14:paraId="4F352166" w14:textId="6A2E9FD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des rendements de 20 à 50 %</w:t>
            </w:r>
          </w:p>
        </w:tc>
      </w:tr>
      <w:tr w:rsidR="0654AFAF" w14:paraId="4295DB42" w14:textId="77777777" w:rsidTr="0654AFAF">
        <w:trPr>
          <w:trHeight w:val="300"/>
        </w:trPr>
        <w:tc>
          <w:tcPr>
            <w:tcW w:w="3089" w:type="dxa"/>
            <w:tcBorders>
              <w:bottom w:val="single" w:sz="5" w:space="0" w:color="auto"/>
            </w:tcBorders>
            <w:tcMar>
              <w:top w:w="150" w:type="dxa"/>
              <w:bottom w:w="150" w:type="dxa"/>
              <w:right w:w="240" w:type="dxa"/>
            </w:tcMar>
            <w:vAlign w:val="center"/>
          </w:tcPr>
          <w:p w14:paraId="13070B39" w14:textId="2A06116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Pôles avicole, BSF, écotourisme, agricole</w:t>
            </w:r>
          </w:p>
        </w:tc>
        <w:tc>
          <w:tcPr>
            <w:tcW w:w="3615" w:type="dxa"/>
            <w:tcBorders>
              <w:bottom w:val="single" w:sz="5" w:space="0" w:color="auto"/>
            </w:tcBorders>
            <w:tcMar>
              <w:top w:w="150" w:type="dxa"/>
              <w:left w:w="240" w:type="dxa"/>
              <w:bottom w:w="150" w:type="dxa"/>
              <w:right w:w="240" w:type="dxa"/>
            </w:tcMar>
            <w:vAlign w:val="center"/>
          </w:tcPr>
          <w:p w14:paraId="2973E7CC" w14:textId="3A2A7FB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Bambou (chaumes)</w:t>
            </w:r>
          </w:p>
        </w:tc>
        <w:tc>
          <w:tcPr>
            <w:tcW w:w="3615" w:type="dxa"/>
            <w:tcBorders>
              <w:bottom w:val="single" w:sz="5" w:space="0" w:color="auto"/>
            </w:tcBorders>
            <w:tcMar>
              <w:top w:w="150" w:type="dxa"/>
              <w:left w:w="240" w:type="dxa"/>
              <w:bottom w:w="150" w:type="dxa"/>
            </w:tcMar>
            <w:vAlign w:val="center"/>
          </w:tcPr>
          <w:p w14:paraId="1B4BAD02" w14:textId="30E567F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Matériau de construction local, renouvelable ; réduction CAPEX de 40–60 %</w:t>
            </w:r>
          </w:p>
        </w:tc>
      </w:tr>
      <w:tr w:rsidR="0654AFAF" w14:paraId="4B70F8E1" w14:textId="77777777" w:rsidTr="0654AFAF">
        <w:trPr>
          <w:trHeight w:val="300"/>
        </w:trPr>
        <w:tc>
          <w:tcPr>
            <w:tcW w:w="3089" w:type="dxa"/>
            <w:tcBorders>
              <w:bottom w:val="single" w:sz="5" w:space="0" w:color="auto"/>
            </w:tcBorders>
            <w:tcMar>
              <w:top w:w="150" w:type="dxa"/>
              <w:bottom w:w="150" w:type="dxa"/>
              <w:right w:w="240" w:type="dxa"/>
            </w:tcMar>
            <w:vAlign w:val="center"/>
          </w:tcPr>
          <w:p w14:paraId="3163981D" w14:textId="3430B20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agricole, forêt-jardin</w:t>
            </w:r>
          </w:p>
        </w:tc>
        <w:tc>
          <w:tcPr>
            <w:tcW w:w="3615" w:type="dxa"/>
            <w:tcBorders>
              <w:bottom w:val="single" w:sz="5" w:space="0" w:color="auto"/>
            </w:tcBorders>
            <w:tcMar>
              <w:top w:w="150" w:type="dxa"/>
              <w:left w:w="240" w:type="dxa"/>
              <w:bottom w:w="150" w:type="dxa"/>
              <w:right w:w="240" w:type="dxa"/>
            </w:tcMar>
            <w:vAlign w:val="center"/>
          </w:tcPr>
          <w:p w14:paraId="62D309C2" w14:textId="509DA51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Biochar, paillage</w:t>
            </w:r>
          </w:p>
        </w:tc>
        <w:tc>
          <w:tcPr>
            <w:tcW w:w="3615" w:type="dxa"/>
            <w:tcBorders>
              <w:bottom w:val="single" w:sz="5" w:space="0" w:color="auto"/>
            </w:tcBorders>
            <w:tcMar>
              <w:top w:w="150" w:type="dxa"/>
              <w:left w:w="240" w:type="dxa"/>
              <w:bottom w:w="150" w:type="dxa"/>
            </w:tcMar>
            <w:vAlign w:val="center"/>
          </w:tcPr>
          <w:p w14:paraId="01B3FA7D" w14:textId="4EAD442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Amendement du sol, rétention d'eau, séquestration carbone</w:t>
            </w:r>
          </w:p>
        </w:tc>
      </w:tr>
      <w:tr w:rsidR="0654AFAF" w14:paraId="298D0CC1" w14:textId="77777777" w:rsidTr="0654AFAF">
        <w:trPr>
          <w:trHeight w:val="300"/>
        </w:trPr>
        <w:tc>
          <w:tcPr>
            <w:tcW w:w="3089" w:type="dxa"/>
            <w:tcBorders>
              <w:bottom w:val="single" w:sz="5" w:space="0" w:color="auto"/>
            </w:tcBorders>
            <w:tcMar>
              <w:top w:w="150" w:type="dxa"/>
              <w:bottom w:w="150" w:type="dxa"/>
              <w:right w:w="240" w:type="dxa"/>
            </w:tcMar>
            <w:vAlign w:val="center"/>
          </w:tcPr>
          <w:p w14:paraId="738DF47A" w14:textId="6D5DEA3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Pôle agricole, avicole (indirect)</w:t>
            </w:r>
          </w:p>
        </w:tc>
        <w:tc>
          <w:tcPr>
            <w:tcW w:w="3615" w:type="dxa"/>
            <w:tcBorders>
              <w:bottom w:val="single" w:sz="5" w:space="0" w:color="auto"/>
            </w:tcBorders>
            <w:tcMar>
              <w:top w:w="150" w:type="dxa"/>
              <w:left w:w="240" w:type="dxa"/>
              <w:bottom w:w="150" w:type="dxa"/>
              <w:right w:w="240" w:type="dxa"/>
            </w:tcMar>
            <w:vAlign w:val="center"/>
          </w:tcPr>
          <w:p w14:paraId="52B50BC6" w14:textId="60C45CC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Vinaigre de bambou</w:t>
            </w:r>
          </w:p>
        </w:tc>
        <w:tc>
          <w:tcPr>
            <w:tcW w:w="3615" w:type="dxa"/>
            <w:tcBorders>
              <w:bottom w:val="single" w:sz="5" w:space="0" w:color="auto"/>
            </w:tcBorders>
            <w:tcMar>
              <w:top w:w="150" w:type="dxa"/>
              <w:left w:w="240" w:type="dxa"/>
              <w:bottom w:w="150" w:type="dxa"/>
            </w:tcMar>
            <w:vAlign w:val="center"/>
          </w:tcPr>
          <w:p w14:paraId="3152ED19" w14:textId="4626B5B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Biopesticide naturel (fongicide, insecticide)</w:t>
            </w:r>
          </w:p>
        </w:tc>
      </w:tr>
      <w:tr w:rsidR="0654AFAF" w14:paraId="2ED4DFB3" w14:textId="77777777" w:rsidTr="0654AFAF">
        <w:trPr>
          <w:trHeight w:val="300"/>
        </w:trPr>
        <w:tc>
          <w:tcPr>
            <w:tcW w:w="3089" w:type="dxa"/>
            <w:tcBorders>
              <w:bottom w:val="single" w:sz="5" w:space="0" w:color="auto"/>
            </w:tcBorders>
            <w:tcMar>
              <w:top w:w="150" w:type="dxa"/>
              <w:bottom w:w="150" w:type="dxa"/>
              <w:right w:w="240" w:type="dxa"/>
            </w:tcMar>
            <w:vAlign w:val="center"/>
          </w:tcPr>
          <w:p w14:paraId="659C24D1" w14:textId="4578E5B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transformation, écotourisme</w:t>
            </w:r>
          </w:p>
        </w:tc>
        <w:tc>
          <w:tcPr>
            <w:tcW w:w="3615" w:type="dxa"/>
            <w:tcBorders>
              <w:bottom w:val="single" w:sz="5" w:space="0" w:color="auto"/>
            </w:tcBorders>
            <w:tcMar>
              <w:top w:w="150" w:type="dxa"/>
              <w:left w:w="240" w:type="dxa"/>
              <w:bottom w:w="150" w:type="dxa"/>
              <w:right w:w="240" w:type="dxa"/>
            </w:tcMar>
            <w:vAlign w:val="center"/>
          </w:tcPr>
          <w:p w14:paraId="17DCABA9" w14:textId="33695FA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Miel, pollen, propolis, cire, fruits, plantes médicinales</w:t>
            </w:r>
          </w:p>
        </w:tc>
        <w:tc>
          <w:tcPr>
            <w:tcW w:w="3615" w:type="dxa"/>
            <w:tcBorders>
              <w:bottom w:val="single" w:sz="5" w:space="0" w:color="auto"/>
            </w:tcBorders>
            <w:tcMar>
              <w:top w:w="150" w:type="dxa"/>
              <w:left w:w="240" w:type="dxa"/>
              <w:bottom w:w="150" w:type="dxa"/>
            </w:tcMar>
            <w:vAlign w:val="center"/>
          </w:tcPr>
          <w:p w14:paraId="56464C15" w14:textId="7F91281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Produits à haute valeur ajoutée, matières premières</w:t>
            </w:r>
          </w:p>
        </w:tc>
      </w:tr>
      <w:tr w:rsidR="0654AFAF" w14:paraId="6C4C58EE" w14:textId="77777777" w:rsidTr="0654AFAF">
        <w:trPr>
          <w:trHeight w:val="300"/>
        </w:trPr>
        <w:tc>
          <w:tcPr>
            <w:tcW w:w="3089" w:type="dxa"/>
            <w:tcBorders>
              <w:bottom w:val="single" w:sz="5" w:space="0" w:color="auto"/>
            </w:tcBorders>
            <w:tcMar>
              <w:top w:w="150" w:type="dxa"/>
              <w:bottom w:w="150" w:type="dxa"/>
              <w:right w:w="240" w:type="dxa"/>
            </w:tcMar>
            <w:vAlign w:val="center"/>
          </w:tcPr>
          <w:p w14:paraId="7743C1EB" w14:textId="57BB77F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Pôle écotourisme, formation</w:t>
            </w:r>
          </w:p>
        </w:tc>
        <w:tc>
          <w:tcPr>
            <w:tcW w:w="3615" w:type="dxa"/>
            <w:tcBorders>
              <w:bottom w:val="single" w:sz="5" w:space="0" w:color="auto"/>
            </w:tcBorders>
            <w:tcMar>
              <w:top w:w="150" w:type="dxa"/>
              <w:left w:w="240" w:type="dxa"/>
              <w:bottom w:w="150" w:type="dxa"/>
              <w:right w:w="240" w:type="dxa"/>
            </w:tcMar>
            <w:vAlign w:val="center"/>
          </w:tcPr>
          <w:p w14:paraId="1ECA7208" w14:textId="0F56CB5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Paysage, cadre pédagogique</w:t>
            </w:r>
          </w:p>
        </w:tc>
        <w:tc>
          <w:tcPr>
            <w:tcW w:w="3615" w:type="dxa"/>
            <w:tcBorders>
              <w:bottom w:val="single" w:sz="5" w:space="0" w:color="auto"/>
            </w:tcBorders>
            <w:tcMar>
              <w:top w:w="150" w:type="dxa"/>
              <w:left w:w="240" w:type="dxa"/>
              <w:bottom w:w="150" w:type="dxa"/>
            </w:tcMar>
            <w:vAlign w:val="center"/>
          </w:tcPr>
          <w:p w14:paraId="49FCCEE1" w14:textId="109AD9E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Attractivité majeure, support de formations et visites</w:t>
            </w:r>
          </w:p>
        </w:tc>
      </w:tr>
    </w:tbl>
    <w:p w14:paraId="411F1400" w14:textId="329782FC" w:rsidR="0654AFAF" w:rsidRDefault="0654AFAF"/>
    <w:p w14:paraId="52B09EB3" w14:textId="28E2FDC9" w:rsidR="7C5328C3" w:rsidRDefault="7C5328C3" w:rsidP="00DD455E">
      <w:pPr>
        <w:pStyle w:val="Titre2"/>
      </w:pPr>
      <w:r w:rsidRPr="0654AFAF">
        <w:rPr>
          <w:rFonts w:eastAsia="system-ui"/>
        </w:rPr>
        <w:t>Schéma conceptuel des flux (à insérer)</w:t>
      </w:r>
    </w:p>
    <w:p w14:paraId="3D8D0E1B" w14:textId="1502CF0C" w:rsidR="7C5328C3" w:rsidRDefault="7C5328C3" w:rsidP="0654AFAF">
      <w:pPr>
        <w:shd w:val="clear" w:color="auto" w:fill="F9FAFB"/>
        <w:spacing w:after="0" w:line="270" w:lineRule="auto"/>
      </w:pPr>
      <w:r w:rsidRPr="0654AFAF">
        <w:rPr>
          <w:rFonts w:ascii="Consolas" w:eastAsia="Consolas" w:hAnsi="Consolas" w:cs="Consolas"/>
          <w:color w:val="0F1115"/>
          <w:sz w:val="18"/>
          <w:szCs w:val="18"/>
        </w:rPr>
        <w:t>text</w:t>
      </w:r>
    </w:p>
    <w:p w14:paraId="3B7216BA" w14:textId="122FBA76" w:rsidR="7C5328C3" w:rsidRDefault="7C5328C3" w:rsidP="0654AFAF">
      <w:pPr>
        <w:shd w:val="clear" w:color="auto" w:fill="F9FAFB"/>
        <w:spacing w:before="240" w:after="171" w:line="330" w:lineRule="auto"/>
      </w:pPr>
      <w:r w:rsidRPr="0654AFAF">
        <w:rPr>
          <w:rFonts w:ascii="Consolas" w:eastAsia="Consolas" w:hAnsi="Consolas" w:cs="Consolas"/>
          <w:color w:val="0F1115"/>
          <w:sz w:val="19"/>
          <w:szCs w:val="19"/>
        </w:rPr>
        <w:t>[Eau de pluie] ──────────────────────────────────────────┐</w:t>
      </w:r>
      <w:r>
        <w:br/>
      </w:r>
      <w:r w:rsidRPr="0654AFAF">
        <w:rPr>
          <w:rFonts w:ascii="Consolas" w:eastAsia="Consolas" w:hAnsi="Consolas" w:cs="Consolas"/>
          <w:color w:val="0F1115"/>
          <w:sz w:val="19"/>
          <w:szCs w:val="19"/>
        </w:rPr>
        <w:t xml:space="preserve">                                                          │</w:t>
      </w:r>
      <w:r>
        <w:br/>
      </w:r>
      <w:r w:rsidRPr="0654AFAF">
        <w:rPr>
          <w:rFonts w:ascii="Consolas" w:eastAsia="Consolas" w:hAnsi="Consolas" w:cs="Consolas"/>
          <w:color w:val="0F1115"/>
          <w:sz w:val="19"/>
          <w:szCs w:val="19"/>
        </w:rPr>
        <w:t xml:space="preserve">                                                          ▼</w:t>
      </w:r>
      <w:r>
        <w:br/>
      </w:r>
      <w:r w:rsidRPr="0654AFAF">
        <w:rPr>
          <w:rFonts w:ascii="Consolas" w:eastAsia="Consolas" w:hAnsi="Consolas" w:cs="Consolas"/>
          <w:color w:val="0F1115"/>
          <w:sz w:val="19"/>
          <w:szCs w:val="19"/>
        </w:rPr>
        <w:t>[Pôle bioconversion] ── frass, compost ──→ [PÔLE 5] ←── déchets verts ── [Pôle agricole]</w:t>
      </w:r>
      <w:r>
        <w:br/>
      </w:r>
      <w:r w:rsidRPr="0654AFAF">
        <w:rPr>
          <w:rFonts w:ascii="Consolas" w:eastAsia="Consolas" w:hAnsi="Consolas" w:cs="Consolas"/>
          <w:color w:val="0F1115"/>
          <w:sz w:val="19"/>
          <w:szCs w:val="19"/>
        </w:rPr>
        <w:t xml:space="preserve">                                              │</w:t>
      </w:r>
      <w:r>
        <w:br/>
      </w:r>
      <w:r w:rsidRPr="0654AFAF">
        <w:rPr>
          <w:rFonts w:ascii="Consolas" w:eastAsia="Consolas" w:hAnsi="Consolas" w:cs="Consolas"/>
          <w:color w:val="0F1115"/>
          <w:sz w:val="19"/>
          <w:szCs w:val="19"/>
        </w:rPr>
        <w:t xml:space="preserve">                    ┌─────────────────────────┼─────────────────────────┐</w:t>
      </w:r>
      <w:r>
        <w:br/>
      </w:r>
      <w:r w:rsidRPr="0654AFAF">
        <w:rPr>
          <w:rFonts w:ascii="Consolas" w:eastAsia="Consolas" w:hAnsi="Consolas" w:cs="Consolas"/>
          <w:color w:val="0F1115"/>
          <w:sz w:val="19"/>
          <w:szCs w:val="19"/>
        </w:rPr>
        <w:t xml:space="preserve">                    │                         │                         │</w:t>
      </w:r>
      <w:r>
        <w:br/>
      </w:r>
      <w:r w:rsidRPr="0654AFAF">
        <w:rPr>
          <w:rFonts w:ascii="Consolas" w:eastAsia="Consolas" w:hAnsi="Consolas" w:cs="Consolas"/>
          <w:color w:val="0F1115"/>
          <w:sz w:val="19"/>
          <w:szCs w:val="19"/>
        </w:rPr>
        <w:t xml:space="preserve">                    ▼                         ▼                         ▼</w:t>
      </w:r>
      <w:r>
        <w:br/>
      </w:r>
      <w:r w:rsidRPr="0654AFAF">
        <w:rPr>
          <w:rFonts w:ascii="Consolas" w:eastAsia="Consolas" w:hAnsi="Consolas" w:cs="Consolas"/>
          <w:color w:val="0F1115"/>
          <w:sz w:val="19"/>
          <w:szCs w:val="19"/>
        </w:rPr>
        <w:t xml:space="preserve">              Pollinisation               Bambou (chaumes)         Miel, fruits</w:t>
      </w:r>
      <w:r>
        <w:br/>
      </w:r>
      <w:r w:rsidRPr="0654AFAF">
        <w:rPr>
          <w:rFonts w:ascii="Consolas" w:eastAsia="Consolas" w:hAnsi="Consolas" w:cs="Consolas"/>
          <w:color w:val="0F1115"/>
          <w:sz w:val="19"/>
          <w:szCs w:val="19"/>
        </w:rPr>
        <w:t xml:space="preserve">                    │                         │                         │</w:t>
      </w:r>
      <w:r>
        <w:br/>
      </w:r>
      <w:r w:rsidRPr="0654AFAF">
        <w:rPr>
          <w:rFonts w:ascii="Consolas" w:eastAsia="Consolas" w:hAnsi="Consolas" w:cs="Consolas"/>
          <w:color w:val="0F1115"/>
          <w:sz w:val="19"/>
          <w:szCs w:val="19"/>
        </w:rPr>
        <w:t xml:space="preserve">                    ▼                         ▼                         ▼</w:t>
      </w:r>
      <w:r>
        <w:br/>
      </w:r>
      <w:r w:rsidRPr="0654AFAF">
        <w:rPr>
          <w:rFonts w:ascii="Consolas" w:eastAsia="Consolas" w:hAnsi="Consolas" w:cs="Consolas"/>
          <w:color w:val="0F1115"/>
          <w:sz w:val="19"/>
          <w:szCs w:val="19"/>
        </w:rPr>
        <w:t xml:space="preserve">           [Pôle agricole]            [Construction]           [Pôle transformation]</w:t>
      </w:r>
      <w:r>
        <w:br/>
      </w:r>
      <w:r w:rsidRPr="0654AFAF">
        <w:rPr>
          <w:rFonts w:ascii="Consolas" w:eastAsia="Consolas" w:hAnsi="Consolas" w:cs="Consolas"/>
          <w:color w:val="0F1115"/>
          <w:sz w:val="19"/>
          <w:szCs w:val="19"/>
        </w:rPr>
        <w:t xml:space="preserve">           (+20–50% rendements)       (poulaillers, serres,     (confitures, tisanes,</w:t>
      </w:r>
      <w:r>
        <w:br/>
      </w:r>
      <w:r w:rsidRPr="0654AFAF">
        <w:rPr>
          <w:rFonts w:ascii="Consolas" w:eastAsia="Consolas" w:hAnsi="Consolas" w:cs="Consolas"/>
          <w:color w:val="0F1115"/>
          <w:sz w:val="19"/>
          <w:szCs w:val="19"/>
        </w:rPr>
        <w:lastRenderedPageBreak/>
        <w:t xml:space="preserve">                                      éco-lodges)               cosmétiques)</w:t>
      </w:r>
      <w:r>
        <w:br/>
      </w:r>
      <w:r w:rsidRPr="0654AFAF">
        <w:rPr>
          <w:rFonts w:ascii="Consolas" w:eastAsia="Consolas" w:hAnsi="Consolas" w:cs="Consolas"/>
          <w:color w:val="0F1115"/>
          <w:sz w:val="19"/>
          <w:szCs w:val="19"/>
        </w:rPr>
        <w:t xml:space="preserve">                    │                         │                         │</w:t>
      </w:r>
      <w:r>
        <w:br/>
      </w:r>
      <w:r w:rsidRPr="0654AFAF">
        <w:rPr>
          <w:rFonts w:ascii="Consolas" w:eastAsia="Consolas" w:hAnsi="Consolas" w:cs="Consolas"/>
          <w:color w:val="0F1115"/>
          <w:sz w:val="19"/>
          <w:szCs w:val="19"/>
        </w:rPr>
        <w:t xml:space="preserve">                    │                         ▼                         │</w:t>
      </w:r>
      <w:r>
        <w:br/>
      </w:r>
      <w:r w:rsidRPr="0654AFAF">
        <w:rPr>
          <w:rFonts w:ascii="Consolas" w:eastAsia="Consolas" w:hAnsi="Consolas" w:cs="Consolas"/>
          <w:color w:val="0F1115"/>
          <w:sz w:val="19"/>
          <w:szCs w:val="19"/>
        </w:rPr>
        <w:t xml:space="preserve">                    │                   [Pôle écotourisme]               │</w:t>
      </w:r>
      <w:r>
        <w:br/>
      </w:r>
      <w:r w:rsidRPr="0654AFAF">
        <w:rPr>
          <w:rFonts w:ascii="Consolas" w:eastAsia="Consolas" w:hAnsi="Consolas" w:cs="Consolas"/>
          <w:color w:val="0F1115"/>
          <w:sz w:val="19"/>
          <w:szCs w:val="19"/>
        </w:rPr>
        <w:t xml:space="preserve">                    │                         │                         │</w:t>
      </w:r>
      <w:r>
        <w:br/>
      </w:r>
      <w:r w:rsidRPr="0654AFAF">
        <w:rPr>
          <w:rFonts w:ascii="Consolas" w:eastAsia="Consolas" w:hAnsi="Consolas" w:cs="Consolas"/>
          <w:color w:val="0F1115"/>
          <w:sz w:val="19"/>
          <w:szCs w:val="19"/>
        </w:rPr>
        <w:t xml:space="preserve">                    └─────────────────────────┼─────────────────────────┘</w:t>
      </w:r>
      <w:r>
        <w:br/>
      </w:r>
      <w:r w:rsidRPr="0654AFAF">
        <w:rPr>
          <w:rFonts w:ascii="Consolas" w:eastAsia="Consolas" w:hAnsi="Consolas" w:cs="Consolas"/>
          <w:color w:val="0F1115"/>
          <w:sz w:val="19"/>
          <w:szCs w:val="19"/>
        </w:rPr>
        <w:t xml:space="preserve">                                              │</w:t>
      </w:r>
      <w:r>
        <w:br/>
      </w:r>
      <w:r w:rsidRPr="0654AFAF">
        <w:rPr>
          <w:rFonts w:ascii="Consolas" w:eastAsia="Consolas" w:hAnsi="Consolas" w:cs="Consolas"/>
          <w:color w:val="0F1115"/>
          <w:sz w:val="19"/>
          <w:szCs w:val="19"/>
        </w:rPr>
        <w:t xml:space="preserve">                                              ▼</w:t>
      </w:r>
      <w:r>
        <w:br/>
      </w:r>
      <w:r w:rsidRPr="0654AFAF">
        <w:rPr>
          <w:rFonts w:ascii="Consolas" w:eastAsia="Consolas" w:hAnsi="Consolas" w:cs="Consolas"/>
          <w:color w:val="0F1115"/>
          <w:sz w:val="19"/>
          <w:szCs w:val="19"/>
        </w:rPr>
        <w:t xml:space="preserve">                                    [Pôle formation]</w:t>
      </w:r>
    </w:p>
    <w:p w14:paraId="3F7FB844" w14:textId="53A213D9" w:rsidR="7C5328C3" w:rsidRDefault="7C5328C3" w:rsidP="0654AFAF">
      <w:pPr>
        <w:shd w:val="clear" w:color="auto" w:fill="FFFFFF" w:themeFill="background1"/>
        <w:spacing w:before="240" w:after="240"/>
      </w:pPr>
      <w:r w:rsidRPr="0654AFAF">
        <w:rPr>
          <w:rFonts w:ascii="system-ui" w:eastAsia="system-ui" w:hAnsi="system-ui" w:cs="system-ui"/>
          <w:b/>
          <w:bCs/>
          <w:color w:val="0F1115"/>
        </w:rPr>
        <w:t>Légende :</w:t>
      </w:r>
    </w:p>
    <w:p w14:paraId="11FDED32" w14:textId="223F7B14" w:rsidR="7C5328C3" w:rsidRDefault="7C5328C3" w:rsidP="0654AFAF">
      <w:pPr>
        <w:pStyle w:val="Paragraphedeliste"/>
        <w:numPr>
          <w:ilvl w:val="0"/>
          <w:numId w:val="3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Flèches pleines</w:t>
      </w:r>
      <w:r w:rsidRPr="0654AFAF">
        <w:rPr>
          <w:rFonts w:ascii="system-ui" w:eastAsia="system-ui" w:hAnsi="system-ui" w:cs="system-ui"/>
          <w:color w:val="0F1115"/>
        </w:rPr>
        <w:t xml:space="preserve"> : flux de matière (frass, bambou, miel, déchets verts)</w:t>
      </w:r>
    </w:p>
    <w:p w14:paraId="4D920386" w14:textId="417C87A3" w:rsidR="7C5328C3" w:rsidRDefault="7C5328C3" w:rsidP="0654AFAF">
      <w:pPr>
        <w:pStyle w:val="Paragraphedeliste"/>
        <w:numPr>
          <w:ilvl w:val="0"/>
          <w:numId w:val="3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Flèches pointillées</w:t>
      </w:r>
      <w:r w:rsidRPr="0654AFAF">
        <w:rPr>
          <w:rFonts w:ascii="system-ui" w:eastAsia="system-ui" w:hAnsi="system-ui" w:cs="system-ui"/>
          <w:color w:val="0F1115"/>
        </w:rPr>
        <w:t xml:space="preserve"> : flux de service (pollinisation, paysage, formation)</w:t>
      </w:r>
    </w:p>
    <w:p w14:paraId="797FBE49" w14:textId="6ADE41DA" w:rsidR="0654AFAF" w:rsidRDefault="0654AFAF"/>
    <w:p w14:paraId="51207ADD" w14:textId="1508939F" w:rsidR="7C5328C3" w:rsidRDefault="7C5328C3" w:rsidP="00DD455E">
      <w:pPr>
        <w:pStyle w:val="Titre2"/>
      </w:pPr>
      <w:r w:rsidRPr="0654AFAF">
        <w:rPr>
          <w:rFonts w:eastAsia="system-ui"/>
        </w:rPr>
        <w:t>Conclusion du chapitre 4</w:t>
      </w:r>
    </w:p>
    <w:p w14:paraId="0B3B3C78" w14:textId="3E9C0D38"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de l'Hacienda Esmeralda n'est pas une unité de production isolée : c'est une </w:t>
      </w:r>
      <w:r w:rsidRPr="0654AFAF">
        <w:rPr>
          <w:rFonts w:ascii="system-ui" w:eastAsia="system-ui" w:hAnsi="system-ui" w:cs="system-ui"/>
          <w:b/>
          <w:bCs/>
          <w:color w:val="0F1115"/>
        </w:rPr>
        <w:t>infrastructure vivante</w:t>
      </w:r>
      <w:r w:rsidRPr="0654AFAF">
        <w:rPr>
          <w:rFonts w:ascii="system-ui" w:eastAsia="system-ui" w:hAnsi="system-ui" w:cs="system-ui"/>
          <w:color w:val="0F1115"/>
        </w:rPr>
        <w:t xml:space="preserve"> qui transforme les flux entrants (frass, eau, déchets verts) en produits et services de haute valeur (pollinisation, bambou, miel, biochar, vinaigre, paysage), tout en alimentant en retour les autres composantes du système.</w:t>
      </w:r>
    </w:p>
    <w:p w14:paraId="08D9930C" w14:textId="4F34B270" w:rsidR="7C5328C3" w:rsidRDefault="7C5328C3" w:rsidP="0654AFAF">
      <w:pPr>
        <w:shd w:val="clear" w:color="auto" w:fill="FFFFFF" w:themeFill="background1"/>
        <w:spacing w:before="240" w:after="240"/>
      </w:pPr>
      <w:r w:rsidRPr="0654AFAF">
        <w:rPr>
          <w:rFonts w:ascii="system-ui" w:eastAsia="system-ui" w:hAnsi="system-ui" w:cs="system-ui"/>
          <w:color w:val="0F1115"/>
        </w:rPr>
        <w:t>Cette architecture de flux fermés réduit drastiquement les coûts opérationnels (matériaux de construction gratuits, pollinisation gratuite, biopesticides gratuits), élimine la notion de déchet (valorisation de toute la biomasse) et renforce la résilience globale (microclimats, sols régénérés, biodiversité fonctionnelle).</w:t>
      </w:r>
    </w:p>
    <w:p w14:paraId="21B39017" w14:textId="65AB9D04"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La cartographie des boucles démontre que l'efficacité ne naît pas de la sophistication technologique, mais de </w:t>
      </w:r>
      <w:r w:rsidRPr="0654AFAF">
        <w:rPr>
          <w:rFonts w:ascii="system-ui" w:eastAsia="system-ui" w:hAnsi="system-ui" w:cs="system-ui"/>
          <w:b/>
          <w:bCs/>
          <w:color w:val="0F1115"/>
        </w:rPr>
        <w:t>l'intelligence des interactions</w:t>
      </w:r>
      <w:r w:rsidRPr="0654AFAF">
        <w:rPr>
          <w:rFonts w:ascii="system-ui" w:eastAsia="system-ui" w:hAnsi="system-ui" w:cs="system-ui"/>
          <w:color w:val="0F1115"/>
        </w:rPr>
        <w:t xml:space="preserve"> : la boucle de la fertilité (bambou → pyrolyse → biochar → sols), la boucle de l'infrastructure vivante (bambou → </w:t>
      </w:r>
      <w:r w:rsidRPr="0654AFAF">
        <w:rPr>
          <w:rFonts w:ascii="system-ui" w:eastAsia="system-ui" w:hAnsi="system-ui" w:cs="system-ui"/>
          <w:color w:val="0F1115"/>
        </w:rPr>
        <w:lastRenderedPageBreak/>
        <w:t>construction → déchets → BSF → frass → bambou), la boucle de la pollinisation (forêt-jardin → fleurs → abeilles → pollinisation → fruits), et la boucle de la biomasse (taille → paillage → sols → fertilité).</w:t>
      </w:r>
    </w:p>
    <w:p w14:paraId="14241DFB" w14:textId="07A4E8EA" w:rsidR="7C5328C3" w:rsidRDefault="7C5328C3" w:rsidP="0654AFAF">
      <w:pPr>
        <w:shd w:val="clear" w:color="auto" w:fill="FFFFFF" w:themeFill="background1"/>
        <w:spacing w:before="240" w:after="240"/>
      </w:pPr>
      <w:r w:rsidRPr="0654AFAF">
        <w:rPr>
          <w:rFonts w:ascii="system-ui" w:eastAsia="system-ui" w:hAnsi="system-ui" w:cs="system-ui"/>
          <w:color w:val="0F1115"/>
        </w:rPr>
        <w:t xml:space="preserve">C'est cette logique systémique qui fait du pôle Apiculture, Forêt-Jardin &amp; Bambou le </w:t>
      </w:r>
      <w:r w:rsidRPr="0654AFAF">
        <w:rPr>
          <w:rFonts w:ascii="system-ui" w:eastAsia="system-ui" w:hAnsi="system-ui" w:cs="system-ui"/>
          <w:b/>
          <w:bCs/>
          <w:color w:val="0F1115"/>
        </w:rPr>
        <w:t>poumon vert</w:t>
      </w:r>
      <w:r w:rsidRPr="0654AFAF">
        <w:rPr>
          <w:rFonts w:ascii="system-ui" w:eastAsia="system-ui" w:hAnsi="system-ui" w:cs="system-ui"/>
          <w:color w:val="0F1115"/>
        </w:rPr>
        <w:t xml:space="preserve"> et la </w:t>
      </w:r>
      <w:r w:rsidRPr="0654AFAF">
        <w:rPr>
          <w:rFonts w:ascii="system-ui" w:eastAsia="system-ui" w:hAnsi="system-ui" w:cs="system-ui"/>
          <w:b/>
          <w:bCs/>
          <w:color w:val="0F1115"/>
        </w:rPr>
        <w:t>colonne vertébrale</w:t>
      </w:r>
      <w:r w:rsidRPr="0654AFAF">
        <w:rPr>
          <w:rFonts w:ascii="system-ui" w:eastAsia="system-ui" w:hAnsi="system-ui" w:cs="system-ui"/>
          <w:color w:val="0F1115"/>
        </w:rPr>
        <w:t xml:space="preserve"> de l'Hacienda, et qui justifie son rôle de multiplicateur essentiel dans la construction d'une agriculture régénérative, circulaire et économiquement performante.</w:t>
      </w:r>
    </w:p>
    <w:p w14:paraId="65FEC020" w14:textId="06F8C1AB" w:rsidR="0654AFAF" w:rsidRDefault="0654AFAF"/>
    <w:p w14:paraId="6802266F" w14:textId="1C2BE48C" w:rsidR="4B1E0A05" w:rsidRPr="00DD455E" w:rsidRDefault="4B1E0A05" w:rsidP="00DD455E">
      <w:pPr>
        <w:pStyle w:val="Titre1"/>
      </w:pPr>
      <w:r w:rsidRPr="00DD455E">
        <w:t>Chapitre 5 — Fonctionnement technique du pôle</w:t>
      </w:r>
    </w:p>
    <w:p w14:paraId="723E6B1C" w14:textId="1B7BEAB0"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repose sur une </w:t>
      </w:r>
      <w:r w:rsidRPr="0654AFAF">
        <w:rPr>
          <w:rFonts w:ascii="system-ui" w:eastAsia="system-ui" w:hAnsi="system-ui" w:cs="system-ui"/>
          <w:b/>
          <w:bCs/>
          <w:color w:val="0F1115"/>
        </w:rPr>
        <w:t>maîtrise rigoureuse des cycles biologiques</w:t>
      </w:r>
      <w:r w:rsidRPr="0654AFAF">
        <w:rPr>
          <w:rFonts w:ascii="system-ui" w:eastAsia="system-ui" w:hAnsi="system-ui" w:cs="system-ui"/>
          <w:color w:val="0F1115"/>
        </w:rPr>
        <w:t xml:space="preserve"> et des </w:t>
      </w:r>
      <w:r w:rsidRPr="0654AFAF">
        <w:rPr>
          <w:rFonts w:ascii="system-ui" w:eastAsia="system-ui" w:hAnsi="system-ui" w:cs="system-ui"/>
          <w:b/>
          <w:bCs/>
          <w:color w:val="0F1115"/>
        </w:rPr>
        <w:t>techniques de gestion adaptées au contexte andin</w:t>
      </w:r>
      <w:r w:rsidRPr="0654AFAF">
        <w:rPr>
          <w:rFonts w:ascii="system-ui" w:eastAsia="system-ui" w:hAnsi="system-ui" w:cs="system-ui"/>
          <w:color w:val="0F1115"/>
        </w:rPr>
        <w:t xml:space="preserve">. Ce n'est pas un jardin d'ornement ni une simple plantation : c'est un </w:t>
      </w:r>
      <w:r w:rsidRPr="0654AFAF">
        <w:rPr>
          <w:rFonts w:ascii="system-ui" w:eastAsia="system-ui" w:hAnsi="system-ui" w:cs="system-ui"/>
          <w:b/>
          <w:bCs/>
          <w:color w:val="0F1115"/>
        </w:rPr>
        <w:t>système productif vivant</w:t>
      </w:r>
      <w:r w:rsidRPr="0654AFAF">
        <w:rPr>
          <w:rFonts w:ascii="system-ui" w:eastAsia="system-ui" w:hAnsi="system-ui" w:cs="system-ui"/>
          <w:color w:val="0F1115"/>
        </w:rPr>
        <w:t xml:space="preserve"> où chaque élément (arbre, fleur, abeille, chaume de bambou) remplit une fonction précise. Ce chapitre détaille la conception et la gestion de la forêt-jardin, l'apiculture (stratégie mixte, cycle annuel, infrastructures), la sylviculture du bambou, la pyrolyse (biochar et vinaigre), ainsi que les outils numériques de suivi.</w:t>
      </w:r>
    </w:p>
    <w:p w14:paraId="1D17AF90" w14:textId="06704C02" w:rsidR="0654AFAF" w:rsidRDefault="0654AFAF"/>
    <w:p w14:paraId="7FC823CB" w14:textId="513AF136" w:rsidR="4B1E0A05" w:rsidRDefault="4B1E0A05" w:rsidP="00DD455E">
      <w:pPr>
        <w:pStyle w:val="Titre2"/>
      </w:pPr>
      <w:r w:rsidRPr="0654AFAF">
        <w:rPr>
          <w:rFonts w:eastAsia="system-ui"/>
        </w:rPr>
        <w:t>5.1 La Forêt-Jardin : conception et gestion</w:t>
      </w:r>
    </w:p>
    <w:p w14:paraId="2B28F776" w14:textId="48EC4087" w:rsidR="4B1E0A05" w:rsidRDefault="4B1E0A05" w:rsidP="00DD455E">
      <w:pPr>
        <w:pStyle w:val="Titre3"/>
      </w:pPr>
      <w:r w:rsidRPr="0654AFAF">
        <w:rPr>
          <w:rFonts w:eastAsia="system-ui"/>
        </w:rPr>
        <w:t>5.1.1 Principe : un système agroforestier multi-strates</w:t>
      </w:r>
    </w:p>
    <w:p w14:paraId="1308737F" w14:textId="00C35DF7"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La forêt-jardin est conçue pour imiter la structure d'une forêt naturelle, avec </w:t>
      </w:r>
      <w:r w:rsidRPr="0654AFAF">
        <w:rPr>
          <w:rFonts w:ascii="system-ui" w:eastAsia="system-ui" w:hAnsi="system-ui" w:cs="system-ui"/>
          <w:b/>
          <w:bCs/>
          <w:color w:val="0F1115"/>
        </w:rPr>
        <w:t>plusieurs strates superposées</w:t>
      </w:r>
      <w:r w:rsidRPr="0654AFAF">
        <w:rPr>
          <w:rFonts w:ascii="system-ui" w:eastAsia="system-ui" w:hAnsi="system-ui" w:cs="system-ui"/>
          <w:color w:val="0F1115"/>
        </w:rPr>
        <w:t xml:space="preserve"> (jusqu'à 7) qui exploitent l'espace vertical et créent des synergies écologiques. Ce système, inspiré de la permaculture, maximise la production de biomasse (fruits, plantes médicinales, fourrage) tout en régénérant les sols et en fournissant des habitats pour la faune (notamment les pollinisateurs).</w:t>
      </w:r>
    </w:p>
    <w:p w14:paraId="04328B89" w14:textId="0610C8D3" w:rsidR="4B1E0A05" w:rsidRDefault="4B1E0A05" w:rsidP="0654AFAF">
      <w:pPr>
        <w:shd w:val="clear" w:color="auto" w:fill="FFFFFF" w:themeFill="background1"/>
        <w:spacing w:before="240" w:after="240"/>
        <w:rPr>
          <w:rFonts w:ascii="system-ui" w:eastAsia="system-ui" w:hAnsi="system-ui" w:cs="system-ui"/>
          <w:b/>
          <w:bCs/>
          <w:color w:val="0F1115"/>
        </w:rPr>
      </w:pPr>
      <w:r w:rsidRPr="0654AFAF">
        <w:rPr>
          <w:rFonts w:ascii="system-ui" w:eastAsia="system-ui" w:hAnsi="system-ui" w:cs="system-ui"/>
          <w:b/>
          <w:bCs/>
          <w:color w:val="0F1115"/>
        </w:rPr>
        <w:t>Les 7 strates de la forêt-jardin :</w:t>
      </w:r>
    </w:p>
    <w:p w14:paraId="5EF84488" w14:textId="77777777" w:rsidR="00F63BCB" w:rsidRDefault="00F63BCB" w:rsidP="0654AFAF">
      <w:pPr>
        <w:shd w:val="clear" w:color="auto" w:fill="FFFFFF" w:themeFill="background1"/>
        <w:spacing w:before="240" w:after="240"/>
        <w:rPr>
          <w:rFonts w:ascii="system-ui" w:eastAsia="system-ui" w:hAnsi="system-ui" w:cs="system-ui"/>
          <w:b/>
          <w:bCs/>
          <w:color w:val="0F1115"/>
        </w:rPr>
      </w:pPr>
    </w:p>
    <w:tbl>
      <w:tblPr>
        <w:tblW w:w="0" w:type="auto"/>
        <w:tblInd w:w="-255" w:type="dxa"/>
        <w:tblLook w:val="06A0" w:firstRow="1" w:lastRow="0" w:firstColumn="1" w:lastColumn="0" w:noHBand="1" w:noVBand="1"/>
      </w:tblPr>
      <w:tblGrid>
        <w:gridCol w:w="3511"/>
        <w:gridCol w:w="3508"/>
        <w:gridCol w:w="3582"/>
        <w:gridCol w:w="3612"/>
      </w:tblGrid>
      <w:tr w:rsidR="00F63BCB" w:rsidRPr="00F63BCB" w14:paraId="398E32B8" w14:textId="77777777" w:rsidTr="00AA2015">
        <w:trPr>
          <w:trHeight w:val="300"/>
        </w:trPr>
        <w:tc>
          <w:tcPr>
            <w:tcW w:w="3511" w:type="dxa"/>
            <w:tcBorders>
              <w:bottom w:val="single" w:sz="5" w:space="0" w:color="auto"/>
            </w:tcBorders>
            <w:tcMar>
              <w:top w:w="150" w:type="dxa"/>
              <w:bottom w:w="150" w:type="dxa"/>
              <w:right w:w="240" w:type="dxa"/>
            </w:tcMar>
            <w:vAlign w:val="center"/>
          </w:tcPr>
          <w:p w14:paraId="63DFCB9E" w14:textId="77777777" w:rsidR="00F63BCB" w:rsidRPr="00F63BCB" w:rsidRDefault="00F63BCB" w:rsidP="00F63BCB">
            <w:pPr>
              <w:shd w:val="clear" w:color="auto" w:fill="FFFFFF" w:themeFill="background1"/>
              <w:spacing w:before="240" w:after="240"/>
            </w:pPr>
            <w:r w:rsidRPr="00F63BCB">
              <w:rPr>
                <w:b/>
                <w:bCs/>
              </w:rPr>
              <w:t>Canopée</w:t>
            </w:r>
            <w:r w:rsidRPr="00F63BCB">
              <w:t xml:space="preserve"> (arbres de grande taille)</w:t>
            </w:r>
          </w:p>
        </w:tc>
        <w:tc>
          <w:tcPr>
            <w:tcW w:w="3508" w:type="dxa"/>
            <w:tcBorders>
              <w:bottom w:val="single" w:sz="5" w:space="0" w:color="auto"/>
            </w:tcBorders>
            <w:tcMar>
              <w:top w:w="150" w:type="dxa"/>
              <w:left w:w="240" w:type="dxa"/>
              <w:bottom w:w="150" w:type="dxa"/>
              <w:right w:w="240" w:type="dxa"/>
            </w:tcMar>
            <w:vAlign w:val="center"/>
          </w:tcPr>
          <w:p w14:paraId="1B9357EC" w14:textId="77777777" w:rsidR="00F63BCB" w:rsidRPr="00F63BCB" w:rsidRDefault="00F63BCB" w:rsidP="00F63BCB">
            <w:pPr>
              <w:shd w:val="clear" w:color="auto" w:fill="FFFFFF" w:themeFill="background1"/>
              <w:spacing w:before="240" w:after="240"/>
            </w:pPr>
            <w:r w:rsidRPr="00F63BCB">
              <w:t>&gt; 15 m</w:t>
            </w:r>
          </w:p>
        </w:tc>
        <w:tc>
          <w:tcPr>
            <w:tcW w:w="3582" w:type="dxa"/>
            <w:tcBorders>
              <w:bottom w:val="single" w:sz="5" w:space="0" w:color="auto"/>
            </w:tcBorders>
            <w:tcMar>
              <w:top w:w="150" w:type="dxa"/>
              <w:left w:w="240" w:type="dxa"/>
              <w:bottom w:w="150" w:type="dxa"/>
              <w:right w:w="240" w:type="dxa"/>
            </w:tcMar>
            <w:vAlign w:val="center"/>
          </w:tcPr>
          <w:p w14:paraId="7EA0C54F" w14:textId="77777777" w:rsidR="00F63BCB" w:rsidRPr="00F63BCB" w:rsidRDefault="00F63BCB" w:rsidP="00F63BCB">
            <w:pPr>
              <w:shd w:val="clear" w:color="auto" w:fill="FFFFFF" w:themeFill="background1"/>
              <w:spacing w:before="240" w:after="240"/>
            </w:pPr>
            <w:r w:rsidRPr="00F63BCB">
              <w:t>Fixation d'azote, ombrage, structure</w:t>
            </w:r>
          </w:p>
        </w:tc>
        <w:tc>
          <w:tcPr>
            <w:tcW w:w="3612" w:type="dxa"/>
            <w:tcBorders>
              <w:bottom w:val="single" w:sz="5" w:space="0" w:color="auto"/>
            </w:tcBorders>
            <w:tcMar>
              <w:top w:w="150" w:type="dxa"/>
              <w:left w:w="240" w:type="dxa"/>
              <w:bottom w:w="150" w:type="dxa"/>
            </w:tcMar>
            <w:vAlign w:val="center"/>
          </w:tcPr>
          <w:p w14:paraId="78BE59F6" w14:textId="77777777" w:rsidR="00F63BCB" w:rsidRPr="00F63BCB" w:rsidRDefault="00F63BCB" w:rsidP="00F63BCB">
            <w:pPr>
              <w:shd w:val="clear" w:color="auto" w:fill="FFFFFF" w:themeFill="background1"/>
              <w:spacing w:before="240" w:after="240"/>
            </w:pPr>
            <w:r w:rsidRPr="00F63BCB">
              <w:rPr>
                <w:i/>
                <w:iCs/>
              </w:rPr>
              <w:t>Erythrina edulis</w:t>
            </w:r>
            <w:r w:rsidRPr="00F63BCB">
              <w:t xml:space="preserve">, </w:t>
            </w:r>
            <w:r w:rsidRPr="00F63BCB">
              <w:rPr>
                <w:i/>
                <w:iCs/>
              </w:rPr>
              <w:t>Acacia melanoxylon</w:t>
            </w:r>
            <w:r w:rsidRPr="00F63BCB">
              <w:t xml:space="preserve">, </w:t>
            </w:r>
            <w:r w:rsidRPr="00F63BCB">
              <w:rPr>
                <w:i/>
                <w:iCs/>
              </w:rPr>
              <w:t>Cedrela odorata</w:t>
            </w:r>
          </w:p>
        </w:tc>
      </w:tr>
      <w:tr w:rsidR="00F63BCB" w:rsidRPr="00F63BCB" w14:paraId="1BD03B39" w14:textId="77777777" w:rsidTr="00AA2015">
        <w:trPr>
          <w:trHeight w:val="300"/>
        </w:trPr>
        <w:tc>
          <w:tcPr>
            <w:tcW w:w="3511" w:type="dxa"/>
            <w:tcBorders>
              <w:bottom w:val="single" w:sz="5" w:space="0" w:color="auto"/>
            </w:tcBorders>
            <w:tcMar>
              <w:top w:w="150" w:type="dxa"/>
              <w:bottom w:w="150" w:type="dxa"/>
              <w:right w:w="240" w:type="dxa"/>
            </w:tcMar>
            <w:vAlign w:val="center"/>
          </w:tcPr>
          <w:p w14:paraId="1F3C9C88" w14:textId="77777777" w:rsidR="00F63BCB" w:rsidRPr="00F63BCB" w:rsidRDefault="00F63BCB" w:rsidP="00F63BCB">
            <w:pPr>
              <w:shd w:val="clear" w:color="auto" w:fill="FFFFFF" w:themeFill="background1"/>
              <w:spacing w:before="240" w:after="240"/>
            </w:pPr>
            <w:r w:rsidRPr="00F63BCB">
              <w:rPr>
                <w:b/>
                <w:bCs/>
              </w:rPr>
              <w:t>Sous-canopée</w:t>
            </w:r>
            <w:r w:rsidRPr="00F63BCB">
              <w:t xml:space="preserve"> (arbres fruitiers)</w:t>
            </w:r>
          </w:p>
        </w:tc>
        <w:tc>
          <w:tcPr>
            <w:tcW w:w="3508" w:type="dxa"/>
            <w:tcBorders>
              <w:bottom w:val="single" w:sz="5" w:space="0" w:color="auto"/>
            </w:tcBorders>
            <w:tcMar>
              <w:top w:w="150" w:type="dxa"/>
              <w:left w:w="240" w:type="dxa"/>
              <w:bottom w:w="150" w:type="dxa"/>
              <w:right w:w="240" w:type="dxa"/>
            </w:tcMar>
            <w:vAlign w:val="center"/>
          </w:tcPr>
          <w:p w14:paraId="734DBF28" w14:textId="77777777" w:rsidR="00F63BCB" w:rsidRPr="00F63BCB" w:rsidRDefault="00F63BCB" w:rsidP="00F63BCB">
            <w:pPr>
              <w:shd w:val="clear" w:color="auto" w:fill="FFFFFF" w:themeFill="background1"/>
              <w:spacing w:before="240" w:after="240"/>
            </w:pPr>
            <w:r w:rsidRPr="00F63BCB">
              <w:t>5–15 m</w:t>
            </w:r>
          </w:p>
        </w:tc>
        <w:tc>
          <w:tcPr>
            <w:tcW w:w="3582" w:type="dxa"/>
            <w:tcBorders>
              <w:bottom w:val="single" w:sz="5" w:space="0" w:color="auto"/>
            </w:tcBorders>
            <w:tcMar>
              <w:top w:w="150" w:type="dxa"/>
              <w:left w:w="240" w:type="dxa"/>
              <w:bottom w:w="150" w:type="dxa"/>
              <w:right w:w="240" w:type="dxa"/>
            </w:tcMar>
            <w:vAlign w:val="center"/>
          </w:tcPr>
          <w:p w14:paraId="08AB52C0" w14:textId="77777777" w:rsidR="00F63BCB" w:rsidRPr="00F63BCB" w:rsidRDefault="00F63BCB" w:rsidP="00F63BCB">
            <w:pPr>
              <w:shd w:val="clear" w:color="auto" w:fill="FFFFFF" w:themeFill="background1"/>
              <w:spacing w:before="240" w:after="240"/>
            </w:pPr>
            <w:r w:rsidRPr="00F63BCB">
              <w:t>Production de fruits, ombrage</w:t>
            </w:r>
          </w:p>
        </w:tc>
        <w:tc>
          <w:tcPr>
            <w:tcW w:w="3612" w:type="dxa"/>
            <w:tcBorders>
              <w:bottom w:val="single" w:sz="5" w:space="0" w:color="auto"/>
            </w:tcBorders>
            <w:tcMar>
              <w:top w:w="150" w:type="dxa"/>
              <w:left w:w="240" w:type="dxa"/>
              <w:bottom w:w="150" w:type="dxa"/>
            </w:tcMar>
            <w:vAlign w:val="center"/>
          </w:tcPr>
          <w:p w14:paraId="2F9254E9" w14:textId="77777777" w:rsidR="00F63BCB" w:rsidRPr="00F63BCB" w:rsidRDefault="00F63BCB" w:rsidP="00F63BCB">
            <w:pPr>
              <w:shd w:val="clear" w:color="auto" w:fill="FFFFFF" w:themeFill="background1"/>
              <w:spacing w:before="240" w:after="240"/>
            </w:pPr>
            <w:r w:rsidRPr="00F63BCB">
              <w:t>Avocatiers, agrumes (citron, orange, mandarine), goyaviers, lulo, feijoa, pommiers (variétés d'altitude)</w:t>
            </w:r>
          </w:p>
        </w:tc>
      </w:tr>
      <w:tr w:rsidR="00F63BCB" w:rsidRPr="00F63BCB" w14:paraId="43FDDD5D" w14:textId="77777777" w:rsidTr="00AA2015">
        <w:trPr>
          <w:trHeight w:val="300"/>
        </w:trPr>
        <w:tc>
          <w:tcPr>
            <w:tcW w:w="3511" w:type="dxa"/>
            <w:tcBorders>
              <w:bottom w:val="single" w:sz="5" w:space="0" w:color="auto"/>
            </w:tcBorders>
            <w:tcMar>
              <w:top w:w="150" w:type="dxa"/>
              <w:bottom w:w="150" w:type="dxa"/>
              <w:right w:w="240" w:type="dxa"/>
            </w:tcMar>
            <w:vAlign w:val="center"/>
          </w:tcPr>
          <w:p w14:paraId="1E7CC59D" w14:textId="77777777" w:rsidR="00F63BCB" w:rsidRPr="00F63BCB" w:rsidRDefault="00F63BCB" w:rsidP="00F63BCB">
            <w:pPr>
              <w:shd w:val="clear" w:color="auto" w:fill="FFFFFF" w:themeFill="background1"/>
              <w:spacing w:before="240" w:after="240"/>
            </w:pPr>
            <w:r w:rsidRPr="00F63BCB">
              <w:rPr>
                <w:b/>
                <w:bCs/>
              </w:rPr>
              <w:t>Arbustes</w:t>
            </w:r>
            <w:r w:rsidRPr="00F63BCB">
              <w:t xml:space="preserve"> (fruitiers, mellifères)</w:t>
            </w:r>
          </w:p>
        </w:tc>
        <w:tc>
          <w:tcPr>
            <w:tcW w:w="3508" w:type="dxa"/>
            <w:tcBorders>
              <w:bottom w:val="single" w:sz="5" w:space="0" w:color="auto"/>
            </w:tcBorders>
            <w:tcMar>
              <w:top w:w="150" w:type="dxa"/>
              <w:left w:w="240" w:type="dxa"/>
              <w:bottom w:w="150" w:type="dxa"/>
              <w:right w:w="240" w:type="dxa"/>
            </w:tcMar>
            <w:vAlign w:val="center"/>
          </w:tcPr>
          <w:p w14:paraId="33B5CB96" w14:textId="77777777" w:rsidR="00F63BCB" w:rsidRPr="00F63BCB" w:rsidRDefault="00F63BCB" w:rsidP="00F63BCB">
            <w:pPr>
              <w:shd w:val="clear" w:color="auto" w:fill="FFFFFF" w:themeFill="background1"/>
              <w:spacing w:before="240" w:after="240"/>
            </w:pPr>
            <w:r w:rsidRPr="00F63BCB">
              <w:t>1–5 m</w:t>
            </w:r>
          </w:p>
        </w:tc>
        <w:tc>
          <w:tcPr>
            <w:tcW w:w="3582" w:type="dxa"/>
            <w:tcBorders>
              <w:bottom w:val="single" w:sz="5" w:space="0" w:color="auto"/>
            </w:tcBorders>
            <w:tcMar>
              <w:top w:w="150" w:type="dxa"/>
              <w:left w:w="240" w:type="dxa"/>
              <w:bottom w:w="150" w:type="dxa"/>
              <w:right w:w="240" w:type="dxa"/>
            </w:tcMar>
            <w:vAlign w:val="center"/>
          </w:tcPr>
          <w:p w14:paraId="60501221" w14:textId="77777777" w:rsidR="00F63BCB" w:rsidRPr="00F63BCB" w:rsidRDefault="00F63BCB" w:rsidP="00F63BCB">
            <w:pPr>
              <w:shd w:val="clear" w:color="auto" w:fill="FFFFFF" w:themeFill="background1"/>
              <w:spacing w:before="240" w:after="240"/>
            </w:pPr>
            <w:r w:rsidRPr="00F63BCB">
              <w:t>Production de petits fruits, nectar, pollen</w:t>
            </w:r>
          </w:p>
        </w:tc>
        <w:tc>
          <w:tcPr>
            <w:tcW w:w="3612" w:type="dxa"/>
            <w:tcBorders>
              <w:bottom w:val="single" w:sz="5" w:space="0" w:color="auto"/>
            </w:tcBorders>
            <w:tcMar>
              <w:top w:w="150" w:type="dxa"/>
              <w:left w:w="240" w:type="dxa"/>
              <w:bottom w:w="150" w:type="dxa"/>
            </w:tcMar>
            <w:vAlign w:val="center"/>
          </w:tcPr>
          <w:p w14:paraId="7AD4779E" w14:textId="77777777" w:rsidR="00F63BCB" w:rsidRPr="00F63BCB" w:rsidRDefault="00F63BCB" w:rsidP="00F63BCB">
            <w:pPr>
              <w:shd w:val="clear" w:color="auto" w:fill="FFFFFF" w:themeFill="background1"/>
              <w:spacing w:before="240" w:after="240"/>
            </w:pPr>
            <w:r w:rsidRPr="00F63BCB">
              <w:t>Framboisiers, mûriers, caféiers (sous ombrage), arbustes mellifères (</w:t>
            </w:r>
            <w:r w:rsidRPr="00F63BCB">
              <w:rPr>
                <w:i/>
                <w:iCs/>
              </w:rPr>
              <w:t>Baccharis</w:t>
            </w:r>
            <w:r w:rsidRPr="00F63BCB">
              <w:t xml:space="preserve">, </w:t>
            </w:r>
            <w:r w:rsidRPr="00F63BCB">
              <w:rPr>
                <w:i/>
                <w:iCs/>
              </w:rPr>
              <w:t>Escallonia</w:t>
            </w:r>
            <w:r w:rsidRPr="00F63BCB">
              <w:t>)</w:t>
            </w:r>
          </w:p>
        </w:tc>
      </w:tr>
      <w:tr w:rsidR="00F63BCB" w:rsidRPr="00F63BCB" w14:paraId="139F0721" w14:textId="77777777" w:rsidTr="00AA2015">
        <w:trPr>
          <w:trHeight w:val="300"/>
        </w:trPr>
        <w:tc>
          <w:tcPr>
            <w:tcW w:w="3511" w:type="dxa"/>
            <w:tcBorders>
              <w:bottom w:val="single" w:sz="5" w:space="0" w:color="auto"/>
            </w:tcBorders>
            <w:tcMar>
              <w:top w:w="150" w:type="dxa"/>
              <w:bottom w:w="150" w:type="dxa"/>
              <w:right w:w="240" w:type="dxa"/>
            </w:tcMar>
            <w:vAlign w:val="center"/>
          </w:tcPr>
          <w:p w14:paraId="7D220116" w14:textId="77777777" w:rsidR="00F63BCB" w:rsidRPr="00F63BCB" w:rsidRDefault="00F63BCB" w:rsidP="00F63BCB">
            <w:pPr>
              <w:shd w:val="clear" w:color="auto" w:fill="FFFFFF" w:themeFill="background1"/>
              <w:spacing w:before="240" w:after="240"/>
            </w:pPr>
            <w:r w:rsidRPr="00F63BCB">
              <w:rPr>
                <w:b/>
                <w:bCs/>
              </w:rPr>
              <w:t>Herbacées</w:t>
            </w:r>
            <w:r w:rsidRPr="00F63BCB">
              <w:t xml:space="preserve"> (plantes médicinales, aromatiques)</w:t>
            </w:r>
          </w:p>
        </w:tc>
        <w:tc>
          <w:tcPr>
            <w:tcW w:w="3508" w:type="dxa"/>
            <w:tcBorders>
              <w:bottom w:val="single" w:sz="5" w:space="0" w:color="auto"/>
            </w:tcBorders>
            <w:tcMar>
              <w:top w:w="150" w:type="dxa"/>
              <w:left w:w="240" w:type="dxa"/>
              <w:bottom w:w="150" w:type="dxa"/>
              <w:right w:w="240" w:type="dxa"/>
            </w:tcMar>
            <w:vAlign w:val="center"/>
          </w:tcPr>
          <w:p w14:paraId="1C90B410" w14:textId="77777777" w:rsidR="00F63BCB" w:rsidRPr="00F63BCB" w:rsidRDefault="00F63BCB" w:rsidP="00F63BCB">
            <w:pPr>
              <w:shd w:val="clear" w:color="auto" w:fill="FFFFFF" w:themeFill="background1"/>
              <w:spacing w:before="240" w:after="240"/>
            </w:pPr>
            <w:r w:rsidRPr="00F63BCB">
              <w:t>0,5–1 m</w:t>
            </w:r>
          </w:p>
        </w:tc>
        <w:tc>
          <w:tcPr>
            <w:tcW w:w="3582" w:type="dxa"/>
            <w:tcBorders>
              <w:bottom w:val="single" w:sz="5" w:space="0" w:color="auto"/>
            </w:tcBorders>
            <w:tcMar>
              <w:top w:w="150" w:type="dxa"/>
              <w:left w:w="240" w:type="dxa"/>
              <w:bottom w:w="150" w:type="dxa"/>
              <w:right w:w="240" w:type="dxa"/>
            </w:tcMar>
            <w:vAlign w:val="center"/>
          </w:tcPr>
          <w:p w14:paraId="76588215" w14:textId="77777777" w:rsidR="00F63BCB" w:rsidRPr="00F63BCB" w:rsidRDefault="00F63BCB" w:rsidP="00F63BCB">
            <w:pPr>
              <w:shd w:val="clear" w:color="auto" w:fill="FFFFFF" w:themeFill="background1"/>
              <w:spacing w:before="240" w:after="240"/>
            </w:pPr>
            <w:r w:rsidRPr="00F63BCB">
              <w:t>Production de plantes à valeur ajoutée, couverture du sol</w:t>
            </w:r>
          </w:p>
        </w:tc>
        <w:tc>
          <w:tcPr>
            <w:tcW w:w="3612" w:type="dxa"/>
            <w:tcBorders>
              <w:bottom w:val="single" w:sz="5" w:space="0" w:color="auto"/>
            </w:tcBorders>
            <w:tcMar>
              <w:top w:w="150" w:type="dxa"/>
              <w:left w:w="240" w:type="dxa"/>
              <w:bottom w:w="150" w:type="dxa"/>
            </w:tcMar>
            <w:vAlign w:val="center"/>
          </w:tcPr>
          <w:p w14:paraId="3C834947" w14:textId="77777777" w:rsidR="00F63BCB" w:rsidRPr="00F63BCB" w:rsidRDefault="00F63BCB" w:rsidP="00F63BCB">
            <w:pPr>
              <w:shd w:val="clear" w:color="auto" w:fill="FFFFFF" w:themeFill="background1"/>
              <w:spacing w:before="240" w:after="240"/>
            </w:pPr>
            <w:r w:rsidRPr="00F63BCB">
              <w:t>Aloe vera, calendula, citronnelle, verveine, menthe, camomille, stevia</w:t>
            </w:r>
          </w:p>
        </w:tc>
      </w:tr>
      <w:tr w:rsidR="00F63BCB" w:rsidRPr="00F63BCB" w14:paraId="31940B72" w14:textId="77777777" w:rsidTr="00AA2015">
        <w:trPr>
          <w:trHeight w:val="300"/>
        </w:trPr>
        <w:tc>
          <w:tcPr>
            <w:tcW w:w="3511" w:type="dxa"/>
            <w:tcBorders>
              <w:bottom w:val="single" w:sz="5" w:space="0" w:color="auto"/>
            </w:tcBorders>
            <w:tcMar>
              <w:top w:w="150" w:type="dxa"/>
              <w:bottom w:w="150" w:type="dxa"/>
              <w:right w:w="240" w:type="dxa"/>
            </w:tcMar>
            <w:vAlign w:val="center"/>
          </w:tcPr>
          <w:p w14:paraId="56E14AC3" w14:textId="77777777" w:rsidR="00F63BCB" w:rsidRPr="00F63BCB" w:rsidRDefault="00F63BCB" w:rsidP="00F63BCB">
            <w:pPr>
              <w:shd w:val="clear" w:color="auto" w:fill="FFFFFF" w:themeFill="background1"/>
              <w:spacing w:before="240" w:after="240"/>
            </w:pPr>
            <w:r w:rsidRPr="00F63BCB">
              <w:rPr>
                <w:b/>
                <w:bCs/>
              </w:rPr>
              <w:lastRenderedPageBreak/>
              <w:t>Couvre-sol</w:t>
            </w:r>
            <w:r w:rsidRPr="00F63BCB">
              <w:t xml:space="preserve"> (plantes couvre-sol)</w:t>
            </w:r>
          </w:p>
        </w:tc>
        <w:tc>
          <w:tcPr>
            <w:tcW w:w="3508" w:type="dxa"/>
            <w:tcBorders>
              <w:bottom w:val="single" w:sz="5" w:space="0" w:color="auto"/>
            </w:tcBorders>
            <w:tcMar>
              <w:top w:w="150" w:type="dxa"/>
              <w:left w:w="240" w:type="dxa"/>
              <w:bottom w:w="150" w:type="dxa"/>
              <w:right w:w="240" w:type="dxa"/>
            </w:tcMar>
            <w:vAlign w:val="center"/>
          </w:tcPr>
          <w:p w14:paraId="1BFE0983" w14:textId="77777777" w:rsidR="00F63BCB" w:rsidRPr="00F63BCB" w:rsidRDefault="00F63BCB" w:rsidP="00F63BCB">
            <w:pPr>
              <w:shd w:val="clear" w:color="auto" w:fill="FFFFFF" w:themeFill="background1"/>
              <w:spacing w:before="240" w:after="240"/>
            </w:pPr>
            <w:r w:rsidRPr="00F63BCB">
              <w:t>&lt; 0,5 m</w:t>
            </w:r>
          </w:p>
        </w:tc>
        <w:tc>
          <w:tcPr>
            <w:tcW w:w="3582" w:type="dxa"/>
            <w:tcBorders>
              <w:bottom w:val="single" w:sz="5" w:space="0" w:color="auto"/>
            </w:tcBorders>
            <w:tcMar>
              <w:top w:w="150" w:type="dxa"/>
              <w:left w:w="240" w:type="dxa"/>
              <w:bottom w:w="150" w:type="dxa"/>
              <w:right w:w="240" w:type="dxa"/>
            </w:tcMar>
            <w:vAlign w:val="center"/>
          </w:tcPr>
          <w:p w14:paraId="7BBFA4ED" w14:textId="77777777" w:rsidR="00F63BCB" w:rsidRPr="00F63BCB" w:rsidRDefault="00F63BCB" w:rsidP="00F63BCB">
            <w:pPr>
              <w:shd w:val="clear" w:color="auto" w:fill="FFFFFF" w:themeFill="background1"/>
              <w:spacing w:before="240" w:after="240"/>
            </w:pPr>
            <w:r w:rsidRPr="00F63BCB">
              <w:t>Protection du sol, limitation des adventices, fixation d'azote</w:t>
            </w:r>
          </w:p>
        </w:tc>
        <w:tc>
          <w:tcPr>
            <w:tcW w:w="3612" w:type="dxa"/>
            <w:tcBorders>
              <w:bottom w:val="single" w:sz="5" w:space="0" w:color="auto"/>
            </w:tcBorders>
            <w:tcMar>
              <w:top w:w="150" w:type="dxa"/>
              <w:left w:w="240" w:type="dxa"/>
              <w:bottom w:w="150" w:type="dxa"/>
            </w:tcMar>
            <w:vAlign w:val="center"/>
          </w:tcPr>
          <w:p w14:paraId="02271D19" w14:textId="77777777" w:rsidR="00F63BCB" w:rsidRPr="00F63BCB" w:rsidRDefault="00F63BCB" w:rsidP="00F63BCB">
            <w:pPr>
              <w:shd w:val="clear" w:color="auto" w:fill="FFFFFF" w:themeFill="background1"/>
              <w:spacing w:before="240" w:after="240"/>
            </w:pPr>
            <w:r w:rsidRPr="00F63BCB">
              <w:t>Patate douce, taro, trèfle, vesce, phacélie</w:t>
            </w:r>
          </w:p>
        </w:tc>
      </w:tr>
      <w:tr w:rsidR="00F63BCB" w:rsidRPr="00F63BCB" w14:paraId="237E72CF" w14:textId="77777777" w:rsidTr="00AA2015">
        <w:trPr>
          <w:trHeight w:val="300"/>
        </w:trPr>
        <w:tc>
          <w:tcPr>
            <w:tcW w:w="3511" w:type="dxa"/>
            <w:tcBorders>
              <w:bottom w:val="single" w:sz="5" w:space="0" w:color="auto"/>
            </w:tcBorders>
            <w:tcMar>
              <w:top w:w="150" w:type="dxa"/>
              <w:bottom w:w="150" w:type="dxa"/>
              <w:right w:w="240" w:type="dxa"/>
            </w:tcMar>
            <w:vAlign w:val="center"/>
          </w:tcPr>
          <w:p w14:paraId="1787D336" w14:textId="77777777" w:rsidR="00F63BCB" w:rsidRPr="00F63BCB" w:rsidRDefault="00F63BCB" w:rsidP="00F63BCB">
            <w:pPr>
              <w:shd w:val="clear" w:color="auto" w:fill="FFFFFF" w:themeFill="background1"/>
              <w:spacing w:before="240" w:after="240"/>
            </w:pPr>
            <w:r w:rsidRPr="00F63BCB">
              <w:rPr>
                <w:b/>
                <w:bCs/>
              </w:rPr>
              <w:t>Racines</w:t>
            </w:r>
            <w:r w:rsidRPr="00F63BCB">
              <w:t xml:space="preserve"> (tubercules, plantes à racines)</w:t>
            </w:r>
          </w:p>
        </w:tc>
        <w:tc>
          <w:tcPr>
            <w:tcW w:w="3508" w:type="dxa"/>
            <w:tcBorders>
              <w:bottom w:val="single" w:sz="5" w:space="0" w:color="auto"/>
            </w:tcBorders>
            <w:tcMar>
              <w:top w:w="150" w:type="dxa"/>
              <w:left w:w="240" w:type="dxa"/>
              <w:bottom w:w="150" w:type="dxa"/>
              <w:right w:w="240" w:type="dxa"/>
            </w:tcMar>
            <w:vAlign w:val="center"/>
          </w:tcPr>
          <w:p w14:paraId="50BE6AF9" w14:textId="77777777" w:rsidR="00F63BCB" w:rsidRPr="00F63BCB" w:rsidRDefault="00F63BCB" w:rsidP="00F63BCB">
            <w:pPr>
              <w:shd w:val="clear" w:color="auto" w:fill="FFFFFF" w:themeFill="background1"/>
              <w:spacing w:before="240" w:after="240"/>
            </w:pPr>
            <w:r w:rsidRPr="00F63BCB">
              <w:t>Sous-sol</w:t>
            </w:r>
          </w:p>
        </w:tc>
        <w:tc>
          <w:tcPr>
            <w:tcW w:w="3582" w:type="dxa"/>
            <w:tcBorders>
              <w:bottom w:val="single" w:sz="5" w:space="0" w:color="auto"/>
            </w:tcBorders>
            <w:tcMar>
              <w:top w:w="150" w:type="dxa"/>
              <w:left w:w="240" w:type="dxa"/>
              <w:bottom w:w="150" w:type="dxa"/>
              <w:right w:w="240" w:type="dxa"/>
            </w:tcMar>
            <w:vAlign w:val="center"/>
          </w:tcPr>
          <w:p w14:paraId="341AC0AD" w14:textId="77777777" w:rsidR="00F63BCB" w:rsidRPr="00F63BCB" w:rsidRDefault="00F63BCB" w:rsidP="00F63BCB">
            <w:pPr>
              <w:shd w:val="clear" w:color="auto" w:fill="FFFFFF" w:themeFill="background1"/>
              <w:spacing w:before="240" w:after="240"/>
            </w:pPr>
            <w:r w:rsidRPr="00F63BCB">
              <w:t>Production de tubercules, aération du sol</w:t>
            </w:r>
          </w:p>
        </w:tc>
        <w:tc>
          <w:tcPr>
            <w:tcW w:w="3612" w:type="dxa"/>
            <w:tcBorders>
              <w:bottom w:val="single" w:sz="5" w:space="0" w:color="auto"/>
            </w:tcBorders>
            <w:tcMar>
              <w:top w:w="150" w:type="dxa"/>
              <w:left w:w="240" w:type="dxa"/>
              <w:bottom w:w="150" w:type="dxa"/>
            </w:tcMar>
            <w:vAlign w:val="center"/>
          </w:tcPr>
          <w:p w14:paraId="015E8E1C" w14:textId="77777777" w:rsidR="00F63BCB" w:rsidRPr="00F63BCB" w:rsidRDefault="00F63BCB" w:rsidP="00F63BCB">
            <w:pPr>
              <w:shd w:val="clear" w:color="auto" w:fill="FFFFFF" w:themeFill="background1"/>
              <w:spacing w:before="240" w:after="240"/>
            </w:pPr>
            <w:r w:rsidRPr="00F63BCB">
              <w:t>Gingembre, curcuma, manioc, ulluco, oca, mashua</w:t>
            </w:r>
          </w:p>
        </w:tc>
      </w:tr>
      <w:tr w:rsidR="00F63BCB" w:rsidRPr="00F63BCB" w14:paraId="5F58CACB" w14:textId="77777777" w:rsidTr="00AA2015">
        <w:trPr>
          <w:trHeight w:val="300"/>
        </w:trPr>
        <w:tc>
          <w:tcPr>
            <w:tcW w:w="3511" w:type="dxa"/>
            <w:tcBorders>
              <w:bottom w:val="single" w:sz="5" w:space="0" w:color="auto"/>
            </w:tcBorders>
            <w:tcMar>
              <w:top w:w="150" w:type="dxa"/>
              <w:bottom w:w="150" w:type="dxa"/>
              <w:right w:w="240" w:type="dxa"/>
            </w:tcMar>
            <w:vAlign w:val="center"/>
          </w:tcPr>
          <w:p w14:paraId="4507303D" w14:textId="77777777" w:rsidR="00F63BCB" w:rsidRPr="00F63BCB" w:rsidRDefault="00F63BCB" w:rsidP="00F63BCB">
            <w:pPr>
              <w:shd w:val="clear" w:color="auto" w:fill="FFFFFF" w:themeFill="background1"/>
              <w:spacing w:before="240" w:after="240"/>
            </w:pPr>
            <w:r w:rsidRPr="00F63BCB">
              <w:rPr>
                <w:b/>
                <w:bCs/>
              </w:rPr>
              <w:t>Lianes</w:t>
            </w:r>
            <w:r w:rsidRPr="00F63BCB">
              <w:t xml:space="preserve"> (plantes grimpantes)</w:t>
            </w:r>
          </w:p>
        </w:tc>
        <w:tc>
          <w:tcPr>
            <w:tcW w:w="3508" w:type="dxa"/>
            <w:tcBorders>
              <w:bottom w:val="single" w:sz="5" w:space="0" w:color="auto"/>
            </w:tcBorders>
            <w:tcMar>
              <w:top w:w="150" w:type="dxa"/>
              <w:left w:w="240" w:type="dxa"/>
              <w:bottom w:w="150" w:type="dxa"/>
              <w:right w:w="240" w:type="dxa"/>
            </w:tcMar>
            <w:vAlign w:val="center"/>
          </w:tcPr>
          <w:p w14:paraId="3FD26C9D" w14:textId="77777777" w:rsidR="00F63BCB" w:rsidRPr="00F63BCB" w:rsidRDefault="00F63BCB" w:rsidP="00F63BCB">
            <w:pPr>
              <w:shd w:val="clear" w:color="auto" w:fill="FFFFFF" w:themeFill="background1"/>
              <w:spacing w:before="240" w:after="240"/>
            </w:pPr>
            <w:r w:rsidRPr="00F63BCB">
              <w:t>Variable</w:t>
            </w:r>
          </w:p>
        </w:tc>
        <w:tc>
          <w:tcPr>
            <w:tcW w:w="3582" w:type="dxa"/>
            <w:tcBorders>
              <w:bottom w:val="single" w:sz="5" w:space="0" w:color="auto"/>
            </w:tcBorders>
            <w:tcMar>
              <w:top w:w="150" w:type="dxa"/>
              <w:left w:w="240" w:type="dxa"/>
              <w:bottom w:w="150" w:type="dxa"/>
              <w:right w:w="240" w:type="dxa"/>
            </w:tcMar>
            <w:vAlign w:val="center"/>
          </w:tcPr>
          <w:p w14:paraId="069D9A1B" w14:textId="77777777" w:rsidR="00F63BCB" w:rsidRPr="00F63BCB" w:rsidRDefault="00F63BCB" w:rsidP="00F63BCB">
            <w:pPr>
              <w:shd w:val="clear" w:color="auto" w:fill="FFFFFF" w:themeFill="background1"/>
              <w:spacing w:before="240" w:after="240"/>
            </w:pPr>
            <w:r w:rsidRPr="00F63BCB">
              <w:t>Production de fruits grimpants, utilisation de l'espace vertical</w:t>
            </w:r>
          </w:p>
        </w:tc>
        <w:tc>
          <w:tcPr>
            <w:tcW w:w="3612" w:type="dxa"/>
            <w:tcBorders>
              <w:bottom w:val="single" w:sz="5" w:space="0" w:color="auto"/>
            </w:tcBorders>
            <w:tcMar>
              <w:top w:w="150" w:type="dxa"/>
              <w:left w:w="240" w:type="dxa"/>
              <w:bottom w:w="150" w:type="dxa"/>
            </w:tcMar>
            <w:vAlign w:val="center"/>
          </w:tcPr>
          <w:p w14:paraId="672DB3D4" w14:textId="77777777" w:rsidR="00F63BCB" w:rsidRPr="00F63BCB" w:rsidRDefault="00F63BCB" w:rsidP="00F63BCB">
            <w:pPr>
              <w:shd w:val="clear" w:color="auto" w:fill="FFFFFF" w:themeFill="background1"/>
              <w:spacing w:before="240" w:after="240"/>
            </w:pPr>
            <w:r w:rsidRPr="00F63BCB">
              <w:t>Passiflore (fruit de la passion), vigne, kiwi (variétés adaptées)</w:t>
            </w:r>
          </w:p>
        </w:tc>
      </w:tr>
    </w:tbl>
    <w:p w14:paraId="0050646B" w14:textId="77777777" w:rsidR="00F63BCB" w:rsidRDefault="00F63BCB" w:rsidP="0654AFAF">
      <w:pPr>
        <w:shd w:val="clear" w:color="auto" w:fill="FFFFFF" w:themeFill="background1"/>
        <w:spacing w:before="240" w:after="240"/>
      </w:pPr>
    </w:p>
    <w:p w14:paraId="28834902" w14:textId="15D331FA" w:rsidR="4B1E0A05" w:rsidRDefault="4B1E0A05" w:rsidP="00F63BCB">
      <w:pPr>
        <w:pStyle w:val="Titre3"/>
      </w:pPr>
      <w:r w:rsidRPr="0654AFAF">
        <w:rPr>
          <w:rFonts w:eastAsia="system-ui"/>
        </w:rPr>
        <w:t>5.1.2 Composition adaptée au climat de Popayán</w:t>
      </w:r>
    </w:p>
    <w:p w14:paraId="0CEB4C99" w14:textId="21DEB065"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Le climat de « printemps éternel » (18–20 °C en moyenne annuelle) permet une </w:t>
      </w:r>
      <w:r w:rsidRPr="0654AFAF">
        <w:rPr>
          <w:rFonts w:ascii="system-ui" w:eastAsia="system-ui" w:hAnsi="system-ui" w:cs="system-ui"/>
          <w:b/>
          <w:bCs/>
          <w:color w:val="0F1115"/>
        </w:rPr>
        <w:t>cohabitation unique</w:t>
      </w:r>
      <w:r w:rsidRPr="0654AFAF">
        <w:rPr>
          <w:rFonts w:ascii="system-ui" w:eastAsia="system-ui" w:hAnsi="system-ui" w:cs="system-ui"/>
          <w:color w:val="0F1115"/>
        </w:rPr>
        <w:t xml:space="preserve"> d'espèces tempérées et subtropicales. La forêt-jardin de l'Hacienda Esmeralda intègre :</w:t>
      </w:r>
    </w:p>
    <w:p w14:paraId="6B813C7F" w14:textId="7C35065F" w:rsidR="4B1E0A05" w:rsidRDefault="4B1E0A05" w:rsidP="0654AFAF">
      <w:pPr>
        <w:pStyle w:val="Paragraphedeliste"/>
        <w:numPr>
          <w:ilvl w:val="0"/>
          <w:numId w:val="3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Fruitiers tempérés</w:t>
      </w:r>
      <w:r w:rsidRPr="0654AFAF">
        <w:rPr>
          <w:rFonts w:ascii="system-ui" w:eastAsia="system-ui" w:hAnsi="system-ui" w:cs="system-ui"/>
          <w:color w:val="0F1115"/>
        </w:rPr>
        <w:t xml:space="preserve"> (adaptés à l'altitude) : pommiers, poiriers (variétés de basse altitude)</w:t>
      </w:r>
    </w:p>
    <w:p w14:paraId="186B628D" w14:textId="4E14F294" w:rsidR="4B1E0A05" w:rsidRDefault="4B1E0A05" w:rsidP="0654AFAF">
      <w:pPr>
        <w:pStyle w:val="Paragraphedeliste"/>
        <w:numPr>
          <w:ilvl w:val="0"/>
          <w:numId w:val="3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Fruitiers subtropicaux</w:t>
      </w:r>
      <w:r w:rsidRPr="0654AFAF">
        <w:rPr>
          <w:rFonts w:ascii="system-ui" w:eastAsia="system-ui" w:hAnsi="system-ui" w:cs="system-ui"/>
          <w:color w:val="0F1115"/>
        </w:rPr>
        <w:t xml:space="preserve"> : avocatiers, agrumes, goyaviers, lulo, feijoa, tomate de árbol</w:t>
      </w:r>
    </w:p>
    <w:p w14:paraId="67758420" w14:textId="03D2B16C" w:rsidR="4B1E0A05" w:rsidRDefault="4B1E0A05" w:rsidP="0654AFAF">
      <w:pPr>
        <w:pStyle w:val="Paragraphedeliste"/>
        <w:numPr>
          <w:ilvl w:val="0"/>
          <w:numId w:val="3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Fruitiers tropicaux de basse altitude</w:t>
      </w:r>
      <w:r w:rsidRPr="0654AFAF">
        <w:rPr>
          <w:rFonts w:ascii="system-ui" w:eastAsia="system-ui" w:hAnsi="system-ui" w:cs="system-ui"/>
          <w:color w:val="0F1115"/>
        </w:rPr>
        <w:t xml:space="preserve"> (en microclimat protégé) : papaye, banane (quelques pieds)</w:t>
      </w:r>
    </w:p>
    <w:p w14:paraId="3524CA8C" w14:textId="10F17883" w:rsidR="4B1E0A05" w:rsidRDefault="4B1E0A05" w:rsidP="0654AFAF">
      <w:pPr>
        <w:pStyle w:val="Paragraphedeliste"/>
        <w:numPr>
          <w:ilvl w:val="0"/>
          <w:numId w:val="38"/>
        </w:numPr>
        <w:shd w:val="clear" w:color="auto" w:fill="FFFFFF" w:themeFill="background1"/>
        <w:spacing w:before="240" w:after="240"/>
        <w:rPr>
          <w:rFonts w:ascii="system-ui" w:eastAsia="system-ui" w:hAnsi="system-ui" w:cs="system-ui"/>
          <w:i/>
          <w:iCs/>
          <w:color w:val="0F1115"/>
        </w:rPr>
      </w:pPr>
      <w:r w:rsidRPr="0654AFAF">
        <w:rPr>
          <w:rFonts w:ascii="system-ui" w:eastAsia="system-ui" w:hAnsi="system-ui" w:cs="system-ui"/>
          <w:b/>
          <w:bCs/>
          <w:color w:val="0F1115"/>
        </w:rPr>
        <w:t>Fixateurs d'azote</w:t>
      </w:r>
      <w:r w:rsidRPr="0654AFAF">
        <w:rPr>
          <w:rFonts w:ascii="system-ui" w:eastAsia="system-ui" w:hAnsi="system-ui" w:cs="system-ui"/>
          <w:color w:val="0F1115"/>
        </w:rPr>
        <w:t xml:space="preserve"> : </w:t>
      </w:r>
      <w:r w:rsidRPr="0654AFAF">
        <w:rPr>
          <w:rFonts w:ascii="system-ui" w:eastAsia="system-ui" w:hAnsi="system-ui" w:cs="system-ui"/>
          <w:i/>
          <w:iCs/>
          <w:color w:val="0F1115"/>
        </w:rPr>
        <w:t>Erythrina edulis</w:t>
      </w:r>
      <w:r w:rsidRPr="0654AFAF">
        <w:rPr>
          <w:rFonts w:ascii="system-ui" w:eastAsia="system-ui" w:hAnsi="system-ui" w:cs="system-ui"/>
          <w:color w:val="0F1115"/>
        </w:rPr>
        <w:t xml:space="preserve">, </w:t>
      </w:r>
      <w:r w:rsidRPr="0654AFAF">
        <w:rPr>
          <w:rFonts w:ascii="system-ui" w:eastAsia="system-ui" w:hAnsi="system-ui" w:cs="system-ui"/>
          <w:i/>
          <w:iCs/>
          <w:color w:val="0F1115"/>
        </w:rPr>
        <w:t>Acacia melanoxylon</w:t>
      </w:r>
      <w:r w:rsidRPr="0654AFAF">
        <w:rPr>
          <w:rFonts w:ascii="system-ui" w:eastAsia="system-ui" w:hAnsi="system-ui" w:cs="system-ui"/>
          <w:color w:val="0F1115"/>
        </w:rPr>
        <w:t xml:space="preserve">, </w:t>
      </w:r>
      <w:r w:rsidRPr="0654AFAF">
        <w:rPr>
          <w:rFonts w:ascii="system-ui" w:eastAsia="system-ui" w:hAnsi="system-ui" w:cs="system-ui"/>
          <w:i/>
          <w:iCs/>
          <w:color w:val="0F1115"/>
        </w:rPr>
        <w:t>Alnus acuminata</w:t>
      </w:r>
    </w:p>
    <w:p w14:paraId="04D6F947" w14:textId="35D3F259" w:rsidR="4B1E0A05" w:rsidRDefault="4B1E0A05" w:rsidP="0654AFAF">
      <w:pPr>
        <w:pStyle w:val="Paragraphedeliste"/>
        <w:numPr>
          <w:ilvl w:val="0"/>
          <w:numId w:val="38"/>
        </w:numPr>
        <w:shd w:val="clear" w:color="auto" w:fill="FFFFFF" w:themeFill="background1"/>
        <w:spacing w:before="240" w:after="240"/>
        <w:rPr>
          <w:rFonts w:ascii="system-ui" w:eastAsia="system-ui" w:hAnsi="system-ui" w:cs="system-ui"/>
          <w:i/>
          <w:iCs/>
          <w:color w:val="0F1115"/>
        </w:rPr>
      </w:pPr>
      <w:r w:rsidRPr="0654AFAF">
        <w:rPr>
          <w:rFonts w:ascii="system-ui" w:eastAsia="system-ui" w:hAnsi="system-ui" w:cs="system-ui"/>
          <w:b/>
          <w:bCs/>
          <w:color w:val="0F1115"/>
        </w:rPr>
        <w:t>Mellifères</w:t>
      </w:r>
      <w:r w:rsidRPr="0654AFAF">
        <w:rPr>
          <w:rFonts w:ascii="system-ui" w:eastAsia="system-ui" w:hAnsi="system-ui" w:cs="system-ui"/>
          <w:color w:val="0F1115"/>
        </w:rPr>
        <w:t xml:space="preserve"> : </w:t>
      </w:r>
      <w:r w:rsidRPr="0654AFAF">
        <w:rPr>
          <w:rFonts w:ascii="system-ui" w:eastAsia="system-ui" w:hAnsi="system-ui" w:cs="system-ui"/>
          <w:i/>
          <w:iCs/>
          <w:color w:val="0F1115"/>
        </w:rPr>
        <w:t>Baccharis latifolia</w:t>
      </w:r>
      <w:r w:rsidRPr="0654AFAF">
        <w:rPr>
          <w:rFonts w:ascii="system-ui" w:eastAsia="system-ui" w:hAnsi="system-ui" w:cs="system-ui"/>
          <w:color w:val="0F1115"/>
        </w:rPr>
        <w:t xml:space="preserve"> (chilco), </w:t>
      </w:r>
      <w:r w:rsidRPr="0654AFAF">
        <w:rPr>
          <w:rFonts w:ascii="system-ui" w:eastAsia="system-ui" w:hAnsi="system-ui" w:cs="system-ui"/>
          <w:i/>
          <w:iCs/>
          <w:color w:val="0F1115"/>
        </w:rPr>
        <w:t>Escallonia myrtilloides</w:t>
      </w:r>
      <w:r w:rsidRPr="0654AFAF">
        <w:rPr>
          <w:rFonts w:ascii="system-ui" w:eastAsia="system-ui" w:hAnsi="system-ui" w:cs="system-ui"/>
          <w:color w:val="0F1115"/>
        </w:rPr>
        <w:t xml:space="preserve">, </w:t>
      </w:r>
      <w:r w:rsidRPr="0654AFAF">
        <w:rPr>
          <w:rFonts w:ascii="system-ui" w:eastAsia="system-ui" w:hAnsi="system-ui" w:cs="system-ui"/>
          <w:i/>
          <w:iCs/>
          <w:color w:val="0F1115"/>
        </w:rPr>
        <w:t>Tibouchina lepidota</w:t>
      </w:r>
    </w:p>
    <w:p w14:paraId="25252897" w14:textId="0B38791B" w:rsidR="4B1E0A05" w:rsidRDefault="4B1E0A05" w:rsidP="0654AFAF">
      <w:pPr>
        <w:pStyle w:val="Paragraphedeliste"/>
        <w:numPr>
          <w:ilvl w:val="0"/>
          <w:numId w:val="3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Médicinales et aromatiques</w:t>
      </w:r>
      <w:r w:rsidRPr="0654AFAF">
        <w:rPr>
          <w:rFonts w:ascii="system-ui" w:eastAsia="system-ui" w:hAnsi="system-ui" w:cs="system-ui"/>
          <w:color w:val="0F1115"/>
        </w:rPr>
        <w:t xml:space="preserve"> : aloe vera, calendula, citronnelle, verveine, menthe, camomille, stevia, romarin, thym</w:t>
      </w:r>
    </w:p>
    <w:p w14:paraId="7B84110E" w14:textId="3FDDE0C7" w:rsidR="4B1E0A05" w:rsidRDefault="4B1E0A05" w:rsidP="00F63BCB">
      <w:pPr>
        <w:pStyle w:val="Titre3"/>
      </w:pPr>
      <w:r w:rsidRPr="0654AFAF">
        <w:rPr>
          <w:rFonts w:eastAsia="system-ui"/>
        </w:rPr>
        <w:t>5.1.3 Gestion de la forêt-jardin</w:t>
      </w:r>
    </w:p>
    <w:p w14:paraId="298E27CA" w14:textId="32622299" w:rsidR="4B1E0A05" w:rsidRDefault="4B1E0A05" w:rsidP="0654AFAF">
      <w:pPr>
        <w:shd w:val="clear" w:color="auto" w:fill="FFFFFF" w:themeFill="background1"/>
        <w:spacing w:before="240" w:after="240"/>
      </w:pPr>
      <w:r w:rsidRPr="0654AFAF">
        <w:rPr>
          <w:rFonts w:ascii="system-ui" w:eastAsia="system-ui" w:hAnsi="system-ui" w:cs="system-ui"/>
          <w:b/>
          <w:bCs/>
          <w:color w:val="0F1115"/>
        </w:rPr>
        <w:t>Plantation initiale (phase 1, année 1)</w:t>
      </w:r>
      <w:r w:rsidRPr="0654AFAF">
        <w:rPr>
          <w:rFonts w:ascii="system-ui" w:eastAsia="system-ui" w:hAnsi="system-ui" w:cs="system-ui"/>
          <w:color w:val="0F1115"/>
        </w:rPr>
        <w:t xml:space="preserve"> :</w:t>
      </w:r>
    </w:p>
    <w:p w14:paraId="044528DA" w14:textId="11D6FB5E" w:rsidR="4B1E0A05" w:rsidRDefault="4B1E0A05" w:rsidP="0654AFAF">
      <w:pPr>
        <w:pStyle w:val="Paragraphedeliste"/>
        <w:numPr>
          <w:ilvl w:val="0"/>
          <w:numId w:val="3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Densité initiale : élevée (compétition temporaire, puis éclaircie progressive)</w:t>
      </w:r>
    </w:p>
    <w:p w14:paraId="574BA56A" w14:textId="6A1D6BCF" w:rsidR="4B1E0A05" w:rsidRDefault="4B1E0A05" w:rsidP="0654AFAF">
      <w:pPr>
        <w:pStyle w:val="Paragraphedeliste"/>
        <w:numPr>
          <w:ilvl w:val="0"/>
          <w:numId w:val="3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Paillage épais (feuilles de bambou, broyat) pour limiter les adventices, conserver l'humidité et enrichir le sol</w:t>
      </w:r>
    </w:p>
    <w:p w14:paraId="42F4D64D" w14:textId="5A5DFC57" w:rsidR="4B1E0A05" w:rsidRDefault="4B1E0A05" w:rsidP="0654AFAF">
      <w:pPr>
        <w:pStyle w:val="Paragraphedeliste"/>
        <w:numPr>
          <w:ilvl w:val="0"/>
          <w:numId w:val="3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Arrosage d'appoint les 6–12 premiers mois (en attendant que le système s'auto-régule)</w:t>
      </w:r>
    </w:p>
    <w:p w14:paraId="21F60B69" w14:textId="0BDDE0B6" w:rsidR="4B1E0A05" w:rsidRDefault="4B1E0A05" w:rsidP="0654AFAF">
      <w:pPr>
        <w:shd w:val="clear" w:color="auto" w:fill="FFFFFF" w:themeFill="background1"/>
        <w:spacing w:before="240" w:after="240"/>
      </w:pPr>
      <w:r w:rsidRPr="0654AFAF">
        <w:rPr>
          <w:rFonts w:ascii="system-ui" w:eastAsia="system-ui" w:hAnsi="system-ui" w:cs="system-ui"/>
          <w:b/>
          <w:bCs/>
          <w:color w:val="0F1115"/>
        </w:rPr>
        <w:t>Entretien courant (années 2 et suivantes)</w:t>
      </w:r>
      <w:r w:rsidRPr="0654AFAF">
        <w:rPr>
          <w:rFonts w:ascii="system-ui" w:eastAsia="system-ui" w:hAnsi="system-ui" w:cs="system-ui"/>
          <w:color w:val="0F1115"/>
        </w:rPr>
        <w:t xml:space="preserve"> :</w:t>
      </w:r>
    </w:p>
    <w:p w14:paraId="593F735E" w14:textId="515B5133" w:rsidR="4B1E0A05" w:rsidRDefault="4B1E0A05" w:rsidP="0654AFAF">
      <w:pPr>
        <w:pStyle w:val="Paragraphedeliste"/>
        <w:numPr>
          <w:ilvl w:val="0"/>
          <w:numId w:val="3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Taille de formation</w:t>
      </w:r>
      <w:r w:rsidRPr="0654AFAF">
        <w:rPr>
          <w:rFonts w:ascii="system-ui" w:eastAsia="system-ui" w:hAnsi="system-ui" w:cs="system-ui"/>
          <w:color w:val="0F1115"/>
        </w:rPr>
        <w:t xml:space="preserve"> (arbres fruitiers) : structuration de la ramure, élimination du bois mort</w:t>
      </w:r>
    </w:p>
    <w:p w14:paraId="5FDFC7D2" w14:textId="06EADD74" w:rsidR="4B1E0A05" w:rsidRDefault="4B1E0A05" w:rsidP="0654AFAF">
      <w:pPr>
        <w:pStyle w:val="Paragraphedeliste"/>
        <w:numPr>
          <w:ilvl w:val="0"/>
          <w:numId w:val="3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Taille d'entretien</w:t>
      </w:r>
      <w:r w:rsidRPr="0654AFAF">
        <w:rPr>
          <w:rFonts w:ascii="system-ui" w:eastAsia="system-ui" w:hAnsi="system-ui" w:cs="system-ui"/>
          <w:color w:val="0F1115"/>
        </w:rPr>
        <w:t xml:space="preserve"> (arbustes, herbacées) : rabattage après fructification, élimination des rejets</w:t>
      </w:r>
    </w:p>
    <w:p w14:paraId="70F66E45" w14:textId="1E9FFF6E" w:rsidR="4B1E0A05" w:rsidRDefault="4B1E0A05" w:rsidP="0654AFAF">
      <w:pPr>
        <w:pStyle w:val="Paragraphedeliste"/>
        <w:numPr>
          <w:ilvl w:val="0"/>
          <w:numId w:val="3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Paillage annuel</w:t>
      </w:r>
      <w:r w:rsidRPr="0654AFAF">
        <w:rPr>
          <w:rFonts w:ascii="system-ui" w:eastAsia="system-ui" w:hAnsi="system-ui" w:cs="system-ui"/>
          <w:color w:val="0F1115"/>
        </w:rPr>
        <w:t xml:space="preserve"> : apport de feuilles de bambou et de broyat pour maintenir la couverture du sol</w:t>
      </w:r>
    </w:p>
    <w:p w14:paraId="08E11A77" w14:textId="06A584C0" w:rsidR="4B1E0A05" w:rsidRDefault="4B1E0A05" w:rsidP="0654AFAF">
      <w:pPr>
        <w:pStyle w:val="Paragraphedeliste"/>
        <w:numPr>
          <w:ilvl w:val="0"/>
          <w:numId w:val="3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Apport de frass et compost</w:t>
      </w:r>
      <w:r w:rsidRPr="0654AFAF">
        <w:rPr>
          <w:rFonts w:ascii="system-ui" w:eastAsia="system-ui" w:hAnsi="system-ui" w:cs="system-ui"/>
          <w:color w:val="0F1115"/>
        </w:rPr>
        <w:t xml:space="preserve"> : 1 à 2 fois par an (en début de saison des pluies)</w:t>
      </w:r>
    </w:p>
    <w:p w14:paraId="32CCF515" w14:textId="5353E403" w:rsidR="4B1E0A05" w:rsidRDefault="4B1E0A05" w:rsidP="0654AFAF">
      <w:pPr>
        <w:pStyle w:val="Paragraphedeliste"/>
        <w:numPr>
          <w:ilvl w:val="0"/>
          <w:numId w:val="3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Zéro travail du sol</w:t>
      </w:r>
      <w:r w:rsidRPr="0654AFAF">
        <w:rPr>
          <w:rFonts w:ascii="system-ui" w:eastAsia="system-ui" w:hAnsi="system-ui" w:cs="system-ui"/>
          <w:color w:val="0F1115"/>
        </w:rPr>
        <w:t xml:space="preserve"> : le sol n'est jamais retourné (préservation de la vie microbienne, des mycorhizes et des vers de terre)</w:t>
      </w:r>
    </w:p>
    <w:p w14:paraId="3D477784" w14:textId="21F83E09" w:rsidR="4B1E0A05" w:rsidRDefault="4B1E0A05" w:rsidP="0654AFAF">
      <w:pPr>
        <w:shd w:val="clear" w:color="auto" w:fill="FFFFFF" w:themeFill="background1"/>
        <w:spacing w:before="240" w:after="240"/>
      </w:pPr>
      <w:r w:rsidRPr="0654AFAF">
        <w:rPr>
          <w:rFonts w:ascii="system-ui" w:eastAsia="system-ui" w:hAnsi="system-ui" w:cs="system-ui"/>
          <w:b/>
          <w:bCs/>
          <w:color w:val="0F1115"/>
        </w:rPr>
        <w:t>Introduction de champignons mycorhiziens (phase 2)</w:t>
      </w:r>
      <w:r w:rsidRPr="0654AFAF">
        <w:rPr>
          <w:rFonts w:ascii="system-ui" w:eastAsia="system-ui" w:hAnsi="system-ui" w:cs="system-ui"/>
          <w:color w:val="0F1115"/>
        </w:rPr>
        <w:t xml:space="preserve"> :</w:t>
      </w:r>
    </w:p>
    <w:p w14:paraId="04B831E9" w14:textId="18376D4E" w:rsidR="4B1E0A05" w:rsidRDefault="4B1E0A05" w:rsidP="0654AFAF">
      <w:pPr>
        <w:pStyle w:val="Paragraphedeliste"/>
        <w:numPr>
          <w:ilvl w:val="0"/>
          <w:numId w:val="3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Inoculation du sol avec des champignons mycorhiziens arbusculaires (en poudre ou en granules) pour améliorer l'absorption d'eau et de nutriments (phosphore, azote) par les racines des arbres.</w:t>
      </w:r>
    </w:p>
    <w:p w14:paraId="04D397A8" w14:textId="2545371E" w:rsidR="4B1E0A05" w:rsidRDefault="4B1E0A05" w:rsidP="0654AFAF">
      <w:pPr>
        <w:spacing w:after="0"/>
      </w:pPr>
      <w:r w:rsidRPr="0654AFAF">
        <w:rPr>
          <w:rFonts w:ascii="system-ui" w:eastAsia="system-ui" w:hAnsi="system-ui" w:cs="system-ui"/>
          <w:i/>
          <w:iCs/>
          <w:color w:val="0F1115"/>
        </w:rPr>
        <w:t>« Notre forêt-jardin n'est pas un musée de la biodiversité. C'est une usine à fertilité, à pollinisation et à habitat. Elle travaille pour nous, gratuitement. »</w:t>
      </w:r>
    </w:p>
    <w:p w14:paraId="3B3EA337" w14:textId="2194B917" w:rsidR="0654AFAF" w:rsidRDefault="0654AFAF"/>
    <w:p w14:paraId="6D5CE162" w14:textId="1E4A1F26" w:rsidR="4B1E0A05" w:rsidRDefault="4B1E0A05" w:rsidP="00F63BCB">
      <w:pPr>
        <w:pStyle w:val="Titre2"/>
      </w:pPr>
      <w:r w:rsidRPr="0654AFAF">
        <w:rPr>
          <w:rFonts w:eastAsia="system-ui"/>
        </w:rPr>
        <w:lastRenderedPageBreak/>
        <w:t>5.2 L'Apiculture : un atelier de pollinisation et de production</w:t>
      </w:r>
    </w:p>
    <w:p w14:paraId="24FFB733" w14:textId="43C0F59A" w:rsidR="4B1E0A05" w:rsidRDefault="4B1E0A05" w:rsidP="00F63BCB">
      <w:pPr>
        <w:pStyle w:val="Titre3"/>
        <w:rPr>
          <w:rFonts w:eastAsia="system-ui"/>
        </w:rPr>
      </w:pPr>
      <w:r w:rsidRPr="0654AFAF">
        <w:rPr>
          <w:rFonts w:eastAsia="system-ui"/>
        </w:rPr>
        <w:t xml:space="preserve">5.2.1 Stratégie mixte : </w:t>
      </w:r>
      <w:r w:rsidRPr="0654AFAF">
        <w:rPr>
          <w:rFonts w:eastAsia="system-ui"/>
          <w:i/>
          <w:iCs/>
        </w:rPr>
        <w:t>Apis mellifera</w:t>
      </w:r>
      <w:r w:rsidRPr="0654AFAF">
        <w:rPr>
          <w:rFonts w:eastAsia="system-ui"/>
        </w:rPr>
        <w:t xml:space="preserve"> + mélipones</w:t>
      </w:r>
    </w:p>
    <w:p w14:paraId="149D6F3F" w14:textId="77777777" w:rsidR="00F63BCB" w:rsidRDefault="00F63BCB" w:rsidP="00F63BCB"/>
    <w:tbl>
      <w:tblPr>
        <w:tblW w:w="0" w:type="auto"/>
        <w:tblInd w:w="-825" w:type="dxa"/>
        <w:tblLook w:val="06A0" w:firstRow="1" w:lastRow="0" w:firstColumn="1" w:lastColumn="0" w:noHBand="1" w:noVBand="1"/>
      </w:tblPr>
      <w:tblGrid>
        <w:gridCol w:w="3674"/>
        <w:gridCol w:w="4338"/>
        <w:gridCol w:w="2387"/>
        <w:gridCol w:w="4384"/>
      </w:tblGrid>
      <w:tr w:rsidR="00F63BCB" w:rsidRPr="00F63BCB" w14:paraId="5AD28037" w14:textId="77777777" w:rsidTr="00AA2015">
        <w:trPr>
          <w:trHeight w:val="300"/>
        </w:trPr>
        <w:tc>
          <w:tcPr>
            <w:tcW w:w="4036" w:type="dxa"/>
            <w:tcBorders>
              <w:top w:val="nil"/>
              <w:bottom w:val="single" w:sz="5" w:space="0" w:color="auto"/>
            </w:tcBorders>
            <w:tcMar>
              <w:top w:w="150" w:type="dxa"/>
              <w:bottom w:w="150" w:type="dxa"/>
              <w:right w:w="240" w:type="dxa"/>
            </w:tcMar>
            <w:vAlign w:val="center"/>
          </w:tcPr>
          <w:p w14:paraId="4C2BDFA6" w14:textId="77777777" w:rsidR="00F63BCB" w:rsidRPr="00F63BCB" w:rsidRDefault="00F63BCB" w:rsidP="00F63BCB">
            <w:r w:rsidRPr="00F63BCB">
              <w:t>Type</w:t>
            </w:r>
          </w:p>
        </w:tc>
        <w:tc>
          <w:tcPr>
            <w:tcW w:w="4800" w:type="dxa"/>
            <w:tcBorders>
              <w:top w:val="nil"/>
              <w:bottom w:val="single" w:sz="5" w:space="0" w:color="auto"/>
            </w:tcBorders>
            <w:tcMar>
              <w:top w:w="150" w:type="dxa"/>
              <w:left w:w="240" w:type="dxa"/>
              <w:bottom w:w="150" w:type="dxa"/>
              <w:right w:w="240" w:type="dxa"/>
            </w:tcMar>
            <w:vAlign w:val="center"/>
          </w:tcPr>
          <w:p w14:paraId="4A2FAF6E" w14:textId="77777777" w:rsidR="00F63BCB" w:rsidRPr="00F63BCB" w:rsidRDefault="00F63BCB" w:rsidP="00F63BCB">
            <w:r w:rsidRPr="00F63BCB">
              <w:t>Rôle</w:t>
            </w:r>
          </w:p>
        </w:tc>
        <w:tc>
          <w:tcPr>
            <w:tcW w:w="2579" w:type="dxa"/>
            <w:tcBorders>
              <w:top w:val="nil"/>
              <w:bottom w:val="single" w:sz="5" w:space="0" w:color="auto"/>
            </w:tcBorders>
            <w:tcMar>
              <w:top w:w="150" w:type="dxa"/>
              <w:left w:w="240" w:type="dxa"/>
              <w:bottom w:w="150" w:type="dxa"/>
              <w:right w:w="240" w:type="dxa"/>
            </w:tcMar>
            <w:vAlign w:val="center"/>
          </w:tcPr>
          <w:p w14:paraId="2269FDC8" w14:textId="77777777" w:rsidR="00F63BCB" w:rsidRPr="00F63BCB" w:rsidRDefault="00F63BCB" w:rsidP="00F63BCB">
            <w:r w:rsidRPr="00F63BCB">
              <w:t>Nombre de ruches (cible)</w:t>
            </w:r>
          </w:p>
        </w:tc>
        <w:tc>
          <w:tcPr>
            <w:tcW w:w="4800" w:type="dxa"/>
            <w:tcBorders>
              <w:top w:val="nil"/>
              <w:bottom w:val="single" w:sz="5" w:space="0" w:color="auto"/>
            </w:tcBorders>
            <w:tcMar>
              <w:top w:w="150" w:type="dxa"/>
              <w:left w:w="240" w:type="dxa"/>
              <w:bottom w:w="150" w:type="dxa"/>
              <w:right w:w="240" w:type="dxa"/>
            </w:tcMar>
            <w:vAlign w:val="center"/>
          </w:tcPr>
          <w:p w14:paraId="5739ADEF" w14:textId="77777777" w:rsidR="00F63BCB" w:rsidRPr="00F63BCB" w:rsidRDefault="00F63BCB" w:rsidP="00F63BCB">
            <w:r w:rsidRPr="00F63BCB">
              <w:t>Produits</w:t>
            </w:r>
          </w:p>
        </w:tc>
      </w:tr>
      <w:tr w:rsidR="00F63BCB" w:rsidRPr="00F63BCB" w14:paraId="301CABC4" w14:textId="77777777" w:rsidTr="00AA2015">
        <w:trPr>
          <w:trHeight w:val="300"/>
        </w:trPr>
        <w:tc>
          <w:tcPr>
            <w:tcW w:w="4036" w:type="dxa"/>
            <w:tcBorders>
              <w:bottom w:val="single" w:sz="5" w:space="0" w:color="auto"/>
            </w:tcBorders>
            <w:tcMar>
              <w:top w:w="150" w:type="dxa"/>
              <w:bottom w:w="150" w:type="dxa"/>
              <w:right w:w="240" w:type="dxa"/>
            </w:tcMar>
            <w:vAlign w:val="center"/>
          </w:tcPr>
          <w:p w14:paraId="588DA861" w14:textId="77777777" w:rsidR="00F63BCB" w:rsidRPr="00F63BCB" w:rsidRDefault="00F63BCB" w:rsidP="00F63BCB">
            <w:r w:rsidRPr="00F63BCB">
              <w:rPr>
                <w:b/>
                <w:bCs/>
                <w:i/>
                <w:iCs/>
              </w:rPr>
              <w:t>Apis mellifera</w:t>
            </w:r>
            <w:r w:rsidRPr="00F63BCB">
              <w:t xml:space="preserve"> (abeille européenne)</w:t>
            </w:r>
          </w:p>
        </w:tc>
        <w:tc>
          <w:tcPr>
            <w:tcW w:w="4800" w:type="dxa"/>
            <w:tcBorders>
              <w:bottom w:val="single" w:sz="5" w:space="0" w:color="auto"/>
            </w:tcBorders>
            <w:tcMar>
              <w:top w:w="150" w:type="dxa"/>
              <w:left w:w="240" w:type="dxa"/>
              <w:bottom w:w="150" w:type="dxa"/>
              <w:right w:w="240" w:type="dxa"/>
            </w:tcMar>
            <w:vAlign w:val="center"/>
          </w:tcPr>
          <w:p w14:paraId="4D816861" w14:textId="77777777" w:rsidR="00F63BCB" w:rsidRPr="00F63BCB" w:rsidRDefault="00F63BCB" w:rsidP="00F63BCB">
            <w:r w:rsidRPr="00F63BCB">
              <w:t>Pollinisation de grande surface, production de miel à volume</w:t>
            </w:r>
          </w:p>
        </w:tc>
        <w:tc>
          <w:tcPr>
            <w:tcW w:w="2579" w:type="dxa"/>
            <w:tcBorders>
              <w:bottom w:val="single" w:sz="5" w:space="0" w:color="auto"/>
            </w:tcBorders>
            <w:tcMar>
              <w:top w:w="150" w:type="dxa"/>
              <w:left w:w="240" w:type="dxa"/>
              <w:bottom w:w="150" w:type="dxa"/>
              <w:right w:w="240" w:type="dxa"/>
            </w:tcMar>
            <w:vAlign w:val="center"/>
          </w:tcPr>
          <w:p w14:paraId="788E3497" w14:textId="77777777" w:rsidR="00F63BCB" w:rsidRPr="00F63BCB" w:rsidRDefault="00F63BCB" w:rsidP="00F63BCB">
            <w:r w:rsidRPr="00F63BCB">
              <w:t>30–50</w:t>
            </w:r>
          </w:p>
        </w:tc>
        <w:tc>
          <w:tcPr>
            <w:tcW w:w="4800" w:type="dxa"/>
            <w:tcBorders>
              <w:bottom w:val="single" w:sz="5" w:space="0" w:color="auto"/>
            </w:tcBorders>
            <w:tcMar>
              <w:top w:w="150" w:type="dxa"/>
              <w:left w:w="240" w:type="dxa"/>
              <w:bottom w:w="150" w:type="dxa"/>
            </w:tcMar>
            <w:vAlign w:val="center"/>
          </w:tcPr>
          <w:p w14:paraId="02847F84" w14:textId="77777777" w:rsidR="00F63BCB" w:rsidRPr="00F63BCB" w:rsidRDefault="00F63BCB" w:rsidP="00F63BCB">
            <w:r w:rsidRPr="00F63BCB">
              <w:t>Miel (toutes fleurs, monofloral), pollen, propolis, cire, gelée royale</w:t>
            </w:r>
          </w:p>
        </w:tc>
      </w:tr>
      <w:tr w:rsidR="00F63BCB" w:rsidRPr="00F63BCB" w14:paraId="54961C6F" w14:textId="77777777" w:rsidTr="00AA2015">
        <w:trPr>
          <w:trHeight w:val="300"/>
        </w:trPr>
        <w:tc>
          <w:tcPr>
            <w:tcW w:w="4036" w:type="dxa"/>
            <w:tcBorders>
              <w:bottom w:val="single" w:sz="5" w:space="0" w:color="auto"/>
            </w:tcBorders>
            <w:tcMar>
              <w:top w:w="150" w:type="dxa"/>
              <w:bottom w:w="150" w:type="dxa"/>
              <w:right w:w="240" w:type="dxa"/>
            </w:tcMar>
            <w:vAlign w:val="center"/>
          </w:tcPr>
          <w:p w14:paraId="56F65C9D" w14:textId="77777777" w:rsidR="00F63BCB" w:rsidRPr="00F63BCB" w:rsidRDefault="00F63BCB" w:rsidP="00F63BCB">
            <w:r w:rsidRPr="00F63BCB">
              <w:rPr>
                <w:b/>
                <w:bCs/>
              </w:rPr>
              <w:t>Mélipones</w:t>
            </w:r>
            <w:r w:rsidRPr="00F63BCB">
              <w:t xml:space="preserve"> (abeilles indigènes sans dard)</w:t>
            </w:r>
          </w:p>
        </w:tc>
        <w:tc>
          <w:tcPr>
            <w:tcW w:w="4800" w:type="dxa"/>
            <w:tcBorders>
              <w:bottom w:val="single" w:sz="5" w:space="0" w:color="auto"/>
            </w:tcBorders>
            <w:tcMar>
              <w:top w:w="150" w:type="dxa"/>
              <w:left w:w="240" w:type="dxa"/>
              <w:bottom w:w="150" w:type="dxa"/>
              <w:right w:w="240" w:type="dxa"/>
            </w:tcMar>
            <w:vAlign w:val="center"/>
          </w:tcPr>
          <w:p w14:paraId="444BDEC8" w14:textId="77777777" w:rsidR="00F63BCB" w:rsidRPr="00F63BCB" w:rsidRDefault="00F63BCB" w:rsidP="00F63BCB">
            <w:r w:rsidRPr="00F63BCB">
              <w:t>Pollinisation de précision (sous serre), production de miel médicinal</w:t>
            </w:r>
          </w:p>
        </w:tc>
        <w:tc>
          <w:tcPr>
            <w:tcW w:w="2579" w:type="dxa"/>
            <w:tcBorders>
              <w:bottom w:val="single" w:sz="5" w:space="0" w:color="auto"/>
            </w:tcBorders>
            <w:tcMar>
              <w:top w:w="150" w:type="dxa"/>
              <w:left w:w="240" w:type="dxa"/>
              <w:bottom w:w="150" w:type="dxa"/>
              <w:right w:w="240" w:type="dxa"/>
            </w:tcMar>
            <w:vAlign w:val="center"/>
          </w:tcPr>
          <w:p w14:paraId="2DAE8024" w14:textId="77777777" w:rsidR="00F63BCB" w:rsidRPr="00F63BCB" w:rsidRDefault="00F63BCB" w:rsidP="00F63BCB">
            <w:r w:rsidRPr="00F63BCB">
              <w:t>10–20</w:t>
            </w:r>
          </w:p>
        </w:tc>
        <w:tc>
          <w:tcPr>
            <w:tcW w:w="4800" w:type="dxa"/>
            <w:tcBorders>
              <w:bottom w:val="single" w:sz="5" w:space="0" w:color="auto"/>
            </w:tcBorders>
            <w:tcMar>
              <w:top w:w="150" w:type="dxa"/>
              <w:left w:w="240" w:type="dxa"/>
              <w:bottom w:w="150" w:type="dxa"/>
            </w:tcMar>
            <w:vAlign w:val="center"/>
          </w:tcPr>
          <w:p w14:paraId="1A76A49F" w14:textId="77777777" w:rsidR="00F63BCB" w:rsidRPr="00F63BCB" w:rsidRDefault="00F63BCB" w:rsidP="00F63BCB">
            <w:r w:rsidRPr="00F63BCB">
              <w:t>Miel médicinal (très haute valeur, propriétés antibactériennes et anti-inflammatoires), pollinisation des fraises, tomates, poivrons, aubergines</w:t>
            </w:r>
          </w:p>
        </w:tc>
      </w:tr>
    </w:tbl>
    <w:p w14:paraId="75E4E9C6" w14:textId="77777777" w:rsidR="00F63BCB" w:rsidRPr="00F63BCB" w:rsidRDefault="00F63BCB" w:rsidP="00F63BCB"/>
    <w:p w14:paraId="0F9DF240" w14:textId="7412125E" w:rsidR="4B1E0A05" w:rsidRDefault="4B1E0A05" w:rsidP="0654AFAF">
      <w:pPr>
        <w:shd w:val="clear" w:color="auto" w:fill="FFFFFF" w:themeFill="background1"/>
        <w:spacing w:before="240" w:after="240"/>
      </w:pPr>
      <w:r w:rsidRPr="0654AFAF">
        <w:rPr>
          <w:rFonts w:ascii="system-ui" w:eastAsia="system-ui" w:hAnsi="system-ui" w:cs="system-ui"/>
          <w:color w:val="0F1115"/>
        </w:rPr>
        <w:t>Le pôle apiculture combine deux types d'abeilles pour maximiser la pollinisation et la production de miel :</w:t>
      </w:r>
    </w:p>
    <w:p w14:paraId="6874B1E2" w14:textId="76C98F73" w:rsidR="4B1E0A05" w:rsidRDefault="4B1E0A05" w:rsidP="0654AFAF">
      <w:pPr>
        <w:shd w:val="clear" w:color="auto" w:fill="FFFFFF" w:themeFill="background1"/>
        <w:spacing w:before="240" w:after="240"/>
      </w:pPr>
      <w:r w:rsidRPr="0654AFAF">
        <w:rPr>
          <w:rFonts w:ascii="system-ui" w:eastAsia="system-ui" w:hAnsi="system-ui" w:cs="system-ui"/>
          <w:b/>
          <w:bCs/>
          <w:color w:val="0F1115"/>
        </w:rPr>
        <w:t>Justification de la stratégie mixte</w:t>
      </w:r>
      <w:r w:rsidRPr="0654AFAF">
        <w:rPr>
          <w:rFonts w:ascii="system-ui" w:eastAsia="system-ui" w:hAnsi="system-ui" w:cs="system-ui"/>
          <w:color w:val="0F1115"/>
        </w:rPr>
        <w:t xml:space="preserve"> :</w:t>
      </w:r>
    </w:p>
    <w:p w14:paraId="778A3434" w14:textId="668D6381" w:rsidR="4B1E0A05" w:rsidRDefault="4B1E0A05" w:rsidP="0654AFAF">
      <w:pPr>
        <w:pStyle w:val="Paragraphedeliste"/>
        <w:numPr>
          <w:ilvl w:val="0"/>
          <w:numId w:val="3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Les </w:t>
      </w:r>
      <w:r w:rsidRPr="0654AFAF">
        <w:rPr>
          <w:rFonts w:ascii="system-ui" w:eastAsia="system-ui" w:hAnsi="system-ui" w:cs="system-ui"/>
          <w:i/>
          <w:iCs/>
          <w:color w:val="0F1115"/>
        </w:rPr>
        <w:t>Apis mellifera</w:t>
      </w:r>
      <w:r w:rsidRPr="0654AFAF">
        <w:rPr>
          <w:rFonts w:ascii="system-ui" w:eastAsia="system-ui" w:hAnsi="system-ui" w:cs="system-ui"/>
          <w:color w:val="0F1115"/>
        </w:rPr>
        <w:t xml:space="preserve"> sont plus productives en volume de miel (30–60 kg/ruche/an vs 1–3 kg/ruche/an pour les mélipones).</w:t>
      </w:r>
    </w:p>
    <w:p w14:paraId="4589CF82" w14:textId="14F9BB40" w:rsidR="4B1E0A05" w:rsidRDefault="4B1E0A05" w:rsidP="0654AFAF">
      <w:pPr>
        <w:pStyle w:val="Paragraphedeliste"/>
        <w:numPr>
          <w:ilvl w:val="0"/>
          <w:numId w:val="3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Les mélipones sont plus efficaces pour la pollinisation de précision (elles visitent plus de fleurs par unité de temps, sont actives par temps plus frais et plus couvert).</w:t>
      </w:r>
    </w:p>
    <w:p w14:paraId="700A1C5F" w14:textId="4220C3BE" w:rsidR="4B1E0A05" w:rsidRDefault="4B1E0A05" w:rsidP="0654AFAF">
      <w:pPr>
        <w:pStyle w:val="Paragraphedeliste"/>
        <w:numPr>
          <w:ilvl w:val="0"/>
          <w:numId w:val="3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La diversification réduit les risques : si une espèce est touchée par une maladie, l'autre continue à assurer la pollinisation.</w:t>
      </w:r>
    </w:p>
    <w:p w14:paraId="39781D37" w14:textId="2FF46B5D" w:rsidR="4B1E0A05" w:rsidRDefault="4B1E0A05" w:rsidP="0654AFAF">
      <w:pPr>
        <w:spacing w:after="0"/>
      </w:pPr>
      <w:r w:rsidRPr="0654AFAF">
        <w:rPr>
          <w:rFonts w:ascii="system-ui" w:eastAsia="system-ui" w:hAnsi="system-ui" w:cs="system-ui"/>
          <w:i/>
          <w:iCs/>
          <w:color w:val="0F1115"/>
        </w:rPr>
        <w:lastRenderedPageBreak/>
        <w:t>« L'abeille européenne produit le miel. L'abeille indigène produit la qualité. Ensemble, elles pollinisent l'Hacienda. »</w:t>
      </w:r>
    </w:p>
    <w:p w14:paraId="4CE288D0" w14:textId="7F487F69" w:rsidR="4B1E0A05" w:rsidRDefault="4B1E0A05" w:rsidP="00F63BCB">
      <w:pPr>
        <w:pStyle w:val="Titre3"/>
      </w:pPr>
      <w:r w:rsidRPr="0654AFAF">
        <w:rPr>
          <w:rFonts w:eastAsia="system-ui"/>
        </w:rPr>
        <w:t>5.2.2 Cycle annuel de l'apiculture (calendrier indicatif)</w:t>
      </w:r>
    </w:p>
    <w:p w14:paraId="52C9838F" w14:textId="3C452521" w:rsidR="4B1E0A05" w:rsidRDefault="4B1E0A05" w:rsidP="0654AFAF">
      <w:pPr>
        <w:shd w:val="clear" w:color="auto" w:fill="FFFFFF" w:themeFill="background1"/>
        <w:spacing w:before="240" w:after="240"/>
      </w:pPr>
      <w:r w:rsidRPr="0654AFAF">
        <w:rPr>
          <w:rFonts w:ascii="system-ui" w:eastAsia="system-ui" w:hAnsi="system-ui" w:cs="system-ui"/>
          <w:color w:val="0F1115"/>
        </w:rPr>
        <w:t>Le climat de Popayán (floraison continue) permet une production étalée sur l'année, sans période de disette hivernale.</w:t>
      </w:r>
    </w:p>
    <w:tbl>
      <w:tblPr>
        <w:tblW w:w="0" w:type="auto"/>
        <w:tblLook w:val="06A0" w:firstRow="1" w:lastRow="0" w:firstColumn="1" w:lastColumn="0" w:noHBand="1" w:noVBand="1"/>
      </w:tblPr>
      <w:tblGrid>
        <w:gridCol w:w="5700"/>
        <w:gridCol w:w="5700"/>
      </w:tblGrid>
      <w:tr w:rsidR="0654AFAF" w14:paraId="1F580FA4" w14:textId="77777777" w:rsidTr="0654AFAF">
        <w:trPr>
          <w:trHeight w:val="300"/>
        </w:trPr>
        <w:tc>
          <w:tcPr>
            <w:tcW w:w="5700" w:type="dxa"/>
            <w:tcBorders>
              <w:top w:val="nil"/>
              <w:bottom w:val="single" w:sz="5" w:space="0" w:color="auto"/>
            </w:tcBorders>
            <w:tcMar>
              <w:top w:w="150" w:type="dxa"/>
              <w:bottom w:w="150" w:type="dxa"/>
              <w:right w:w="240" w:type="dxa"/>
            </w:tcMar>
            <w:vAlign w:val="center"/>
          </w:tcPr>
          <w:p w14:paraId="48CF2940" w14:textId="36766BA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Période</w:t>
            </w:r>
          </w:p>
        </w:tc>
        <w:tc>
          <w:tcPr>
            <w:tcW w:w="5700" w:type="dxa"/>
            <w:tcBorders>
              <w:top w:val="nil"/>
              <w:bottom w:val="single" w:sz="5" w:space="0" w:color="auto"/>
            </w:tcBorders>
            <w:tcMar>
              <w:top w:w="150" w:type="dxa"/>
              <w:left w:w="240" w:type="dxa"/>
              <w:bottom w:w="150" w:type="dxa"/>
              <w:right w:w="240" w:type="dxa"/>
            </w:tcMar>
            <w:vAlign w:val="center"/>
          </w:tcPr>
          <w:p w14:paraId="781273A9" w14:textId="4EA8F18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Activités principales</w:t>
            </w:r>
          </w:p>
        </w:tc>
      </w:tr>
      <w:tr w:rsidR="0654AFAF" w14:paraId="5902AF46" w14:textId="77777777" w:rsidTr="0654AFAF">
        <w:trPr>
          <w:trHeight w:val="300"/>
        </w:trPr>
        <w:tc>
          <w:tcPr>
            <w:tcW w:w="5700" w:type="dxa"/>
            <w:tcBorders>
              <w:bottom w:val="single" w:sz="5" w:space="0" w:color="auto"/>
            </w:tcBorders>
            <w:tcMar>
              <w:top w:w="150" w:type="dxa"/>
              <w:bottom w:w="150" w:type="dxa"/>
              <w:right w:w="240" w:type="dxa"/>
            </w:tcMar>
            <w:vAlign w:val="center"/>
          </w:tcPr>
          <w:p w14:paraId="0FE61FED" w14:textId="40F9CBF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Toute l'année</w:t>
            </w:r>
          </w:p>
        </w:tc>
        <w:tc>
          <w:tcPr>
            <w:tcW w:w="5700" w:type="dxa"/>
            <w:tcBorders>
              <w:bottom w:val="single" w:sz="5" w:space="0" w:color="auto"/>
            </w:tcBorders>
            <w:tcMar>
              <w:top w:w="150" w:type="dxa"/>
              <w:left w:w="240" w:type="dxa"/>
              <w:bottom w:w="150" w:type="dxa"/>
            </w:tcMar>
            <w:vAlign w:val="center"/>
          </w:tcPr>
          <w:p w14:paraId="35B14245" w14:textId="16FCE08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Surveillance quotidienne (entrée des ruches, activité, présence de la reine) ; suivi sanitaire (varroa, loque américaine)</w:t>
            </w:r>
          </w:p>
        </w:tc>
      </w:tr>
      <w:tr w:rsidR="0654AFAF" w14:paraId="0D2AB4C5" w14:textId="77777777" w:rsidTr="0654AFAF">
        <w:trPr>
          <w:trHeight w:val="300"/>
        </w:trPr>
        <w:tc>
          <w:tcPr>
            <w:tcW w:w="5700" w:type="dxa"/>
            <w:tcBorders>
              <w:bottom w:val="single" w:sz="5" w:space="0" w:color="auto"/>
            </w:tcBorders>
            <w:tcMar>
              <w:top w:w="150" w:type="dxa"/>
              <w:bottom w:w="150" w:type="dxa"/>
              <w:right w:w="240" w:type="dxa"/>
            </w:tcMar>
            <w:vAlign w:val="center"/>
          </w:tcPr>
          <w:p w14:paraId="1B17E9D2" w14:textId="058113E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Floraisons principales</w:t>
            </w:r>
            <w:r w:rsidRPr="0654AFAF">
              <w:rPr>
                <w:rFonts w:ascii="system-ui" w:eastAsia="system-ui" w:hAnsi="system-ui" w:cs="system-ui"/>
                <w:sz w:val="22"/>
                <w:szCs w:val="22"/>
              </w:rPr>
              <w:t xml:space="preserve"> (selon espèces)</w:t>
            </w:r>
          </w:p>
        </w:tc>
        <w:tc>
          <w:tcPr>
            <w:tcW w:w="5700" w:type="dxa"/>
            <w:tcBorders>
              <w:bottom w:val="single" w:sz="5" w:space="0" w:color="auto"/>
            </w:tcBorders>
            <w:tcMar>
              <w:top w:w="150" w:type="dxa"/>
              <w:left w:w="240" w:type="dxa"/>
              <w:bottom w:w="150" w:type="dxa"/>
            </w:tcMar>
            <w:vAlign w:val="center"/>
          </w:tcPr>
          <w:p w14:paraId="50D73FF6" w14:textId="5064FF2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Récolte du miel (1 à 2 fois par an par ruche), extraction, mise en pot</w:t>
            </w:r>
          </w:p>
        </w:tc>
      </w:tr>
      <w:tr w:rsidR="0654AFAF" w14:paraId="6AC0928E" w14:textId="77777777" w:rsidTr="0654AFAF">
        <w:trPr>
          <w:trHeight w:val="300"/>
        </w:trPr>
        <w:tc>
          <w:tcPr>
            <w:tcW w:w="5700" w:type="dxa"/>
            <w:tcBorders>
              <w:bottom w:val="single" w:sz="5" w:space="0" w:color="auto"/>
            </w:tcBorders>
            <w:tcMar>
              <w:top w:w="150" w:type="dxa"/>
              <w:bottom w:w="150" w:type="dxa"/>
              <w:right w:w="240" w:type="dxa"/>
            </w:tcMar>
            <w:vAlign w:val="center"/>
          </w:tcPr>
          <w:p w14:paraId="162BDDF2" w14:textId="72386F6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Saison sèche</w:t>
            </w:r>
            <w:r w:rsidRPr="0654AFAF">
              <w:rPr>
                <w:rFonts w:ascii="system-ui" w:eastAsia="system-ui" w:hAnsi="system-ui" w:cs="system-ui"/>
                <w:sz w:val="22"/>
                <w:szCs w:val="22"/>
              </w:rPr>
              <w:t xml:space="preserve"> (décembre-février)</w:t>
            </w:r>
          </w:p>
        </w:tc>
        <w:tc>
          <w:tcPr>
            <w:tcW w:w="5700" w:type="dxa"/>
            <w:tcBorders>
              <w:bottom w:val="single" w:sz="5" w:space="0" w:color="auto"/>
            </w:tcBorders>
            <w:tcMar>
              <w:top w:w="150" w:type="dxa"/>
              <w:left w:w="240" w:type="dxa"/>
              <w:bottom w:w="150" w:type="dxa"/>
            </w:tcMar>
            <w:vAlign w:val="center"/>
          </w:tcPr>
          <w:p w14:paraId="6ED6805A" w14:textId="7011FF5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Alimentation d'appoint (si nécessaire — solution sucrée) ; vérification des réserves</w:t>
            </w:r>
          </w:p>
        </w:tc>
      </w:tr>
      <w:tr w:rsidR="0654AFAF" w14:paraId="6D914D20" w14:textId="77777777" w:rsidTr="0654AFAF">
        <w:trPr>
          <w:trHeight w:val="300"/>
        </w:trPr>
        <w:tc>
          <w:tcPr>
            <w:tcW w:w="5700" w:type="dxa"/>
            <w:tcBorders>
              <w:bottom w:val="single" w:sz="5" w:space="0" w:color="auto"/>
            </w:tcBorders>
            <w:tcMar>
              <w:top w:w="150" w:type="dxa"/>
              <w:bottom w:w="150" w:type="dxa"/>
              <w:right w:w="240" w:type="dxa"/>
            </w:tcMar>
            <w:vAlign w:val="center"/>
          </w:tcPr>
          <w:p w14:paraId="322C706A" w14:textId="31A43FB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Saison des pluies</w:t>
            </w:r>
            <w:r w:rsidRPr="0654AFAF">
              <w:rPr>
                <w:rFonts w:ascii="system-ui" w:eastAsia="system-ui" w:hAnsi="system-ui" w:cs="system-ui"/>
                <w:sz w:val="22"/>
                <w:szCs w:val="22"/>
              </w:rPr>
              <w:t xml:space="preserve"> (mars-mai, septembre-novembre)</w:t>
            </w:r>
          </w:p>
        </w:tc>
        <w:tc>
          <w:tcPr>
            <w:tcW w:w="5700" w:type="dxa"/>
            <w:tcBorders>
              <w:bottom w:val="single" w:sz="5" w:space="0" w:color="auto"/>
            </w:tcBorders>
            <w:tcMar>
              <w:top w:w="150" w:type="dxa"/>
              <w:left w:w="240" w:type="dxa"/>
              <w:bottom w:w="150" w:type="dxa"/>
            </w:tcMar>
            <w:vAlign w:val="center"/>
          </w:tcPr>
          <w:p w14:paraId="65002EBD" w14:textId="458C391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Renforcement de la ventilation (ruches), protection contre l'humidité ; traitement biologique contre le varroa (acide oxalique, thymol)</w:t>
            </w:r>
          </w:p>
        </w:tc>
      </w:tr>
      <w:tr w:rsidR="0654AFAF" w14:paraId="607B27BD" w14:textId="77777777" w:rsidTr="0654AFAF">
        <w:trPr>
          <w:trHeight w:val="300"/>
        </w:trPr>
        <w:tc>
          <w:tcPr>
            <w:tcW w:w="5700" w:type="dxa"/>
            <w:tcBorders>
              <w:bottom w:val="single" w:sz="5" w:space="0" w:color="auto"/>
            </w:tcBorders>
            <w:tcMar>
              <w:top w:w="150" w:type="dxa"/>
              <w:bottom w:w="150" w:type="dxa"/>
              <w:right w:w="240" w:type="dxa"/>
            </w:tcMar>
            <w:vAlign w:val="center"/>
          </w:tcPr>
          <w:p w14:paraId="1C4B549D" w14:textId="2732207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Période d'essaimage</w:t>
            </w:r>
            <w:r w:rsidRPr="0654AFAF">
              <w:rPr>
                <w:rFonts w:ascii="system-ui" w:eastAsia="system-ui" w:hAnsi="system-ui" w:cs="system-ui"/>
                <w:sz w:val="22"/>
                <w:szCs w:val="22"/>
              </w:rPr>
              <w:t xml:space="preserve"> (variable)</w:t>
            </w:r>
          </w:p>
        </w:tc>
        <w:tc>
          <w:tcPr>
            <w:tcW w:w="5700" w:type="dxa"/>
            <w:tcBorders>
              <w:bottom w:val="single" w:sz="5" w:space="0" w:color="auto"/>
            </w:tcBorders>
            <w:tcMar>
              <w:top w:w="150" w:type="dxa"/>
              <w:left w:w="240" w:type="dxa"/>
              <w:bottom w:w="150" w:type="dxa"/>
            </w:tcMar>
            <w:vAlign w:val="center"/>
          </w:tcPr>
          <w:p w14:paraId="780A0C93" w14:textId="61B156E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Capture et récupération des essaims ; division des ruches trop fortes</w:t>
            </w:r>
          </w:p>
        </w:tc>
      </w:tr>
    </w:tbl>
    <w:p w14:paraId="60A4DCBD" w14:textId="2BC7942F" w:rsidR="4B1E0A05" w:rsidRDefault="4B1E0A05" w:rsidP="00F63BCB">
      <w:pPr>
        <w:pStyle w:val="Titre3"/>
      </w:pPr>
      <w:r w:rsidRPr="0654AFAF">
        <w:rPr>
          <w:rFonts w:eastAsia="system-ui"/>
        </w:rPr>
        <w:lastRenderedPageBreak/>
        <w:t>5.2.3 Infrastructures apicoles</w:t>
      </w:r>
    </w:p>
    <w:tbl>
      <w:tblPr>
        <w:tblW w:w="0" w:type="auto"/>
        <w:tblLook w:val="06A0" w:firstRow="1" w:lastRow="0" w:firstColumn="1" w:lastColumn="0" w:noHBand="1" w:noVBand="1"/>
      </w:tblPr>
      <w:tblGrid>
        <w:gridCol w:w="3872"/>
        <w:gridCol w:w="7528"/>
      </w:tblGrid>
      <w:tr w:rsidR="0654AFAF" w14:paraId="3DC26959" w14:textId="77777777" w:rsidTr="0654AFAF">
        <w:trPr>
          <w:trHeight w:val="300"/>
        </w:trPr>
        <w:tc>
          <w:tcPr>
            <w:tcW w:w="3872" w:type="dxa"/>
            <w:tcBorders>
              <w:top w:val="nil"/>
              <w:bottom w:val="single" w:sz="5" w:space="0" w:color="auto"/>
            </w:tcBorders>
            <w:tcMar>
              <w:top w:w="150" w:type="dxa"/>
              <w:bottom w:w="150" w:type="dxa"/>
              <w:right w:w="240" w:type="dxa"/>
            </w:tcMar>
            <w:vAlign w:val="center"/>
          </w:tcPr>
          <w:p w14:paraId="2875DCC9" w14:textId="336946C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Infrastructure</w:t>
            </w:r>
          </w:p>
        </w:tc>
        <w:tc>
          <w:tcPr>
            <w:tcW w:w="7528" w:type="dxa"/>
            <w:tcBorders>
              <w:top w:val="nil"/>
              <w:bottom w:val="single" w:sz="5" w:space="0" w:color="auto"/>
            </w:tcBorders>
            <w:tcMar>
              <w:top w:w="150" w:type="dxa"/>
              <w:left w:w="240" w:type="dxa"/>
              <w:bottom w:w="150" w:type="dxa"/>
              <w:right w:w="240" w:type="dxa"/>
            </w:tcMar>
            <w:vAlign w:val="center"/>
          </w:tcPr>
          <w:p w14:paraId="42208293" w14:textId="766CFC6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Spécification</w:t>
            </w:r>
          </w:p>
        </w:tc>
      </w:tr>
      <w:tr w:rsidR="0654AFAF" w14:paraId="115F9C08" w14:textId="77777777" w:rsidTr="0654AFAF">
        <w:trPr>
          <w:trHeight w:val="300"/>
        </w:trPr>
        <w:tc>
          <w:tcPr>
            <w:tcW w:w="3872" w:type="dxa"/>
            <w:tcBorders>
              <w:bottom w:val="single" w:sz="5" w:space="0" w:color="auto"/>
            </w:tcBorders>
            <w:tcMar>
              <w:top w:w="150" w:type="dxa"/>
              <w:bottom w:w="150" w:type="dxa"/>
              <w:right w:w="240" w:type="dxa"/>
            </w:tcMar>
            <w:vAlign w:val="center"/>
          </w:tcPr>
          <w:p w14:paraId="1DEF3903" w14:textId="3C970C5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Rucher</w:t>
            </w:r>
          </w:p>
        </w:tc>
        <w:tc>
          <w:tcPr>
            <w:tcW w:w="7528" w:type="dxa"/>
            <w:tcBorders>
              <w:bottom w:val="single" w:sz="5" w:space="0" w:color="auto"/>
            </w:tcBorders>
            <w:tcMar>
              <w:top w:w="150" w:type="dxa"/>
              <w:left w:w="240" w:type="dxa"/>
              <w:bottom w:w="150" w:type="dxa"/>
            </w:tcMar>
            <w:vAlign w:val="center"/>
          </w:tcPr>
          <w:p w14:paraId="453B2E81" w14:textId="6CF4A40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Zone ombragée, orientation sud-est, point d'eau à proximité, clôture de protection (contre les prédateurs : ours, fourmilier, voleurs)</w:t>
            </w:r>
          </w:p>
        </w:tc>
      </w:tr>
      <w:tr w:rsidR="0654AFAF" w14:paraId="0CDB3C92" w14:textId="77777777" w:rsidTr="0654AFAF">
        <w:trPr>
          <w:trHeight w:val="300"/>
        </w:trPr>
        <w:tc>
          <w:tcPr>
            <w:tcW w:w="3872" w:type="dxa"/>
            <w:tcBorders>
              <w:bottom w:val="single" w:sz="5" w:space="0" w:color="auto"/>
            </w:tcBorders>
            <w:tcMar>
              <w:top w:w="150" w:type="dxa"/>
              <w:bottom w:w="150" w:type="dxa"/>
              <w:right w:w="240" w:type="dxa"/>
            </w:tcMar>
            <w:vAlign w:val="center"/>
          </w:tcPr>
          <w:p w14:paraId="0FD9A412" w14:textId="226C738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Ruches (Apis mellifera)</w:t>
            </w:r>
          </w:p>
        </w:tc>
        <w:tc>
          <w:tcPr>
            <w:tcW w:w="7528" w:type="dxa"/>
            <w:tcBorders>
              <w:bottom w:val="single" w:sz="5" w:space="0" w:color="auto"/>
            </w:tcBorders>
            <w:tcMar>
              <w:top w:w="150" w:type="dxa"/>
              <w:left w:w="240" w:type="dxa"/>
              <w:bottom w:w="150" w:type="dxa"/>
            </w:tcMar>
            <w:vAlign w:val="center"/>
          </w:tcPr>
          <w:p w14:paraId="67C19D47" w14:textId="4D8B130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Modèle Dadant ou Langstroth (10–20 cadres), bois local (ou polystyrène)</w:t>
            </w:r>
          </w:p>
        </w:tc>
      </w:tr>
      <w:tr w:rsidR="0654AFAF" w14:paraId="10261027" w14:textId="77777777" w:rsidTr="0654AFAF">
        <w:trPr>
          <w:trHeight w:val="300"/>
        </w:trPr>
        <w:tc>
          <w:tcPr>
            <w:tcW w:w="3872" w:type="dxa"/>
            <w:tcBorders>
              <w:bottom w:val="single" w:sz="5" w:space="0" w:color="auto"/>
            </w:tcBorders>
            <w:tcMar>
              <w:top w:w="150" w:type="dxa"/>
              <w:bottom w:w="150" w:type="dxa"/>
              <w:right w:w="240" w:type="dxa"/>
            </w:tcMar>
            <w:vAlign w:val="center"/>
          </w:tcPr>
          <w:p w14:paraId="66472166" w14:textId="5668A9B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Ruches (mélipones)</w:t>
            </w:r>
          </w:p>
        </w:tc>
        <w:tc>
          <w:tcPr>
            <w:tcW w:w="7528" w:type="dxa"/>
            <w:tcBorders>
              <w:bottom w:val="single" w:sz="5" w:space="0" w:color="auto"/>
            </w:tcBorders>
            <w:tcMar>
              <w:top w:w="150" w:type="dxa"/>
              <w:left w:w="240" w:type="dxa"/>
              <w:bottom w:w="150" w:type="dxa"/>
            </w:tcMar>
            <w:vAlign w:val="center"/>
          </w:tcPr>
          <w:p w14:paraId="3AA4284A" w14:textId="5438C37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Modèles spécifiques (tronc d'arbre évidé, boîte en bois)</w:t>
            </w:r>
          </w:p>
        </w:tc>
      </w:tr>
      <w:tr w:rsidR="0654AFAF" w14:paraId="5A70F890" w14:textId="77777777" w:rsidTr="0654AFAF">
        <w:trPr>
          <w:trHeight w:val="300"/>
        </w:trPr>
        <w:tc>
          <w:tcPr>
            <w:tcW w:w="3872" w:type="dxa"/>
            <w:tcBorders>
              <w:bottom w:val="single" w:sz="5" w:space="0" w:color="auto"/>
            </w:tcBorders>
            <w:tcMar>
              <w:top w:w="150" w:type="dxa"/>
              <w:bottom w:w="150" w:type="dxa"/>
              <w:right w:w="240" w:type="dxa"/>
            </w:tcMar>
            <w:vAlign w:val="center"/>
          </w:tcPr>
          <w:p w14:paraId="45B4515C" w14:textId="0EBCB0F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Miellerie</w:t>
            </w:r>
          </w:p>
        </w:tc>
        <w:tc>
          <w:tcPr>
            <w:tcW w:w="7528" w:type="dxa"/>
            <w:tcBorders>
              <w:bottom w:val="single" w:sz="5" w:space="0" w:color="auto"/>
            </w:tcBorders>
            <w:tcMar>
              <w:top w:w="150" w:type="dxa"/>
              <w:left w:w="240" w:type="dxa"/>
              <w:bottom w:w="150" w:type="dxa"/>
            </w:tcMar>
            <w:vAlign w:val="center"/>
          </w:tcPr>
          <w:p w14:paraId="4E21D165" w14:textId="6278F0B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Local de 20–30 m², carrelé, point d'eau chaude, ventilation</w:t>
            </w:r>
          </w:p>
        </w:tc>
      </w:tr>
      <w:tr w:rsidR="0654AFAF" w14:paraId="1130CF8B" w14:textId="77777777" w:rsidTr="0654AFAF">
        <w:trPr>
          <w:trHeight w:val="300"/>
        </w:trPr>
        <w:tc>
          <w:tcPr>
            <w:tcW w:w="3872" w:type="dxa"/>
            <w:tcBorders>
              <w:bottom w:val="single" w:sz="5" w:space="0" w:color="auto"/>
            </w:tcBorders>
            <w:tcMar>
              <w:top w:w="150" w:type="dxa"/>
              <w:bottom w:w="150" w:type="dxa"/>
              <w:right w:w="240" w:type="dxa"/>
            </w:tcMar>
            <w:vAlign w:val="center"/>
          </w:tcPr>
          <w:p w14:paraId="74A264B0" w14:textId="2BCCEE6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Extracteur de miel</w:t>
            </w:r>
          </w:p>
        </w:tc>
        <w:tc>
          <w:tcPr>
            <w:tcW w:w="7528" w:type="dxa"/>
            <w:tcBorders>
              <w:bottom w:val="single" w:sz="5" w:space="0" w:color="auto"/>
            </w:tcBorders>
            <w:tcMar>
              <w:top w:w="150" w:type="dxa"/>
              <w:left w:w="240" w:type="dxa"/>
              <w:bottom w:w="150" w:type="dxa"/>
            </w:tcMar>
            <w:vAlign w:val="center"/>
          </w:tcPr>
          <w:p w14:paraId="170FE427" w14:textId="29677EA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Manuelle (4–8 cadres) ou électrique (petite capacité)</w:t>
            </w:r>
          </w:p>
        </w:tc>
      </w:tr>
      <w:tr w:rsidR="0654AFAF" w14:paraId="43829CE9" w14:textId="77777777" w:rsidTr="0654AFAF">
        <w:trPr>
          <w:trHeight w:val="300"/>
        </w:trPr>
        <w:tc>
          <w:tcPr>
            <w:tcW w:w="3872" w:type="dxa"/>
            <w:tcBorders>
              <w:bottom w:val="single" w:sz="5" w:space="0" w:color="auto"/>
            </w:tcBorders>
            <w:tcMar>
              <w:top w:w="150" w:type="dxa"/>
              <w:bottom w:w="150" w:type="dxa"/>
              <w:right w:w="240" w:type="dxa"/>
            </w:tcMar>
            <w:vAlign w:val="center"/>
          </w:tcPr>
          <w:p w14:paraId="771C097C" w14:textId="4837FDF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Maturateur</w:t>
            </w:r>
          </w:p>
        </w:tc>
        <w:tc>
          <w:tcPr>
            <w:tcW w:w="7528" w:type="dxa"/>
            <w:tcBorders>
              <w:bottom w:val="single" w:sz="5" w:space="0" w:color="auto"/>
            </w:tcBorders>
            <w:tcMar>
              <w:top w:w="150" w:type="dxa"/>
              <w:left w:w="240" w:type="dxa"/>
              <w:bottom w:w="150" w:type="dxa"/>
            </w:tcMar>
            <w:vAlign w:val="center"/>
          </w:tcPr>
          <w:p w14:paraId="042DD254" w14:textId="4A93680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Cuve inox avec filtre (pour maturation et stockage du miel)</w:t>
            </w:r>
          </w:p>
        </w:tc>
      </w:tr>
      <w:tr w:rsidR="0654AFAF" w14:paraId="47C913DB" w14:textId="77777777" w:rsidTr="0654AFAF">
        <w:trPr>
          <w:trHeight w:val="300"/>
        </w:trPr>
        <w:tc>
          <w:tcPr>
            <w:tcW w:w="3872" w:type="dxa"/>
            <w:tcBorders>
              <w:bottom w:val="single" w:sz="5" w:space="0" w:color="auto"/>
            </w:tcBorders>
            <w:tcMar>
              <w:top w:w="150" w:type="dxa"/>
              <w:bottom w:w="150" w:type="dxa"/>
              <w:right w:w="240" w:type="dxa"/>
            </w:tcMar>
            <w:vAlign w:val="center"/>
          </w:tcPr>
          <w:p w14:paraId="3C4813BF" w14:textId="010205E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Matériel d'apiculture</w:t>
            </w:r>
          </w:p>
        </w:tc>
        <w:tc>
          <w:tcPr>
            <w:tcW w:w="7528" w:type="dxa"/>
            <w:tcBorders>
              <w:bottom w:val="single" w:sz="5" w:space="0" w:color="auto"/>
            </w:tcBorders>
            <w:tcMar>
              <w:top w:w="150" w:type="dxa"/>
              <w:left w:w="240" w:type="dxa"/>
              <w:bottom w:w="150" w:type="dxa"/>
            </w:tcMar>
            <w:vAlign w:val="center"/>
          </w:tcPr>
          <w:p w14:paraId="3F2BC665" w14:textId="4BDE50B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Enfumoirs, lève-cadres, brosse à abeilles, tenue de protection (combinaison, gants), nourrisseurs</w:t>
            </w:r>
          </w:p>
        </w:tc>
      </w:tr>
    </w:tbl>
    <w:p w14:paraId="51A797D4" w14:textId="6689234C" w:rsidR="4B1E0A05" w:rsidRDefault="4B1E0A05" w:rsidP="0654AFAF">
      <w:pPr>
        <w:shd w:val="clear" w:color="auto" w:fill="FFFFFF" w:themeFill="background1"/>
        <w:spacing w:before="240" w:after="240"/>
      </w:pPr>
      <w:r w:rsidRPr="0654AFAF">
        <w:rPr>
          <w:rFonts w:ascii="system-ui" w:eastAsia="system-ui" w:hAnsi="system-ui" w:cs="system-ui"/>
          <w:i/>
          <w:iCs/>
          <w:color w:val="0F1115"/>
        </w:rPr>
        <w:t xml:space="preserve">Les coûts associés à ces infrastructures et équipements sont détaillés dans le </w:t>
      </w:r>
      <w:r w:rsidRPr="0654AFAF">
        <w:rPr>
          <w:rFonts w:ascii="system-ui" w:eastAsia="system-ui" w:hAnsi="system-ui" w:cs="system-ui"/>
          <w:b/>
          <w:bCs/>
          <w:i/>
          <w:iCs/>
          <w:color w:val="0F1115"/>
        </w:rPr>
        <w:t>Chapitre 7 — Modèle économique</w:t>
      </w:r>
      <w:r w:rsidRPr="0654AFAF">
        <w:rPr>
          <w:rFonts w:ascii="system-ui" w:eastAsia="system-ui" w:hAnsi="system-ui" w:cs="system-ui"/>
          <w:i/>
          <w:iCs/>
          <w:color w:val="0F1115"/>
        </w:rPr>
        <w:t xml:space="preserve"> (section 7.2.1 Investissement initial).</w:t>
      </w:r>
    </w:p>
    <w:p w14:paraId="579F55E7" w14:textId="4F622CBD" w:rsidR="0654AFAF" w:rsidRDefault="0654AFAF"/>
    <w:p w14:paraId="6428A063" w14:textId="2AE7B319" w:rsidR="4B1E0A05" w:rsidRDefault="4B1E0A05" w:rsidP="00F63BCB">
      <w:pPr>
        <w:pStyle w:val="Titre2"/>
      </w:pPr>
      <w:r w:rsidRPr="0654AFAF">
        <w:rPr>
          <w:rFonts w:eastAsia="system-ui"/>
        </w:rPr>
        <w:lastRenderedPageBreak/>
        <w:t>5.3 Le Bambou (</w:t>
      </w:r>
      <w:r w:rsidRPr="0654AFAF">
        <w:rPr>
          <w:rFonts w:eastAsia="system-ui"/>
          <w:i/>
          <w:iCs/>
        </w:rPr>
        <w:t>Guadua angustifolia</w:t>
      </w:r>
      <w:r w:rsidRPr="0654AFAF">
        <w:rPr>
          <w:rFonts w:eastAsia="system-ui"/>
        </w:rPr>
        <w:t>) : une forêt de matériaux</w:t>
      </w:r>
    </w:p>
    <w:p w14:paraId="28634C7A" w14:textId="10B55AAF" w:rsidR="4B1E0A05" w:rsidRDefault="4B1E0A05" w:rsidP="00F63BCB">
      <w:pPr>
        <w:pStyle w:val="Titre3"/>
      </w:pPr>
      <w:r w:rsidRPr="0654AFAF">
        <w:rPr>
          <w:rFonts w:eastAsia="system-ui"/>
        </w:rPr>
        <w:t>5.3.1 Cycle de production</w:t>
      </w:r>
    </w:p>
    <w:p w14:paraId="3C20642A" w14:textId="4B1EC751"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Le bambou </w:t>
      </w:r>
      <w:r w:rsidRPr="0654AFAF">
        <w:rPr>
          <w:rFonts w:ascii="system-ui" w:eastAsia="system-ui" w:hAnsi="system-ui" w:cs="system-ui"/>
          <w:i/>
          <w:iCs/>
          <w:color w:val="0F1115"/>
        </w:rPr>
        <w:t>Guadua angustifolia</w:t>
      </w:r>
      <w:r w:rsidRPr="0654AFAF">
        <w:rPr>
          <w:rFonts w:ascii="system-ui" w:eastAsia="system-ui" w:hAnsi="system-ui" w:cs="system-ui"/>
          <w:color w:val="0F1115"/>
        </w:rPr>
        <w:t xml:space="preserve"> est une espèce endémique de la région andine, à la croissance extrêmement rapide. Sa gestion en taillis (récolte sélective) permet une production continue de chaumes.</w:t>
      </w:r>
    </w:p>
    <w:tbl>
      <w:tblPr>
        <w:tblW w:w="0" w:type="auto"/>
        <w:tblLook w:val="06A0" w:firstRow="1" w:lastRow="0" w:firstColumn="1" w:lastColumn="0" w:noHBand="1" w:noVBand="1"/>
      </w:tblPr>
      <w:tblGrid>
        <w:gridCol w:w="2728"/>
        <w:gridCol w:w="2249"/>
        <w:gridCol w:w="6243"/>
      </w:tblGrid>
      <w:tr w:rsidR="0654AFAF" w14:paraId="525DD67A" w14:textId="77777777" w:rsidTr="0654AFAF">
        <w:trPr>
          <w:trHeight w:val="300"/>
        </w:trPr>
        <w:tc>
          <w:tcPr>
            <w:tcW w:w="2728" w:type="dxa"/>
            <w:tcBorders>
              <w:top w:val="nil"/>
              <w:bottom w:val="single" w:sz="5" w:space="0" w:color="auto"/>
            </w:tcBorders>
            <w:tcMar>
              <w:top w:w="150" w:type="dxa"/>
              <w:bottom w:w="150" w:type="dxa"/>
              <w:right w:w="240" w:type="dxa"/>
            </w:tcMar>
            <w:vAlign w:val="center"/>
          </w:tcPr>
          <w:p w14:paraId="78FB5385" w14:textId="6A48AAA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Phase</w:t>
            </w:r>
          </w:p>
        </w:tc>
        <w:tc>
          <w:tcPr>
            <w:tcW w:w="2249" w:type="dxa"/>
            <w:tcBorders>
              <w:top w:val="nil"/>
              <w:bottom w:val="single" w:sz="5" w:space="0" w:color="auto"/>
            </w:tcBorders>
            <w:tcMar>
              <w:top w:w="150" w:type="dxa"/>
              <w:left w:w="240" w:type="dxa"/>
              <w:bottom w:w="150" w:type="dxa"/>
              <w:right w:w="240" w:type="dxa"/>
            </w:tcMar>
            <w:vAlign w:val="center"/>
          </w:tcPr>
          <w:p w14:paraId="4A4FFA93" w14:textId="3C9B896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Durée</w:t>
            </w:r>
          </w:p>
        </w:tc>
        <w:tc>
          <w:tcPr>
            <w:tcW w:w="6243" w:type="dxa"/>
            <w:tcBorders>
              <w:top w:val="nil"/>
              <w:bottom w:val="single" w:sz="5" w:space="0" w:color="auto"/>
            </w:tcBorders>
            <w:tcMar>
              <w:top w:w="150" w:type="dxa"/>
              <w:left w:w="240" w:type="dxa"/>
              <w:bottom w:w="150" w:type="dxa"/>
              <w:right w:w="240" w:type="dxa"/>
            </w:tcMar>
            <w:vAlign w:val="center"/>
          </w:tcPr>
          <w:p w14:paraId="7840E9FD" w14:textId="6C8B1FA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r>
      <w:tr w:rsidR="0654AFAF" w14:paraId="25B281C5" w14:textId="77777777" w:rsidTr="0654AFAF">
        <w:trPr>
          <w:trHeight w:val="300"/>
        </w:trPr>
        <w:tc>
          <w:tcPr>
            <w:tcW w:w="2728" w:type="dxa"/>
            <w:tcBorders>
              <w:bottom w:val="single" w:sz="5" w:space="0" w:color="auto"/>
            </w:tcBorders>
            <w:tcMar>
              <w:top w:w="150" w:type="dxa"/>
              <w:bottom w:w="150" w:type="dxa"/>
              <w:right w:w="240" w:type="dxa"/>
            </w:tcMar>
            <w:vAlign w:val="center"/>
          </w:tcPr>
          <w:p w14:paraId="085F9FE4" w14:textId="6FC7A26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Plantation</w:t>
            </w:r>
          </w:p>
        </w:tc>
        <w:tc>
          <w:tcPr>
            <w:tcW w:w="2249" w:type="dxa"/>
            <w:tcBorders>
              <w:bottom w:val="single" w:sz="5" w:space="0" w:color="auto"/>
            </w:tcBorders>
            <w:tcMar>
              <w:top w:w="150" w:type="dxa"/>
              <w:left w:w="240" w:type="dxa"/>
              <w:bottom w:w="150" w:type="dxa"/>
              <w:right w:w="240" w:type="dxa"/>
            </w:tcMar>
            <w:vAlign w:val="center"/>
          </w:tcPr>
          <w:p w14:paraId="238C4017" w14:textId="69EDEE4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Année 0</w:t>
            </w:r>
          </w:p>
        </w:tc>
        <w:tc>
          <w:tcPr>
            <w:tcW w:w="6243" w:type="dxa"/>
            <w:tcBorders>
              <w:bottom w:val="single" w:sz="5" w:space="0" w:color="auto"/>
            </w:tcBorders>
            <w:tcMar>
              <w:top w:w="150" w:type="dxa"/>
              <w:left w:w="240" w:type="dxa"/>
              <w:bottom w:w="150" w:type="dxa"/>
            </w:tcMar>
            <w:vAlign w:val="center"/>
          </w:tcPr>
          <w:p w14:paraId="3684A432" w14:textId="1BF868B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Rejets de bambou (âgés de 1–2 ans) issus de pépinières locales ; espacement 5×5 m (400 rejets/ha) ; fosse de plantation (40×40×40 cm) avec compost ; paillage épais</w:t>
            </w:r>
          </w:p>
        </w:tc>
      </w:tr>
      <w:tr w:rsidR="0654AFAF" w14:paraId="1619847A" w14:textId="77777777" w:rsidTr="0654AFAF">
        <w:trPr>
          <w:trHeight w:val="300"/>
        </w:trPr>
        <w:tc>
          <w:tcPr>
            <w:tcW w:w="2728" w:type="dxa"/>
            <w:tcBorders>
              <w:bottom w:val="single" w:sz="5" w:space="0" w:color="auto"/>
            </w:tcBorders>
            <w:tcMar>
              <w:top w:w="150" w:type="dxa"/>
              <w:bottom w:w="150" w:type="dxa"/>
              <w:right w:w="240" w:type="dxa"/>
            </w:tcMar>
            <w:vAlign w:val="center"/>
          </w:tcPr>
          <w:p w14:paraId="245B3C0B" w14:textId="5C5F30E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Croissance juvénile</w:t>
            </w:r>
          </w:p>
        </w:tc>
        <w:tc>
          <w:tcPr>
            <w:tcW w:w="2249" w:type="dxa"/>
            <w:tcBorders>
              <w:bottom w:val="single" w:sz="5" w:space="0" w:color="auto"/>
            </w:tcBorders>
            <w:tcMar>
              <w:top w:w="150" w:type="dxa"/>
              <w:left w:w="240" w:type="dxa"/>
              <w:bottom w:w="150" w:type="dxa"/>
              <w:right w:w="240" w:type="dxa"/>
            </w:tcMar>
            <w:vAlign w:val="center"/>
          </w:tcPr>
          <w:p w14:paraId="63B78B13" w14:textId="68F1B5A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Années 1–3</w:t>
            </w:r>
          </w:p>
        </w:tc>
        <w:tc>
          <w:tcPr>
            <w:tcW w:w="6243" w:type="dxa"/>
            <w:tcBorders>
              <w:bottom w:val="single" w:sz="5" w:space="0" w:color="auto"/>
            </w:tcBorders>
            <w:tcMar>
              <w:top w:w="150" w:type="dxa"/>
              <w:left w:w="240" w:type="dxa"/>
              <w:bottom w:w="150" w:type="dxa"/>
            </w:tcMar>
            <w:vAlign w:val="center"/>
          </w:tcPr>
          <w:p w14:paraId="01056637" w14:textId="55D11B1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Les rejets produisent de nouveaux chaumes chaque année (augmentation en diamètre et hauteur) ; éclaircie des rejets trop serrés (conserver 5–7 chaumes par pied) ; irrigation d'appoint en saison sèche</w:t>
            </w:r>
          </w:p>
        </w:tc>
      </w:tr>
      <w:tr w:rsidR="0654AFAF" w14:paraId="5662CACC" w14:textId="77777777" w:rsidTr="0654AFAF">
        <w:trPr>
          <w:trHeight w:val="300"/>
        </w:trPr>
        <w:tc>
          <w:tcPr>
            <w:tcW w:w="2728" w:type="dxa"/>
            <w:tcBorders>
              <w:bottom w:val="single" w:sz="5" w:space="0" w:color="auto"/>
            </w:tcBorders>
            <w:tcMar>
              <w:top w:w="150" w:type="dxa"/>
              <w:bottom w:w="150" w:type="dxa"/>
              <w:right w:w="240" w:type="dxa"/>
            </w:tcMar>
            <w:vAlign w:val="center"/>
          </w:tcPr>
          <w:p w14:paraId="77546967" w14:textId="6BB434D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Maturité</w:t>
            </w:r>
          </w:p>
        </w:tc>
        <w:tc>
          <w:tcPr>
            <w:tcW w:w="2249" w:type="dxa"/>
            <w:tcBorders>
              <w:bottom w:val="single" w:sz="5" w:space="0" w:color="auto"/>
            </w:tcBorders>
            <w:tcMar>
              <w:top w:w="150" w:type="dxa"/>
              <w:left w:w="240" w:type="dxa"/>
              <w:bottom w:w="150" w:type="dxa"/>
              <w:right w:w="240" w:type="dxa"/>
            </w:tcMar>
            <w:vAlign w:val="center"/>
          </w:tcPr>
          <w:p w14:paraId="6D030B21" w14:textId="2ACB6F2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Années 3–5</w:t>
            </w:r>
          </w:p>
        </w:tc>
        <w:tc>
          <w:tcPr>
            <w:tcW w:w="6243" w:type="dxa"/>
            <w:tcBorders>
              <w:bottom w:val="single" w:sz="5" w:space="0" w:color="auto"/>
            </w:tcBorders>
            <w:tcMar>
              <w:top w:w="150" w:type="dxa"/>
              <w:left w:w="240" w:type="dxa"/>
              <w:bottom w:w="150" w:type="dxa"/>
            </w:tcMar>
            <w:vAlign w:val="center"/>
          </w:tcPr>
          <w:p w14:paraId="6B35A98F" w14:textId="57543D2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Premiers chaumes récoltables (diamètre 8–12 cm, hauteur 15–20 m) ; les chaumes âgés de 4–5 ans sont les plus résistants (maximisation de la lignification)</w:t>
            </w:r>
          </w:p>
        </w:tc>
      </w:tr>
      <w:tr w:rsidR="0654AFAF" w14:paraId="418702FE" w14:textId="77777777" w:rsidTr="0654AFAF">
        <w:trPr>
          <w:trHeight w:val="300"/>
        </w:trPr>
        <w:tc>
          <w:tcPr>
            <w:tcW w:w="2728" w:type="dxa"/>
            <w:tcBorders>
              <w:bottom w:val="single" w:sz="5" w:space="0" w:color="auto"/>
            </w:tcBorders>
            <w:tcMar>
              <w:top w:w="150" w:type="dxa"/>
              <w:bottom w:w="150" w:type="dxa"/>
              <w:right w:w="240" w:type="dxa"/>
            </w:tcMar>
            <w:vAlign w:val="center"/>
          </w:tcPr>
          <w:p w14:paraId="2E9EF093" w14:textId="37BB740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Exploitation</w:t>
            </w:r>
          </w:p>
        </w:tc>
        <w:tc>
          <w:tcPr>
            <w:tcW w:w="2249" w:type="dxa"/>
            <w:tcBorders>
              <w:bottom w:val="single" w:sz="5" w:space="0" w:color="auto"/>
            </w:tcBorders>
            <w:tcMar>
              <w:top w:w="150" w:type="dxa"/>
              <w:left w:w="240" w:type="dxa"/>
              <w:bottom w:w="150" w:type="dxa"/>
              <w:right w:w="240" w:type="dxa"/>
            </w:tcMar>
            <w:vAlign w:val="center"/>
          </w:tcPr>
          <w:p w14:paraId="1CC17643" w14:textId="314DA8D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Année 5+</w:t>
            </w:r>
          </w:p>
        </w:tc>
        <w:tc>
          <w:tcPr>
            <w:tcW w:w="6243" w:type="dxa"/>
            <w:tcBorders>
              <w:bottom w:val="single" w:sz="5" w:space="0" w:color="auto"/>
            </w:tcBorders>
            <w:tcMar>
              <w:top w:w="150" w:type="dxa"/>
              <w:left w:w="240" w:type="dxa"/>
              <w:bottom w:w="150" w:type="dxa"/>
            </w:tcMar>
            <w:vAlign w:val="center"/>
          </w:tcPr>
          <w:p w14:paraId="27940DF5" w14:textId="73E02B1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Récolte sélective annuelle (20–30 % des chaumes matures) ; coupe au ras du sol (laisse place aux jeunes chaumes) ; </w:t>
            </w:r>
            <w:r w:rsidRPr="0654AFAF">
              <w:rPr>
                <w:rFonts w:ascii="system-ui" w:eastAsia="system-ui" w:hAnsi="system-ui" w:cs="system-ui"/>
                <w:sz w:val="22"/>
                <w:szCs w:val="22"/>
              </w:rPr>
              <w:lastRenderedPageBreak/>
              <w:t>éclaircie annuelle des rejets (éliminer ceux qui sont chétifs ou mal formés)</w:t>
            </w:r>
          </w:p>
        </w:tc>
      </w:tr>
    </w:tbl>
    <w:p w14:paraId="170F9465" w14:textId="39339A21" w:rsidR="4B1E0A05" w:rsidRDefault="4B1E0A05" w:rsidP="00F63BCB">
      <w:pPr>
        <w:pStyle w:val="Titre3"/>
      </w:pPr>
      <w:r w:rsidRPr="0654AFAF">
        <w:rPr>
          <w:rFonts w:eastAsia="system-ui"/>
        </w:rPr>
        <w:lastRenderedPageBreak/>
        <w:t>5.3.2 Traitement et immunisation du bambou</w:t>
      </w:r>
    </w:p>
    <w:p w14:paraId="2413F8D0" w14:textId="77BC6709" w:rsidR="4B1E0A05" w:rsidRDefault="4B1E0A05" w:rsidP="0654AFAF">
      <w:pPr>
        <w:shd w:val="clear" w:color="auto" w:fill="FFFFFF" w:themeFill="background1"/>
        <w:spacing w:before="240" w:after="240"/>
      </w:pPr>
      <w:r w:rsidRPr="0654AFAF">
        <w:rPr>
          <w:rFonts w:ascii="system-ui" w:eastAsia="system-ui" w:hAnsi="system-ui" w:cs="system-ui"/>
          <w:color w:val="0F1115"/>
        </w:rPr>
        <w:t>Le bambou brut contient de l'amidon, qui attire les insectes xylophages (capricornes, termites) et favorise les champignons. Un traitement est indispensable avant utilisation en construction.</w:t>
      </w:r>
    </w:p>
    <w:p w14:paraId="047689BF" w14:textId="4E947480" w:rsidR="4B1E0A05" w:rsidRDefault="4B1E0A05" w:rsidP="0654AFAF">
      <w:pPr>
        <w:shd w:val="clear" w:color="auto" w:fill="FFFFFF" w:themeFill="background1"/>
        <w:spacing w:before="240" w:after="240"/>
      </w:pPr>
      <w:r w:rsidRPr="0654AFAF">
        <w:rPr>
          <w:rFonts w:ascii="system-ui" w:eastAsia="system-ui" w:hAnsi="system-ui" w:cs="system-ui"/>
          <w:b/>
          <w:bCs/>
          <w:color w:val="0F1115"/>
        </w:rPr>
        <w:t>Méthode naturelle (sans produits chimiques)</w:t>
      </w:r>
      <w:r w:rsidRPr="0654AFAF">
        <w:rPr>
          <w:rFonts w:ascii="system-ui" w:eastAsia="system-ui" w:hAnsi="system-ui" w:cs="system-ui"/>
          <w:color w:val="0F1115"/>
        </w:rPr>
        <w:t xml:space="preserve"> :</w:t>
      </w:r>
    </w:p>
    <w:p w14:paraId="6B18DABA" w14:textId="6C432D6D" w:rsidR="4B1E0A05" w:rsidRDefault="4B1E0A05" w:rsidP="0654AFAF">
      <w:pPr>
        <w:pStyle w:val="Paragraphedeliste"/>
        <w:numPr>
          <w:ilvl w:val="0"/>
          <w:numId w:val="3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Coupe</w:t>
      </w:r>
      <w:r w:rsidRPr="0654AFAF">
        <w:rPr>
          <w:rFonts w:ascii="system-ui" w:eastAsia="system-ui" w:hAnsi="system-ui" w:cs="system-ui"/>
          <w:color w:val="0F1115"/>
        </w:rPr>
        <w:t xml:space="preserve"> : à la lune descendante (tradition paysanne, réduction de la sève et de l'amidon)</w:t>
      </w:r>
    </w:p>
    <w:p w14:paraId="0B585CDE" w14:textId="620A2115" w:rsidR="4B1E0A05" w:rsidRDefault="4B1E0A05" w:rsidP="0654AFAF">
      <w:pPr>
        <w:pStyle w:val="Paragraphedeliste"/>
        <w:numPr>
          <w:ilvl w:val="0"/>
          <w:numId w:val="3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Séchage à l'air</w:t>
      </w:r>
      <w:r w:rsidRPr="0654AFAF">
        <w:rPr>
          <w:rFonts w:ascii="system-ui" w:eastAsia="system-ui" w:hAnsi="system-ui" w:cs="system-ui"/>
          <w:color w:val="0F1115"/>
        </w:rPr>
        <w:t xml:space="preserve"> : stockage sur chantier, surélevé (palettes), couvert (bâche) pendant 4–6 semaines</w:t>
      </w:r>
    </w:p>
    <w:p w14:paraId="4B876381" w14:textId="17FD8C0A" w:rsidR="4B1E0A05" w:rsidRDefault="4B1E0A05" w:rsidP="0654AFAF">
      <w:pPr>
        <w:pStyle w:val="Paragraphedeliste"/>
        <w:numPr>
          <w:ilvl w:val="0"/>
          <w:numId w:val="3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Trempage</w:t>
      </w:r>
      <w:r w:rsidRPr="0654AFAF">
        <w:rPr>
          <w:rFonts w:ascii="system-ui" w:eastAsia="system-ui" w:hAnsi="system-ui" w:cs="system-ui"/>
          <w:color w:val="0F1115"/>
        </w:rPr>
        <w:t xml:space="preserve"> : immersion dans l'eau courante (rivière ou bassin) pendant 4–6 semaines → lessivage de l'amidon</w:t>
      </w:r>
    </w:p>
    <w:p w14:paraId="169B6718" w14:textId="6911ABEA" w:rsidR="4B1E0A05" w:rsidRDefault="4B1E0A05" w:rsidP="0654AFAF">
      <w:pPr>
        <w:pStyle w:val="Paragraphedeliste"/>
        <w:numPr>
          <w:ilvl w:val="0"/>
          <w:numId w:val="3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Traitement thermique</w:t>
      </w:r>
      <w:r w:rsidRPr="0654AFAF">
        <w:rPr>
          <w:rFonts w:ascii="system-ui" w:eastAsia="system-ui" w:hAnsi="system-ui" w:cs="system-ui"/>
          <w:color w:val="0F1115"/>
        </w:rPr>
        <w:t xml:space="preserve"> (optionnel) : passage à la flamme (brûlage superficiel) ou étuvage à la vapeur → hydrolyse de l'amidon</w:t>
      </w:r>
    </w:p>
    <w:p w14:paraId="1A9376D9" w14:textId="78811CC8" w:rsidR="4B1E0A05" w:rsidRDefault="4B1E0A05" w:rsidP="0654AFAF">
      <w:pPr>
        <w:pStyle w:val="Paragraphedeliste"/>
        <w:numPr>
          <w:ilvl w:val="0"/>
          <w:numId w:val="3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Séchage final</w:t>
      </w:r>
      <w:r w:rsidRPr="0654AFAF">
        <w:rPr>
          <w:rFonts w:ascii="system-ui" w:eastAsia="system-ui" w:hAnsi="system-ui" w:cs="system-ui"/>
          <w:color w:val="0F1115"/>
        </w:rPr>
        <w:t xml:space="preserve"> : stockage à l'air libre, ventilé, pendant 2–3 mois</w:t>
      </w:r>
    </w:p>
    <w:p w14:paraId="1CBC91AF" w14:textId="74A2652B" w:rsidR="4B1E0A05" w:rsidRDefault="4B1E0A05" w:rsidP="0654AFAF">
      <w:pPr>
        <w:shd w:val="clear" w:color="auto" w:fill="FFFFFF" w:themeFill="background1"/>
        <w:spacing w:before="240" w:after="240"/>
      </w:pPr>
      <w:r w:rsidRPr="0654AFAF">
        <w:rPr>
          <w:rFonts w:ascii="system-ui" w:eastAsia="system-ui" w:hAnsi="system-ui" w:cs="system-ui"/>
          <w:b/>
          <w:bCs/>
          <w:color w:val="0F1115"/>
        </w:rPr>
        <w:t>Alternatives chimiques (non utilisées à l'Hacienda)</w:t>
      </w:r>
      <w:r w:rsidRPr="0654AFAF">
        <w:rPr>
          <w:rFonts w:ascii="system-ui" w:eastAsia="system-ui" w:hAnsi="system-ui" w:cs="system-ui"/>
          <w:color w:val="0F1115"/>
        </w:rPr>
        <w:t xml:space="preserve"> : borax + acide borique (classique, mais toxique), produits commerciaux type xylophène (à éviter).</w:t>
      </w:r>
    </w:p>
    <w:p w14:paraId="657D636C" w14:textId="142B6D24" w:rsidR="4B1E0A05" w:rsidRDefault="4B1E0A05" w:rsidP="00F63BCB">
      <w:pPr>
        <w:pStyle w:val="Titre3"/>
      </w:pPr>
      <w:r w:rsidRPr="0654AFAF">
        <w:rPr>
          <w:rFonts w:eastAsia="system-ui"/>
        </w:rPr>
        <w:t>5.3.3 La pyrolyse : valorisation des chutes et déchets</w:t>
      </w:r>
    </w:p>
    <w:p w14:paraId="4287F70E" w14:textId="5D47F320"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Les chutes de bambou (déchets de construction, taille des bosquets, feuilles) sont trop petites pour être utilisées en construction. Elles sont valorisées par </w:t>
      </w:r>
      <w:r w:rsidRPr="0654AFAF">
        <w:rPr>
          <w:rFonts w:ascii="system-ui" w:eastAsia="system-ui" w:hAnsi="system-ui" w:cs="system-ui"/>
          <w:b/>
          <w:bCs/>
          <w:color w:val="0F1115"/>
        </w:rPr>
        <w:t>pyrolyse</w:t>
      </w:r>
      <w:r w:rsidRPr="0654AFAF">
        <w:rPr>
          <w:rFonts w:ascii="system-ui" w:eastAsia="system-ui" w:hAnsi="system-ui" w:cs="system-ui"/>
          <w:color w:val="0F1115"/>
        </w:rPr>
        <w:t xml:space="preserve"> (combustion en l'absence d'oxygène) dans un four artisanal.</w:t>
      </w:r>
    </w:p>
    <w:p w14:paraId="579F9C7D" w14:textId="70BFCBE5" w:rsidR="4B1E0A05" w:rsidRDefault="4B1E0A05" w:rsidP="0654AFAF">
      <w:pPr>
        <w:shd w:val="clear" w:color="auto" w:fill="FFFFFF" w:themeFill="background1"/>
        <w:spacing w:before="240" w:after="240"/>
      </w:pPr>
      <w:r w:rsidRPr="0654AFAF">
        <w:rPr>
          <w:rFonts w:ascii="system-ui" w:eastAsia="system-ui" w:hAnsi="system-ui" w:cs="system-ui"/>
          <w:b/>
          <w:bCs/>
          <w:color w:val="0F1115"/>
        </w:rPr>
        <w:t>Principe de la pyrolyse</w:t>
      </w:r>
      <w:r w:rsidRPr="0654AFAF">
        <w:rPr>
          <w:rFonts w:ascii="system-ui" w:eastAsia="system-ui" w:hAnsi="system-ui" w:cs="system-ui"/>
          <w:color w:val="0F1115"/>
        </w:rPr>
        <w:t xml:space="preserve"> :</w:t>
      </w:r>
    </w:p>
    <w:p w14:paraId="3AC3F4ED" w14:textId="3024792F" w:rsidR="4B1E0A05" w:rsidRDefault="4B1E0A05" w:rsidP="0654AFAF">
      <w:pPr>
        <w:pStyle w:val="Paragraphedeliste"/>
        <w:numPr>
          <w:ilvl w:val="0"/>
          <w:numId w:val="3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Le bambou est chargé dans un fût métallique hermétique (sauf un évent).</w:t>
      </w:r>
    </w:p>
    <w:p w14:paraId="6809D1FE" w14:textId="0657F7A9" w:rsidR="4B1E0A05" w:rsidRDefault="4B1E0A05" w:rsidP="0654AFAF">
      <w:pPr>
        <w:pStyle w:val="Paragraphedeliste"/>
        <w:numPr>
          <w:ilvl w:val="0"/>
          <w:numId w:val="3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Chauffe externe (foyer) → montée en température (300–600 °C).</w:t>
      </w:r>
    </w:p>
    <w:p w14:paraId="66DC6B98" w14:textId="2473CFEF" w:rsidR="4B1E0A05" w:rsidRDefault="4B1E0A05" w:rsidP="0654AFAF">
      <w:pPr>
        <w:pStyle w:val="Paragraphedeliste"/>
        <w:numPr>
          <w:ilvl w:val="0"/>
          <w:numId w:val="3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lastRenderedPageBreak/>
        <w:t>Le bambou se décompose thermiquement sans brûler (absence d'oxygène).</w:t>
      </w:r>
    </w:p>
    <w:p w14:paraId="6B4DED1B" w14:textId="34B4EB4E" w:rsidR="4B1E0A05" w:rsidRDefault="4B1E0A05" w:rsidP="0654AFAF">
      <w:pPr>
        <w:pStyle w:val="Paragraphedeliste"/>
        <w:numPr>
          <w:ilvl w:val="0"/>
          <w:numId w:val="3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Trois produits sont récupérés :</w:t>
      </w:r>
    </w:p>
    <w:p w14:paraId="1A428152" w14:textId="1E0E3E3F" w:rsidR="4B1E0A05" w:rsidRDefault="4B1E0A05" w:rsidP="0654AFAF">
      <w:pPr>
        <w:pStyle w:val="Paragraphedeliste"/>
        <w:numPr>
          <w:ilvl w:val="1"/>
          <w:numId w:val="3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Biochar</w:t>
      </w:r>
      <w:r w:rsidRPr="0654AFAF">
        <w:rPr>
          <w:rFonts w:ascii="system-ui" w:eastAsia="system-ui" w:hAnsi="system-ui" w:cs="system-ui"/>
          <w:color w:val="0F1115"/>
        </w:rPr>
        <w:t xml:space="preserve"> (résidu solide) : 20–30 % du poids sec — amendement du sol.</w:t>
      </w:r>
    </w:p>
    <w:p w14:paraId="5DF9E34D" w14:textId="6D209BEA" w:rsidR="4B1E0A05" w:rsidRDefault="4B1E0A05" w:rsidP="0654AFAF">
      <w:pPr>
        <w:pStyle w:val="Paragraphedeliste"/>
        <w:numPr>
          <w:ilvl w:val="1"/>
          <w:numId w:val="3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Vinaigre de bambou</w:t>
      </w:r>
      <w:r w:rsidRPr="0654AFAF">
        <w:rPr>
          <w:rFonts w:ascii="system-ui" w:eastAsia="system-ui" w:hAnsi="system-ui" w:cs="system-ui"/>
          <w:color w:val="0F1115"/>
        </w:rPr>
        <w:t xml:space="preserve"> (liquide de condensation) : 10–15 % du poids sec — biopesticide.</w:t>
      </w:r>
    </w:p>
    <w:p w14:paraId="50331D87" w14:textId="56CF1D68" w:rsidR="4B1E0A05" w:rsidRDefault="4B1E0A05" w:rsidP="0654AFAF">
      <w:pPr>
        <w:pStyle w:val="Paragraphedeliste"/>
        <w:numPr>
          <w:ilvl w:val="1"/>
          <w:numId w:val="3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Gaz de pyrolyse</w:t>
      </w:r>
      <w:r w:rsidRPr="0654AFAF">
        <w:rPr>
          <w:rFonts w:ascii="system-ui" w:eastAsia="system-ui" w:hAnsi="system-ui" w:cs="system-ui"/>
          <w:color w:val="0F1115"/>
        </w:rPr>
        <w:t xml:space="preserve"> (non condensable) : recyclé pour chauffer le four (autonomie énergétique).</w:t>
      </w:r>
    </w:p>
    <w:p w14:paraId="338074FF" w14:textId="20F63B5E" w:rsidR="4B1E0A05" w:rsidRDefault="4B1E0A05" w:rsidP="0654AFAF">
      <w:pPr>
        <w:shd w:val="clear" w:color="auto" w:fill="FFFFFF" w:themeFill="background1"/>
        <w:spacing w:before="240" w:after="240"/>
      </w:pPr>
      <w:r w:rsidRPr="0654AFAF">
        <w:rPr>
          <w:rFonts w:ascii="system-ui" w:eastAsia="system-ui" w:hAnsi="system-ui" w:cs="system-ui"/>
          <w:b/>
          <w:bCs/>
          <w:color w:val="0F1115"/>
        </w:rPr>
        <w:t>Four de pyrolyse artisanal</w:t>
      </w:r>
      <w:r w:rsidRPr="0654AFAF">
        <w:rPr>
          <w:rFonts w:ascii="system-ui" w:eastAsia="system-ui" w:hAnsi="system-ui" w:cs="system-ui"/>
          <w:color w:val="0F1115"/>
        </w:rPr>
        <w:t xml:space="preserve"> (construction low-tech) :</w:t>
      </w:r>
    </w:p>
    <w:tbl>
      <w:tblPr>
        <w:tblW w:w="0" w:type="auto"/>
        <w:tblLook w:val="06A0" w:firstRow="1" w:lastRow="0" w:firstColumn="1" w:lastColumn="0" w:noHBand="1" w:noVBand="1"/>
      </w:tblPr>
      <w:tblGrid>
        <w:gridCol w:w="6578"/>
        <w:gridCol w:w="4822"/>
      </w:tblGrid>
      <w:tr w:rsidR="0654AFAF" w14:paraId="1C95608E" w14:textId="77777777" w:rsidTr="0654AFAF">
        <w:trPr>
          <w:trHeight w:val="300"/>
        </w:trPr>
        <w:tc>
          <w:tcPr>
            <w:tcW w:w="6578" w:type="dxa"/>
            <w:tcBorders>
              <w:top w:val="nil"/>
              <w:bottom w:val="single" w:sz="5" w:space="0" w:color="auto"/>
            </w:tcBorders>
            <w:tcMar>
              <w:top w:w="150" w:type="dxa"/>
              <w:bottom w:w="150" w:type="dxa"/>
              <w:right w:w="240" w:type="dxa"/>
            </w:tcMar>
            <w:vAlign w:val="center"/>
          </w:tcPr>
          <w:p w14:paraId="1511ECFC" w14:textId="1DB8834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Composant</w:t>
            </w:r>
          </w:p>
        </w:tc>
        <w:tc>
          <w:tcPr>
            <w:tcW w:w="4822" w:type="dxa"/>
            <w:tcBorders>
              <w:top w:val="nil"/>
              <w:bottom w:val="single" w:sz="5" w:space="0" w:color="auto"/>
            </w:tcBorders>
            <w:tcMar>
              <w:top w:w="150" w:type="dxa"/>
              <w:left w:w="240" w:type="dxa"/>
              <w:bottom w:w="150" w:type="dxa"/>
              <w:right w:w="240" w:type="dxa"/>
            </w:tcMar>
            <w:vAlign w:val="center"/>
          </w:tcPr>
          <w:p w14:paraId="1F7388A2" w14:textId="4F86CAC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Matériau</w:t>
            </w:r>
          </w:p>
        </w:tc>
      </w:tr>
      <w:tr w:rsidR="0654AFAF" w14:paraId="36663609" w14:textId="77777777" w:rsidTr="0654AFAF">
        <w:trPr>
          <w:trHeight w:val="300"/>
        </w:trPr>
        <w:tc>
          <w:tcPr>
            <w:tcW w:w="6578" w:type="dxa"/>
            <w:tcBorders>
              <w:bottom w:val="single" w:sz="5" w:space="0" w:color="auto"/>
            </w:tcBorders>
            <w:tcMar>
              <w:top w:w="150" w:type="dxa"/>
              <w:bottom w:w="150" w:type="dxa"/>
              <w:right w:w="240" w:type="dxa"/>
            </w:tcMar>
            <w:vAlign w:val="center"/>
          </w:tcPr>
          <w:p w14:paraId="0365C075" w14:textId="2C40FB5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Fût métallique (200 L)</w:t>
            </w:r>
          </w:p>
        </w:tc>
        <w:tc>
          <w:tcPr>
            <w:tcW w:w="4822" w:type="dxa"/>
            <w:tcBorders>
              <w:bottom w:val="single" w:sz="5" w:space="0" w:color="auto"/>
            </w:tcBorders>
            <w:tcMar>
              <w:top w:w="150" w:type="dxa"/>
              <w:left w:w="240" w:type="dxa"/>
              <w:bottom w:w="150" w:type="dxa"/>
            </w:tcMar>
            <w:vAlign w:val="center"/>
          </w:tcPr>
          <w:p w14:paraId="72FEE12F" w14:textId="0117ACC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Acier, récupération</w:t>
            </w:r>
          </w:p>
        </w:tc>
      </w:tr>
      <w:tr w:rsidR="0654AFAF" w14:paraId="2BBA8324" w14:textId="77777777" w:rsidTr="0654AFAF">
        <w:trPr>
          <w:trHeight w:val="300"/>
        </w:trPr>
        <w:tc>
          <w:tcPr>
            <w:tcW w:w="6578" w:type="dxa"/>
            <w:tcBorders>
              <w:bottom w:val="single" w:sz="5" w:space="0" w:color="auto"/>
            </w:tcBorders>
            <w:tcMar>
              <w:top w:w="150" w:type="dxa"/>
              <w:bottom w:w="150" w:type="dxa"/>
              <w:right w:w="240" w:type="dxa"/>
            </w:tcMar>
            <w:vAlign w:val="center"/>
          </w:tcPr>
          <w:p w14:paraId="6043622A" w14:textId="48B7B84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Tubulure (condensation du vinaigre)</w:t>
            </w:r>
          </w:p>
        </w:tc>
        <w:tc>
          <w:tcPr>
            <w:tcW w:w="4822" w:type="dxa"/>
            <w:tcBorders>
              <w:bottom w:val="single" w:sz="5" w:space="0" w:color="auto"/>
            </w:tcBorders>
            <w:tcMar>
              <w:top w:w="150" w:type="dxa"/>
              <w:left w:w="240" w:type="dxa"/>
              <w:bottom w:w="150" w:type="dxa"/>
            </w:tcMar>
            <w:vAlign w:val="center"/>
          </w:tcPr>
          <w:p w14:paraId="652EE7BD" w14:textId="1636B27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Tuyau de cuivre ou acier</w:t>
            </w:r>
          </w:p>
        </w:tc>
      </w:tr>
      <w:tr w:rsidR="0654AFAF" w14:paraId="7D0B18F2" w14:textId="77777777" w:rsidTr="0654AFAF">
        <w:trPr>
          <w:trHeight w:val="300"/>
        </w:trPr>
        <w:tc>
          <w:tcPr>
            <w:tcW w:w="6578" w:type="dxa"/>
            <w:tcBorders>
              <w:bottom w:val="single" w:sz="5" w:space="0" w:color="auto"/>
            </w:tcBorders>
            <w:tcMar>
              <w:top w:w="150" w:type="dxa"/>
              <w:bottom w:w="150" w:type="dxa"/>
              <w:right w:w="240" w:type="dxa"/>
            </w:tcMar>
            <w:vAlign w:val="center"/>
          </w:tcPr>
          <w:p w14:paraId="3051F6A0" w14:textId="66CAF28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Foyer</w:t>
            </w:r>
          </w:p>
        </w:tc>
        <w:tc>
          <w:tcPr>
            <w:tcW w:w="4822" w:type="dxa"/>
            <w:tcBorders>
              <w:bottom w:val="single" w:sz="5" w:space="0" w:color="auto"/>
            </w:tcBorders>
            <w:tcMar>
              <w:top w:w="150" w:type="dxa"/>
              <w:left w:w="240" w:type="dxa"/>
              <w:bottom w:w="150" w:type="dxa"/>
            </w:tcMar>
            <w:vAlign w:val="center"/>
          </w:tcPr>
          <w:p w14:paraId="77F3331A" w14:textId="5411E90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Briques réfractaires, argile</w:t>
            </w:r>
          </w:p>
        </w:tc>
      </w:tr>
      <w:tr w:rsidR="0654AFAF" w14:paraId="7D8CDDA7" w14:textId="77777777" w:rsidTr="0654AFAF">
        <w:trPr>
          <w:trHeight w:val="300"/>
        </w:trPr>
        <w:tc>
          <w:tcPr>
            <w:tcW w:w="6578" w:type="dxa"/>
            <w:tcBorders>
              <w:bottom w:val="single" w:sz="5" w:space="0" w:color="auto"/>
            </w:tcBorders>
            <w:tcMar>
              <w:top w:w="150" w:type="dxa"/>
              <w:bottom w:w="150" w:type="dxa"/>
              <w:right w:w="240" w:type="dxa"/>
            </w:tcMar>
            <w:vAlign w:val="center"/>
          </w:tcPr>
          <w:p w14:paraId="0872B348" w14:textId="736B8C1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Récupérateur de vinaigre</w:t>
            </w:r>
          </w:p>
        </w:tc>
        <w:tc>
          <w:tcPr>
            <w:tcW w:w="4822" w:type="dxa"/>
            <w:tcBorders>
              <w:bottom w:val="single" w:sz="5" w:space="0" w:color="auto"/>
            </w:tcBorders>
            <w:tcMar>
              <w:top w:w="150" w:type="dxa"/>
              <w:left w:w="240" w:type="dxa"/>
              <w:bottom w:w="150" w:type="dxa"/>
            </w:tcMar>
            <w:vAlign w:val="center"/>
          </w:tcPr>
          <w:p w14:paraId="6AD3BD47" w14:textId="03FCE30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Bidon plastique (20 L)</w:t>
            </w:r>
          </w:p>
        </w:tc>
      </w:tr>
    </w:tbl>
    <w:p w14:paraId="7021E4D6" w14:textId="61F4959A" w:rsidR="4B1E0A05" w:rsidRDefault="4B1E0A05" w:rsidP="0654AFAF">
      <w:pPr>
        <w:shd w:val="clear" w:color="auto" w:fill="FFFFFF" w:themeFill="background1"/>
        <w:spacing w:before="240" w:after="240"/>
      </w:pPr>
      <w:r w:rsidRPr="0654AFAF">
        <w:rPr>
          <w:rFonts w:ascii="system-ui" w:eastAsia="system-ui" w:hAnsi="system-ui" w:cs="system-ui"/>
          <w:b/>
          <w:bCs/>
          <w:color w:val="0F1115"/>
        </w:rPr>
        <w:t>Production annuelle cible (phase 5)</w:t>
      </w:r>
      <w:r w:rsidRPr="0654AFAF">
        <w:rPr>
          <w:rFonts w:ascii="system-ui" w:eastAsia="system-ui" w:hAnsi="system-ui" w:cs="system-ui"/>
          <w:color w:val="0F1115"/>
        </w:rPr>
        <w:t xml:space="preserve"> :</w:t>
      </w:r>
    </w:p>
    <w:p w14:paraId="03023233" w14:textId="6C85EA33" w:rsidR="4B1E0A05" w:rsidRDefault="4B1E0A05" w:rsidP="0654AFAF">
      <w:pPr>
        <w:pStyle w:val="Paragraphedeliste"/>
        <w:numPr>
          <w:ilvl w:val="0"/>
          <w:numId w:val="3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Biomasse de bambou traitée : 2–3 tonnes/an (chutes et déchets)</w:t>
      </w:r>
    </w:p>
    <w:p w14:paraId="72A3CECA" w14:textId="53D42A75" w:rsidR="4B1E0A05" w:rsidRDefault="4B1E0A05" w:rsidP="0654AFAF">
      <w:pPr>
        <w:pStyle w:val="Paragraphedeliste"/>
        <w:numPr>
          <w:ilvl w:val="0"/>
          <w:numId w:val="3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Biochar produit : 400–900 kg/an</w:t>
      </w:r>
    </w:p>
    <w:p w14:paraId="48F42D58" w14:textId="7D81F1A0" w:rsidR="4B1E0A05" w:rsidRDefault="4B1E0A05" w:rsidP="0654AFAF">
      <w:pPr>
        <w:pStyle w:val="Paragraphedeliste"/>
        <w:numPr>
          <w:ilvl w:val="0"/>
          <w:numId w:val="3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Vinaigre de bambou produit : 200–450 L/an</w:t>
      </w:r>
    </w:p>
    <w:p w14:paraId="2A25BABA" w14:textId="07992F48" w:rsidR="4B1E0A05" w:rsidRDefault="4B1E0A05" w:rsidP="0654AFAF">
      <w:pPr>
        <w:spacing w:after="0"/>
      </w:pPr>
      <w:r w:rsidRPr="0654AFAF">
        <w:rPr>
          <w:rFonts w:ascii="system-ui" w:eastAsia="system-ui" w:hAnsi="system-ui" w:cs="system-ui"/>
          <w:i/>
          <w:iCs/>
          <w:color w:val="0F1115"/>
        </w:rPr>
        <w:t>« Les déchets du bambou ne sont pas brûlés à l'air libre. Ils sont transformés en or noir : le biochar. Et en or liquide : le vinaigre. »</w:t>
      </w:r>
    </w:p>
    <w:p w14:paraId="6282F6CF" w14:textId="13F2842E" w:rsidR="0654AFAF" w:rsidRDefault="0654AFAF"/>
    <w:p w14:paraId="215DD53F" w14:textId="211B4B45" w:rsidR="4B1E0A05" w:rsidRDefault="4B1E0A05" w:rsidP="00F63BCB">
      <w:pPr>
        <w:pStyle w:val="Titre2"/>
      </w:pPr>
      <w:r w:rsidRPr="0654AFAF">
        <w:rPr>
          <w:rFonts w:eastAsia="system-ui"/>
        </w:rPr>
        <w:lastRenderedPageBreak/>
        <w:t>5.4 Outils numériques : suivi apicole, forestier et pyrolyse via AgroFlow</w:t>
      </w:r>
    </w:p>
    <w:p w14:paraId="1E19E527" w14:textId="5DCAE084"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Le pôle est piloté via un </w:t>
      </w:r>
      <w:r w:rsidRPr="0654AFAF">
        <w:rPr>
          <w:rFonts w:ascii="system-ui" w:eastAsia="system-ui" w:hAnsi="system-ui" w:cs="system-ui"/>
          <w:b/>
          <w:bCs/>
          <w:color w:val="0F1115"/>
        </w:rPr>
        <w:t>module spécifique</w:t>
      </w:r>
      <w:r w:rsidRPr="0654AFAF">
        <w:rPr>
          <w:rFonts w:ascii="system-ui" w:eastAsia="system-ui" w:hAnsi="system-ui" w:cs="system-ui"/>
          <w:color w:val="0F1115"/>
        </w:rPr>
        <w:t xml:space="preserve"> de l'application </w:t>
      </w:r>
      <w:r w:rsidRPr="0654AFAF">
        <w:rPr>
          <w:rFonts w:ascii="system-ui" w:eastAsia="system-ui" w:hAnsi="system-ui" w:cs="system-ui"/>
          <w:b/>
          <w:bCs/>
          <w:color w:val="0F1115"/>
        </w:rPr>
        <w:t>AgroFlow</w:t>
      </w:r>
      <w:r w:rsidRPr="0654AFAF">
        <w:rPr>
          <w:rFonts w:ascii="system-ui" w:eastAsia="system-ui" w:hAnsi="system-ui" w:cs="system-ui"/>
          <w:color w:val="0F1115"/>
        </w:rPr>
        <w:t>, adapté aux besoins de l'apiculture, de la sylviculture et de la pyrolyse.</w:t>
      </w:r>
    </w:p>
    <w:p w14:paraId="5ABB7CCB" w14:textId="4AB4FEAA" w:rsidR="4B1E0A05" w:rsidRDefault="4B1E0A05" w:rsidP="00F63BCB">
      <w:pPr>
        <w:pStyle w:val="Titre3"/>
      </w:pPr>
      <w:r w:rsidRPr="0654AFAF">
        <w:rPr>
          <w:rFonts w:eastAsia="system-ui"/>
        </w:rPr>
        <w:t>5.4.1 Module apicole</w:t>
      </w:r>
    </w:p>
    <w:tbl>
      <w:tblPr>
        <w:tblW w:w="0" w:type="auto"/>
        <w:tblLook w:val="06A0" w:firstRow="1" w:lastRow="0" w:firstColumn="1" w:lastColumn="0" w:noHBand="1" w:noVBand="1"/>
      </w:tblPr>
      <w:tblGrid>
        <w:gridCol w:w="3585"/>
        <w:gridCol w:w="7815"/>
      </w:tblGrid>
      <w:tr w:rsidR="0654AFAF" w14:paraId="11B869D1" w14:textId="77777777" w:rsidTr="0654AFAF">
        <w:trPr>
          <w:trHeight w:val="300"/>
        </w:trPr>
        <w:tc>
          <w:tcPr>
            <w:tcW w:w="3585" w:type="dxa"/>
            <w:tcBorders>
              <w:top w:val="nil"/>
              <w:bottom w:val="single" w:sz="5" w:space="0" w:color="auto"/>
            </w:tcBorders>
            <w:tcMar>
              <w:top w:w="150" w:type="dxa"/>
              <w:bottom w:w="150" w:type="dxa"/>
              <w:right w:w="240" w:type="dxa"/>
            </w:tcMar>
            <w:vAlign w:val="center"/>
          </w:tcPr>
          <w:p w14:paraId="0C7D5AE7" w14:textId="7383A27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Fonctionnalité</w:t>
            </w:r>
          </w:p>
        </w:tc>
        <w:tc>
          <w:tcPr>
            <w:tcW w:w="7815" w:type="dxa"/>
            <w:tcBorders>
              <w:top w:val="nil"/>
              <w:bottom w:val="single" w:sz="5" w:space="0" w:color="auto"/>
            </w:tcBorders>
            <w:tcMar>
              <w:top w:w="150" w:type="dxa"/>
              <w:left w:w="240" w:type="dxa"/>
              <w:bottom w:w="150" w:type="dxa"/>
              <w:right w:w="240" w:type="dxa"/>
            </w:tcMar>
            <w:vAlign w:val="center"/>
          </w:tcPr>
          <w:p w14:paraId="7F90E960" w14:textId="348F869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r>
      <w:tr w:rsidR="0654AFAF" w14:paraId="7C062A56" w14:textId="77777777" w:rsidTr="0654AFAF">
        <w:trPr>
          <w:trHeight w:val="300"/>
        </w:trPr>
        <w:tc>
          <w:tcPr>
            <w:tcW w:w="3585" w:type="dxa"/>
            <w:tcBorders>
              <w:bottom w:val="single" w:sz="5" w:space="0" w:color="auto"/>
            </w:tcBorders>
            <w:tcMar>
              <w:top w:w="150" w:type="dxa"/>
              <w:bottom w:w="150" w:type="dxa"/>
              <w:right w:w="240" w:type="dxa"/>
            </w:tcMar>
            <w:vAlign w:val="center"/>
          </w:tcPr>
          <w:p w14:paraId="2FE6AFEE" w14:textId="6BEBBBD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Suivi des ruches</w:t>
            </w:r>
          </w:p>
        </w:tc>
        <w:tc>
          <w:tcPr>
            <w:tcW w:w="7815" w:type="dxa"/>
            <w:tcBorders>
              <w:bottom w:val="single" w:sz="5" w:space="0" w:color="auto"/>
            </w:tcBorders>
            <w:tcMar>
              <w:top w:w="150" w:type="dxa"/>
              <w:left w:w="240" w:type="dxa"/>
              <w:bottom w:w="150" w:type="dxa"/>
            </w:tcMar>
            <w:vAlign w:val="center"/>
          </w:tcPr>
          <w:p w14:paraId="0814091C" w14:textId="57C0359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Identification par ruche (numéro), type (</w:t>
            </w:r>
            <w:r w:rsidRPr="0654AFAF">
              <w:rPr>
                <w:rFonts w:ascii="system-ui" w:eastAsia="system-ui" w:hAnsi="system-ui" w:cs="system-ui"/>
                <w:i/>
                <w:iCs/>
                <w:sz w:val="22"/>
                <w:szCs w:val="22"/>
              </w:rPr>
              <w:t>Apis</w:t>
            </w:r>
            <w:r w:rsidRPr="0654AFAF">
              <w:rPr>
                <w:rFonts w:ascii="system-ui" w:eastAsia="system-ui" w:hAnsi="system-ui" w:cs="system-ui"/>
                <w:sz w:val="22"/>
                <w:szCs w:val="22"/>
              </w:rPr>
              <w:t xml:space="preserve"> ou mélipone), âge de la reine, santé (varroa, présence de la reine), production de miel par ruche</w:t>
            </w:r>
          </w:p>
        </w:tc>
      </w:tr>
      <w:tr w:rsidR="0654AFAF" w14:paraId="67A54915" w14:textId="77777777" w:rsidTr="0654AFAF">
        <w:trPr>
          <w:trHeight w:val="300"/>
        </w:trPr>
        <w:tc>
          <w:tcPr>
            <w:tcW w:w="3585" w:type="dxa"/>
            <w:tcBorders>
              <w:bottom w:val="single" w:sz="5" w:space="0" w:color="auto"/>
            </w:tcBorders>
            <w:tcMar>
              <w:top w:w="150" w:type="dxa"/>
              <w:bottom w:w="150" w:type="dxa"/>
              <w:right w:w="240" w:type="dxa"/>
            </w:tcMar>
            <w:vAlign w:val="center"/>
          </w:tcPr>
          <w:p w14:paraId="1790A5FD" w14:textId="09FE6FC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Gestion des récoltes</w:t>
            </w:r>
          </w:p>
        </w:tc>
        <w:tc>
          <w:tcPr>
            <w:tcW w:w="7815" w:type="dxa"/>
            <w:tcBorders>
              <w:bottom w:val="single" w:sz="5" w:space="0" w:color="auto"/>
            </w:tcBorders>
            <w:tcMar>
              <w:top w:w="150" w:type="dxa"/>
              <w:left w:w="240" w:type="dxa"/>
              <w:bottom w:w="150" w:type="dxa"/>
            </w:tcMar>
            <w:vAlign w:val="center"/>
          </w:tcPr>
          <w:p w14:paraId="3442E006" w14:textId="0EFAC89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Date de récolte, quantité de miel (kg), type de miel (toutes fleurs, monofloral), conditionnement</w:t>
            </w:r>
          </w:p>
        </w:tc>
      </w:tr>
      <w:tr w:rsidR="0654AFAF" w14:paraId="039C9131" w14:textId="77777777" w:rsidTr="0654AFAF">
        <w:trPr>
          <w:trHeight w:val="300"/>
        </w:trPr>
        <w:tc>
          <w:tcPr>
            <w:tcW w:w="3585" w:type="dxa"/>
            <w:tcBorders>
              <w:bottom w:val="single" w:sz="5" w:space="0" w:color="auto"/>
            </w:tcBorders>
            <w:tcMar>
              <w:top w:w="150" w:type="dxa"/>
              <w:bottom w:w="150" w:type="dxa"/>
              <w:right w:w="240" w:type="dxa"/>
            </w:tcMar>
            <w:vAlign w:val="center"/>
          </w:tcPr>
          <w:p w14:paraId="3B9200B8" w14:textId="7207972E"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Suivi sanitaire</w:t>
            </w:r>
          </w:p>
        </w:tc>
        <w:tc>
          <w:tcPr>
            <w:tcW w:w="7815" w:type="dxa"/>
            <w:tcBorders>
              <w:bottom w:val="single" w:sz="5" w:space="0" w:color="auto"/>
            </w:tcBorders>
            <w:tcMar>
              <w:top w:w="150" w:type="dxa"/>
              <w:left w:w="240" w:type="dxa"/>
              <w:bottom w:w="150" w:type="dxa"/>
            </w:tcMar>
            <w:vAlign w:val="center"/>
          </w:tcPr>
          <w:p w14:paraId="2CB72A61" w14:textId="774C796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Traitements (acide oxalique, thymol), interventions vétérinaires, taux de mortalité hivernale (ou en période de soudure)</w:t>
            </w:r>
          </w:p>
        </w:tc>
      </w:tr>
      <w:tr w:rsidR="0654AFAF" w14:paraId="1C05CE00" w14:textId="77777777" w:rsidTr="0654AFAF">
        <w:trPr>
          <w:trHeight w:val="300"/>
        </w:trPr>
        <w:tc>
          <w:tcPr>
            <w:tcW w:w="3585" w:type="dxa"/>
            <w:tcBorders>
              <w:bottom w:val="single" w:sz="5" w:space="0" w:color="auto"/>
            </w:tcBorders>
            <w:tcMar>
              <w:top w:w="150" w:type="dxa"/>
              <w:bottom w:w="150" w:type="dxa"/>
              <w:right w:w="240" w:type="dxa"/>
            </w:tcMar>
            <w:vAlign w:val="center"/>
          </w:tcPr>
          <w:p w14:paraId="576452F0" w14:textId="6DE9CDF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Alertes</w:t>
            </w:r>
          </w:p>
        </w:tc>
        <w:tc>
          <w:tcPr>
            <w:tcW w:w="7815" w:type="dxa"/>
            <w:tcBorders>
              <w:bottom w:val="single" w:sz="5" w:space="0" w:color="auto"/>
            </w:tcBorders>
            <w:tcMar>
              <w:top w:w="150" w:type="dxa"/>
              <w:left w:w="240" w:type="dxa"/>
              <w:bottom w:w="150" w:type="dxa"/>
            </w:tcMar>
            <w:vAlign w:val="center"/>
          </w:tcPr>
          <w:p w14:paraId="5FDBF684" w14:textId="5ABCF38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Déclenchées en cas de mortalité anormale (&gt; 5 % par mois), de baisse d'activité suspecte, ou de besoin de nourrissement</w:t>
            </w:r>
          </w:p>
        </w:tc>
      </w:tr>
    </w:tbl>
    <w:p w14:paraId="36443884" w14:textId="37188034" w:rsidR="4B1E0A05" w:rsidRDefault="4B1E0A05" w:rsidP="00F63BCB">
      <w:pPr>
        <w:pStyle w:val="Titre3"/>
      </w:pPr>
      <w:r w:rsidRPr="0654AFAF">
        <w:rPr>
          <w:rFonts w:eastAsia="system-ui"/>
        </w:rPr>
        <w:t>5.4.2 Module forêt-jardin et bambouseraie</w:t>
      </w:r>
    </w:p>
    <w:tbl>
      <w:tblPr>
        <w:tblW w:w="0" w:type="auto"/>
        <w:tblLook w:val="06A0" w:firstRow="1" w:lastRow="0" w:firstColumn="1" w:lastColumn="0" w:noHBand="1" w:noVBand="1"/>
      </w:tblPr>
      <w:tblGrid>
        <w:gridCol w:w="5700"/>
        <w:gridCol w:w="5700"/>
      </w:tblGrid>
      <w:tr w:rsidR="0654AFAF" w14:paraId="14745CEC" w14:textId="77777777" w:rsidTr="0654AFAF">
        <w:trPr>
          <w:trHeight w:val="300"/>
        </w:trPr>
        <w:tc>
          <w:tcPr>
            <w:tcW w:w="5700" w:type="dxa"/>
            <w:tcBorders>
              <w:top w:val="nil"/>
              <w:bottom w:val="single" w:sz="5" w:space="0" w:color="auto"/>
            </w:tcBorders>
            <w:tcMar>
              <w:top w:w="150" w:type="dxa"/>
              <w:bottom w:w="150" w:type="dxa"/>
              <w:right w:w="240" w:type="dxa"/>
            </w:tcMar>
            <w:vAlign w:val="center"/>
          </w:tcPr>
          <w:p w14:paraId="1875A62E" w14:textId="0064633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Fonctionnalité</w:t>
            </w:r>
          </w:p>
        </w:tc>
        <w:tc>
          <w:tcPr>
            <w:tcW w:w="5700" w:type="dxa"/>
            <w:tcBorders>
              <w:top w:val="nil"/>
              <w:bottom w:val="single" w:sz="5" w:space="0" w:color="auto"/>
            </w:tcBorders>
            <w:tcMar>
              <w:top w:w="150" w:type="dxa"/>
              <w:left w:w="240" w:type="dxa"/>
              <w:bottom w:w="150" w:type="dxa"/>
              <w:right w:w="240" w:type="dxa"/>
            </w:tcMar>
            <w:vAlign w:val="center"/>
          </w:tcPr>
          <w:p w14:paraId="348980D8" w14:textId="564313B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r>
      <w:tr w:rsidR="0654AFAF" w14:paraId="69A95C19" w14:textId="77777777" w:rsidTr="0654AFAF">
        <w:trPr>
          <w:trHeight w:val="300"/>
        </w:trPr>
        <w:tc>
          <w:tcPr>
            <w:tcW w:w="5700" w:type="dxa"/>
            <w:tcBorders>
              <w:bottom w:val="single" w:sz="5" w:space="0" w:color="auto"/>
            </w:tcBorders>
            <w:tcMar>
              <w:top w:w="150" w:type="dxa"/>
              <w:bottom w:w="150" w:type="dxa"/>
              <w:right w:w="240" w:type="dxa"/>
            </w:tcMar>
            <w:vAlign w:val="center"/>
          </w:tcPr>
          <w:p w14:paraId="229CCB60" w14:textId="69002F4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Suivi des plantations</w:t>
            </w:r>
          </w:p>
        </w:tc>
        <w:tc>
          <w:tcPr>
            <w:tcW w:w="5700" w:type="dxa"/>
            <w:tcBorders>
              <w:bottom w:val="single" w:sz="5" w:space="0" w:color="auto"/>
            </w:tcBorders>
            <w:tcMar>
              <w:top w:w="150" w:type="dxa"/>
              <w:left w:w="240" w:type="dxa"/>
              <w:bottom w:w="150" w:type="dxa"/>
            </w:tcMar>
            <w:vAlign w:val="center"/>
          </w:tcPr>
          <w:p w14:paraId="53B60194" w14:textId="2ADE0FE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Cartographie des parcelles, espèces plantées, dates de plantation, âge, vigueur (notation visuelle)</w:t>
            </w:r>
          </w:p>
        </w:tc>
      </w:tr>
      <w:tr w:rsidR="0654AFAF" w14:paraId="490C7CCA" w14:textId="77777777" w:rsidTr="0654AFAF">
        <w:trPr>
          <w:trHeight w:val="300"/>
        </w:trPr>
        <w:tc>
          <w:tcPr>
            <w:tcW w:w="5700" w:type="dxa"/>
            <w:tcBorders>
              <w:bottom w:val="single" w:sz="5" w:space="0" w:color="auto"/>
            </w:tcBorders>
            <w:tcMar>
              <w:top w:w="150" w:type="dxa"/>
              <w:bottom w:w="150" w:type="dxa"/>
              <w:right w:w="240" w:type="dxa"/>
            </w:tcMar>
            <w:vAlign w:val="center"/>
          </w:tcPr>
          <w:p w14:paraId="6086496B" w14:textId="2F5C0D3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Gestion des récoltes</w:t>
            </w:r>
            <w:r w:rsidRPr="0654AFAF">
              <w:rPr>
                <w:rFonts w:ascii="system-ui" w:eastAsia="system-ui" w:hAnsi="system-ui" w:cs="system-ui"/>
                <w:sz w:val="22"/>
                <w:szCs w:val="22"/>
              </w:rPr>
              <w:t xml:space="preserve"> (fruits, plantes médicinales, bambou)</w:t>
            </w:r>
          </w:p>
        </w:tc>
        <w:tc>
          <w:tcPr>
            <w:tcW w:w="5700" w:type="dxa"/>
            <w:tcBorders>
              <w:bottom w:val="single" w:sz="5" w:space="0" w:color="auto"/>
            </w:tcBorders>
            <w:tcMar>
              <w:top w:w="150" w:type="dxa"/>
              <w:left w:w="240" w:type="dxa"/>
              <w:bottom w:w="150" w:type="dxa"/>
            </w:tcMar>
            <w:vAlign w:val="center"/>
          </w:tcPr>
          <w:p w14:paraId="2CA5793A" w14:textId="69D8B92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Quantités récoltées, qualité, destination (vente, transformation, autoconsommation)</w:t>
            </w:r>
          </w:p>
        </w:tc>
      </w:tr>
      <w:tr w:rsidR="0654AFAF" w14:paraId="60314402" w14:textId="77777777" w:rsidTr="0654AFAF">
        <w:trPr>
          <w:trHeight w:val="300"/>
        </w:trPr>
        <w:tc>
          <w:tcPr>
            <w:tcW w:w="5700" w:type="dxa"/>
            <w:tcBorders>
              <w:bottom w:val="single" w:sz="5" w:space="0" w:color="auto"/>
            </w:tcBorders>
            <w:tcMar>
              <w:top w:w="150" w:type="dxa"/>
              <w:bottom w:w="150" w:type="dxa"/>
              <w:right w:w="240" w:type="dxa"/>
            </w:tcMar>
            <w:vAlign w:val="center"/>
          </w:tcPr>
          <w:p w14:paraId="3D8FF8FB" w14:textId="163E8DD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Planification des travaux</w:t>
            </w:r>
          </w:p>
        </w:tc>
        <w:tc>
          <w:tcPr>
            <w:tcW w:w="5700" w:type="dxa"/>
            <w:tcBorders>
              <w:bottom w:val="single" w:sz="5" w:space="0" w:color="auto"/>
            </w:tcBorders>
            <w:tcMar>
              <w:top w:w="150" w:type="dxa"/>
              <w:left w:w="240" w:type="dxa"/>
              <w:bottom w:w="150" w:type="dxa"/>
            </w:tcMar>
            <w:vAlign w:val="center"/>
          </w:tcPr>
          <w:p w14:paraId="28645633" w14:textId="638FA10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Taille, paillage, apport de frass/compost, éclaircie des rejets de bambou</w:t>
            </w:r>
          </w:p>
        </w:tc>
      </w:tr>
      <w:tr w:rsidR="0654AFAF" w14:paraId="1A9BF879" w14:textId="77777777" w:rsidTr="0654AFAF">
        <w:trPr>
          <w:trHeight w:val="300"/>
        </w:trPr>
        <w:tc>
          <w:tcPr>
            <w:tcW w:w="5700" w:type="dxa"/>
            <w:tcBorders>
              <w:bottom w:val="single" w:sz="5" w:space="0" w:color="auto"/>
            </w:tcBorders>
            <w:tcMar>
              <w:top w:w="150" w:type="dxa"/>
              <w:bottom w:w="150" w:type="dxa"/>
              <w:right w:w="240" w:type="dxa"/>
            </w:tcMar>
            <w:vAlign w:val="center"/>
          </w:tcPr>
          <w:p w14:paraId="22096477" w14:textId="3E14EB2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Suivi de la bambouseraie</w:t>
            </w:r>
          </w:p>
        </w:tc>
        <w:tc>
          <w:tcPr>
            <w:tcW w:w="5700" w:type="dxa"/>
            <w:tcBorders>
              <w:bottom w:val="single" w:sz="5" w:space="0" w:color="auto"/>
            </w:tcBorders>
            <w:tcMar>
              <w:top w:w="150" w:type="dxa"/>
              <w:left w:w="240" w:type="dxa"/>
              <w:bottom w:w="150" w:type="dxa"/>
            </w:tcMar>
            <w:vAlign w:val="center"/>
          </w:tcPr>
          <w:p w14:paraId="1A8BE432" w14:textId="703FC2C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Nombre de chaumes par pied, diamètre, hauteur, âge, récoltes planifiées</w:t>
            </w:r>
          </w:p>
        </w:tc>
      </w:tr>
    </w:tbl>
    <w:p w14:paraId="1CAB5D5C" w14:textId="3D76086F" w:rsidR="4B1E0A05" w:rsidRDefault="4B1E0A05" w:rsidP="00F63BCB">
      <w:pPr>
        <w:pStyle w:val="Titre3"/>
      </w:pPr>
      <w:r w:rsidRPr="0654AFAF">
        <w:rPr>
          <w:rFonts w:eastAsia="system-ui"/>
        </w:rPr>
        <w:t>5.4.3 Module pyrolyse</w:t>
      </w:r>
    </w:p>
    <w:tbl>
      <w:tblPr>
        <w:tblW w:w="0" w:type="auto"/>
        <w:tblLook w:val="06A0" w:firstRow="1" w:lastRow="0" w:firstColumn="1" w:lastColumn="0" w:noHBand="1" w:noVBand="1"/>
      </w:tblPr>
      <w:tblGrid>
        <w:gridCol w:w="3293"/>
        <w:gridCol w:w="8107"/>
      </w:tblGrid>
      <w:tr w:rsidR="0654AFAF" w14:paraId="652F4754" w14:textId="77777777" w:rsidTr="0654AFAF">
        <w:trPr>
          <w:trHeight w:val="300"/>
        </w:trPr>
        <w:tc>
          <w:tcPr>
            <w:tcW w:w="3293" w:type="dxa"/>
            <w:tcBorders>
              <w:top w:val="nil"/>
              <w:bottom w:val="single" w:sz="5" w:space="0" w:color="auto"/>
            </w:tcBorders>
            <w:tcMar>
              <w:top w:w="150" w:type="dxa"/>
              <w:bottom w:w="150" w:type="dxa"/>
              <w:right w:w="240" w:type="dxa"/>
            </w:tcMar>
            <w:vAlign w:val="center"/>
          </w:tcPr>
          <w:p w14:paraId="090AEF56" w14:textId="12C3E52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Fonctionnalité</w:t>
            </w:r>
          </w:p>
        </w:tc>
        <w:tc>
          <w:tcPr>
            <w:tcW w:w="8107" w:type="dxa"/>
            <w:tcBorders>
              <w:top w:val="nil"/>
              <w:bottom w:val="single" w:sz="5" w:space="0" w:color="auto"/>
            </w:tcBorders>
            <w:tcMar>
              <w:top w:w="150" w:type="dxa"/>
              <w:left w:w="240" w:type="dxa"/>
              <w:bottom w:w="150" w:type="dxa"/>
              <w:right w:w="240" w:type="dxa"/>
            </w:tcMar>
            <w:vAlign w:val="center"/>
          </w:tcPr>
          <w:p w14:paraId="0EA78C3A" w14:textId="378DFB7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r>
      <w:tr w:rsidR="0654AFAF" w14:paraId="6AB1A44E" w14:textId="77777777" w:rsidTr="0654AFAF">
        <w:trPr>
          <w:trHeight w:val="300"/>
        </w:trPr>
        <w:tc>
          <w:tcPr>
            <w:tcW w:w="3293" w:type="dxa"/>
            <w:tcBorders>
              <w:bottom w:val="single" w:sz="5" w:space="0" w:color="auto"/>
            </w:tcBorders>
            <w:tcMar>
              <w:top w:w="150" w:type="dxa"/>
              <w:bottom w:w="150" w:type="dxa"/>
              <w:right w:w="240" w:type="dxa"/>
            </w:tcMar>
            <w:vAlign w:val="center"/>
          </w:tcPr>
          <w:p w14:paraId="5B531B2C" w14:textId="42BB2EC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Suivi des intrants</w:t>
            </w:r>
          </w:p>
        </w:tc>
        <w:tc>
          <w:tcPr>
            <w:tcW w:w="8107" w:type="dxa"/>
            <w:tcBorders>
              <w:bottom w:val="single" w:sz="5" w:space="0" w:color="auto"/>
            </w:tcBorders>
            <w:tcMar>
              <w:top w:w="150" w:type="dxa"/>
              <w:left w:w="240" w:type="dxa"/>
              <w:bottom w:w="150" w:type="dxa"/>
            </w:tcMar>
            <w:vAlign w:val="center"/>
          </w:tcPr>
          <w:p w14:paraId="34CCD13B" w14:textId="79EF82C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Volumes de biomasse (bambou, déchets de taille) entrant dans le four</w:t>
            </w:r>
          </w:p>
        </w:tc>
      </w:tr>
      <w:tr w:rsidR="0654AFAF" w14:paraId="0C51F4EF" w14:textId="77777777" w:rsidTr="0654AFAF">
        <w:trPr>
          <w:trHeight w:val="300"/>
        </w:trPr>
        <w:tc>
          <w:tcPr>
            <w:tcW w:w="3293" w:type="dxa"/>
            <w:tcBorders>
              <w:bottom w:val="single" w:sz="5" w:space="0" w:color="auto"/>
            </w:tcBorders>
            <w:tcMar>
              <w:top w:w="150" w:type="dxa"/>
              <w:bottom w:w="150" w:type="dxa"/>
              <w:right w:w="240" w:type="dxa"/>
            </w:tcMar>
            <w:vAlign w:val="center"/>
          </w:tcPr>
          <w:p w14:paraId="625A9236" w14:textId="461250E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Suivi des extrants</w:t>
            </w:r>
          </w:p>
        </w:tc>
        <w:tc>
          <w:tcPr>
            <w:tcW w:w="8107" w:type="dxa"/>
            <w:tcBorders>
              <w:bottom w:val="single" w:sz="5" w:space="0" w:color="auto"/>
            </w:tcBorders>
            <w:tcMar>
              <w:top w:w="150" w:type="dxa"/>
              <w:left w:w="240" w:type="dxa"/>
              <w:bottom w:w="150" w:type="dxa"/>
            </w:tcMar>
            <w:vAlign w:val="center"/>
          </w:tcPr>
          <w:p w14:paraId="1B25E1DE" w14:textId="3E803B9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Production de biochar (kg) et de vinaigre de bambou (L) par batch</w:t>
            </w:r>
          </w:p>
        </w:tc>
      </w:tr>
      <w:tr w:rsidR="0654AFAF" w14:paraId="36723509" w14:textId="77777777" w:rsidTr="0654AFAF">
        <w:trPr>
          <w:trHeight w:val="300"/>
        </w:trPr>
        <w:tc>
          <w:tcPr>
            <w:tcW w:w="3293" w:type="dxa"/>
            <w:tcBorders>
              <w:bottom w:val="single" w:sz="5" w:space="0" w:color="auto"/>
            </w:tcBorders>
            <w:tcMar>
              <w:top w:w="150" w:type="dxa"/>
              <w:bottom w:w="150" w:type="dxa"/>
              <w:right w:w="240" w:type="dxa"/>
            </w:tcMar>
            <w:vAlign w:val="center"/>
          </w:tcPr>
          <w:p w14:paraId="51EEF213" w14:textId="27FDCD8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Efficacité du four</w:t>
            </w:r>
          </w:p>
        </w:tc>
        <w:tc>
          <w:tcPr>
            <w:tcW w:w="8107" w:type="dxa"/>
            <w:tcBorders>
              <w:bottom w:val="single" w:sz="5" w:space="0" w:color="auto"/>
            </w:tcBorders>
            <w:tcMar>
              <w:top w:w="150" w:type="dxa"/>
              <w:left w:w="240" w:type="dxa"/>
              <w:bottom w:w="150" w:type="dxa"/>
            </w:tcMar>
            <w:vAlign w:val="center"/>
          </w:tcPr>
          <w:p w14:paraId="6CF564D7" w14:textId="374B4B6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Ratio biomasse entrante / biochar produit ; consommation énergétique</w:t>
            </w:r>
          </w:p>
        </w:tc>
      </w:tr>
    </w:tbl>
    <w:p w14:paraId="19C42942" w14:textId="50527C04" w:rsidR="4B1E0A05" w:rsidRDefault="4B1E0A05" w:rsidP="00F63BCB">
      <w:pPr>
        <w:pStyle w:val="Titre3"/>
      </w:pPr>
      <w:r w:rsidRPr="0654AFAF">
        <w:rPr>
          <w:rFonts w:eastAsia="system-ui"/>
        </w:rPr>
        <w:lastRenderedPageBreak/>
        <w:t>5.4.4 Interfaçage avec Esmeralda &amp; Co</w:t>
      </w:r>
    </w:p>
    <w:p w14:paraId="2F10ED8B" w14:textId="25E13624"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Les données de production (miel, pollen, propolis, objets bambou) sont synchronisées avec l'application commerciale </w:t>
      </w:r>
      <w:r w:rsidRPr="0654AFAF">
        <w:rPr>
          <w:rFonts w:ascii="system-ui" w:eastAsia="system-ui" w:hAnsi="system-ui" w:cs="system-ui"/>
          <w:b/>
          <w:bCs/>
          <w:color w:val="0F1115"/>
        </w:rPr>
        <w:t>Esmeralda &amp; Co</w:t>
      </w:r>
      <w:r w:rsidRPr="0654AFAF">
        <w:rPr>
          <w:rFonts w:ascii="system-ui" w:eastAsia="system-ui" w:hAnsi="system-ui" w:cs="system-ui"/>
          <w:color w:val="0F1115"/>
        </w:rPr>
        <w:t xml:space="preserve"> pour :</w:t>
      </w:r>
    </w:p>
    <w:p w14:paraId="00DCB891" w14:textId="4C9820F0" w:rsidR="4B1E0A05" w:rsidRDefault="4B1E0A05" w:rsidP="0654AFAF">
      <w:pPr>
        <w:pStyle w:val="Paragraphedeliste"/>
        <w:numPr>
          <w:ilvl w:val="0"/>
          <w:numId w:val="3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La gestion des stocks et des commandes</w:t>
      </w:r>
    </w:p>
    <w:p w14:paraId="3C720E9B" w14:textId="216B1759" w:rsidR="4B1E0A05" w:rsidRDefault="4B1E0A05" w:rsidP="0654AFAF">
      <w:pPr>
        <w:pStyle w:val="Paragraphedeliste"/>
        <w:numPr>
          <w:ilvl w:val="0"/>
          <w:numId w:val="3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La traçabilité des produits (QR code)</w:t>
      </w:r>
    </w:p>
    <w:p w14:paraId="35527A91" w14:textId="512BB086" w:rsidR="4B1E0A05" w:rsidRDefault="4B1E0A05" w:rsidP="0654AFAF">
      <w:pPr>
        <w:pStyle w:val="Paragraphedeliste"/>
        <w:numPr>
          <w:ilvl w:val="0"/>
          <w:numId w:val="3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La communication avec les abonnés CSA et les clients B2B</w:t>
      </w:r>
    </w:p>
    <w:p w14:paraId="732B2E69" w14:textId="562DD258" w:rsidR="0654AFAF" w:rsidRDefault="0654AFAF"/>
    <w:p w14:paraId="5485AB96" w14:textId="0E623A6F" w:rsidR="4B1E0A05" w:rsidRDefault="4B1E0A05" w:rsidP="00F63BCB">
      <w:pPr>
        <w:pStyle w:val="Titre2"/>
      </w:pPr>
      <w:r w:rsidRPr="0654AFAF">
        <w:rPr>
          <w:rFonts w:eastAsia="system-ui"/>
        </w:rPr>
        <w:t>Conclusion du chapitre 5</w:t>
      </w:r>
    </w:p>
    <w:p w14:paraId="61092FE6" w14:textId="48F47FF2"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Le fonctionnement technique du pôle Apiculture, Forêt-Jardin &amp; Bambou repose sur une </w:t>
      </w:r>
      <w:r w:rsidRPr="0654AFAF">
        <w:rPr>
          <w:rFonts w:ascii="system-ui" w:eastAsia="system-ui" w:hAnsi="system-ui" w:cs="system-ui"/>
          <w:b/>
          <w:bCs/>
          <w:color w:val="0F1115"/>
        </w:rPr>
        <w:t>maîtrise rigoureuse des cycles biologiques</w:t>
      </w:r>
      <w:r w:rsidRPr="0654AFAF">
        <w:rPr>
          <w:rFonts w:ascii="system-ui" w:eastAsia="system-ui" w:hAnsi="system-ui" w:cs="system-ui"/>
          <w:color w:val="0F1115"/>
        </w:rPr>
        <w:t xml:space="preserve"> (croissance des arbres, floraison, pollinisation, développement du bambou) et des </w:t>
      </w:r>
      <w:r w:rsidRPr="0654AFAF">
        <w:rPr>
          <w:rFonts w:ascii="system-ui" w:eastAsia="system-ui" w:hAnsi="system-ui" w:cs="system-ui"/>
          <w:b/>
          <w:bCs/>
          <w:color w:val="0F1115"/>
        </w:rPr>
        <w:t>techniques de gestion adaptées au contexte andin</w:t>
      </w:r>
      <w:r w:rsidRPr="0654AFAF">
        <w:rPr>
          <w:rFonts w:ascii="system-ui" w:eastAsia="system-ui" w:hAnsi="system-ui" w:cs="system-ui"/>
          <w:color w:val="0F1115"/>
        </w:rPr>
        <w:t xml:space="preserve"> (plantation multi-strates, apiculture mixte, sylviculture en taillis, pyrolyse low-tech).</w:t>
      </w:r>
    </w:p>
    <w:p w14:paraId="1E771BEE" w14:textId="6C23FF4D"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La </w:t>
      </w:r>
      <w:r w:rsidRPr="0654AFAF">
        <w:rPr>
          <w:rFonts w:ascii="system-ui" w:eastAsia="system-ui" w:hAnsi="system-ui" w:cs="system-ui"/>
          <w:b/>
          <w:bCs/>
          <w:color w:val="0F1115"/>
        </w:rPr>
        <w:t>forêt-jardin</w:t>
      </w:r>
      <w:r w:rsidRPr="0654AFAF">
        <w:rPr>
          <w:rFonts w:ascii="system-ui" w:eastAsia="system-ui" w:hAnsi="system-ui" w:cs="system-ui"/>
          <w:color w:val="0F1115"/>
        </w:rPr>
        <w:t xml:space="preserve"> (système agroforestier à 7 strates) maximise la production de biomasse (fruits, plantes médicinales) tout en régénérant les sols et en fournissant des habitats pour la faune. L'</w:t>
      </w:r>
      <w:r w:rsidRPr="0654AFAF">
        <w:rPr>
          <w:rFonts w:ascii="system-ui" w:eastAsia="system-ui" w:hAnsi="system-ui" w:cs="system-ui"/>
          <w:b/>
          <w:bCs/>
          <w:color w:val="0F1115"/>
        </w:rPr>
        <w:t>apiculture mixte</w:t>
      </w:r>
      <w:r w:rsidRPr="0654AFAF">
        <w:rPr>
          <w:rFonts w:ascii="system-ui" w:eastAsia="system-ui" w:hAnsi="system-ui" w:cs="system-ui"/>
          <w:color w:val="0F1115"/>
        </w:rPr>
        <w:t xml:space="preserve"> (</w:t>
      </w:r>
      <w:r w:rsidRPr="0654AFAF">
        <w:rPr>
          <w:rFonts w:ascii="system-ui" w:eastAsia="system-ui" w:hAnsi="system-ui" w:cs="system-ui"/>
          <w:i/>
          <w:iCs/>
          <w:color w:val="0F1115"/>
        </w:rPr>
        <w:t>Apis mellifera</w:t>
      </w:r>
      <w:r w:rsidRPr="0654AFAF">
        <w:rPr>
          <w:rFonts w:ascii="system-ui" w:eastAsia="system-ui" w:hAnsi="system-ui" w:cs="system-ui"/>
          <w:color w:val="0F1115"/>
        </w:rPr>
        <w:t xml:space="preserve"> + mélipones) assure la pollinisation des cultures (augmentation des rendements de 20 à 50 %) et produit du miel à haute valeur ajoutée. Le </w:t>
      </w:r>
      <w:r w:rsidRPr="0654AFAF">
        <w:rPr>
          <w:rFonts w:ascii="system-ui" w:eastAsia="system-ui" w:hAnsi="system-ui" w:cs="system-ui"/>
          <w:b/>
          <w:bCs/>
          <w:color w:val="0F1115"/>
        </w:rPr>
        <w:t>bambou</w:t>
      </w:r>
      <w:r w:rsidRPr="0654AFAF">
        <w:rPr>
          <w:rFonts w:ascii="system-ui" w:eastAsia="system-ui" w:hAnsi="system-ui" w:cs="system-ui"/>
          <w:color w:val="0F1115"/>
        </w:rPr>
        <w:t xml:space="preserve"> (</w:t>
      </w:r>
      <w:r w:rsidRPr="0654AFAF">
        <w:rPr>
          <w:rFonts w:ascii="system-ui" w:eastAsia="system-ui" w:hAnsi="system-ui" w:cs="system-ui"/>
          <w:i/>
          <w:iCs/>
          <w:color w:val="0F1115"/>
        </w:rPr>
        <w:t>Guadua angustifolia</w:t>
      </w:r>
      <w:r w:rsidRPr="0654AFAF">
        <w:rPr>
          <w:rFonts w:ascii="system-ui" w:eastAsia="system-ui" w:hAnsi="system-ui" w:cs="system-ui"/>
          <w:color w:val="0F1115"/>
        </w:rPr>
        <w:t xml:space="preserve">) fournit des matériaux de construction renouvelables, et ses déchets sont valorisés par </w:t>
      </w:r>
      <w:r w:rsidRPr="0654AFAF">
        <w:rPr>
          <w:rFonts w:ascii="system-ui" w:eastAsia="system-ui" w:hAnsi="system-ui" w:cs="system-ui"/>
          <w:b/>
          <w:bCs/>
          <w:color w:val="0F1115"/>
        </w:rPr>
        <w:t>pyrolyse</w:t>
      </w:r>
      <w:r w:rsidRPr="0654AFAF">
        <w:rPr>
          <w:rFonts w:ascii="system-ui" w:eastAsia="system-ui" w:hAnsi="system-ui" w:cs="system-ui"/>
          <w:color w:val="0F1115"/>
        </w:rPr>
        <w:t xml:space="preserve"> en biochar (amendement du sol) et en vinaigre de bambou (biopesticide).</w:t>
      </w:r>
    </w:p>
    <w:p w14:paraId="6F56571F" w14:textId="0695389D"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Les besoins en infrastructures et équipements (rucher, miellerie, four de pyrolyse, atelier bambou) sont présentés dans ce chapitre. </w:t>
      </w:r>
      <w:r w:rsidRPr="0654AFAF">
        <w:rPr>
          <w:rFonts w:ascii="system-ui" w:eastAsia="system-ui" w:hAnsi="system-ui" w:cs="system-ui"/>
          <w:b/>
          <w:bCs/>
          <w:color w:val="0F1115"/>
        </w:rPr>
        <w:t>Les coûts associés (CAPEX et OPEX) sont détaillés dans le Chapitre 7 — Modèle économique.</w:t>
      </w:r>
    </w:p>
    <w:p w14:paraId="77D8A7F9" w14:textId="72B30633" w:rsidR="4B1E0A05" w:rsidRDefault="4B1E0A05" w:rsidP="0654AFAF">
      <w:pPr>
        <w:shd w:val="clear" w:color="auto" w:fill="FFFFFF" w:themeFill="background1"/>
        <w:spacing w:before="240" w:after="240"/>
      </w:pPr>
      <w:r w:rsidRPr="0654AFAF">
        <w:rPr>
          <w:rFonts w:ascii="system-ui" w:eastAsia="system-ui" w:hAnsi="system-ui" w:cs="system-ui"/>
          <w:color w:val="0F1115"/>
        </w:rPr>
        <w:t xml:space="preserve">Enfin, l'application </w:t>
      </w:r>
      <w:r w:rsidRPr="0654AFAF">
        <w:rPr>
          <w:rFonts w:ascii="system-ui" w:eastAsia="system-ui" w:hAnsi="system-ui" w:cs="system-ui"/>
          <w:b/>
          <w:bCs/>
          <w:color w:val="0F1115"/>
        </w:rPr>
        <w:t>AgroFlow</w:t>
      </w:r>
      <w:r w:rsidRPr="0654AFAF">
        <w:rPr>
          <w:rFonts w:ascii="system-ui" w:eastAsia="system-ui" w:hAnsi="system-ui" w:cs="system-ui"/>
          <w:color w:val="0F1115"/>
        </w:rPr>
        <w:t xml:space="preserve"> (modules apicole, forestier, pyrolyse) apporte la précision, la traçabilité et les alertes nécessaires à une gestion performante et résiliente.</w:t>
      </w:r>
    </w:p>
    <w:p w14:paraId="303D8EA7" w14:textId="3359B06C" w:rsidR="4B1E0A05" w:rsidRDefault="4B1E0A05" w:rsidP="0654AFAF">
      <w:pPr>
        <w:shd w:val="clear" w:color="auto" w:fill="FFFFFF" w:themeFill="background1"/>
        <w:spacing w:before="240" w:after="240"/>
      </w:pPr>
      <w:r w:rsidRPr="0654AFAF">
        <w:rPr>
          <w:rFonts w:ascii="system-ui" w:eastAsia="system-ui" w:hAnsi="system-ui" w:cs="system-ui"/>
          <w:color w:val="0F1115"/>
        </w:rPr>
        <w:lastRenderedPageBreak/>
        <w:t xml:space="preserve">Cette approche technico‑opérationnelle, alliant </w:t>
      </w:r>
      <w:r w:rsidRPr="0654AFAF">
        <w:rPr>
          <w:rFonts w:ascii="system-ui" w:eastAsia="system-ui" w:hAnsi="system-ui" w:cs="system-ui"/>
          <w:b/>
          <w:bCs/>
          <w:color w:val="0F1115"/>
        </w:rPr>
        <w:t>biologie</w:t>
      </w:r>
      <w:r w:rsidRPr="0654AFAF">
        <w:rPr>
          <w:rFonts w:ascii="system-ui" w:eastAsia="system-ui" w:hAnsi="system-ui" w:cs="system-ui"/>
          <w:color w:val="0F1115"/>
        </w:rPr>
        <w:t xml:space="preserve">, </w:t>
      </w:r>
      <w:r w:rsidRPr="0654AFAF">
        <w:rPr>
          <w:rFonts w:ascii="system-ui" w:eastAsia="system-ui" w:hAnsi="system-ui" w:cs="system-ui"/>
          <w:b/>
          <w:bCs/>
          <w:color w:val="0F1115"/>
        </w:rPr>
        <w:t>savoir‑faire traditionnel</w:t>
      </w:r>
      <w:r w:rsidRPr="0654AFAF">
        <w:rPr>
          <w:rFonts w:ascii="system-ui" w:eastAsia="system-ui" w:hAnsi="system-ui" w:cs="system-ui"/>
          <w:color w:val="0F1115"/>
        </w:rPr>
        <w:t xml:space="preserve"> (construction en bambou, apiculture) et </w:t>
      </w:r>
      <w:r w:rsidRPr="0654AFAF">
        <w:rPr>
          <w:rFonts w:ascii="system-ui" w:eastAsia="system-ui" w:hAnsi="system-ui" w:cs="system-ui"/>
          <w:b/>
          <w:bCs/>
          <w:color w:val="0F1115"/>
        </w:rPr>
        <w:t>outils numériques</w:t>
      </w:r>
      <w:r w:rsidRPr="0654AFAF">
        <w:rPr>
          <w:rFonts w:ascii="system-ui" w:eastAsia="system-ui" w:hAnsi="system-ui" w:cs="system-ui"/>
          <w:color w:val="0F1115"/>
        </w:rPr>
        <w:t xml:space="preserve">, établit la crédibilité du pôle Apiculture, Forêt-Jardin &amp; Bambou comme une </w:t>
      </w:r>
      <w:r w:rsidRPr="0654AFAF">
        <w:rPr>
          <w:rFonts w:ascii="system-ui" w:eastAsia="system-ui" w:hAnsi="system-ui" w:cs="system-ui"/>
          <w:b/>
          <w:bCs/>
          <w:color w:val="0F1115"/>
        </w:rPr>
        <w:t>infrastructure vivante</w:t>
      </w:r>
      <w:r w:rsidRPr="0654AFAF">
        <w:rPr>
          <w:rFonts w:ascii="system-ui" w:eastAsia="system-ui" w:hAnsi="system-ui" w:cs="system-ui"/>
          <w:color w:val="0F1115"/>
        </w:rPr>
        <w:t xml:space="preserve"> essentielle à l'écosystème productif de l'Hacienda Esmeralda.</w:t>
      </w:r>
    </w:p>
    <w:p w14:paraId="175DA75C" w14:textId="114598E3" w:rsidR="2BA19DCF" w:rsidRDefault="2BA19DCF" w:rsidP="00F63BCB">
      <w:pPr>
        <w:pStyle w:val="Titre1"/>
      </w:pPr>
      <w:r w:rsidRPr="0654AFAF">
        <w:rPr>
          <w:rFonts w:eastAsia="system-ui"/>
        </w:rPr>
        <w:t>Chapitre 6 — Marketing et valorisation</w:t>
      </w:r>
    </w:p>
    <w:p w14:paraId="544AE523" w14:textId="728D682A"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Produire du miel, du bambou, du biochar ou des objets artisanaux ne suffit pas : encore faut-il vendre au juste prix, à la bonne clientèle, avec un récit qui justifie la valeur. Le pôle Apiculture, Forêt-Jardin &amp; Bambou de l'Hacienda Esmeralda ne se positionne pas comme un simple producteur de matières premières. Il incarne un </w:t>
      </w:r>
      <w:r w:rsidRPr="0654AFAF">
        <w:rPr>
          <w:rFonts w:ascii="system-ui" w:eastAsia="system-ui" w:hAnsi="system-ui" w:cs="system-ui"/>
          <w:b/>
          <w:bCs/>
          <w:color w:val="0F1115"/>
        </w:rPr>
        <w:t>modèle de rupture</w:t>
      </w:r>
      <w:r w:rsidRPr="0654AFAF">
        <w:rPr>
          <w:rFonts w:ascii="system-ui" w:eastAsia="system-ui" w:hAnsi="system-ui" w:cs="system-ui"/>
          <w:color w:val="0F1115"/>
        </w:rPr>
        <w:t xml:space="preserve"> — celui de l'économie circulaire appliquée aux matériaux de construction, à la pollinisation et à la biodiversité. Ce chapitre détaille la stratégie de marketing et de valorisation qui transforme une production agroécologique en une offre commerciale différenciée, résiliente et rentable.</w:t>
      </w:r>
    </w:p>
    <w:p w14:paraId="07435EAE" w14:textId="47AAA366" w:rsidR="0654AFAF" w:rsidRDefault="0654AFAF"/>
    <w:p w14:paraId="1DE2108D" w14:textId="0EBBC2A7" w:rsidR="2BA19DCF" w:rsidRDefault="2BA19DCF" w:rsidP="00F63BCB">
      <w:pPr>
        <w:pStyle w:val="Titre2"/>
      </w:pPr>
      <w:r w:rsidRPr="0654AFAF">
        <w:rPr>
          <w:rFonts w:eastAsia="system-ui"/>
        </w:rPr>
        <w:t>6.1 Positionnement de marque : « Le Cœur Vivant de l'Esmeralda »</w:t>
      </w:r>
    </w:p>
    <w:p w14:paraId="3DC28BCD" w14:textId="2CE92BB1"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Le pôle incarne la dimension </w:t>
      </w:r>
      <w:r w:rsidRPr="0654AFAF">
        <w:rPr>
          <w:rFonts w:ascii="system-ui" w:eastAsia="system-ui" w:hAnsi="system-ui" w:cs="system-ui"/>
          <w:b/>
          <w:bCs/>
          <w:color w:val="0F1115"/>
        </w:rPr>
        <w:t>régénérative et esthétique</w:t>
      </w:r>
      <w:r w:rsidRPr="0654AFAF">
        <w:rPr>
          <w:rFonts w:ascii="system-ui" w:eastAsia="system-ui" w:hAnsi="system-ui" w:cs="system-ui"/>
          <w:color w:val="0F1115"/>
        </w:rPr>
        <w:t xml:space="preserve"> du projet. Chaque produit raconte une histoire :</w:t>
      </w:r>
    </w:p>
    <w:p w14:paraId="42D7B5EB" w14:textId="0F749EF3" w:rsidR="2BA19DCF" w:rsidRDefault="2BA19DCF" w:rsidP="0654AFAF">
      <w:pPr>
        <w:pStyle w:val="Paragraphedeliste"/>
        <w:numPr>
          <w:ilvl w:val="0"/>
          <w:numId w:val="2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Le miel est *« le nectar de la forêt-jardin, butiné par nos abeilles 365 jours par an »*.</w:t>
      </w:r>
    </w:p>
    <w:p w14:paraId="4A9BC6C1" w14:textId="65473BDE" w:rsidR="2BA19DCF" w:rsidRDefault="2BA19DCF" w:rsidP="0654AFAF">
      <w:pPr>
        <w:pStyle w:val="Paragraphedeliste"/>
        <w:numPr>
          <w:ilvl w:val="0"/>
          <w:numId w:val="2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 bambou est </w:t>
      </w:r>
      <w:r w:rsidRPr="0654AFAF">
        <w:rPr>
          <w:rFonts w:ascii="system-ui" w:eastAsia="system-ui" w:hAnsi="system-ui" w:cs="system-ui"/>
          <w:i/>
          <w:iCs/>
          <w:color w:val="0F1115"/>
        </w:rPr>
        <w:t>« l'or vert du Cauca, qui construit la ferme de demain »</w:t>
      </w:r>
      <w:r w:rsidRPr="0654AFAF">
        <w:rPr>
          <w:rFonts w:ascii="system-ui" w:eastAsia="system-ui" w:hAnsi="system-ui" w:cs="system-ui"/>
          <w:color w:val="0F1115"/>
        </w:rPr>
        <w:t>.</w:t>
      </w:r>
    </w:p>
    <w:p w14:paraId="2287A75E" w14:textId="01FCFE8E" w:rsidR="2BA19DCF" w:rsidRDefault="2BA19DCF" w:rsidP="0654AFAF">
      <w:pPr>
        <w:pStyle w:val="Paragraphedeliste"/>
        <w:numPr>
          <w:ilvl w:val="0"/>
          <w:numId w:val="2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 biochar est </w:t>
      </w:r>
      <w:r w:rsidRPr="0654AFAF">
        <w:rPr>
          <w:rFonts w:ascii="system-ui" w:eastAsia="system-ui" w:hAnsi="system-ui" w:cs="system-ui"/>
          <w:i/>
          <w:iCs/>
          <w:color w:val="0F1115"/>
        </w:rPr>
        <w:t>« la mémoire du carbone, qui régénère nos sols pour des siècles »</w:t>
      </w:r>
      <w:r w:rsidRPr="0654AFAF">
        <w:rPr>
          <w:rFonts w:ascii="system-ui" w:eastAsia="system-ui" w:hAnsi="system-ui" w:cs="system-ui"/>
          <w:color w:val="0F1115"/>
        </w:rPr>
        <w:t>.</w:t>
      </w:r>
    </w:p>
    <w:p w14:paraId="6A05FA6A" w14:textId="1DB2D3FF" w:rsidR="2BA19DCF" w:rsidRDefault="2BA19DCF" w:rsidP="0654AFAF">
      <w:pPr>
        <w:shd w:val="clear" w:color="auto" w:fill="FFFFFF" w:themeFill="background1"/>
        <w:spacing w:before="240" w:after="240"/>
      </w:pPr>
      <w:r w:rsidRPr="0654AFAF">
        <w:rPr>
          <w:rFonts w:ascii="system-ui" w:eastAsia="system-ui" w:hAnsi="system-ui" w:cs="system-ui"/>
          <w:b/>
          <w:bCs/>
          <w:color w:val="0F1115"/>
        </w:rPr>
        <w:t>Identité visuelle</w:t>
      </w:r>
      <w:r w:rsidRPr="0654AFAF">
        <w:rPr>
          <w:rFonts w:ascii="system-ui" w:eastAsia="system-ui" w:hAnsi="system-ui" w:cs="system-ui"/>
          <w:color w:val="0F1115"/>
        </w:rPr>
        <w:t xml:space="preserve"> : une feuille stylisée intégrant une abeille et un chaume de bambou, dans les tons verts et or caractéristiques du site.</w:t>
      </w:r>
    </w:p>
    <w:p w14:paraId="617C3CEB" w14:textId="055C4C79" w:rsidR="2BA19DCF" w:rsidRDefault="2BA19DCF" w:rsidP="0654AFAF">
      <w:pPr>
        <w:shd w:val="clear" w:color="auto" w:fill="FFFFFF" w:themeFill="background1"/>
        <w:spacing w:before="240" w:after="240"/>
      </w:pPr>
      <w:r w:rsidRPr="0654AFAF">
        <w:rPr>
          <w:rFonts w:ascii="system-ui" w:eastAsia="system-ui" w:hAnsi="system-ui" w:cs="system-ui"/>
          <w:b/>
          <w:bCs/>
          <w:color w:val="0F1115"/>
        </w:rPr>
        <w:t>Slogan</w:t>
      </w:r>
      <w:r w:rsidRPr="0654AFAF">
        <w:rPr>
          <w:rFonts w:ascii="system-ui" w:eastAsia="system-ui" w:hAnsi="system-ui" w:cs="system-ui"/>
          <w:color w:val="0F1115"/>
        </w:rPr>
        <w:t xml:space="preserve"> : </w:t>
      </w:r>
      <w:r w:rsidRPr="0654AFAF">
        <w:rPr>
          <w:rFonts w:ascii="system-ui" w:eastAsia="system-ui" w:hAnsi="system-ui" w:cs="system-ui"/>
          <w:i/>
          <w:iCs/>
          <w:color w:val="0F1115"/>
        </w:rPr>
        <w:t>« Ici, la biodiversité n'est pas une contrainte. C'est une infrastructure. »</w:t>
      </w:r>
    </w:p>
    <w:p w14:paraId="503C6F10" w14:textId="379D69E0" w:rsidR="2BA19DCF" w:rsidRDefault="2BA19DCF" w:rsidP="0654AFAF">
      <w:pPr>
        <w:shd w:val="clear" w:color="auto" w:fill="FFFFFF" w:themeFill="background1"/>
        <w:spacing w:before="240" w:after="240"/>
      </w:pPr>
      <w:r w:rsidRPr="0654AFAF">
        <w:rPr>
          <w:rFonts w:ascii="system-ui" w:eastAsia="system-ui" w:hAnsi="system-ui" w:cs="system-ui"/>
          <w:b/>
          <w:bCs/>
          <w:color w:val="0F1115"/>
        </w:rPr>
        <w:t>Engagements communs à tous les produits</w:t>
      </w:r>
      <w:r w:rsidRPr="0654AFAF">
        <w:rPr>
          <w:rFonts w:ascii="system-ui" w:eastAsia="system-ui" w:hAnsi="system-ui" w:cs="system-ui"/>
          <w:color w:val="0F1115"/>
        </w:rPr>
        <w:t xml:space="preserve"> :</w:t>
      </w:r>
    </w:p>
    <w:p w14:paraId="418DA0ED" w14:textId="5ABB8680" w:rsidR="2BA19DCF" w:rsidRDefault="2BA19DCF" w:rsidP="0654AFAF">
      <w:pPr>
        <w:pStyle w:val="Paragraphedeliste"/>
        <w:numPr>
          <w:ilvl w:val="0"/>
          <w:numId w:val="2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lastRenderedPageBreak/>
        <w:t>Traçabilité totale (QR code)</w:t>
      </w:r>
    </w:p>
    <w:p w14:paraId="2C052DAD" w14:textId="3F165308" w:rsidR="2BA19DCF" w:rsidRDefault="2BA19DCF" w:rsidP="0654AFAF">
      <w:pPr>
        <w:pStyle w:val="Paragraphedeliste"/>
        <w:numPr>
          <w:ilvl w:val="0"/>
          <w:numId w:val="2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Zéro pesticide de synthèse</w:t>
      </w:r>
    </w:p>
    <w:p w14:paraId="6DEF2160" w14:textId="222D50AC" w:rsidR="2BA19DCF" w:rsidRDefault="2BA19DCF" w:rsidP="0654AFAF">
      <w:pPr>
        <w:pStyle w:val="Paragraphedeliste"/>
        <w:numPr>
          <w:ilvl w:val="0"/>
          <w:numId w:val="2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Matériaux renouvelables et locaux</w:t>
      </w:r>
    </w:p>
    <w:p w14:paraId="18DD8F68" w14:textId="24BF421A" w:rsidR="2BA19DCF" w:rsidRDefault="2BA19DCF" w:rsidP="0654AFAF">
      <w:pPr>
        <w:pStyle w:val="Paragraphedeliste"/>
        <w:numPr>
          <w:ilvl w:val="0"/>
          <w:numId w:val="2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Contribution à la régénération des écosystèmes</w:t>
      </w:r>
    </w:p>
    <w:p w14:paraId="7B187137" w14:textId="6358DC1A" w:rsidR="0654AFAF" w:rsidRDefault="0654AFAF"/>
    <w:p w14:paraId="06A2BD9C" w14:textId="6440D4A5" w:rsidR="2BA19DCF" w:rsidRDefault="2BA19DCF" w:rsidP="00F63BCB">
      <w:pPr>
        <w:pStyle w:val="Titre2"/>
      </w:pPr>
      <w:r w:rsidRPr="0654AFAF">
        <w:rPr>
          <w:rFonts w:eastAsia="system-ui"/>
        </w:rPr>
        <w:t>6.2 Segmentation de la clientèle (cibles)</w:t>
      </w:r>
    </w:p>
    <w:p w14:paraId="6395C458" w14:textId="0619753C" w:rsidR="2BA19DCF" w:rsidRDefault="2BA19DCF" w:rsidP="0654AFAF">
      <w:pPr>
        <w:shd w:val="clear" w:color="auto" w:fill="FFFFFF" w:themeFill="background1"/>
        <w:spacing w:before="240" w:after="240"/>
      </w:pPr>
      <w:r w:rsidRPr="0654AFAF">
        <w:rPr>
          <w:rFonts w:ascii="system-ui" w:eastAsia="system-ui" w:hAnsi="system-ui" w:cs="system-ui"/>
          <w:color w:val="0F1115"/>
        </w:rPr>
        <w:t>La stratégie de commercialisation repose sur une segmentation qui permet de sécuriser les flux de trésorerie tout en maximisant les marges. Quatre grandes catégories de clients sont identifiées.</w:t>
      </w:r>
    </w:p>
    <w:p w14:paraId="558C0BA7" w14:textId="6A016198" w:rsidR="2BA19DCF" w:rsidRDefault="2BA19DCF"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6.2.1 B2C Direct — marge maximale et fidélisation</w:t>
      </w:r>
    </w:p>
    <w:tbl>
      <w:tblPr>
        <w:tblW w:w="0" w:type="auto"/>
        <w:tblLook w:val="06A0" w:firstRow="1" w:lastRow="0" w:firstColumn="1" w:lastColumn="0" w:noHBand="1" w:noVBand="1"/>
      </w:tblPr>
      <w:tblGrid>
        <w:gridCol w:w="2546"/>
        <w:gridCol w:w="4347"/>
        <w:gridCol w:w="4326"/>
      </w:tblGrid>
      <w:tr w:rsidR="0654AFAF" w14:paraId="4BEC519C" w14:textId="77777777" w:rsidTr="0654AFAF">
        <w:trPr>
          <w:trHeight w:val="300"/>
        </w:trPr>
        <w:tc>
          <w:tcPr>
            <w:tcW w:w="2546" w:type="dxa"/>
            <w:tcBorders>
              <w:top w:val="nil"/>
              <w:bottom w:val="single" w:sz="5" w:space="0" w:color="auto"/>
            </w:tcBorders>
            <w:tcMar>
              <w:top w:w="150" w:type="dxa"/>
              <w:bottom w:w="150" w:type="dxa"/>
              <w:right w:w="240" w:type="dxa"/>
            </w:tcMar>
            <w:vAlign w:val="center"/>
          </w:tcPr>
          <w:p w14:paraId="6819F084" w14:textId="288DCC3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Canal</w:t>
            </w:r>
          </w:p>
        </w:tc>
        <w:tc>
          <w:tcPr>
            <w:tcW w:w="4347" w:type="dxa"/>
            <w:tcBorders>
              <w:top w:val="nil"/>
              <w:bottom w:val="single" w:sz="5" w:space="0" w:color="auto"/>
            </w:tcBorders>
            <w:tcMar>
              <w:top w:w="150" w:type="dxa"/>
              <w:left w:w="240" w:type="dxa"/>
              <w:bottom w:w="150" w:type="dxa"/>
              <w:right w:w="240" w:type="dxa"/>
            </w:tcMar>
            <w:vAlign w:val="center"/>
          </w:tcPr>
          <w:p w14:paraId="57DA62B1" w14:textId="7E41DF5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Justification</w:t>
            </w:r>
          </w:p>
        </w:tc>
        <w:tc>
          <w:tcPr>
            <w:tcW w:w="4326" w:type="dxa"/>
            <w:tcBorders>
              <w:top w:val="nil"/>
              <w:bottom w:val="single" w:sz="5" w:space="0" w:color="auto"/>
            </w:tcBorders>
            <w:tcMar>
              <w:top w:w="150" w:type="dxa"/>
              <w:left w:w="240" w:type="dxa"/>
              <w:bottom w:w="150" w:type="dxa"/>
              <w:right w:w="240" w:type="dxa"/>
            </w:tcMar>
            <w:vAlign w:val="center"/>
          </w:tcPr>
          <w:p w14:paraId="1FA1F5B4" w14:textId="2ACBCFF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Modalité</w:t>
            </w:r>
          </w:p>
        </w:tc>
      </w:tr>
      <w:tr w:rsidR="0654AFAF" w14:paraId="38B80523" w14:textId="77777777" w:rsidTr="0654AFAF">
        <w:trPr>
          <w:trHeight w:val="300"/>
        </w:trPr>
        <w:tc>
          <w:tcPr>
            <w:tcW w:w="2546" w:type="dxa"/>
            <w:tcBorders>
              <w:bottom w:val="single" w:sz="5" w:space="0" w:color="auto"/>
            </w:tcBorders>
            <w:tcMar>
              <w:top w:w="150" w:type="dxa"/>
              <w:bottom w:w="150" w:type="dxa"/>
              <w:right w:w="240" w:type="dxa"/>
            </w:tcMar>
            <w:vAlign w:val="center"/>
          </w:tcPr>
          <w:p w14:paraId="51D3B3F0" w14:textId="394FEC7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Vente à la ferme</w:t>
            </w:r>
          </w:p>
        </w:tc>
        <w:tc>
          <w:tcPr>
            <w:tcW w:w="4347" w:type="dxa"/>
            <w:tcBorders>
              <w:bottom w:val="single" w:sz="5" w:space="0" w:color="auto"/>
            </w:tcBorders>
            <w:tcMar>
              <w:top w:w="150" w:type="dxa"/>
              <w:left w:w="240" w:type="dxa"/>
              <w:bottom w:w="150" w:type="dxa"/>
              <w:right w:w="240" w:type="dxa"/>
            </w:tcMar>
            <w:vAlign w:val="center"/>
          </w:tcPr>
          <w:p w14:paraId="62C0226B" w14:textId="576F832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Expérience immersive : les clients visitent la forêt-jardin, le rucher, l'atelier bambou.</w:t>
            </w:r>
          </w:p>
        </w:tc>
        <w:tc>
          <w:tcPr>
            <w:tcW w:w="4326" w:type="dxa"/>
            <w:tcBorders>
              <w:bottom w:val="single" w:sz="5" w:space="0" w:color="auto"/>
            </w:tcBorders>
            <w:tcMar>
              <w:top w:w="150" w:type="dxa"/>
              <w:left w:w="240" w:type="dxa"/>
              <w:bottom w:w="150" w:type="dxa"/>
            </w:tcMar>
            <w:vAlign w:val="center"/>
          </w:tcPr>
          <w:p w14:paraId="4895731A" w14:textId="6CB20E8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Point de vente permanent, miel, objets bambou, plantes.</w:t>
            </w:r>
          </w:p>
        </w:tc>
      </w:tr>
      <w:tr w:rsidR="0654AFAF" w14:paraId="6D6624FD" w14:textId="77777777" w:rsidTr="0654AFAF">
        <w:trPr>
          <w:trHeight w:val="300"/>
        </w:trPr>
        <w:tc>
          <w:tcPr>
            <w:tcW w:w="2546" w:type="dxa"/>
            <w:tcBorders>
              <w:bottom w:val="single" w:sz="5" w:space="0" w:color="auto"/>
            </w:tcBorders>
            <w:tcMar>
              <w:top w:w="150" w:type="dxa"/>
              <w:bottom w:w="150" w:type="dxa"/>
              <w:right w:w="240" w:type="dxa"/>
            </w:tcMar>
            <w:vAlign w:val="center"/>
          </w:tcPr>
          <w:p w14:paraId="3CE3C3A5" w14:textId="45FCCF2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Paniers paysans</w:t>
            </w:r>
          </w:p>
        </w:tc>
        <w:tc>
          <w:tcPr>
            <w:tcW w:w="4347" w:type="dxa"/>
            <w:tcBorders>
              <w:bottom w:val="single" w:sz="5" w:space="0" w:color="auto"/>
            </w:tcBorders>
            <w:tcMar>
              <w:top w:w="150" w:type="dxa"/>
              <w:left w:w="240" w:type="dxa"/>
              <w:bottom w:w="150" w:type="dxa"/>
              <w:right w:w="240" w:type="dxa"/>
            </w:tcMar>
            <w:vAlign w:val="center"/>
          </w:tcPr>
          <w:p w14:paraId="24A9B61B" w14:textId="4EB11FA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Intégration d'un petit pot de miel ou d'un sachet de plantes aromatiques dans les paniers hebdomadaires.</w:t>
            </w:r>
          </w:p>
        </w:tc>
        <w:tc>
          <w:tcPr>
            <w:tcW w:w="4326" w:type="dxa"/>
            <w:tcBorders>
              <w:bottom w:val="single" w:sz="5" w:space="0" w:color="auto"/>
            </w:tcBorders>
            <w:tcMar>
              <w:top w:w="150" w:type="dxa"/>
              <w:left w:w="240" w:type="dxa"/>
              <w:bottom w:w="150" w:type="dxa"/>
            </w:tcMar>
            <w:vAlign w:val="center"/>
          </w:tcPr>
          <w:p w14:paraId="59AEFC2B" w14:textId="77FFF01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Abonnement CSA, fidélisation.</w:t>
            </w:r>
          </w:p>
        </w:tc>
      </w:tr>
      <w:tr w:rsidR="0654AFAF" w14:paraId="4BD480CE" w14:textId="77777777" w:rsidTr="0654AFAF">
        <w:trPr>
          <w:trHeight w:val="300"/>
        </w:trPr>
        <w:tc>
          <w:tcPr>
            <w:tcW w:w="2546" w:type="dxa"/>
            <w:tcBorders>
              <w:bottom w:val="single" w:sz="5" w:space="0" w:color="auto"/>
            </w:tcBorders>
            <w:tcMar>
              <w:top w:w="150" w:type="dxa"/>
              <w:bottom w:w="150" w:type="dxa"/>
              <w:right w:w="240" w:type="dxa"/>
            </w:tcMar>
            <w:vAlign w:val="center"/>
          </w:tcPr>
          <w:p w14:paraId="61E03A57" w14:textId="2C57FD4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Marchés de producteurs</w:t>
            </w:r>
          </w:p>
        </w:tc>
        <w:tc>
          <w:tcPr>
            <w:tcW w:w="4347" w:type="dxa"/>
            <w:tcBorders>
              <w:bottom w:val="single" w:sz="5" w:space="0" w:color="auto"/>
            </w:tcBorders>
            <w:tcMar>
              <w:top w:w="150" w:type="dxa"/>
              <w:left w:w="240" w:type="dxa"/>
              <w:bottom w:w="150" w:type="dxa"/>
              <w:right w:w="240" w:type="dxa"/>
            </w:tcMar>
            <w:vAlign w:val="center"/>
          </w:tcPr>
          <w:p w14:paraId="3880AF93" w14:textId="3BCAB94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Présence bi-hebdomadaire sur le marché de Popayán pour capter une clientèle urbaine.</w:t>
            </w:r>
          </w:p>
        </w:tc>
        <w:tc>
          <w:tcPr>
            <w:tcW w:w="4326" w:type="dxa"/>
            <w:tcBorders>
              <w:bottom w:val="single" w:sz="5" w:space="0" w:color="auto"/>
            </w:tcBorders>
            <w:tcMar>
              <w:top w:w="150" w:type="dxa"/>
              <w:left w:w="240" w:type="dxa"/>
              <w:bottom w:w="150" w:type="dxa"/>
            </w:tcMar>
            <w:vAlign w:val="center"/>
          </w:tcPr>
          <w:p w14:paraId="0FA3E681" w14:textId="1023FEF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Vente directe, miel, pollen, propolis.</w:t>
            </w:r>
          </w:p>
        </w:tc>
      </w:tr>
    </w:tbl>
    <w:p w14:paraId="717440D8" w14:textId="299BF87B" w:rsidR="2BA19DCF" w:rsidRDefault="2BA19DCF" w:rsidP="00F63BCB">
      <w:pPr>
        <w:pStyle w:val="Titre3"/>
      </w:pPr>
      <w:r w:rsidRPr="0654AFAF">
        <w:rPr>
          <w:rFonts w:eastAsia="system-ui"/>
        </w:rPr>
        <w:t>6.2.2 B2B Gastronomique — marge et image</w:t>
      </w:r>
    </w:p>
    <w:tbl>
      <w:tblPr>
        <w:tblW w:w="0" w:type="auto"/>
        <w:tblLook w:val="06A0" w:firstRow="1" w:lastRow="0" w:firstColumn="1" w:lastColumn="0" w:noHBand="1" w:noVBand="1"/>
      </w:tblPr>
      <w:tblGrid>
        <w:gridCol w:w="3937"/>
        <w:gridCol w:w="3630"/>
        <w:gridCol w:w="3653"/>
      </w:tblGrid>
      <w:tr w:rsidR="0654AFAF" w14:paraId="339A782A" w14:textId="77777777" w:rsidTr="0654AFAF">
        <w:trPr>
          <w:trHeight w:val="300"/>
        </w:trPr>
        <w:tc>
          <w:tcPr>
            <w:tcW w:w="3937" w:type="dxa"/>
            <w:tcBorders>
              <w:top w:val="nil"/>
              <w:bottom w:val="single" w:sz="5" w:space="0" w:color="auto"/>
            </w:tcBorders>
            <w:tcMar>
              <w:top w:w="150" w:type="dxa"/>
              <w:bottom w:w="150" w:type="dxa"/>
              <w:right w:w="240" w:type="dxa"/>
            </w:tcMar>
            <w:vAlign w:val="center"/>
          </w:tcPr>
          <w:p w14:paraId="27B8F5CF" w14:textId="77FAC70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Client</w:t>
            </w:r>
          </w:p>
        </w:tc>
        <w:tc>
          <w:tcPr>
            <w:tcW w:w="3630" w:type="dxa"/>
            <w:tcBorders>
              <w:top w:val="nil"/>
              <w:bottom w:val="single" w:sz="5" w:space="0" w:color="auto"/>
            </w:tcBorders>
            <w:tcMar>
              <w:top w:w="150" w:type="dxa"/>
              <w:left w:w="240" w:type="dxa"/>
              <w:bottom w:w="150" w:type="dxa"/>
              <w:right w:w="240" w:type="dxa"/>
            </w:tcMar>
            <w:vAlign w:val="center"/>
          </w:tcPr>
          <w:p w14:paraId="23D3124F" w14:textId="6D801E2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Justification</w:t>
            </w:r>
          </w:p>
        </w:tc>
        <w:tc>
          <w:tcPr>
            <w:tcW w:w="3653" w:type="dxa"/>
            <w:tcBorders>
              <w:top w:val="nil"/>
              <w:bottom w:val="single" w:sz="5" w:space="0" w:color="auto"/>
            </w:tcBorders>
            <w:tcMar>
              <w:top w:w="150" w:type="dxa"/>
              <w:left w:w="240" w:type="dxa"/>
              <w:bottom w:w="150" w:type="dxa"/>
              <w:right w:w="240" w:type="dxa"/>
            </w:tcMar>
            <w:vAlign w:val="center"/>
          </w:tcPr>
          <w:p w14:paraId="7E80A919" w14:textId="5E3E202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Modalité</w:t>
            </w:r>
          </w:p>
        </w:tc>
      </w:tr>
      <w:tr w:rsidR="0654AFAF" w14:paraId="5B875AA3" w14:textId="77777777" w:rsidTr="0654AFAF">
        <w:trPr>
          <w:trHeight w:val="300"/>
        </w:trPr>
        <w:tc>
          <w:tcPr>
            <w:tcW w:w="3937" w:type="dxa"/>
            <w:tcBorders>
              <w:bottom w:val="single" w:sz="5" w:space="0" w:color="auto"/>
            </w:tcBorders>
            <w:tcMar>
              <w:top w:w="150" w:type="dxa"/>
              <w:bottom w:w="150" w:type="dxa"/>
              <w:right w:w="240" w:type="dxa"/>
            </w:tcMar>
            <w:vAlign w:val="center"/>
          </w:tcPr>
          <w:p w14:paraId="0D682E64" w14:textId="21C122B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Restaurants gastronomiques</w:t>
            </w:r>
            <w:r w:rsidRPr="0654AFAF">
              <w:rPr>
                <w:rFonts w:ascii="system-ui" w:eastAsia="system-ui" w:hAnsi="system-ui" w:cs="system-ui"/>
                <w:sz w:val="22"/>
                <w:szCs w:val="22"/>
              </w:rPr>
              <w:t xml:space="preserve"> (Popayán, Cali)</w:t>
            </w:r>
          </w:p>
        </w:tc>
        <w:tc>
          <w:tcPr>
            <w:tcW w:w="3630" w:type="dxa"/>
            <w:tcBorders>
              <w:bottom w:val="single" w:sz="5" w:space="0" w:color="auto"/>
            </w:tcBorders>
            <w:tcMar>
              <w:top w:w="150" w:type="dxa"/>
              <w:left w:w="240" w:type="dxa"/>
              <w:bottom w:w="150" w:type="dxa"/>
              <w:right w:w="240" w:type="dxa"/>
            </w:tcMar>
            <w:vAlign w:val="center"/>
          </w:tcPr>
          <w:p w14:paraId="29E1B36B" w14:textId="1386ED1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Recherchent des produits d'exception avec une histoire forte. Le miel de mélipones (propriétés médicinales) est un argument marketing de chef.</w:t>
            </w:r>
          </w:p>
        </w:tc>
        <w:tc>
          <w:tcPr>
            <w:tcW w:w="3653" w:type="dxa"/>
            <w:tcBorders>
              <w:bottom w:val="single" w:sz="5" w:space="0" w:color="auto"/>
            </w:tcBorders>
            <w:tcMar>
              <w:top w:w="150" w:type="dxa"/>
              <w:left w:w="240" w:type="dxa"/>
              <w:bottom w:w="150" w:type="dxa"/>
            </w:tcMar>
            <w:vAlign w:val="center"/>
          </w:tcPr>
          <w:p w14:paraId="77CA900D" w14:textId="0A1E8EC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Livraison bi-hebdomadaire, pots de miel (toutes fleurs, mélipones), plantes aromatiques fraîches.</w:t>
            </w:r>
          </w:p>
        </w:tc>
      </w:tr>
      <w:tr w:rsidR="0654AFAF" w14:paraId="0D6BC3CB" w14:textId="77777777" w:rsidTr="0654AFAF">
        <w:trPr>
          <w:trHeight w:val="300"/>
        </w:trPr>
        <w:tc>
          <w:tcPr>
            <w:tcW w:w="3937" w:type="dxa"/>
            <w:tcBorders>
              <w:bottom w:val="single" w:sz="5" w:space="0" w:color="auto"/>
            </w:tcBorders>
            <w:tcMar>
              <w:top w:w="150" w:type="dxa"/>
              <w:bottom w:w="150" w:type="dxa"/>
              <w:right w:w="240" w:type="dxa"/>
            </w:tcMar>
            <w:vAlign w:val="center"/>
          </w:tcPr>
          <w:p w14:paraId="30736D7A" w14:textId="1456054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Hôtels et éco-lodges de la région</w:t>
            </w:r>
          </w:p>
        </w:tc>
        <w:tc>
          <w:tcPr>
            <w:tcW w:w="3630" w:type="dxa"/>
            <w:tcBorders>
              <w:bottom w:val="single" w:sz="5" w:space="0" w:color="auto"/>
            </w:tcBorders>
            <w:tcMar>
              <w:top w:w="150" w:type="dxa"/>
              <w:left w:w="240" w:type="dxa"/>
              <w:bottom w:w="150" w:type="dxa"/>
              <w:right w:w="240" w:type="dxa"/>
            </w:tcMar>
            <w:vAlign w:val="center"/>
          </w:tcPr>
          <w:p w14:paraId="0738F571" w14:textId="790C2DF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Le petit-déjeuner « local et durable » (miel, fruits de la forêt-jardin) est un argument fort pour leur propre communication responsable.</w:t>
            </w:r>
          </w:p>
        </w:tc>
        <w:tc>
          <w:tcPr>
            <w:tcW w:w="3653" w:type="dxa"/>
            <w:tcBorders>
              <w:bottom w:val="single" w:sz="5" w:space="0" w:color="auto"/>
            </w:tcBorders>
            <w:tcMar>
              <w:top w:w="150" w:type="dxa"/>
              <w:left w:w="240" w:type="dxa"/>
              <w:bottom w:w="150" w:type="dxa"/>
            </w:tcMar>
            <w:vAlign w:val="center"/>
          </w:tcPr>
          <w:p w14:paraId="4A025525" w14:textId="33A696F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Contrats hebdomadaires, miel, fruits.</w:t>
            </w:r>
          </w:p>
        </w:tc>
      </w:tr>
    </w:tbl>
    <w:p w14:paraId="4D6AF4FF" w14:textId="7D544A9A" w:rsidR="2BA19DCF" w:rsidRDefault="2BA19DCF" w:rsidP="00F63BCB">
      <w:pPr>
        <w:pStyle w:val="Titre3"/>
      </w:pPr>
      <w:r w:rsidRPr="0654AFAF">
        <w:rPr>
          <w:rFonts w:eastAsia="system-ui"/>
        </w:rPr>
        <w:t>6.2.3 B2B Construction — volume et stabilité</w:t>
      </w:r>
    </w:p>
    <w:tbl>
      <w:tblPr>
        <w:tblW w:w="0" w:type="auto"/>
        <w:tblLook w:val="06A0" w:firstRow="1" w:lastRow="0" w:firstColumn="1" w:lastColumn="0" w:noHBand="1" w:noVBand="1"/>
      </w:tblPr>
      <w:tblGrid>
        <w:gridCol w:w="3467"/>
        <w:gridCol w:w="3908"/>
        <w:gridCol w:w="3845"/>
      </w:tblGrid>
      <w:tr w:rsidR="0654AFAF" w14:paraId="242C712C" w14:textId="77777777" w:rsidTr="0654AFAF">
        <w:trPr>
          <w:trHeight w:val="300"/>
        </w:trPr>
        <w:tc>
          <w:tcPr>
            <w:tcW w:w="3467" w:type="dxa"/>
            <w:tcBorders>
              <w:top w:val="nil"/>
              <w:bottom w:val="single" w:sz="5" w:space="0" w:color="auto"/>
            </w:tcBorders>
            <w:tcMar>
              <w:top w:w="150" w:type="dxa"/>
              <w:bottom w:w="150" w:type="dxa"/>
              <w:right w:w="240" w:type="dxa"/>
            </w:tcMar>
            <w:vAlign w:val="center"/>
          </w:tcPr>
          <w:p w14:paraId="01299593" w14:textId="2250D21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Client</w:t>
            </w:r>
          </w:p>
        </w:tc>
        <w:tc>
          <w:tcPr>
            <w:tcW w:w="3908" w:type="dxa"/>
            <w:tcBorders>
              <w:top w:val="nil"/>
              <w:bottom w:val="single" w:sz="5" w:space="0" w:color="auto"/>
            </w:tcBorders>
            <w:tcMar>
              <w:top w:w="150" w:type="dxa"/>
              <w:left w:w="240" w:type="dxa"/>
              <w:bottom w:w="150" w:type="dxa"/>
              <w:right w:w="240" w:type="dxa"/>
            </w:tcMar>
            <w:vAlign w:val="center"/>
          </w:tcPr>
          <w:p w14:paraId="47DBA40D" w14:textId="4E427B5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Justification</w:t>
            </w:r>
          </w:p>
        </w:tc>
        <w:tc>
          <w:tcPr>
            <w:tcW w:w="3845" w:type="dxa"/>
            <w:tcBorders>
              <w:top w:val="nil"/>
              <w:bottom w:val="single" w:sz="5" w:space="0" w:color="auto"/>
            </w:tcBorders>
            <w:tcMar>
              <w:top w:w="150" w:type="dxa"/>
              <w:left w:w="240" w:type="dxa"/>
              <w:bottom w:w="150" w:type="dxa"/>
              <w:right w:w="240" w:type="dxa"/>
            </w:tcMar>
            <w:vAlign w:val="center"/>
          </w:tcPr>
          <w:p w14:paraId="6856E370" w14:textId="394A612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Modalité</w:t>
            </w:r>
          </w:p>
        </w:tc>
      </w:tr>
      <w:tr w:rsidR="0654AFAF" w14:paraId="4834C743" w14:textId="77777777" w:rsidTr="0654AFAF">
        <w:trPr>
          <w:trHeight w:val="300"/>
        </w:trPr>
        <w:tc>
          <w:tcPr>
            <w:tcW w:w="3467" w:type="dxa"/>
            <w:tcBorders>
              <w:bottom w:val="single" w:sz="5" w:space="0" w:color="auto"/>
            </w:tcBorders>
            <w:tcMar>
              <w:top w:w="150" w:type="dxa"/>
              <w:bottom w:w="150" w:type="dxa"/>
              <w:right w:w="240" w:type="dxa"/>
            </w:tcMar>
            <w:vAlign w:val="center"/>
          </w:tcPr>
          <w:p w14:paraId="262273B0" w14:textId="27F42C0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Constructeurs locaux, auto-constructeurs</w:t>
            </w:r>
          </w:p>
        </w:tc>
        <w:tc>
          <w:tcPr>
            <w:tcW w:w="3908" w:type="dxa"/>
            <w:tcBorders>
              <w:bottom w:val="single" w:sz="5" w:space="0" w:color="auto"/>
            </w:tcBorders>
            <w:tcMar>
              <w:top w:w="150" w:type="dxa"/>
              <w:left w:w="240" w:type="dxa"/>
              <w:bottom w:w="150" w:type="dxa"/>
              <w:right w:w="240" w:type="dxa"/>
            </w:tcMar>
            <w:vAlign w:val="center"/>
          </w:tcPr>
          <w:p w14:paraId="64C73F86" w14:textId="20B0D39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Le bambou </w:t>
            </w:r>
            <w:r w:rsidRPr="0654AFAF">
              <w:rPr>
                <w:rFonts w:ascii="system-ui" w:eastAsia="system-ui" w:hAnsi="system-ui" w:cs="system-ui"/>
                <w:i/>
                <w:iCs/>
                <w:sz w:val="22"/>
                <w:szCs w:val="22"/>
              </w:rPr>
              <w:t>Guadua angustifolia</w:t>
            </w:r>
            <w:r w:rsidRPr="0654AFAF">
              <w:rPr>
                <w:rFonts w:ascii="system-ui" w:eastAsia="system-ui" w:hAnsi="system-ui" w:cs="system-ui"/>
                <w:sz w:val="22"/>
                <w:szCs w:val="22"/>
              </w:rPr>
              <w:t xml:space="preserve"> est un matériau de construction recherché (résistance sismique, légèreté, esthétique).</w:t>
            </w:r>
          </w:p>
        </w:tc>
        <w:tc>
          <w:tcPr>
            <w:tcW w:w="3845" w:type="dxa"/>
            <w:tcBorders>
              <w:bottom w:val="single" w:sz="5" w:space="0" w:color="auto"/>
            </w:tcBorders>
            <w:tcMar>
              <w:top w:w="150" w:type="dxa"/>
              <w:left w:w="240" w:type="dxa"/>
              <w:bottom w:w="150" w:type="dxa"/>
            </w:tcMar>
            <w:vAlign w:val="center"/>
          </w:tcPr>
          <w:p w14:paraId="56742E85" w14:textId="45DAA27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Vente de chaumes bruts (diamètre 8–12 cm, hauteur 15–20 m), livraison sur chantier.</w:t>
            </w:r>
          </w:p>
        </w:tc>
      </w:tr>
      <w:tr w:rsidR="0654AFAF" w14:paraId="185F3119" w14:textId="77777777" w:rsidTr="0654AFAF">
        <w:trPr>
          <w:trHeight w:val="300"/>
        </w:trPr>
        <w:tc>
          <w:tcPr>
            <w:tcW w:w="3467" w:type="dxa"/>
            <w:tcBorders>
              <w:bottom w:val="single" w:sz="5" w:space="0" w:color="auto"/>
            </w:tcBorders>
            <w:tcMar>
              <w:top w:w="150" w:type="dxa"/>
              <w:bottom w:w="150" w:type="dxa"/>
              <w:right w:w="240" w:type="dxa"/>
            </w:tcMar>
            <w:vAlign w:val="center"/>
          </w:tcPr>
          <w:p w14:paraId="5E9D9B2D" w14:textId="580316C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Artisans menuisiers, vanniers</w:t>
            </w:r>
          </w:p>
        </w:tc>
        <w:tc>
          <w:tcPr>
            <w:tcW w:w="3908" w:type="dxa"/>
            <w:tcBorders>
              <w:bottom w:val="single" w:sz="5" w:space="0" w:color="auto"/>
            </w:tcBorders>
            <w:tcMar>
              <w:top w:w="150" w:type="dxa"/>
              <w:left w:w="240" w:type="dxa"/>
              <w:bottom w:w="150" w:type="dxa"/>
              <w:right w:w="240" w:type="dxa"/>
            </w:tcMar>
            <w:vAlign w:val="center"/>
          </w:tcPr>
          <w:p w14:paraId="6D419BCD" w14:textId="52BBC0F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Le bambou transformé (lames, tuteurs, éclisses) est utilisé pour la fabrication de meubles, lampes, vannerie.</w:t>
            </w:r>
          </w:p>
        </w:tc>
        <w:tc>
          <w:tcPr>
            <w:tcW w:w="3845" w:type="dxa"/>
            <w:tcBorders>
              <w:bottom w:val="single" w:sz="5" w:space="0" w:color="auto"/>
            </w:tcBorders>
            <w:tcMar>
              <w:top w:w="150" w:type="dxa"/>
              <w:left w:w="240" w:type="dxa"/>
              <w:bottom w:w="150" w:type="dxa"/>
            </w:tcMar>
            <w:vAlign w:val="center"/>
          </w:tcPr>
          <w:p w14:paraId="46AD82AD" w14:textId="044F7CF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Vente de produits semi-finis (lames rabotées, éclisses).</w:t>
            </w:r>
          </w:p>
        </w:tc>
      </w:tr>
    </w:tbl>
    <w:p w14:paraId="5C4F6125" w14:textId="15EC0C6D" w:rsidR="2BA19DCF" w:rsidRDefault="2BA19DCF" w:rsidP="00F63BCB">
      <w:pPr>
        <w:pStyle w:val="Titre3"/>
      </w:pPr>
      <w:r w:rsidRPr="0654AFAF">
        <w:rPr>
          <w:rFonts w:eastAsia="system-ui"/>
        </w:rPr>
        <w:t>6.2.4 Distribution spécialisée — accès à de nouveaux segments</w:t>
      </w:r>
    </w:p>
    <w:tbl>
      <w:tblPr>
        <w:tblW w:w="0" w:type="auto"/>
        <w:tblLook w:val="06A0" w:firstRow="1" w:lastRow="0" w:firstColumn="1" w:lastColumn="0" w:noHBand="1" w:noVBand="1"/>
      </w:tblPr>
      <w:tblGrid>
        <w:gridCol w:w="3665"/>
        <w:gridCol w:w="3788"/>
        <w:gridCol w:w="3768"/>
      </w:tblGrid>
      <w:tr w:rsidR="0654AFAF" w14:paraId="3BAB54D7" w14:textId="77777777" w:rsidTr="0654AFAF">
        <w:trPr>
          <w:trHeight w:val="300"/>
        </w:trPr>
        <w:tc>
          <w:tcPr>
            <w:tcW w:w="3665" w:type="dxa"/>
            <w:tcBorders>
              <w:top w:val="nil"/>
              <w:bottom w:val="single" w:sz="5" w:space="0" w:color="auto"/>
            </w:tcBorders>
            <w:tcMar>
              <w:top w:w="150" w:type="dxa"/>
              <w:bottom w:w="150" w:type="dxa"/>
              <w:right w:w="240" w:type="dxa"/>
            </w:tcMar>
            <w:vAlign w:val="center"/>
          </w:tcPr>
          <w:p w14:paraId="73DAAD93" w14:textId="75F77EB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Client</w:t>
            </w:r>
          </w:p>
        </w:tc>
        <w:tc>
          <w:tcPr>
            <w:tcW w:w="3788" w:type="dxa"/>
            <w:tcBorders>
              <w:top w:val="nil"/>
              <w:bottom w:val="single" w:sz="5" w:space="0" w:color="auto"/>
            </w:tcBorders>
            <w:tcMar>
              <w:top w:w="150" w:type="dxa"/>
              <w:left w:w="240" w:type="dxa"/>
              <w:bottom w:w="150" w:type="dxa"/>
              <w:right w:w="240" w:type="dxa"/>
            </w:tcMar>
            <w:vAlign w:val="center"/>
          </w:tcPr>
          <w:p w14:paraId="4DF5EC44" w14:textId="2566945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Justification</w:t>
            </w:r>
          </w:p>
        </w:tc>
        <w:tc>
          <w:tcPr>
            <w:tcW w:w="3768" w:type="dxa"/>
            <w:tcBorders>
              <w:top w:val="nil"/>
              <w:bottom w:val="single" w:sz="5" w:space="0" w:color="auto"/>
            </w:tcBorders>
            <w:tcMar>
              <w:top w:w="150" w:type="dxa"/>
              <w:left w:w="240" w:type="dxa"/>
              <w:bottom w:w="150" w:type="dxa"/>
              <w:right w:w="240" w:type="dxa"/>
            </w:tcMar>
            <w:vAlign w:val="center"/>
          </w:tcPr>
          <w:p w14:paraId="183EB066" w14:textId="4654F42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Modalité</w:t>
            </w:r>
          </w:p>
        </w:tc>
      </w:tr>
      <w:tr w:rsidR="0654AFAF" w14:paraId="4B777A94" w14:textId="77777777" w:rsidTr="0654AFAF">
        <w:trPr>
          <w:trHeight w:val="300"/>
        </w:trPr>
        <w:tc>
          <w:tcPr>
            <w:tcW w:w="3665" w:type="dxa"/>
            <w:tcBorders>
              <w:bottom w:val="single" w:sz="5" w:space="0" w:color="auto"/>
            </w:tcBorders>
            <w:tcMar>
              <w:top w:w="150" w:type="dxa"/>
              <w:bottom w:w="150" w:type="dxa"/>
              <w:right w:w="240" w:type="dxa"/>
            </w:tcMar>
            <w:vAlign w:val="center"/>
          </w:tcPr>
          <w:p w14:paraId="4E65C1C8" w14:textId="28F5135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Épiceries fines et magasins bio</w:t>
            </w:r>
            <w:r w:rsidRPr="0654AFAF">
              <w:rPr>
                <w:rFonts w:ascii="system-ui" w:eastAsia="system-ui" w:hAnsi="system-ui" w:cs="system-ui"/>
                <w:sz w:val="22"/>
                <w:szCs w:val="22"/>
              </w:rPr>
              <w:t xml:space="preserve"> (Popayán, Cali)</w:t>
            </w:r>
          </w:p>
        </w:tc>
        <w:tc>
          <w:tcPr>
            <w:tcW w:w="3788" w:type="dxa"/>
            <w:tcBorders>
              <w:bottom w:val="single" w:sz="5" w:space="0" w:color="auto"/>
            </w:tcBorders>
            <w:tcMar>
              <w:top w:w="150" w:type="dxa"/>
              <w:left w:w="240" w:type="dxa"/>
              <w:bottom w:w="150" w:type="dxa"/>
              <w:right w:w="240" w:type="dxa"/>
            </w:tcMar>
            <w:vAlign w:val="center"/>
          </w:tcPr>
          <w:p w14:paraId="3C4C6771" w14:textId="1DE721F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Positionnement « agriculture circulaire », différenciation par rapport aux miels industriels.</w:t>
            </w:r>
          </w:p>
        </w:tc>
        <w:tc>
          <w:tcPr>
            <w:tcW w:w="3768" w:type="dxa"/>
            <w:tcBorders>
              <w:bottom w:val="single" w:sz="5" w:space="0" w:color="auto"/>
            </w:tcBorders>
            <w:tcMar>
              <w:top w:w="150" w:type="dxa"/>
              <w:left w:w="240" w:type="dxa"/>
              <w:bottom w:w="150" w:type="dxa"/>
            </w:tcMar>
            <w:vAlign w:val="center"/>
          </w:tcPr>
          <w:p w14:paraId="4C5C8359" w14:textId="495B730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Livraison hebdomadaire, miel (toutes fleurs, mélipones), pollen, propolis.</w:t>
            </w:r>
          </w:p>
        </w:tc>
      </w:tr>
      <w:tr w:rsidR="0654AFAF" w14:paraId="6DDBE9C4" w14:textId="77777777" w:rsidTr="0654AFAF">
        <w:trPr>
          <w:trHeight w:val="300"/>
        </w:trPr>
        <w:tc>
          <w:tcPr>
            <w:tcW w:w="3665" w:type="dxa"/>
            <w:tcBorders>
              <w:bottom w:val="single" w:sz="5" w:space="0" w:color="auto"/>
            </w:tcBorders>
            <w:tcMar>
              <w:top w:w="150" w:type="dxa"/>
              <w:bottom w:w="150" w:type="dxa"/>
              <w:right w:w="240" w:type="dxa"/>
            </w:tcMar>
            <w:vAlign w:val="center"/>
          </w:tcPr>
          <w:p w14:paraId="6F9E2BDA" w14:textId="73D9DDA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Boutiques de produits naturels / santé</w:t>
            </w:r>
          </w:p>
        </w:tc>
        <w:tc>
          <w:tcPr>
            <w:tcW w:w="3788" w:type="dxa"/>
            <w:tcBorders>
              <w:bottom w:val="single" w:sz="5" w:space="0" w:color="auto"/>
            </w:tcBorders>
            <w:tcMar>
              <w:top w:w="150" w:type="dxa"/>
              <w:left w:w="240" w:type="dxa"/>
              <w:bottom w:w="150" w:type="dxa"/>
              <w:right w:w="240" w:type="dxa"/>
            </w:tcMar>
            <w:vAlign w:val="center"/>
          </w:tcPr>
          <w:p w14:paraId="3FBB3E47" w14:textId="53F9012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Propolis, pollen, miel de mélipones (propriétés médicinales reconnues).</w:t>
            </w:r>
          </w:p>
        </w:tc>
        <w:tc>
          <w:tcPr>
            <w:tcW w:w="3768" w:type="dxa"/>
            <w:tcBorders>
              <w:bottom w:val="single" w:sz="5" w:space="0" w:color="auto"/>
            </w:tcBorders>
            <w:tcMar>
              <w:top w:w="150" w:type="dxa"/>
              <w:left w:w="240" w:type="dxa"/>
              <w:bottom w:w="150" w:type="dxa"/>
            </w:tcMar>
            <w:vAlign w:val="center"/>
          </w:tcPr>
          <w:p w14:paraId="38454D29" w14:textId="3B693C1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Dépôt-vente, marge partagée.</w:t>
            </w:r>
          </w:p>
        </w:tc>
      </w:tr>
    </w:tbl>
    <w:p w14:paraId="736DBC75" w14:textId="4FFAAAAD" w:rsidR="2BA19DCF" w:rsidRDefault="2BA19DCF" w:rsidP="00F63BCB">
      <w:pPr>
        <w:pStyle w:val="Titre3"/>
      </w:pPr>
      <w:r w:rsidRPr="0654AFAF">
        <w:rPr>
          <w:rFonts w:eastAsia="system-ui"/>
        </w:rPr>
        <w:lastRenderedPageBreak/>
        <w:t>6.2.5 Écotourisme et formation — expérience et pédagogie</w:t>
      </w:r>
    </w:p>
    <w:tbl>
      <w:tblPr>
        <w:tblW w:w="0" w:type="auto"/>
        <w:tblLook w:val="06A0" w:firstRow="1" w:lastRow="0" w:firstColumn="1" w:lastColumn="0" w:noHBand="1" w:noVBand="1"/>
      </w:tblPr>
      <w:tblGrid>
        <w:gridCol w:w="2744"/>
        <w:gridCol w:w="4238"/>
        <w:gridCol w:w="4238"/>
      </w:tblGrid>
      <w:tr w:rsidR="0654AFAF" w14:paraId="194E1C89" w14:textId="77777777" w:rsidTr="0654AFAF">
        <w:trPr>
          <w:trHeight w:val="300"/>
        </w:trPr>
        <w:tc>
          <w:tcPr>
            <w:tcW w:w="2744" w:type="dxa"/>
            <w:tcBorders>
              <w:top w:val="nil"/>
              <w:bottom w:val="single" w:sz="5" w:space="0" w:color="auto"/>
            </w:tcBorders>
            <w:tcMar>
              <w:top w:w="150" w:type="dxa"/>
              <w:bottom w:w="150" w:type="dxa"/>
              <w:right w:w="240" w:type="dxa"/>
            </w:tcMar>
            <w:vAlign w:val="center"/>
          </w:tcPr>
          <w:p w14:paraId="1AC0A69F" w14:textId="66DBA02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Client</w:t>
            </w:r>
          </w:p>
        </w:tc>
        <w:tc>
          <w:tcPr>
            <w:tcW w:w="4238" w:type="dxa"/>
            <w:tcBorders>
              <w:top w:val="nil"/>
              <w:bottom w:val="single" w:sz="5" w:space="0" w:color="auto"/>
            </w:tcBorders>
            <w:tcMar>
              <w:top w:w="150" w:type="dxa"/>
              <w:left w:w="240" w:type="dxa"/>
              <w:bottom w:w="150" w:type="dxa"/>
              <w:right w:w="240" w:type="dxa"/>
            </w:tcMar>
            <w:vAlign w:val="center"/>
          </w:tcPr>
          <w:p w14:paraId="341ACBDA" w14:textId="557A7B7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Justification</w:t>
            </w:r>
          </w:p>
        </w:tc>
        <w:tc>
          <w:tcPr>
            <w:tcW w:w="4238" w:type="dxa"/>
            <w:tcBorders>
              <w:top w:val="nil"/>
              <w:bottom w:val="single" w:sz="5" w:space="0" w:color="auto"/>
            </w:tcBorders>
            <w:tcMar>
              <w:top w:w="150" w:type="dxa"/>
              <w:left w:w="240" w:type="dxa"/>
              <w:bottom w:w="150" w:type="dxa"/>
              <w:right w:w="240" w:type="dxa"/>
            </w:tcMar>
            <w:vAlign w:val="center"/>
          </w:tcPr>
          <w:p w14:paraId="244B63CC" w14:textId="4BA1B2E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Modalité</w:t>
            </w:r>
          </w:p>
        </w:tc>
      </w:tr>
      <w:tr w:rsidR="0654AFAF" w14:paraId="07DD8739" w14:textId="77777777" w:rsidTr="0654AFAF">
        <w:trPr>
          <w:trHeight w:val="300"/>
        </w:trPr>
        <w:tc>
          <w:tcPr>
            <w:tcW w:w="2744" w:type="dxa"/>
            <w:tcBorders>
              <w:bottom w:val="single" w:sz="5" w:space="0" w:color="auto"/>
            </w:tcBorders>
            <w:tcMar>
              <w:top w:w="150" w:type="dxa"/>
              <w:bottom w:w="150" w:type="dxa"/>
              <w:right w:w="240" w:type="dxa"/>
            </w:tcMar>
            <w:vAlign w:val="center"/>
          </w:tcPr>
          <w:p w14:paraId="1FCDBB09" w14:textId="10D15C7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Écotouristes</w:t>
            </w:r>
          </w:p>
        </w:tc>
        <w:tc>
          <w:tcPr>
            <w:tcW w:w="4238" w:type="dxa"/>
            <w:tcBorders>
              <w:bottom w:val="single" w:sz="5" w:space="0" w:color="auto"/>
            </w:tcBorders>
            <w:tcMar>
              <w:top w:w="150" w:type="dxa"/>
              <w:left w:w="240" w:type="dxa"/>
              <w:bottom w:w="150" w:type="dxa"/>
              <w:right w:w="240" w:type="dxa"/>
            </w:tcMar>
            <w:vAlign w:val="center"/>
          </w:tcPr>
          <w:p w14:paraId="1067F90C" w14:textId="2ABBA6A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Le « Parcours des Sens » (forêt-jardin, rucher, bambouseraie) est une attraction unique.</w:t>
            </w:r>
          </w:p>
        </w:tc>
        <w:tc>
          <w:tcPr>
            <w:tcW w:w="4238" w:type="dxa"/>
            <w:tcBorders>
              <w:bottom w:val="single" w:sz="5" w:space="0" w:color="auto"/>
            </w:tcBorders>
            <w:tcMar>
              <w:top w:w="150" w:type="dxa"/>
              <w:left w:w="240" w:type="dxa"/>
              <w:bottom w:w="150" w:type="dxa"/>
            </w:tcMar>
            <w:vAlign w:val="center"/>
          </w:tcPr>
          <w:p w14:paraId="1B0A22B6" w14:textId="174CA26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Visites guidées, ateliers (récolte du miel, taille du bambou, dégustation).</w:t>
            </w:r>
          </w:p>
        </w:tc>
      </w:tr>
      <w:tr w:rsidR="0654AFAF" w14:paraId="76CB600E" w14:textId="77777777" w:rsidTr="0654AFAF">
        <w:trPr>
          <w:trHeight w:val="300"/>
        </w:trPr>
        <w:tc>
          <w:tcPr>
            <w:tcW w:w="2744" w:type="dxa"/>
            <w:tcBorders>
              <w:bottom w:val="single" w:sz="5" w:space="0" w:color="auto"/>
            </w:tcBorders>
            <w:tcMar>
              <w:top w:w="150" w:type="dxa"/>
              <w:bottom w:w="150" w:type="dxa"/>
              <w:right w:w="240" w:type="dxa"/>
            </w:tcMar>
            <w:vAlign w:val="center"/>
          </w:tcPr>
          <w:p w14:paraId="0D4A7C96" w14:textId="75DEC67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Stagiaires et professionnels</w:t>
            </w:r>
          </w:p>
        </w:tc>
        <w:tc>
          <w:tcPr>
            <w:tcW w:w="4238" w:type="dxa"/>
            <w:tcBorders>
              <w:bottom w:val="single" w:sz="5" w:space="0" w:color="auto"/>
            </w:tcBorders>
            <w:tcMar>
              <w:top w:w="150" w:type="dxa"/>
              <w:left w:w="240" w:type="dxa"/>
              <w:bottom w:w="150" w:type="dxa"/>
              <w:right w:w="240" w:type="dxa"/>
            </w:tcMar>
            <w:vAlign w:val="center"/>
          </w:tcPr>
          <w:p w14:paraId="6E4A4941" w14:textId="4D1542C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Formations certifiantes en apiculture durable, construction en bambou, pyrolyse.</w:t>
            </w:r>
          </w:p>
        </w:tc>
        <w:tc>
          <w:tcPr>
            <w:tcW w:w="4238" w:type="dxa"/>
            <w:tcBorders>
              <w:bottom w:val="single" w:sz="5" w:space="0" w:color="auto"/>
            </w:tcBorders>
            <w:tcMar>
              <w:top w:w="150" w:type="dxa"/>
              <w:left w:w="240" w:type="dxa"/>
              <w:bottom w:w="150" w:type="dxa"/>
            </w:tcMar>
            <w:vAlign w:val="center"/>
          </w:tcPr>
          <w:p w14:paraId="22A0ED79" w14:textId="2B0DA8C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Stages courts (2–5 jours), modules spécialisés.</w:t>
            </w:r>
          </w:p>
        </w:tc>
      </w:tr>
    </w:tbl>
    <w:p w14:paraId="5AFBE0C8" w14:textId="0CA09DB3" w:rsidR="0654AFAF" w:rsidRDefault="0654AFAF"/>
    <w:p w14:paraId="3EAC3D60" w14:textId="0D089AF3" w:rsidR="2BA19DCF" w:rsidRDefault="2BA19DCF" w:rsidP="00F63BCB">
      <w:pPr>
        <w:pStyle w:val="Titre2"/>
      </w:pPr>
      <w:r w:rsidRPr="0654AFAF">
        <w:rPr>
          <w:rFonts w:eastAsia="system-ui"/>
        </w:rPr>
        <w:t>6.3 Stratégie de prix</w:t>
      </w:r>
    </w:p>
    <w:p w14:paraId="57517E9B" w14:textId="58353351" w:rsidR="2BA19DCF" w:rsidRDefault="2BA19DCF" w:rsidP="0654AFAF">
      <w:p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La grille tarifaire est conçue pour valoriser la différenciation (circularité, traçabilité, qualité) tout en restant compétitive sur les segments de volume.</w:t>
      </w:r>
    </w:p>
    <w:tbl>
      <w:tblPr>
        <w:tblW w:w="0" w:type="auto"/>
        <w:tblInd w:w="-210" w:type="dxa"/>
        <w:tblLook w:val="06A0" w:firstRow="1" w:lastRow="0" w:firstColumn="1" w:lastColumn="0" w:noHBand="1" w:noVBand="1"/>
      </w:tblPr>
      <w:tblGrid>
        <w:gridCol w:w="3962"/>
        <w:gridCol w:w="2269"/>
        <w:gridCol w:w="1711"/>
        <w:gridCol w:w="3124"/>
        <w:gridCol w:w="3102"/>
      </w:tblGrid>
      <w:tr w:rsidR="00F63BCB" w:rsidRPr="00F63BCB" w14:paraId="4603C89A" w14:textId="77777777" w:rsidTr="00AA2015">
        <w:trPr>
          <w:trHeight w:val="300"/>
        </w:trPr>
        <w:tc>
          <w:tcPr>
            <w:tcW w:w="4800" w:type="dxa"/>
            <w:tcBorders>
              <w:top w:val="nil"/>
              <w:bottom w:val="single" w:sz="5" w:space="0" w:color="auto"/>
            </w:tcBorders>
            <w:tcMar>
              <w:top w:w="150" w:type="dxa"/>
              <w:bottom w:w="150" w:type="dxa"/>
              <w:right w:w="240" w:type="dxa"/>
            </w:tcMar>
            <w:vAlign w:val="center"/>
          </w:tcPr>
          <w:p w14:paraId="3A9F3127"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Produit / Service</w:t>
            </w:r>
          </w:p>
        </w:tc>
        <w:tc>
          <w:tcPr>
            <w:tcW w:w="1788" w:type="dxa"/>
            <w:tcBorders>
              <w:top w:val="nil"/>
              <w:bottom w:val="single" w:sz="5" w:space="0" w:color="auto"/>
            </w:tcBorders>
            <w:tcMar>
              <w:top w:w="150" w:type="dxa"/>
              <w:left w:w="240" w:type="dxa"/>
              <w:bottom w:w="150" w:type="dxa"/>
              <w:right w:w="240" w:type="dxa"/>
            </w:tcMar>
            <w:vAlign w:val="center"/>
          </w:tcPr>
          <w:p w14:paraId="082D7246"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Conditionnement</w:t>
            </w:r>
          </w:p>
        </w:tc>
        <w:tc>
          <w:tcPr>
            <w:tcW w:w="1878" w:type="dxa"/>
            <w:tcBorders>
              <w:top w:val="nil"/>
              <w:bottom w:val="single" w:sz="5" w:space="0" w:color="auto"/>
            </w:tcBorders>
            <w:tcMar>
              <w:top w:w="150" w:type="dxa"/>
              <w:left w:w="240" w:type="dxa"/>
              <w:bottom w:w="150" w:type="dxa"/>
              <w:right w:w="240" w:type="dxa"/>
            </w:tcMar>
            <w:vAlign w:val="center"/>
          </w:tcPr>
          <w:p w14:paraId="52859762"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Prix unitaire (COP)</w:t>
            </w:r>
          </w:p>
        </w:tc>
        <w:tc>
          <w:tcPr>
            <w:tcW w:w="3533" w:type="dxa"/>
            <w:tcBorders>
              <w:top w:val="nil"/>
              <w:bottom w:val="single" w:sz="5" w:space="0" w:color="auto"/>
            </w:tcBorders>
            <w:tcMar>
              <w:top w:w="150" w:type="dxa"/>
              <w:left w:w="240" w:type="dxa"/>
              <w:bottom w:w="150" w:type="dxa"/>
              <w:right w:w="240" w:type="dxa"/>
            </w:tcMar>
            <w:vAlign w:val="center"/>
          </w:tcPr>
          <w:p w14:paraId="6A0D6E07"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Positionnement</w:t>
            </w:r>
          </w:p>
        </w:tc>
        <w:tc>
          <w:tcPr>
            <w:tcW w:w="3605" w:type="dxa"/>
            <w:tcBorders>
              <w:top w:val="nil"/>
              <w:bottom w:val="single" w:sz="5" w:space="0" w:color="auto"/>
            </w:tcBorders>
            <w:tcMar>
              <w:top w:w="150" w:type="dxa"/>
              <w:left w:w="240" w:type="dxa"/>
              <w:bottom w:w="150" w:type="dxa"/>
              <w:right w:w="240" w:type="dxa"/>
            </w:tcMar>
            <w:vAlign w:val="center"/>
          </w:tcPr>
          <w:p w14:paraId="2043042C"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Clientèle prioritaire</w:t>
            </w:r>
          </w:p>
        </w:tc>
      </w:tr>
      <w:tr w:rsidR="00F63BCB" w:rsidRPr="00F63BCB" w14:paraId="35F22D9D" w14:textId="77777777" w:rsidTr="00AA2015">
        <w:trPr>
          <w:trHeight w:val="300"/>
        </w:trPr>
        <w:tc>
          <w:tcPr>
            <w:tcW w:w="4800" w:type="dxa"/>
            <w:tcBorders>
              <w:bottom w:val="single" w:sz="5" w:space="0" w:color="auto"/>
            </w:tcBorders>
            <w:tcMar>
              <w:top w:w="150" w:type="dxa"/>
              <w:bottom w:w="150" w:type="dxa"/>
              <w:right w:w="240" w:type="dxa"/>
            </w:tcMar>
            <w:vAlign w:val="center"/>
          </w:tcPr>
          <w:p w14:paraId="1A3393C4"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lastRenderedPageBreak/>
              <w:t>Miel toutes fleurs</w:t>
            </w:r>
          </w:p>
        </w:tc>
        <w:tc>
          <w:tcPr>
            <w:tcW w:w="1788" w:type="dxa"/>
            <w:tcBorders>
              <w:bottom w:val="single" w:sz="5" w:space="0" w:color="auto"/>
            </w:tcBorders>
            <w:tcMar>
              <w:top w:w="150" w:type="dxa"/>
              <w:left w:w="240" w:type="dxa"/>
              <w:bottom w:w="150" w:type="dxa"/>
              <w:right w:w="240" w:type="dxa"/>
            </w:tcMar>
            <w:vAlign w:val="center"/>
          </w:tcPr>
          <w:p w14:paraId="47B8752F"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Pot 500 g</w:t>
            </w:r>
          </w:p>
        </w:tc>
        <w:tc>
          <w:tcPr>
            <w:tcW w:w="1878" w:type="dxa"/>
            <w:tcBorders>
              <w:bottom w:val="single" w:sz="5" w:space="0" w:color="auto"/>
            </w:tcBorders>
            <w:tcMar>
              <w:top w:w="150" w:type="dxa"/>
              <w:left w:w="240" w:type="dxa"/>
              <w:bottom w:w="150" w:type="dxa"/>
              <w:right w:w="240" w:type="dxa"/>
            </w:tcMar>
            <w:vAlign w:val="center"/>
          </w:tcPr>
          <w:p w14:paraId="0A7461A5"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25 000–35 000</w:t>
            </w:r>
          </w:p>
        </w:tc>
        <w:tc>
          <w:tcPr>
            <w:tcW w:w="3533" w:type="dxa"/>
            <w:tcBorders>
              <w:bottom w:val="single" w:sz="5" w:space="0" w:color="auto"/>
            </w:tcBorders>
            <w:tcMar>
              <w:top w:w="150" w:type="dxa"/>
              <w:left w:w="240" w:type="dxa"/>
              <w:bottom w:w="150" w:type="dxa"/>
              <w:right w:w="240" w:type="dxa"/>
            </w:tcMar>
            <w:vAlign w:val="center"/>
          </w:tcPr>
          <w:p w14:paraId="2DD2BB0D"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Premium local</w:t>
            </w:r>
          </w:p>
        </w:tc>
        <w:tc>
          <w:tcPr>
            <w:tcW w:w="3605" w:type="dxa"/>
            <w:tcBorders>
              <w:bottom w:val="single" w:sz="5" w:space="0" w:color="auto"/>
            </w:tcBorders>
            <w:tcMar>
              <w:top w:w="150" w:type="dxa"/>
              <w:left w:w="240" w:type="dxa"/>
              <w:bottom w:w="150" w:type="dxa"/>
            </w:tcMar>
            <w:vAlign w:val="center"/>
          </w:tcPr>
          <w:p w14:paraId="085EBFD6"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Ménages, boutiques bio, restaurants</w:t>
            </w:r>
          </w:p>
        </w:tc>
      </w:tr>
      <w:tr w:rsidR="00F63BCB" w:rsidRPr="00F63BCB" w14:paraId="541480D6" w14:textId="77777777" w:rsidTr="00AA2015">
        <w:trPr>
          <w:trHeight w:val="300"/>
        </w:trPr>
        <w:tc>
          <w:tcPr>
            <w:tcW w:w="4800" w:type="dxa"/>
            <w:tcBorders>
              <w:bottom w:val="single" w:sz="5" w:space="0" w:color="auto"/>
            </w:tcBorders>
            <w:tcMar>
              <w:top w:w="150" w:type="dxa"/>
              <w:bottom w:w="150" w:type="dxa"/>
              <w:right w:w="240" w:type="dxa"/>
            </w:tcMar>
            <w:vAlign w:val="center"/>
          </w:tcPr>
          <w:p w14:paraId="26CCB4B5"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Miel de mélipones</w:t>
            </w:r>
          </w:p>
        </w:tc>
        <w:tc>
          <w:tcPr>
            <w:tcW w:w="1788" w:type="dxa"/>
            <w:tcBorders>
              <w:bottom w:val="single" w:sz="5" w:space="0" w:color="auto"/>
            </w:tcBorders>
            <w:tcMar>
              <w:top w:w="150" w:type="dxa"/>
              <w:left w:w="240" w:type="dxa"/>
              <w:bottom w:w="150" w:type="dxa"/>
              <w:right w:w="240" w:type="dxa"/>
            </w:tcMar>
            <w:vAlign w:val="center"/>
          </w:tcPr>
          <w:p w14:paraId="163D40F9"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Pot 100 g</w:t>
            </w:r>
          </w:p>
        </w:tc>
        <w:tc>
          <w:tcPr>
            <w:tcW w:w="1878" w:type="dxa"/>
            <w:tcBorders>
              <w:bottom w:val="single" w:sz="5" w:space="0" w:color="auto"/>
            </w:tcBorders>
            <w:tcMar>
              <w:top w:w="150" w:type="dxa"/>
              <w:left w:w="240" w:type="dxa"/>
              <w:bottom w:w="150" w:type="dxa"/>
              <w:right w:w="240" w:type="dxa"/>
            </w:tcMar>
            <w:vAlign w:val="center"/>
          </w:tcPr>
          <w:p w14:paraId="46F2534B"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60 000–100 000</w:t>
            </w:r>
          </w:p>
        </w:tc>
        <w:tc>
          <w:tcPr>
            <w:tcW w:w="3533" w:type="dxa"/>
            <w:tcBorders>
              <w:bottom w:val="single" w:sz="5" w:space="0" w:color="auto"/>
            </w:tcBorders>
            <w:tcMar>
              <w:top w:w="150" w:type="dxa"/>
              <w:left w:w="240" w:type="dxa"/>
              <w:bottom w:w="150" w:type="dxa"/>
              <w:right w:w="240" w:type="dxa"/>
            </w:tcMar>
            <w:vAlign w:val="center"/>
          </w:tcPr>
          <w:p w14:paraId="59723EFC"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Très haute valeur, médicinal</w:t>
            </w:r>
          </w:p>
        </w:tc>
        <w:tc>
          <w:tcPr>
            <w:tcW w:w="3605" w:type="dxa"/>
            <w:tcBorders>
              <w:bottom w:val="single" w:sz="5" w:space="0" w:color="auto"/>
            </w:tcBorders>
            <w:tcMar>
              <w:top w:w="150" w:type="dxa"/>
              <w:left w:w="240" w:type="dxa"/>
              <w:bottom w:w="150" w:type="dxa"/>
            </w:tcMar>
            <w:vAlign w:val="center"/>
          </w:tcPr>
          <w:p w14:paraId="0EE7221E"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Gastronomie, connaisseurs, santé</w:t>
            </w:r>
          </w:p>
        </w:tc>
      </w:tr>
      <w:tr w:rsidR="00F63BCB" w:rsidRPr="00F63BCB" w14:paraId="774725D5" w14:textId="77777777" w:rsidTr="00AA2015">
        <w:trPr>
          <w:trHeight w:val="300"/>
        </w:trPr>
        <w:tc>
          <w:tcPr>
            <w:tcW w:w="4800" w:type="dxa"/>
            <w:tcBorders>
              <w:bottom w:val="single" w:sz="5" w:space="0" w:color="auto"/>
            </w:tcBorders>
            <w:tcMar>
              <w:top w:w="150" w:type="dxa"/>
              <w:bottom w:w="150" w:type="dxa"/>
              <w:right w:w="240" w:type="dxa"/>
            </w:tcMar>
            <w:vAlign w:val="center"/>
          </w:tcPr>
          <w:p w14:paraId="319F6477"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Pollen</w:t>
            </w:r>
          </w:p>
        </w:tc>
        <w:tc>
          <w:tcPr>
            <w:tcW w:w="1788" w:type="dxa"/>
            <w:tcBorders>
              <w:bottom w:val="single" w:sz="5" w:space="0" w:color="auto"/>
            </w:tcBorders>
            <w:tcMar>
              <w:top w:w="150" w:type="dxa"/>
              <w:left w:w="240" w:type="dxa"/>
              <w:bottom w:w="150" w:type="dxa"/>
              <w:right w:w="240" w:type="dxa"/>
            </w:tcMar>
            <w:vAlign w:val="center"/>
          </w:tcPr>
          <w:p w14:paraId="4ADDF116"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Sachet 100 g</w:t>
            </w:r>
          </w:p>
        </w:tc>
        <w:tc>
          <w:tcPr>
            <w:tcW w:w="1878" w:type="dxa"/>
            <w:tcBorders>
              <w:bottom w:val="single" w:sz="5" w:space="0" w:color="auto"/>
            </w:tcBorders>
            <w:tcMar>
              <w:top w:w="150" w:type="dxa"/>
              <w:left w:w="240" w:type="dxa"/>
              <w:bottom w:w="150" w:type="dxa"/>
              <w:right w:w="240" w:type="dxa"/>
            </w:tcMar>
            <w:vAlign w:val="center"/>
          </w:tcPr>
          <w:p w14:paraId="3F76BA40"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15 000–25 000</w:t>
            </w:r>
          </w:p>
        </w:tc>
        <w:tc>
          <w:tcPr>
            <w:tcW w:w="3533" w:type="dxa"/>
            <w:tcBorders>
              <w:bottom w:val="single" w:sz="5" w:space="0" w:color="auto"/>
            </w:tcBorders>
            <w:tcMar>
              <w:top w:w="150" w:type="dxa"/>
              <w:left w:w="240" w:type="dxa"/>
              <w:bottom w:w="150" w:type="dxa"/>
              <w:right w:w="240" w:type="dxa"/>
            </w:tcMar>
            <w:vAlign w:val="center"/>
          </w:tcPr>
          <w:p w14:paraId="48D3FA3F"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Complément santé</w:t>
            </w:r>
          </w:p>
        </w:tc>
        <w:tc>
          <w:tcPr>
            <w:tcW w:w="3605" w:type="dxa"/>
            <w:tcBorders>
              <w:bottom w:val="single" w:sz="5" w:space="0" w:color="auto"/>
            </w:tcBorders>
            <w:tcMar>
              <w:top w:w="150" w:type="dxa"/>
              <w:left w:w="240" w:type="dxa"/>
              <w:bottom w:w="150" w:type="dxa"/>
            </w:tcMar>
            <w:vAlign w:val="center"/>
          </w:tcPr>
          <w:p w14:paraId="07342A4B"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Boutiques santé, naturopathes</w:t>
            </w:r>
          </w:p>
        </w:tc>
      </w:tr>
      <w:tr w:rsidR="00F63BCB" w:rsidRPr="00F63BCB" w14:paraId="3DFD9A94" w14:textId="77777777" w:rsidTr="00AA2015">
        <w:trPr>
          <w:trHeight w:val="300"/>
        </w:trPr>
        <w:tc>
          <w:tcPr>
            <w:tcW w:w="4800" w:type="dxa"/>
            <w:tcBorders>
              <w:bottom w:val="single" w:sz="5" w:space="0" w:color="auto"/>
            </w:tcBorders>
            <w:tcMar>
              <w:top w:w="150" w:type="dxa"/>
              <w:bottom w:w="150" w:type="dxa"/>
              <w:right w:w="240" w:type="dxa"/>
            </w:tcMar>
            <w:vAlign w:val="center"/>
          </w:tcPr>
          <w:p w14:paraId="7F834B1F"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Propolis</w:t>
            </w:r>
            <w:r w:rsidRPr="00F63BCB">
              <w:rPr>
                <w:rFonts w:ascii="system-ui" w:eastAsia="system-ui" w:hAnsi="system-ui" w:cs="system-ui"/>
                <w:color w:val="0F1115"/>
              </w:rPr>
              <w:t xml:space="preserve"> (teinture)</w:t>
            </w:r>
          </w:p>
        </w:tc>
        <w:tc>
          <w:tcPr>
            <w:tcW w:w="1788" w:type="dxa"/>
            <w:tcBorders>
              <w:bottom w:val="single" w:sz="5" w:space="0" w:color="auto"/>
            </w:tcBorders>
            <w:tcMar>
              <w:top w:w="150" w:type="dxa"/>
              <w:left w:w="240" w:type="dxa"/>
              <w:bottom w:w="150" w:type="dxa"/>
              <w:right w:w="240" w:type="dxa"/>
            </w:tcMar>
            <w:vAlign w:val="center"/>
          </w:tcPr>
          <w:p w14:paraId="6AE5D015"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Flacon 30 ml</w:t>
            </w:r>
          </w:p>
        </w:tc>
        <w:tc>
          <w:tcPr>
            <w:tcW w:w="1878" w:type="dxa"/>
            <w:tcBorders>
              <w:bottom w:val="single" w:sz="5" w:space="0" w:color="auto"/>
            </w:tcBorders>
            <w:tcMar>
              <w:top w:w="150" w:type="dxa"/>
              <w:left w:w="240" w:type="dxa"/>
              <w:bottom w:w="150" w:type="dxa"/>
              <w:right w:w="240" w:type="dxa"/>
            </w:tcMar>
            <w:vAlign w:val="center"/>
          </w:tcPr>
          <w:p w14:paraId="0D6C9E28"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20 000–30 000</w:t>
            </w:r>
          </w:p>
        </w:tc>
        <w:tc>
          <w:tcPr>
            <w:tcW w:w="3533" w:type="dxa"/>
            <w:tcBorders>
              <w:bottom w:val="single" w:sz="5" w:space="0" w:color="auto"/>
            </w:tcBorders>
            <w:tcMar>
              <w:top w:w="150" w:type="dxa"/>
              <w:left w:w="240" w:type="dxa"/>
              <w:bottom w:w="150" w:type="dxa"/>
              <w:right w:w="240" w:type="dxa"/>
            </w:tcMar>
            <w:vAlign w:val="center"/>
          </w:tcPr>
          <w:p w14:paraId="1AFC26FF"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Complément santé</w:t>
            </w:r>
          </w:p>
        </w:tc>
        <w:tc>
          <w:tcPr>
            <w:tcW w:w="3605" w:type="dxa"/>
            <w:tcBorders>
              <w:bottom w:val="single" w:sz="5" w:space="0" w:color="auto"/>
            </w:tcBorders>
            <w:tcMar>
              <w:top w:w="150" w:type="dxa"/>
              <w:left w:w="240" w:type="dxa"/>
              <w:bottom w:w="150" w:type="dxa"/>
            </w:tcMar>
            <w:vAlign w:val="center"/>
          </w:tcPr>
          <w:p w14:paraId="5670BC88"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Boutiques santé, naturopathes</w:t>
            </w:r>
          </w:p>
        </w:tc>
      </w:tr>
      <w:tr w:rsidR="00F63BCB" w:rsidRPr="00F63BCB" w14:paraId="16A9E908" w14:textId="77777777" w:rsidTr="00AA2015">
        <w:trPr>
          <w:trHeight w:val="300"/>
        </w:trPr>
        <w:tc>
          <w:tcPr>
            <w:tcW w:w="4800" w:type="dxa"/>
            <w:tcBorders>
              <w:bottom w:val="single" w:sz="5" w:space="0" w:color="auto"/>
            </w:tcBorders>
            <w:tcMar>
              <w:top w:w="150" w:type="dxa"/>
              <w:bottom w:w="150" w:type="dxa"/>
              <w:right w:w="240" w:type="dxa"/>
            </w:tcMar>
            <w:vAlign w:val="center"/>
          </w:tcPr>
          <w:p w14:paraId="451FEC31"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Cire d'abeille</w:t>
            </w:r>
          </w:p>
        </w:tc>
        <w:tc>
          <w:tcPr>
            <w:tcW w:w="1788" w:type="dxa"/>
            <w:tcBorders>
              <w:bottom w:val="single" w:sz="5" w:space="0" w:color="auto"/>
            </w:tcBorders>
            <w:tcMar>
              <w:top w:w="150" w:type="dxa"/>
              <w:left w:w="240" w:type="dxa"/>
              <w:bottom w:w="150" w:type="dxa"/>
              <w:right w:w="240" w:type="dxa"/>
            </w:tcMar>
            <w:vAlign w:val="center"/>
          </w:tcPr>
          <w:p w14:paraId="74B4F820"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Bloc 500 g</w:t>
            </w:r>
          </w:p>
        </w:tc>
        <w:tc>
          <w:tcPr>
            <w:tcW w:w="1878" w:type="dxa"/>
            <w:tcBorders>
              <w:bottom w:val="single" w:sz="5" w:space="0" w:color="auto"/>
            </w:tcBorders>
            <w:tcMar>
              <w:top w:w="150" w:type="dxa"/>
              <w:left w:w="240" w:type="dxa"/>
              <w:bottom w:w="150" w:type="dxa"/>
              <w:right w:w="240" w:type="dxa"/>
            </w:tcMar>
            <w:vAlign w:val="center"/>
          </w:tcPr>
          <w:p w14:paraId="5D9FEC25"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15 000–20 000</w:t>
            </w:r>
          </w:p>
        </w:tc>
        <w:tc>
          <w:tcPr>
            <w:tcW w:w="3533" w:type="dxa"/>
            <w:tcBorders>
              <w:bottom w:val="single" w:sz="5" w:space="0" w:color="auto"/>
            </w:tcBorders>
            <w:tcMar>
              <w:top w:w="150" w:type="dxa"/>
              <w:left w:w="240" w:type="dxa"/>
              <w:bottom w:w="150" w:type="dxa"/>
              <w:right w:w="240" w:type="dxa"/>
            </w:tcMar>
            <w:vAlign w:val="center"/>
          </w:tcPr>
          <w:p w14:paraId="5B331F7B"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Matière première artisanale</w:t>
            </w:r>
          </w:p>
        </w:tc>
        <w:tc>
          <w:tcPr>
            <w:tcW w:w="3605" w:type="dxa"/>
            <w:tcBorders>
              <w:bottom w:val="single" w:sz="5" w:space="0" w:color="auto"/>
            </w:tcBorders>
            <w:tcMar>
              <w:top w:w="150" w:type="dxa"/>
              <w:left w:w="240" w:type="dxa"/>
              <w:bottom w:w="150" w:type="dxa"/>
            </w:tcMar>
            <w:vAlign w:val="center"/>
          </w:tcPr>
          <w:p w14:paraId="534B9BEE"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Fabricants de bougies, cosmétiques</w:t>
            </w:r>
          </w:p>
        </w:tc>
      </w:tr>
      <w:tr w:rsidR="00F63BCB" w:rsidRPr="00F63BCB" w14:paraId="6E9CC76D" w14:textId="77777777" w:rsidTr="00AA2015">
        <w:trPr>
          <w:trHeight w:val="300"/>
        </w:trPr>
        <w:tc>
          <w:tcPr>
            <w:tcW w:w="4800" w:type="dxa"/>
            <w:tcBorders>
              <w:bottom w:val="single" w:sz="5" w:space="0" w:color="auto"/>
            </w:tcBorders>
            <w:tcMar>
              <w:top w:w="150" w:type="dxa"/>
              <w:bottom w:w="150" w:type="dxa"/>
              <w:right w:w="240" w:type="dxa"/>
            </w:tcMar>
            <w:vAlign w:val="center"/>
          </w:tcPr>
          <w:p w14:paraId="0F5D9D25"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Chaume de bambou brut</w:t>
            </w:r>
            <w:r w:rsidRPr="00F63BCB">
              <w:rPr>
                <w:rFonts w:ascii="system-ui" w:eastAsia="system-ui" w:hAnsi="system-ui" w:cs="system-ui"/>
                <w:color w:val="0F1115"/>
              </w:rPr>
              <w:t xml:space="preserve"> (diam. 8–12 cm, H 15–20 m)</w:t>
            </w:r>
          </w:p>
        </w:tc>
        <w:tc>
          <w:tcPr>
            <w:tcW w:w="1788" w:type="dxa"/>
            <w:tcBorders>
              <w:bottom w:val="single" w:sz="5" w:space="0" w:color="auto"/>
            </w:tcBorders>
            <w:tcMar>
              <w:top w:w="150" w:type="dxa"/>
              <w:left w:w="240" w:type="dxa"/>
              <w:bottom w:w="150" w:type="dxa"/>
              <w:right w:w="240" w:type="dxa"/>
            </w:tcMar>
            <w:vAlign w:val="center"/>
          </w:tcPr>
          <w:p w14:paraId="156241A0"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Pièce</w:t>
            </w:r>
          </w:p>
        </w:tc>
        <w:tc>
          <w:tcPr>
            <w:tcW w:w="1878" w:type="dxa"/>
            <w:tcBorders>
              <w:bottom w:val="single" w:sz="5" w:space="0" w:color="auto"/>
            </w:tcBorders>
            <w:tcMar>
              <w:top w:w="150" w:type="dxa"/>
              <w:left w:w="240" w:type="dxa"/>
              <w:bottom w:w="150" w:type="dxa"/>
              <w:right w:w="240" w:type="dxa"/>
            </w:tcMar>
            <w:vAlign w:val="center"/>
          </w:tcPr>
          <w:p w14:paraId="757C5EE7"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20 000–50 000</w:t>
            </w:r>
          </w:p>
        </w:tc>
        <w:tc>
          <w:tcPr>
            <w:tcW w:w="3533" w:type="dxa"/>
            <w:tcBorders>
              <w:bottom w:val="single" w:sz="5" w:space="0" w:color="auto"/>
            </w:tcBorders>
            <w:tcMar>
              <w:top w:w="150" w:type="dxa"/>
              <w:left w:w="240" w:type="dxa"/>
              <w:bottom w:w="150" w:type="dxa"/>
              <w:right w:w="240" w:type="dxa"/>
            </w:tcMar>
            <w:vAlign w:val="center"/>
          </w:tcPr>
          <w:p w14:paraId="3F51C492"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Concurrentiel vs bois importé</w:t>
            </w:r>
          </w:p>
        </w:tc>
        <w:tc>
          <w:tcPr>
            <w:tcW w:w="3605" w:type="dxa"/>
            <w:tcBorders>
              <w:bottom w:val="single" w:sz="5" w:space="0" w:color="auto"/>
            </w:tcBorders>
            <w:tcMar>
              <w:top w:w="150" w:type="dxa"/>
              <w:left w:w="240" w:type="dxa"/>
              <w:bottom w:w="150" w:type="dxa"/>
            </w:tcMar>
            <w:vAlign w:val="center"/>
          </w:tcPr>
          <w:p w14:paraId="3EEEEA3C"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Constructeurs, auto-constructeurs</w:t>
            </w:r>
          </w:p>
        </w:tc>
      </w:tr>
      <w:tr w:rsidR="00F63BCB" w:rsidRPr="00F63BCB" w14:paraId="11990AF3" w14:textId="77777777" w:rsidTr="00AA2015">
        <w:trPr>
          <w:trHeight w:val="300"/>
        </w:trPr>
        <w:tc>
          <w:tcPr>
            <w:tcW w:w="4800" w:type="dxa"/>
            <w:tcBorders>
              <w:bottom w:val="single" w:sz="5" w:space="0" w:color="auto"/>
            </w:tcBorders>
            <w:tcMar>
              <w:top w:w="150" w:type="dxa"/>
              <w:bottom w:w="150" w:type="dxa"/>
              <w:right w:w="240" w:type="dxa"/>
            </w:tcMar>
            <w:vAlign w:val="center"/>
          </w:tcPr>
          <w:p w14:paraId="0F9B9351"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lastRenderedPageBreak/>
              <w:t>Meubles / objets en bambou</w:t>
            </w:r>
          </w:p>
        </w:tc>
        <w:tc>
          <w:tcPr>
            <w:tcW w:w="1788" w:type="dxa"/>
            <w:tcBorders>
              <w:bottom w:val="single" w:sz="5" w:space="0" w:color="auto"/>
            </w:tcBorders>
            <w:tcMar>
              <w:top w:w="150" w:type="dxa"/>
              <w:left w:w="240" w:type="dxa"/>
              <w:bottom w:w="150" w:type="dxa"/>
              <w:right w:w="240" w:type="dxa"/>
            </w:tcMar>
            <w:vAlign w:val="center"/>
          </w:tcPr>
          <w:p w14:paraId="5E6F417F"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Selon pièce</w:t>
            </w:r>
          </w:p>
        </w:tc>
        <w:tc>
          <w:tcPr>
            <w:tcW w:w="1878" w:type="dxa"/>
            <w:tcBorders>
              <w:bottom w:val="single" w:sz="5" w:space="0" w:color="auto"/>
            </w:tcBorders>
            <w:tcMar>
              <w:top w:w="150" w:type="dxa"/>
              <w:left w:w="240" w:type="dxa"/>
              <w:bottom w:w="150" w:type="dxa"/>
              <w:right w:w="240" w:type="dxa"/>
            </w:tcMar>
            <w:vAlign w:val="center"/>
          </w:tcPr>
          <w:p w14:paraId="6D309261"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50 000–500 000</w:t>
            </w:r>
          </w:p>
        </w:tc>
        <w:tc>
          <w:tcPr>
            <w:tcW w:w="3533" w:type="dxa"/>
            <w:tcBorders>
              <w:bottom w:val="single" w:sz="5" w:space="0" w:color="auto"/>
            </w:tcBorders>
            <w:tcMar>
              <w:top w:w="150" w:type="dxa"/>
              <w:left w:w="240" w:type="dxa"/>
              <w:bottom w:w="150" w:type="dxa"/>
              <w:right w:w="240" w:type="dxa"/>
            </w:tcMar>
            <w:vAlign w:val="center"/>
          </w:tcPr>
          <w:p w14:paraId="7B6C8CFE"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Artisanat d'art, haute valeur ajoutée</w:t>
            </w:r>
          </w:p>
        </w:tc>
        <w:tc>
          <w:tcPr>
            <w:tcW w:w="3605" w:type="dxa"/>
            <w:tcBorders>
              <w:bottom w:val="single" w:sz="5" w:space="0" w:color="auto"/>
            </w:tcBorders>
            <w:tcMar>
              <w:top w:w="150" w:type="dxa"/>
              <w:left w:w="240" w:type="dxa"/>
              <w:bottom w:w="150" w:type="dxa"/>
            </w:tcMar>
            <w:vAlign w:val="center"/>
          </w:tcPr>
          <w:p w14:paraId="0E69F2EC"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Particuliers, éco-lodges, boutiques</w:t>
            </w:r>
          </w:p>
        </w:tc>
      </w:tr>
      <w:tr w:rsidR="00F63BCB" w:rsidRPr="00F63BCB" w14:paraId="31F5F0D4" w14:textId="77777777" w:rsidTr="00AA2015">
        <w:trPr>
          <w:trHeight w:val="300"/>
        </w:trPr>
        <w:tc>
          <w:tcPr>
            <w:tcW w:w="4800" w:type="dxa"/>
            <w:tcBorders>
              <w:bottom w:val="single" w:sz="5" w:space="0" w:color="auto"/>
            </w:tcBorders>
            <w:tcMar>
              <w:top w:w="150" w:type="dxa"/>
              <w:bottom w:w="150" w:type="dxa"/>
              <w:right w:w="240" w:type="dxa"/>
            </w:tcMar>
            <w:vAlign w:val="center"/>
          </w:tcPr>
          <w:p w14:paraId="3745BD22"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Biochar</w:t>
            </w:r>
            <w:r w:rsidRPr="00F63BCB">
              <w:rPr>
                <w:rFonts w:ascii="system-ui" w:eastAsia="system-ui" w:hAnsi="system-ui" w:cs="system-ui"/>
                <w:color w:val="0F1115"/>
              </w:rPr>
              <w:t xml:space="preserve"> (amendement)</w:t>
            </w:r>
          </w:p>
        </w:tc>
        <w:tc>
          <w:tcPr>
            <w:tcW w:w="1788" w:type="dxa"/>
            <w:tcBorders>
              <w:bottom w:val="single" w:sz="5" w:space="0" w:color="auto"/>
            </w:tcBorders>
            <w:tcMar>
              <w:top w:w="150" w:type="dxa"/>
              <w:left w:w="240" w:type="dxa"/>
              <w:bottom w:w="150" w:type="dxa"/>
              <w:right w:w="240" w:type="dxa"/>
            </w:tcMar>
            <w:vAlign w:val="center"/>
          </w:tcPr>
          <w:p w14:paraId="09758551"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Sac 10 L</w:t>
            </w:r>
          </w:p>
        </w:tc>
        <w:tc>
          <w:tcPr>
            <w:tcW w:w="1878" w:type="dxa"/>
            <w:tcBorders>
              <w:bottom w:val="single" w:sz="5" w:space="0" w:color="auto"/>
            </w:tcBorders>
            <w:tcMar>
              <w:top w:w="150" w:type="dxa"/>
              <w:left w:w="240" w:type="dxa"/>
              <w:bottom w:w="150" w:type="dxa"/>
              <w:right w:w="240" w:type="dxa"/>
            </w:tcMar>
            <w:vAlign w:val="center"/>
          </w:tcPr>
          <w:p w14:paraId="7C881E3B"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10 000–15 000</w:t>
            </w:r>
          </w:p>
        </w:tc>
        <w:tc>
          <w:tcPr>
            <w:tcW w:w="3533" w:type="dxa"/>
            <w:tcBorders>
              <w:bottom w:val="single" w:sz="5" w:space="0" w:color="auto"/>
            </w:tcBorders>
            <w:tcMar>
              <w:top w:w="150" w:type="dxa"/>
              <w:left w:w="240" w:type="dxa"/>
              <w:bottom w:w="150" w:type="dxa"/>
              <w:right w:w="240" w:type="dxa"/>
            </w:tcMar>
            <w:vAlign w:val="center"/>
          </w:tcPr>
          <w:p w14:paraId="0CFCCB47"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Amendement premium</w:t>
            </w:r>
          </w:p>
        </w:tc>
        <w:tc>
          <w:tcPr>
            <w:tcW w:w="3605" w:type="dxa"/>
            <w:tcBorders>
              <w:bottom w:val="single" w:sz="5" w:space="0" w:color="auto"/>
            </w:tcBorders>
            <w:tcMar>
              <w:top w:w="150" w:type="dxa"/>
              <w:left w:w="240" w:type="dxa"/>
              <w:bottom w:w="150" w:type="dxa"/>
            </w:tcMar>
            <w:vAlign w:val="center"/>
          </w:tcPr>
          <w:p w14:paraId="590F106C"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Maraîchers, jardiniers</w:t>
            </w:r>
          </w:p>
        </w:tc>
      </w:tr>
      <w:tr w:rsidR="00F63BCB" w:rsidRPr="00F63BCB" w14:paraId="0F0C05F5" w14:textId="77777777" w:rsidTr="00AA2015">
        <w:trPr>
          <w:trHeight w:val="300"/>
        </w:trPr>
        <w:tc>
          <w:tcPr>
            <w:tcW w:w="4800" w:type="dxa"/>
            <w:tcBorders>
              <w:bottom w:val="single" w:sz="5" w:space="0" w:color="auto"/>
            </w:tcBorders>
            <w:tcMar>
              <w:top w:w="150" w:type="dxa"/>
              <w:bottom w:w="150" w:type="dxa"/>
              <w:right w:w="240" w:type="dxa"/>
            </w:tcMar>
            <w:vAlign w:val="center"/>
          </w:tcPr>
          <w:p w14:paraId="4324B694"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Vinaigre de bambou</w:t>
            </w:r>
            <w:r w:rsidRPr="00F63BCB">
              <w:rPr>
                <w:rFonts w:ascii="system-ui" w:eastAsia="system-ui" w:hAnsi="system-ui" w:cs="system-ui"/>
                <w:color w:val="0F1115"/>
              </w:rPr>
              <w:t xml:space="preserve"> (biopesticide)</w:t>
            </w:r>
          </w:p>
        </w:tc>
        <w:tc>
          <w:tcPr>
            <w:tcW w:w="1788" w:type="dxa"/>
            <w:tcBorders>
              <w:bottom w:val="single" w:sz="5" w:space="0" w:color="auto"/>
            </w:tcBorders>
            <w:tcMar>
              <w:top w:w="150" w:type="dxa"/>
              <w:left w:w="240" w:type="dxa"/>
              <w:bottom w:w="150" w:type="dxa"/>
              <w:right w:w="240" w:type="dxa"/>
            </w:tcMar>
            <w:vAlign w:val="center"/>
          </w:tcPr>
          <w:p w14:paraId="727D2321"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Bouteille 1 L</w:t>
            </w:r>
          </w:p>
        </w:tc>
        <w:tc>
          <w:tcPr>
            <w:tcW w:w="1878" w:type="dxa"/>
            <w:tcBorders>
              <w:bottom w:val="single" w:sz="5" w:space="0" w:color="auto"/>
            </w:tcBorders>
            <w:tcMar>
              <w:top w:w="150" w:type="dxa"/>
              <w:left w:w="240" w:type="dxa"/>
              <w:bottom w:w="150" w:type="dxa"/>
              <w:right w:w="240" w:type="dxa"/>
            </w:tcMar>
            <w:vAlign w:val="center"/>
          </w:tcPr>
          <w:p w14:paraId="45B9A140"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25 000–40 000</w:t>
            </w:r>
          </w:p>
        </w:tc>
        <w:tc>
          <w:tcPr>
            <w:tcW w:w="3533" w:type="dxa"/>
            <w:tcBorders>
              <w:bottom w:val="single" w:sz="5" w:space="0" w:color="auto"/>
            </w:tcBorders>
            <w:tcMar>
              <w:top w:w="150" w:type="dxa"/>
              <w:left w:w="240" w:type="dxa"/>
              <w:bottom w:w="150" w:type="dxa"/>
              <w:right w:w="240" w:type="dxa"/>
            </w:tcMar>
            <w:vAlign w:val="center"/>
          </w:tcPr>
          <w:p w14:paraId="7D6BDC41"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Biopesticide efficace</w:t>
            </w:r>
          </w:p>
        </w:tc>
        <w:tc>
          <w:tcPr>
            <w:tcW w:w="3605" w:type="dxa"/>
            <w:tcBorders>
              <w:bottom w:val="single" w:sz="5" w:space="0" w:color="auto"/>
            </w:tcBorders>
            <w:tcMar>
              <w:top w:w="150" w:type="dxa"/>
              <w:left w:w="240" w:type="dxa"/>
              <w:bottom w:w="150" w:type="dxa"/>
            </w:tcMar>
            <w:vAlign w:val="center"/>
          </w:tcPr>
          <w:p w14:paraId="2DED98CF"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Maraîchers bio</w:t>
            </w:r>
          </w:p>
        </w:tc>
      </w:tr>
      <w:tr w:rsidR="00F63BCB" w:rsidRPr="00F63BCB" w14:paraId="48704501" w14:textId="77777777" w:rsidTr="00AA2015">
        <w:trPr>
          <w:trHeight w:val="300"/>
        </w:trPr>
        <w:tc>
          <w:tcPr>
            <w:tcW w:w="4800" w:type="dxa"/>
            <w:tcBorders>
              <w:bottom w:val="single" w:sz="5" w:space="0" w:color="auto"/>
            </w:tcBorders>
            <w:tcMar>
              <w:top w:w="150" w:type="dxa"/>
              <w:bottom w:w="150" w:type="dxa"/>
              <w:right w:w="240" w:type="dxa"/>
            </w:tcMar>
            <w:vAlign w:val="center"/>
          </w:tcPr>
          <w:p w14:paraId="5B4D49CA"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Atelier construction bambou</w:t>
            </w:r>
            <w:r w:rsidRPr="00F63BCB">
              <w:rPr>
                <w:rFonts w:ascii="system-ui" w:eastAsia="system-ui" w:hAnsi="system-ui" w:cs="system-ui"/>
                <w:color w:val="0F1115"/>
              </w:rPr>
              <w:t xml:space="preserve"> (stage 2 jours)</w:t>
            </w:r>
          </w:p>
        </w:tc>
        <w:tc>
          <w:tcPr>
            <w:tcW w:w="1788" w:type="dxa"/>
            <w:tcBorders>
              <w:bottom w:val="single" w:sz="5" w:space="0" w:color="auto"/>
            </w:tcBorders>
            <w:tcMar>
              <w:top w:w="150" w:type="dxa"/>
              <w:left w:w="240" w:type="dxa"/>
              <w:bottom w:w="150" w:type="dxa"/>
              <w:right w:w="240" w:type="dxa"/>
            </w:tcMar>
            <w:vAlign w:val="center"/>
          </w:tcPr>
          <w:p w14:paraId="3F14B6A8"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Par personne</w:t>
            </w:r>
          </w:p>
        </w:tc>
        <w:tc>
          <w:tcPr>
            <w:tcW w:w="1878" w:type="dxa"/>
            <w:tcBorders>
              <w:bottom w:val="single" w:sz="5" w:space="0" w:color="auto"/>
            </w:tcBorders>
            <w:tcMar>
              <w:top w:w="150" w:type="dxa"/>
              <w:left w:w="240" w:type="dxa"/>
              <w:bottom w:w="150" w:type="dxa"/>
              <w:right w:w="240" w:type="dxa"/>
            </w:tcMar>
            <w:vAlign w:val="center"/>
          </w:tcPr>
          <w:p w14:paraId="18B01091"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300 000–500 000</w:t>
            </w:r>
          </w:p>
        </w:tc>
        <w:tc>
          <w:tcPr>
            <w:tcW w:w="3533" w:type="dxa"/>
            <w:tcBorders>
              <w:bottom w:val="single" w:sz="5" w:space="0" w:color="auto"/>
            </w:tcBorders>
            <w:tcMar>
              <w:top w:w="150" w:type="dxa"/>
              <w:left w:w="240" w:type="dxa"/>
              <w:bottom w:w="150" w:type="dxa"/>
              <w:right w:w="240" w:type="dxa"/>
            </w:tcMar>
            <w:vAlign w:val="center"/>
          </w:tcPr>
          <w:p w14:paraId="357853BB"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Formation expérientielle</w:t>
            </w:r>
          </w:p>
        </w:tc>
        <w:tc>
          <w:tcPr>
            <w:tcW w:w="3605" w:type="dxa"/>
            <w:tcBorders>
              <w:bottom w:val="single" w:sz="5" w:space="0" w:color="auto"/>
            </w:tcBorders>
            <w:tcMar>
              <w:top w:w="150" w:type="dxa"/>
              <w:left w:w="240" w:type="dxa"/>
              <w:bottom w:w="150" w:type="dxa"/>
            </w:tcMar>
            <w:vAlign w:val="center"/>
          </w:tcPr>
          <w:p w14:paraId="64310A98"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Particuliers, professionnels</w:t>
            </w:r>
          </w:p>
        </w:tc>
      </w:tr>
      <w:tr w:rsidR="00F63BCB" w:rsidRPr="00F63BCB" w14:paraId="402C48BA" w14:textId="77777777" w:rsidTr="00AA2015">
        <w:trPr>
          <w:trHeight w:val="300"/>
        </w:trPr>
        <w:tc>
          <w:tcPr>
            <w:tcW w:w="4800" w:type="dxa"/>
            <w:tcBorders>
              <w:bottom w:val="single" w:sz="5" w:space="0" w:color="auto"/>
            </w:tcBorders>
            <w:tcMar>
              <w:top w:w="150" w:type="dxa"/>
              <w:bottom w:w="150" w:type="dxa"/>
              <w:right w:w="240" w:type="dxa"/>
            </w:tcMar>
            <w:vAlign w:val="center"/>
          </w:tcPr>
          <w:p w14:paraId="161424C3"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Visite rucher + dégustation</w:t>
            </w:r>
          </w:p>
        </w:tc>
        <w:tc>
          <w:tcPr>
            <w:tcW w:w="1788" w:type="dxa"/>
            <w:tcBorders>
              <w:bottom w:val="single" w:sz="5" w:space="0" w:color="auto"/>
            </w:tcBorders>
            <w:tcMar>
              <w:top w:w="150" w:type="dxa"/>
              <w:left w:w="240" w:type="dxa"/>
              <w:bottom w:w="150" w:type="dxa"/>
              <w:right w:w="240" w:type="dxa"/>
            </w:tcMar>
            <w:vAlign w:val="center"/>
          </w:tcPr>
          <w:p w14:paraId="1DD307D0"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Par personne</w:t>
            </w:r>
          </w:p>
        </w:tc>
        <w:tc>
          <w:tcPr>
            <w:tcW w:w="1878" w:type="dxa"/>
            <w:tcBorders>
              <w:bottom w:val="single" w:sz="5" w:space="0" w:color="auto"/>
            </w:tcBorders>
            <w:tcMar>
              <w:top w:w="150" w:type="dxa"/>
              <w:left w:w="240" w:type="dxa"/>
              <w:bottom w:w="150" w:type="dxa"/>
              <w:right w:w="240" w:type="dxa"/>
            </w:tcMar>
            <w:vAlign w:val="center"/>
          </w:tcPr>
          <w:p w14:paraId="43DF682A"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30 000–50 000</w:t>
            </w:r>
          </w:p>
        </w:tc>
        <w:tc>
          <w:tcPr>
            <w:tcW w:w="3533" w:type="dxa"/>
            <w:tcBorders>
              <w:bottom w:val="single" w:sz="5" w:space="0" w:color="auto"/>
            </w:tcBorders>
            <w:tcMar>
              <w:top w:w="150" w:type="dxa"/>
              <w:left w:w="240" w:type="dxa"/>
              <w:bottom w:w="150" w:type="dxa"/>
              <w:right w:w="240" w:type="dxa"/>
            </w:tcMar>
            <w:vAlign w:val="center"/>
          </w:tcPr>
          <w:p w14:paraId="6CABF689"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Expérience pédagogique</w:t>
            </w:r>
          </w:p>
        </w:tc>
        <w:tc>
          <w:tcPr>
            <w:tcW w:w="3605" w:type="dxa"/>
            <w:tcBorders>
              <w:bottom w:val="single" w:sz="5" w:space="0" w:color="auto"/>
            </w:tcBorders>
            <w:tcMar>
              <w:top w:w="150" w:type="dxa"/>
              <w:left w:w="240" w:type="dxa"/>
              <w:bottom w:w="150" w:type="dxa"/>
            </w:tcMar>
            <w:vAlign w:val="center"/>
          </w:tcPr>
          <w:p w14:paraId="1C1DD976"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Écotouristes</w:t>
            </w:r>
          </w:p>
        </w:tc>
      </w:tr>
      <w:tr w:rsidR="00F63BCB" w:rsidRPr="00F63BCB" w14:paraId="4BEE63E0" w14:textId="77777777" w:rsidTr="00AA2015">
        <w:trPr>
          <w:trHeight w:val="300"/>
        </w:trPr>
        <w:tc>
          <w:tcPr>
            <w:tcW w:w="4800" w:type="dxa"/>
            <w:tcBorders>
              <w:bottom w:val="single" w:sz="5" w:space="0" w:color="auto"/>
            </w:tcBorders>
            <w:tcMar>
              <w:top w:w="150" w:type="dxa"/>
              <w:bottom w:w="150" w:type="dxa"/>
              <w:right w:w="240" w:type="dxa"/>
            </w:tcMar>
            <w:vAlign w:val="center"/>
          </w:tcPr>
          <w:p w14:paraId="7DEEDEA2"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b/>
                <w:bCs/>
                <w:color w:val="0F1115"/>
              </w:rPr>
              <w:t>Plantes médicinales / aromatiques</w:t>
            </w:r>
            <w:r w:rsidRPr="00F63BCB">
              <w:rPr>
                <w:rFonts w:ascii="system-ui" w:eastAsia="system-ui" w:hAnsi="system-ui" w:cs="system-ui"/>
                <w:color w:val="0F1115"/>
              </w:rPr>
              <w:t xml:space="preserve"> (frais)</w:t>
            </w:r>
          </w:p>
        </w:tc>
        <w:tc>
          <w:tcPr>
            <w:tcW w:w="1788" w:type="dxa"/>
            <w:tcBorders>
              <w:bottom w:val="single" w:sz="5" w:space="0" w:color="auto"/>
            </w:tcBorders>
            <w:tcMar>
              <w:top w:w="150" w:type="dxa"/>
              <w:left w:w="240" w:type="dxa"/>
              <w:bottom w:w="150" w:type="dxa"/>
              <w:right w:w="240" w:type="dxa"/>
            </w:tcMar>
            <w:vAlign w:val="center"/>
          </w:tcPr>
          <w:p w14:paraId="4FDFEF9A"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Bouquet 100 g</w:t>
            </w:r>
          </w:p>
        </w:tc>
        <w:tc>
          <w:tcPr>
            <w:tcW w:w="1878" w:type="dxa"/>
            <w:tcBorders>
              <w:bottom w:val="single" w:sz="5" w:space="0" w:color="auto"/>
            </w:tcBorders>
            <w:tcMar>
              <w:top w:w="150" w:type="dxa"/>
              <w:left w:w="240" w:type="dxa"/>
              <w:bottom w:w="150" w:type="dxa"/>
              <w:right w:w="240" w:type="dxa"/>
            </w:tcMar>
            <w:vAlign w:val="center"/>
          </w:tcPr>
          <w:p w14:paraId="5CF7BF6F"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3 000–5 000</w:t>
            </w:r>
          </w:p>
        </w:tc>
        <w:tc>
          <w:tcPr>
            <w:tcW w:w="3533" w:type="dxa"/>
            <w:tcBorders>
              <w:bottom w:val="single" w:sz="5" w:space="0" w:color="auto"/>
            </w:tcBorders>
            <w:tcMar>
              <w:top w:w="150" w:type="dxa"/>
              <w:left w:w="240" w:type="dxa"/>
              <w:bottom w:w="150" w:type="dxa"/>
              <w:right w:w="240" w:type="dxa"/>
            </w:tcMar>
            <w:vAlign w:val="center"/>
          </w:tcPr>
          <w:p w14:paraId="2777F305"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Fraîcheur garantie</w:t>
            </w:r>
          </w:p>
        </w:tc>
        <w:tc>
          <w:tcPr>
            <w:tcW w:w="3605" w:type="dxa"/>
            <w:tcBorders>
              <w:bottom w:val="single" w:sz="5" w:space="0" w:color="auto"/>
            </w:tcBorders>
            <w:tcMar>
              <w:top w:w="150" w:type="dxa"/>
              <w:left w:w="240" w:type="dxa"/>
              <w:bottom w:w="150" w:type="dxa"/>
            </w:tcMar>
            <w:vAlign w:val="center"/>
          </w:tcPr>
          <w:p w14:paraId="3FB2DDA9" w14:textId="77777777" w:rsidR="00F63BCB" w:rsidRPr="00F63BCB" w:rsidRDefault="00F63BCB" w:rsidP="00F63BCB">
            <w:pPr>
              <w:shd w:val="clear" w:color="auto" w:fill="FFFFFF" w:themeFill="background1"/>
              <w:spacing w:before="240" w:after="240"/>
              <w:rPr>
                <w:rFonts w:ascii="system-ui" w:eastAsia="system-ui" w:hAnsi="system-ui" w:cs="system-ui"/>
                <w:color w:val="0F1115"/>
              </w:rPr>
            </w:pPr>
            <w:r w:rsidRPr="00F63BCB">
              <w:rPr>
                <w:rFonts w:ascii="system-ui" w:eastAsia="system-ui" w:hAnsi="system-ui" w:cs="system-ui"/>
                <w:color w:val="0F1115"/>
              </w:rPr>
              <w:t>Restaurants, ménages</w:t>
            </w:r>
          </w:p>
        </w:tc>
      </w:tr>
    </w:tbl>
    <w:p w14:paraId="07A13005" w14:textId="77777777" w:rsidR="00F63BCB" w:rsidRDefault="00F63BCB" w:rsidP="0654AFAF">
      <w:pPr>
        <w:shd w:val="clear" w:color="auto" w:fill="FFFFFF" w:themeFill="background1"/>
        <w:spacing w:before="240" w:after="240"/>
        <w:rPr>
          <w:rFonts w:ascii="system-ui" w:eastAsia="system-ui" w:hAnsi="system-ui" w:cs="system-ui"/>
          <w:color w:val="0F1115"/>
        </w:rPr>
      </w:pPr>
    </w:p>
    <w:p w14:paraId="3F10C321" w14:textId="77777777" w:rsidR="00F63BCB" w:rsidRDefault="00F63BCB" w:rsidP="0654AFAF">
      <w:pPr>
        <w:shd w:val="clear" w:color="auto" w:fill="FFFFFF" w:themeFill="background1"/>
        <w:spacing w:before="240" w:after="240"/>
      </w:pPr>
    </w:p>
    <w:p w14:paraId="549068BC" w14:textId="23C0E023" w:rsidR="2BA19DCF" w:rsidRDefault="2BA19DCF" w:rsidP="0654AFAF">
      <w:pPr>
        <w:shd w:val="clear" w:color="auto" w:fill="FFFFFF" w:themeFill="background1"/>
        <w:spacing w:before="240" w:after="240"/>
      </w:pPr>
      <w:r w:rsidRPr="0654AFAF">
        <w:rPr>
          <w:rFonts w:ascii="system-ui" w:eastAsia="system-ui" w:hAnsi="system-ui" w:cs="system-ui"/>
          <w:b/>
          <w:bCs/>
          <w:color w:val="0F1115"/>
        </w:rPr>
        <w:t>Justification des prix</w:t>
      </w:r>
      <w:r w:rsidRPr="0654AFAF">
        <w:rPr>
          <w:rFonts w:ascii="system-ui" w:eastAsia="system-ui" w:hAnsi="system-ui" w:cs="system-ui"/>
          <w:color w:val="0F1115"/>
        </w:rPr>
        <w:t xml:space="preserve"> :</w:t>
      </w:r>
    </w:p>
    <w:p w14:paraId="7C37F542" w14:textId="444714D4" w:rsidR="2BA19DCF" w:rsidRDefault="2BA19DCF" w:rsidP="0654AFAF">
      <w:pPr>
        <w:pStyle w:val="Paragraphedeliste"/>
        <w:numPr>
          <w:ilvl w:val="0"/>
          <w:numId w:val="2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Miel de mélipones</w:t>
      </w:r>
      <w:r w:rsidRPr="0654AFAF">
        <w:rPr>
          <w:rFonts w:ascii="system-ui" w:eastAsia="system-ui" w:hAnsi="system-ui" w:cs="system-ui"/>
          <w:color w:val="0F1115"/>
        </w:rPr>
        <w:t xml:space="preserve"> : production très faible (1–3 kg/ruche/an), propriétés médicinales reconnues (antibactériennes, anti-inflammatoires), très recherché.</w:t>
      </w:r>
    </w:p>
    <w:p w14:paraId="5B84A255" w14:textId="62BA5316" w:rsidR="2BA19DCF" w:rsidRDefault="2BA19DCF" w:rsidP="0654AFAF">
      <w:pPr>
        <w:pStyle w:val="Paragraphedeliste"/>
        <w:numPr>
          <w:ilvl w:val="0"/>
          <w:numId w:val="2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Chaume de bambou</w:t>
      </w:r>
      <w:r w:rsidRPr="0654AFAF">
        <w:rPr>
          <w:rFonts w:ascii="system-ui" w:eastAsia="system-ui" w:hAnsi="system-ui" w:cs="system-ui"/>
          <w:color w:val="0F1115"/>
        </w:rPr>
        <w:t xml:space="preserve"> : prix compétitif par rapport au bois importé (pin, chêne) tout en étant plus résistant et plus léger.</w:t>
      </w:r>
    </w:p>
    <w:p w14:paraId="58F1B7C7" w14:textId="696A4C7A" w:rsidR="2BA19DCF" w:rsidRDefault="2BA19DCF" w:rsidP="0654AFAF">
      <w:pPr>
        <w:pStyle w:val="Paragraphedeliste"/>
        <w:numPr>
          <w:ilvl w:val="0"/>
          <w:numId w:val="2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Biochar et vinaigre</w:t>
      </w:r>
      <w:r w:rsidRPr="0654AFAF">
        <w:rPr>
          <w:rFonts w:ascii="system-ui" w:eastAsia="system-ui" w:hAnsi="system-ui" w:cs="system-ui"/>
          <w:color w:val="0F1115"/>
        </w:rPr>
        <w:t xml:space="preserve"> : positionnés comme des intrants premium pour l'agriculture biologique et régénérative.</w:t>
      </w:r>
    </w:p>
    <w:p w14:paraId="14883F61" w14:textId="65673BD1" w:rsidR="2BA19DCF" w:rsidRDefault="2BA19DCF" w:rsidP="0654AFAF">
      <w:pPr>
        <w:spacing w:after="0"/>
      </w:pPr>
      <w:r w:rsidRPr="0654AFAF">
        <w:rPr>
          <w:rFonts w:ascii="system-ui" w:eastAsia="system-ui" w:hAnsi="system-ui" w:cs="system-ui"/>
          <w:i/>
          <w:iCs/>
          <w:color w:val="0F1115"/>
        </w:rPr>
        <w:t>« Notre miel n'est pas le moins cher du marché. Il est le plus transparent. Chaque cuillère raconte une histoire de forêt-jardin, d'abeilles heureuses et de floraison continue. »</w:t>
      </w:r>
    </w:p>
    <w:p w14:paraId="321969BC" w14:textId="07F3C17A" w:rsidR="0654AFAF" w:rsidRDefault="0654AFAF"/>
    <w:p w14:paraId="5C2FD4D2" w14:textId="2D36F690" w:rsidR="2BA19DCF" w:rsidRDefault="2BA19DCF" w:rsidP="00F63BCB">
      <w:pPr>
        <w:pStyle w:val="Titre2"/>
      </w:pPr>
      <w:r w:rsidRPr="0654AFAF">
        <w:rPr>
          <w:rFonts w:eastAsia="system-ui"/>
        </w:rPr>
        <w:t>6.4 Canaux de distribution et communication</w:t>
      </w:r>
    </w:p>
    <w:p w14:paraId="5DE360DC" w14:textId="42D0D086" w:rsidR="2BA19DCF" w:rsidRDefault="2BA19DCF" w:rsidP="00F63BCB">
      <w:pPr>
        <w:pStyle w:val="Titre3"/>
      </w:pPr>
      <w:r w:rsidRPr="0654AFAF">
        <w:rPr>
          <w:rFonts w:eastAsia="system-ui"/>
        </w:rPr>
        <w:t>6.4.1 Distribution physique</w:t>
      </w:r>
    </w:p>
    <w:tbl>
      <w:tblPr>
        <w:tblW w:w="0" w:type="auto"/>
        <w:tblLook w:val="06A0" w:firstRow="1" w:lastRow="0" w:firstColumn="1" w:lastColumn="0" w:noHBand="1" w:noVBand="1"/>
      </w:tblPr>
      <w:tblGrid>
        <w:gridCol w:w="2872"/>
        <w:gridCol w:w="4180"/>
        <w:gridCol w:w="4168"/>
      </w:tblGrid>
      <w:tr w:rsidR="0654AFAF" w14:paraId="222167C9" w14:textId="77777777" w:rsidTr="0654AFAF">
        <w:trPr>
          <w:trHeight w:val="300"/>
        </w:trPr>
        <w:tc>
          <w:tcPr>
            <w:tcW w:w="2872" w:type="dxa"/>
            <w:tcBorders>
              <w:top w:val="nil"/>
              <w:bottom w:val="single" w:sz="5" w:space="0" w:color="auto"/>
            </w:tcBorders>
            <w:tcMar>
              <w:top w:w="150" w:type="dxa"/>
              <w:bottom w:w="150" w:type="dxa"/>
              <w:right w:w="240" w:type="dxa"/>
            </w:tcMar>
            <w:vAlign w:val="center"/>
          </w:tcPr>
          <w:p w14:paraId="2268FE3C" w14:textId="4754CA4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Canal</w:t>
            </w:r>
          </w:p>
        </w:tc>
        <w:tc>
          <w:tcPr>
            <w:tcW w:w="4180" w:type="dxa"/>
            <w:tcBorders>
              <w:top w:val="nil"/>
              <w:bottom w:val="single" w:sz="5" w:space="0" w:color="auto"/>
            </w:tcBorders>
            <w:tcMar>
              <w:top w:w="150" w:type="dxa"/>
              <w:left w:w="240" w:type="dxa"/>
              <w:bottom w:w="150" w:type="dxa"/>
              <w:right w:w="240" w:type="dxa"/>
            </w:tcMar>
            <w:vAlign w:val="center"/>
          </w:tcPr>
          <w:p w14:paraId="1CA5B9B0" w14:textId="0F89110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Modalité</w:t>
            </w:r>
          </w:p>
        </w:tc>
        <w:tc>
          <w:tcPr>
            <w:tcW w:w="4168" w:type="dxa"/>
            <w:tcBorders>
              <w:top w:val="nil"/>
              <w:bottom w:val="single" w:sz="5" w:space="0" w:color="auto"/>
            </w:tcBorders>
            <w:tcMar>
              <w:top w:w="150" w:type="dxa"/>
              <w:left w:w="240" w:type="dxa"/>
              <w:bottom w:w="150" w:type="dxa"/>
              <w:right w:w="240" w:type="dxa"/>
            </w:tcMar>
            <w:vAlign w:val="center"/>
          </w:tcPr>
          <w:p w14:paraId="1E0509C6" w14:textId="22D3892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Avantage</w:t>
            </w:r>
          </w:p>
        </w:tc>
      </w:tr>
      <w:tr w:rsidR="0654AFAF" w14:paraId="7E903B49" w14:textId="77777777" w:rsidTr="0654AFAF">
        <w:trPr>
          <w:trHeight w:val="300"/>
        </w:trPr>
        <w:tc>
          <w:tcPr>
            <w:tcW w:w="2872" w:type="dxa"/>
            <w:tcBorders>
              <w:bottom w:val="single" w:sz="5" w:space="0" w:color="auto"/>
            </w:tcBorders>
            <w:tcMar>
              <w:top w:w="150" w:type="dxa"/>
              <w:bottom w:w="150" w:type="dxa"/>
              <w:right w:w="240" w:type="dxa"/>
            </w:tcMar>
            <w:vAlign w:val="center"/>
          </w:tcPr>
          <w:p w14:paraId="6C39CAC2" w14:textId="55111A8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Vente directe à la ferme</w:t>
            </w:r>
          </w:p>
        </w:tc>
        <w:tc>
          <w:tcPr>
            <w:tcW w:w="4180" w:type="dxa"/>
            <w:tcBorders>
              <w:bottom w:val="single" w:sz="5" w:space="0" w:color="auto"/>
            </w:tcBorders>
            <w:tcMar>
              <w:top w:w="150" w:type="dxa"/>
              <w:left w:w="240" w:type="dxa"/>
              <w:bottom w:w="150" w:type="dxa"/>
              <w:right w:w="240" w:type="dxa"/>
            </w:tcMar>
            <w:vAlign w:val="center"/>
          </w:tcPr>
          <w:p w14:paraId="70BD564F" w14:textId="5762117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Point de vente permanent, horaires fixes, accueil des clients</w:t>
            </w:r>
          </w:p>
        </w:tc>
        <w:tc>
          <w:tcPr>
            <w:tcW w:w="4168" w:type="dxa"/>
            <w:tcBorders>
              <w:bottom w:val="single" w:sz="5" w:space="0" w:color="auto"/>
            </w:tcBorders>
            <w:tcMar>
              <w:top w:w="150" w:type="dxa"/>
              <w:left w:w="240" w:type="dxa"/>
              <w:bottom w:w="150" w:type="dxa"/>
            </w:tcMar>
            <w:vAlign w:val="center"/>
          </w:tcPr>
          <w:p w14:paraId="35204FD4" w14:textId="5FF1D42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Marge totale, relation client, expérience immersive (visite de la forêt-jardin et du rucher)</w:t>
            </w:r>
          </w:p>
        </w:tc>
      </w:tr>
      <w:tr w:rsidR="0654AFAF" w14:paraId="23A4B86E" w14:textId="77777777" w:rsidTr="0654AFAF">
        <w:trPr>
          <w:trHeight w:val="300"/>
        </w:trPr>
        <w:tc>
          <w:tcPr>
            <w:tcW w:w="2872" w:type="dxa"/>
            <w:tcBorders>
              <w:bottom w:val="single" w:sz="5" w:space="0" w:color="auto"/>
            </w:tcBorders>
            <w:tcMar>
              <w:top w:w="150" w:type="dxa"/>
              <w:bottom w:w="150" w:type="dxa"/>
              <w:right w:w="240" w:type="dxa"/>
            </w:tcMar>
            <w:vAlign w:val="center"/>
          </w:tcPr>
          <w:p w14:paraId="57FB416D" w14:textId="5DF2769E"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Livraisons B2B</w:t>
            </w:r>
          </w:p>
        </w:tc>
        <w:tc>
          <w:tcPr>
            <w:tcW w:w="4180" w:type="dxa"/>
            <w:tcBorders>
              <w:bottom w:val="single" w:sz="5" w:space="0" w:color="auto"/>
            </w:tcBorders>
            <w:tcMar>
              <w:top w:w="150" w:type="dxa"/>
              <w:left w:w="240" w:type="dxa"/>
              <w:bottom w:w="150" w:type="dxa"/>
              <w:right w:w="240" w:type="dxa"/>
            </w:tcMar>
            <w:vAlign w:val="center"/>
          </w:tcPr>
          <w:p w14:paraId="0F460146" w14:textId="1B99917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Tournées hebdomadaires vers restaurants, épiceries fines, constructeurs</w:t>
            </w:r>
          </w:p>
        </w:tc>
        <w:tc>
          <w:tcPr>
            <w:tcW w:w="4168" w:type="dxa"/>
            <w:tcBorders>
              <w:bottom w:val="single" w:sz="5" w:space="0" w:color="auto"/>
            </w:tcBorders>
            <w:tcMar>
              <w:top w:w="150" w:type="dxa"/>
              <w:left w:w="240" w:type="dxa"/>
              <w:bottom w:w="150" w:type="dxa"/>
            </w:tcMar>
            <w:vAlign w:val="center"/>
          </w:tcPr>
          <w:p w14:paraId="7A9626EF" w14:textId="6988935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Sécurisation des volumes, contrats réguliers</w:t>
            </w:r>
          </w:p>
        </w:tc>
      </w:tr>
      <w:tr w:rsidR="0654AFAF" w14:paraId="1BFBF062" w14:textId="77777777" w:rsidTr="0654AFAF">
        <w:trPr>
          <w:trHeight w:val="300"/>
        </w:trPr>
        <w:tc>
          <w:tcPr>
            <w:tcW w:w="2872" w:type="dxa"/>
            <w:tcBorders>
              <w:bottom w:val="single" w:sz="5" w:space="0" w:color="auto"/>
            </w:tcBorders>
            <w:tcMar>
              <w:top w:w="150" w:type="dxa"/>
              <w:bottom w:w="150" w:type="dxa"/>
              <w:right w:w="240" w:type="dxa"/>
            </w:tcMar>
            <w:vAlign w:val="center"/>
          </w:tcPr>
          <w:p w14:paraId="381C256E" w14:textId="0DA1F84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Points de collecte partenaires</w:t>
            </w:r>
          </w:p>
        </w:tc>
        <w:tc>
          <w:tcPr>
            <w:tcW w:w="4180" w:type="dxa"/>
            <w:tcBorders>
              <w:bottom w:val="single" w:sz="5" w:space="0" w:color="auto"/>
            </w:tcBorders>
            <w:tcMar>
              <w:top w:w="150" w:type="dxa"/>
              <w:left w:w="240" w:type="dxa"/>
              <w:bottom w:w="150" w:type="dxa"/>
              <w:right w:w="240" w:type="dxa"/>
            </w:tcMar>
            <w:vAlign w:val="center"/>
          </w:tcPr>
          <w:p w14:paraId="747101CE" w14:textId="29BC8D3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Dépôt chez des commerçants de quartier (épiceries, magasins bio) à Popayán</w:t>
            </w:r>
          </w:p>
        </w:tc>
        <w:tc>
          <w:tcPr>
            <w:tcW w:w="4168" w:type="dxa"/>
            <w:tcBorders>
              <w:bottom w:val="single" w:sz="5" w:space="0" w:color="auto"/>
            </w:tcBorders>
            <w:tcMar>
              <w:top w:w="150" w:type="dxa"/>
              <w:left w:w="240" w:type="dxa"/>
              <w:bottom w:w="150" w:type="dxa"/>
            </w:tcMar>
            <w:vAlign w:val="center"/>
          </w:tcPr>
          <w:p w14:paraId="4A388818" w14:textId="6895F20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Proximité, réduction des déplacements clients</w:t>
            </w:r>
          </w:p>
        </w:tc>
      </w:tr>
      <w:tr w:rsidR="0654AFAF" w14:paraId="70649910" w14:textId="77777777" w:rsidTr="0654AFAF">
        <w:trPr>
          <w:trHeight w:val="300"/>
        </w:trPr>
        <w:tc>
          <w:tcPr>
            <w:tcW w:w="2872" w:type="dxa"/>
            <w:tcBorders>
              <w:bottom w:val="single" w:sz="5" w:space="0" w:color="auto"/>
            </w:tcBorders>
            <w:tcMar>
              <w:top w:w="150" w:type="dxa"/>
              <w:bottom w:w="150" w:type="dxa"/>
              <w:right w:w="240" w:type="dxa"/>
            </w:tcMar>
            <w:vAlign w:val="center"/>
          </w:tcPr>
          <w:p w14:paraId="68FC47D4" w14:textId="112E5D7E"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Marchés de producteurs</w:t>
            </w:r>
          </w:p>
        </w:tc>
        <w:tc>
          <w:tcPr>
            <w:tcW w:w="4180" w:type="dxa"/>
            <w:tcBorders>
              <w:bottom w:val="single" w:sz="5" w:space="0" w:color="auto"/>
            </w:tcBorders>
            <w:tcMar>
              <w:top w:w="150" w:type="dxa"/>
              <w:left w:w="240" w:type="dxa"/>
              <w:bottom w:w="150" w:type="dxa"/>
              <w:right w:w="240" w:type="dxa"/>
            </w:tcMar>
            <w:vAlign w:val="center"/>
          </w:tcPr>
          <w:p w14:paraId="55542140" w14:textId="1BDD5E5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Stand bi-hebdomadaire sur le marché de Popayán</w:t>
            </w:r>
          </w:p>
        </w:tc>
        <w:tc>
          <w:tcPr>
            <w:tcW w:w="4168" w:type="dxa"/>
            <w:tcBorders>
              <w:bottom w:val="single" w:sz="5" w:space="0" w:color="auto"/>
            </w:tcBorders>
            <w:tcMar>
              <w:top w:w="150" w:type="dxa"/>
              <w:left w:w="240" w:type="dxa"/>
              <w:bottom w:w="150" w:type="dxa"/>
            </w:tcMar>
            <w:vAlign w:val="center"/>
          </w:tcPr>
          <w:p w14:paraId="39CC6002" w14:textId="16B5483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Visibilité, acquisition de nouveaux clients</w:t>
            </w:r>
          </w:p>
        </w:tc>
      </w:tr>
    </w:tbl>
    <w:p w14:paraId="509B135B" w14:textId="6D926F73" w:rsidR="2BA19DCF" w:rsidRDefault="2BA19DCF" w:rsidP="00F63BCB">
      <w:pPr>
        <w:pStyle w:val="Titre3"/>
      </w:pPr>
      <w:r w:rsidRPr="0654AFAF">
        <w:rPr>
          <w:rFonts w:eastAsia="system-ui"/>
        </w:rPr>
        <w:t>6.4.2 Communication et storytelling</w:t>
      </w:r>
    </w:p>
    <w:p w14:paraId="630C2FAF" w14:textId="493E07B8"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La communication ne se limite pas à informer : elle </w:t>
      </w:r>
      <w:r w:rsidRPr="0654AFAF">
        <w:rPr>
          <w:rFonts w:ascii="system-ui" w:eastAsia="system-ui" w:hAnsi="system-ui" w:cs="system-ui"/>
          <w:b/>
          <w:bCs/>
          <w:color w:val="0F1115"/>
        </w:rPr>
        <w:t>raconte une histoire</w:t>
      </w:r>
      <w:r w:rsidRPr="0654AFAF">
        <w:rPr>
          <w:rFonts w:ascii="system-ui" w:eastAsia="system-ui" w:hAnsi="system-ui" w:cs="system-ui"/>
          <w:color w:val="0F1115"/>
        </w:rPr>
        <w:t xml:space="preserve"> qui justifie le prix et fidélise la clientèle.</w:t>
      </w:r>
    </w:p>
    <w:p w14:paraId="3374CF80" w14:textId="39D4BC00" w:rsidR="2BA19DCF" w:rsidRDefault="2BA19DCF" w:rsidP="0654AFAF">
      <w:pPr>
        <w:shd w:val="clear" w:color="auto" w:fill="FFFFFF" w:themeFill="background1"/>
        <w:spacing w:before="240" w:after="240"/>
      </w:pPr>
      <w:r w:rsidRPr="0654AFAF">
        <w:rPr>
          <w:rFonts w:ascii="system-ui" w:eastAsia="system-ui" w:hAnsi="system-ui" w:cs="system-ui"/>
          <w:b/>
          <w:bCs/>
          <w:color w:val="0F1115"/>
        </w:rPr>
        <w:t>Site internet</w:t>
      </w:r>
      <w:r w:rsidRPr="0654AFAF">
        <w:rPr>
          <w:rFonts w:ascii="system-ui" w:eastAsia="system-ui" w:hAnsi="system-ui" w:cs="system-ui"/>
          <w:color w:val="0F1115"/>
        </w:rPr>
        <w:t xml:space="preserve"> :</w:t>
      </w:r>
    </w:p>
    <w:p w14:paraId="68A669D0" w14:textId="69E21036" w:rsidR="2BA19DCF" w:rsidRDefault="2BA19DCF" w:rsidP="0654AFAF">
      <w:pPr>
        <w:pStyle w:val="Paragraphedeliste"/>
        <w:numPr>
          <w:ilvl w:val="0"/>
          <w:numId w:val="2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Présentation du modèle (forêt-jardin, apiculture, bambou, pyrolyse)</w:t>
      </w:r>
    </w:p>
    <w:p w14:paraId="642AFC2C" w14:textId="51EEA019" w:rsidR="2BA19DCF" w:rsidRDefault="2BA19DCF" w:rsidP="0654AFAF">
      <w:pPr>
        <w:pStyle w:val="Paragraphedeliste"/>
        <w:numPr>
          <w:ilvl w:val="0"/>
          <w:numId w:val="2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Boutique en ligne (miel, objets bambou, formations)</w:t>
      </w:r>
    </w:p>
    <w:p w14:paraId="2D50EF7B" w14:textId="40883AF9" w:rsidR="2BA19DCF" w:rsidRDefault="2BA19DCF" w:rsidP="0654AFAF">
      <w:pPr>
        <w:pStyle w:val="Paragraphedeliste"/>
        <w:numPr>
          <w:ilvl w:val="0"/>
          <w:numId w:val="2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Blog technique (apiculture durable, construction en bambou, biochar)</w:t>
      </w:r>
    </w:p>
    <w:p w14:paraId="6DEC8FCA" w14:textId="79521BCD" w:rsidR="2BA19DCF" w:rsidRDefault="2BA19DCF" w:rsidP="0654AFAF">
      <w:pPr>
        <w:shd w:val="clear" w:color="auto" w:fill="FFFFFF" w:themeFill="background1"/>
        <w:spacing w:before="240" w:after="240"/>
      </w:pPr>
      <w:r w:rsidRPr="0654AFAF">
        <w:rPr>
          <w:rFonts w:ascii="system-ui" w:eastAsia="system-ui" w:hAnsi="system-ui" w:cs="system-ui"/>
          <w:b/>
          <w:bCs/>
          <w:color w:val="0F1115"/>
        </w:rPr>
        <w:t>QR code « Forêt vivante »</w:t>
      </w:r>
      <w:r w:rsidRPr="0654AFAF">
        <w:rPr>
          <w:rFonts w:ascii="system-ui" w:eastAsia="system-ui" w:hAnsi="system-ui" w:cs="system-ui"/>
          <w:color w:val="0F1115"/>
        </w:rPr>
        <w:t xml:space="preserve"> :</w:t>
      </w:r>
    </w:p>
    <w:p w14:paraId="584FBB42" w14:textId="75AECD0E" w:rsidR="2BA19DCF" w:rsidRDefault="2BA19DCF" w:rsidP="0654AFAF">
      <w:pPr>
        <w:pStyle w:val="Paragraphedeliste"/>
        <w:numPr>
          <w:ilvl w:val="0"/>
          <w:numId w:val="2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Sur chaque pot de miel, chaque objet bambou, chaque sac de biochar.</w:t>
      </w:r>
    </w:p>
    <w:p w14:paraId="1DD3418E" w14:textId="324CC31E" w:rsidR="2BA19DCF" w:rsidRDefault="2BA19DCF" w:rsidP="0654AFAF">
      <w:pPr>
        <w:pStyle w:val="Paragraphedeliste"/>
        <w:numPr>
          <w:ilvl w:val="0"/>
          <w:numId w:val="2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Scanné, il renvoie vers une page personnalisée montrant :</w:t>
      </w:r>
    </w:p>
    <w:p w14:paraId="42715A2D" w14:textId="6521D9F0" w:rsidR="2BA19DCF" w:rsidRDefault="2BA19DCF" w:rsidP="0654AFAF">
      <w:pPr>
        <w:pStyle w:val="Paragraphedeliste"/>
        <w:numPr>
          <w:ilvl w:val="1"/>
          <w:numId w:val="2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Pour le miel : la ruche d'origine, la date de récolte, les fleurs butinées.</w:t>
      </w:r>
    </w:p>
    <w:p w14:paraId="1187EDEF" w14:textId="572D87AC" w:rsidR="2BA19DCF" w:rsidRDefault="2BA19DCF" w:rsidP="0654AFAF">
      <w:pPr>
        <w:pStyle w:val="Paragraphedeliste"/>
        <w:numPr>
          <w:ilvl w:val="1"/>
          <w:numId w:val="2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lastRenderedPageBreak/>
        <w:t>Pour le bambou : la parcelle d'origine, l'âge du chaume, le traitement appliqué.</w:t>
      </w:r>
    </w:p>
    <w:p w14:paraId="775806FE" w14:textId="51529DFF" w:rsidR="2BA19DCF" w:rsidRDefault="2BA19DCF" w:rsidP="0654AFAF">
      <w:pPr>
        <w:pStyle w:val="Paragraphedeliste"/>
        <w:numPr>
          <w:ilvl w:val="1"/>
          <w:numId w:val="2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L'impact écologique : *« Ce pot de miel a contribué à polliniser 500 fleurs et à régénérer 1 m² de forêt-jardin. »*</w:t>
      </w:r>
    </w:p>
    <w:p w14:paraId="7C5A60A2" w14:textId="3E966364" w:rsidR="2BA19DCF" w:rsidRDefault="2BA19DCF" w:rsidP="0654AFAF">
      <w:pPr>
        <w:shd w:val="clear" w:color="auto" w:fill="FFFFFF" w:themeFill="background1"/>
        <w:spacing w:before="240" w:after="240"/>
      </w:pPr>
      <w:r w:rsidRPr="0654AFAF">
        <w:rPr>
          <w:rFonts w:ascii="system-ui" w:eastAsia="system-ui" w:hAnsi="system-ui" w:cs="system-ui"/>
          <w:b/>
          <w:bCs/>
          <w:color w:val="0F1115"/>
        </w:rPr>
        <w:t>Storytelling vidéo / réseaux sociaux</w:t>
      </w:r>
      <w:r w:rsidRPr="0654AFAF">
        <w:rPr>
          <w:rFonts w:ascii="system-ui" w:eastAsia="system-ui" w:hAnsi="system-ui" w:cs="system-ui"/>
          <w:color w:val="0F1115"/>
        </w:rPr>
        <w:t xml:space="preserve"> :</w:t>
      </w:r>
    </w:p>
    <w:p w14:paraId="00A10BD8" w14:textId="34FDCC7E" w:rsidR="2BA19DCF" w:rsidRDefault="2BA19DCF" w:rsidP="0654AFAF">
      <w:pPr>
        <w:pStyle w:val="Paragraphedeliste"/>
        <w:numPr>
          <w:ilvl w:val="0"/>
          <w:numId w:val="24"/>
        </w:numPr>
        <w:shd w:val="clear" w:color="auto" w:fill="FFFFFF" w:themeFill="background1"/>
        <w:spacing w:before="240" w:after="240"/>
        <w:rPr>
          <w:rFonts w:ascii="system-ui" w:eastAsia="system-ui" w:hAnsi="system-ui" w:cs="system-ui"/>
          <w:i/>
          <w:iCs/>
          <w:color w:val="0F1115"/>
        </w:rPr>
      </w:pPr>
      <w:r w:rsidRPr="0654AFAF">
        <w:rPr>
          <w:rFonts w:ascii="system-ui" w:eastAsia="system-ui" w:hAnsi="system-ui" w:cs="system-ui"/>
          <w:color w:val="0F1115"/>
        </w:rPr>
        <w:t xml:space="preserve">Format court : </w:t>
      </w:r>
      <w:r w:rsidRPr="0654AFAF">
        <w:rPr>
          <w:rFonts w:ascii="system-ui" w:eastAsia="system-ui" w:hAnsi="system-ui" w:cs="system-ui"/>
          <w:i/>
          <w:iCs/>
          <w:color w:val="0F1115"/>
        </w:rPr>
        <w:t>« Du chaume à la chaise : le voyage de votre bambou en 60 secondes »</w:t>
      </w:r>
    </w:p>
    <w:p w14:paraId="0D97B984" w14:textId="6A030F71" w:rsidR="2BA19DCF" w:rsidRDefault="2BA19DCF" w:rsidP="0654AFAF">
      <w:pPr>
        <w:pStyle w:val="Paragraphedeliste"/>
        <w:numPr>
          <w:ilvl w:val="0"/>
          <w:numId w:val="24"/>
        </w:numPr>
        <w:shd w:val="clear" w:color="auto" w:fill="FFFFFF" w:themeFill="background1"/>
        <w:spacing w:before="240" w:after="240"/>
        <w:rPr>
          <w:rFonts w:ascii="system-ui" w:eastAsia="system-ui" w:hAnsi="system-ui" w:cs="system-ui"/>
          <w:i/>
          <w:iCs/>
          <w:color w:val="0F1115"/>
        </w:rPr>
      </w:pPr>
      <w:r w:rsidRPr="0654AFAF">
        <w:rPr>
          <w:rFonts w:ascii="system-ui" w:eastAsia="system-ui" w:hAnsi="system-ui" w:cs="system-ui"/>
          <w:i/>
          <w:iCs/>
          <w:color w:val="0F1115"/>
        </w:rPr>
        <w:t>« La vie secrète de nos abeilles (saison 1 : les mélipones) »</w:t>
      </w:r>
    </w:p>
    <w:p w14:paraId="05CD2918" w14:textId="61372166" w:rsidR="2BA19DCF" w:rsidRDefault="2BA19DCF" w:rsidP="0654AFAF">
      <w:pPr>
        <w:pStyle w:val="Paragraphedeliste"/>
        <w:numPr>
          <w:ilvl w:val="0"/>
          <w:numId w:val="2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Témoignages : l'apiculteur, le menuisier-bambou, le chef du restaurant partenaire.</w:t>
      </w:r>
    </w:p>
    <w:p w14:paraId="51653B71" w14:textId="60841C28" w:rsidR="2BA19DCF" w:rsidRDefault="2BA19DCF" w:rsidP="0654AFAF">
      <w:pPr>
        <w:shd w:val="clear" w:color="auto" w:fill="FFFFFF" w:themeFill="background1"/>
        <w:spacing w:before="240" w:after="240"/>
      </w:pPr>
      <w:r w:rsidRPr="0654AFAF">
        <w:rPr>
          <w:rFonts w:ascii="system-ui" w:eastAsia="system-ui" w:hAnsi="system-ui" w:cs="system-ui"/>
          <w:b/>
          <w:bCs/>
          <w:color w:val="0F1115"/>
        </w:rPr>
        <w:t>WhatsApp Business</w:t>
      </w:r>
      <w:r w:rsidRPr="0654AFAF">
        <w:rPr>
          <w:rFonts w:ascii="system-ui" w:eastAsia="system-ui" w:hAnsi="system-ui" w:cs="system-ui"/>
          <w:color w:val="0F1115"/>
        </w:rPr>
        <w:t xml:space="preserve"> :</w:t>
      </w:r>
    </w:p>
    <w:p w14:paraId="14D00F9C" w14:textId="2A6D5034" w:rsidR="2BA19DCF" w:rsidRDefault="2BA19DCF" w:rsidP="0654AFAF">
      <w:pPr>
        <w:pStyle w:val="Paragraphedeliste"/>
        <w:numPr>
          <w:ilvl w:val="0"/>
          <w:numId w:val="2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Gestion des commandes (miel, objets bambou, formations)</w:t>
      </w:r>
    </w:p>
    <w:p w14:paraId="28565777" w14:textId="2DFEDE9D" w:rsidR="2BA19DCF" w:rsidRDefault="2BA19DCF" w:rsidP="0654AFAF">
      <w:pPr>
        <w:pStyle w:val="Paragraphedeliste"/>
        <w:numPr>
          <w:ilvl w:val="0"/>
          <w:numId w:val="2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Envoi de photos quotidiennes de la forêt-jardin et des ruches</w:t>
      </w:r>
    </w:p>
    <w:p w14:paraId="4F201021" w14:textId="67A79FF3" w:rsidR="2BA19DCF" w:rsidRDefault="2BA19DCF" w:rsidP="0654AFAF">
      <w:pPr>
        <w:pStyle w:val="Paragraphedeliste"/>
        <w:numPr>
          <w:ilvl w:val="0"/>
          <w:numId w:val="2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Réponse rapide aux questions des clients</w:t>
      </w:r>
    </w:p>
    <w:p w14:paraId="0B8FD5DB" w14:textId="347F8178" w:rsidR="2BA19DCF" w:rsidRDefault="2BA19DCF" w:rsidP="0654AFAF">
      <w:pPr>
        <w:shd w:val="clear" w:color="auto" w:fill="FFFFFF" w:themeFill="background1"/>
        <w:spacing w:before="240" w:after="240"/>
      </w:pPr>
      <w:r w:rsidRPr="0654AFAF">
        <w:rPr>
          <w:rFonts w:ascii="system-ui" w:eastAsia="system-ui" w:hAnsi="system-ui" w:cs="system-ui"/>
          <w:b/>
          <w:bCs/>
          <w:color w:val="0F1115"/>
        </w:rPr>
        <w:t>Table d'hôtes et écotourisme</w:t>
      </w:r>
      <w:r w:rsidRPr="0654AFAF">
        <w:rPr>
          <w:rFonts w:ascii="system-ui" w:eastAsia="system-ui" w:hAnsi="system-ui" w:cs="system-ui"/>
          <w:color w:val="0F1115"/>
        </w:rPr>
        <w:t xml:space="preserve"> :</w:t>
      </w:r>
    </w:p>
    <w:p w14:paraId="1B585506" w14:textId="3F6A5753" w:rsidR="2BA19DCF" w:rsidRDefault="2BA19DCF" w:rsidP="0654AFAF">
      <w:pPr>
        <w:pStyle w:val="Paragraphedeliste"/>
        <w:numPr>
          <w:ilvl w:val="0"/>
          <w:numId w:val="2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Les repas incluent du miel de l'Hacienda, des fruits de la forêt-jardin.</w:t>
      </w:r>
    </w:p>
    <w:p w14:paraId="49677E92" w14:textId="3B756378" w:rsidR="2BA19DCF" w:rsidRDefault="2BA19DCF" w:rsidP="0654AFAF">
      <w:pPr>
        <w:pStyle w:val="Paragraphedeliste"/>
        <w:numPr>
          <w:ilvl w:val="0"/>
          <w:numId w:val="2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Le « Parcours des Sens » (forêt-jardin, rucher, bambouseraie) est un produit central de l'offre écotouristique.</w:t>
      </w:r>
    </w:p>
    <w:p w14:paraId="30D3863D" w14:textId="5C982750" w:rsidR="0654AFAF" w:rsidRDefault="0654AFAF"/>
    <w:p w14:paraId="49578DE6" w14:textId="33E2EC4C" w:rsidR="2BA19DCF" w:rsidRDefault="2BA19DCF" w:rsidP="00F63BCB">
      <w:pPr>
        <w:pStyle w:val="Titre2"/>
      </w:pPr>
      <w:r w:rsidRPr="0654AFAF">
        <w:rPr>
          <w:rFonts w:eastAsia="system-ui"/>
        </w:rPr>
        <w:t>6.5 Valorisation des co-produits</w:t>
      </w:r>
    </w:p>
    <w:p w14:paraId="6497215C" w14:textId="24A71775" w:rsidR="2BA19DCF" w:rsidRDefault="2BA19DCF" w:rsidP="0654AFAF">
      <w:p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Dans un modèle circulaire, tout doit être valorisé. Le marketing ne s'arrête donc pas au miel et au bambou brut.</w:t>
      </w:r>
    </w:p>
    <w:p w14:paraId="62F669B3" w14:textId="77777777" w:rsidR="00F63BCB" w:rsidRDefault="00F63BCB" w:rsidP="0654AFAF">
      <w:pPr>
        <w:shd w:val="clear" w:color="auto" w:fill="FFFFFF" w:themeFill="background1"/>
        <w:spacing w:before="240" w:after="240"/>
      </w:pPr>
    </w:p>
    <w:tbl>
      <w:tblPr>
        <w:tblW w:w="0" w:type="auto"/>
        <w:tblLook w:val="06A0" w:firstRow="1" w:lastRow="0" w:firstColumn="1" w:lastColumn="0" w:noHBand="1" w:noVBand="1"/>
      </w:tblPr>
      <w:tblGrid>
        <w:gridCol w:w="3701"/>
        <w:gridCol w:w="3701"/>
        <w:gridCol w:w="3609"/>
        <w:gridCol w:w="2938"/>
      </w:tblGrid>
      <w:tr w:rsidR="00F63BCB" w:rsidRPr="00F63BCB" w14:paraId="55BCD521" w14:textId="77777777" w:rsidTr="00AA2015">
        <w:trPr>
          <w:trHeight w:val="300"/>
        </w:trPr>
        <w:tc>
          <w:tcPr>
            <w:tcW w:w="3701" w:type="dxa"/>
            <w:tcBorders>
              <w:top w:val="nil"/>
              <w:bottom w:val="single" w:sz="5" w:space="0" w:color="auto"/>
            </w:tcBorders>
            <w:tcMar>
              <w:top w:w="150" w:type="dxa"/>
              <w:bottom w:w="150" w:type="dxa"/>
              <w:right w:w="240" w:type="dxa"/>
            </w:tcMar>
            <w:vAlign w:val="center"/>
          </w:tcPr>
          <w:p w14:paraId="4CEF268A" w14:textId="77777777" w:rsidR="00F63BCB" w:rsidRPr="00F63BCB" w:rsidRDefault="00F63BCB" w:rsidP="00F63BCB">
            <w:r w:rsidRPr="00F63BCB">
              <w:lastRenderedPageBreak/>
              <w:t>Co-produit</w:t>
            </w:r>
          </w:p>
        </w:tc>
        <w:tc>
          <w:tcPr>
            <w:tcW w:w="3701" w:type="dxa"/>
            <w:tcBorders>
              <w:top w:val="nil"/>
              <w:bottom w:val="single" w:sz="5" w:space="0" w:color="auto"/>
            </w:tcBorders>
            <w:tcMar>
              <w:top w:w="150" w:type="dxa"/>
              <w:left w:w="240" w:type="dxa"/>
              <w:bottom w:w="150" w:type="dxa"/>
              <w:right w:w="240" w:type="dxa"/>
            </w:tcMar>
            <w:vAlign w:val="center"/>
          </w:tcPr>
          <w:p w14:paraId="0DA65D3E" w14:textId="77777777" w:rsidR="00F63BCB" w:rsidRPr="00F63BCB" w:rsidRDefault="00F63BCB" w:rsidP="00F63BCB">
            <w:r w:rsidRPr="00F63BCB">
              <w:t>Mode de valorisation</w:t>
            </w:r>
          </w:p>
        </w:tc>
        <w:tc>
          <w:tcPr>
            <w:tcW w:w="3609" w:type="dxa"/>
            <w:tcBorders>
              <w:top w:val="nil"/>
              <w:bottom w:val="single" w:sz="5" w:space="0" w:color="auto"/>
            </w:tcBorders>
            <w:tcMar>
              <w:top w:w="150" w:type="dxa"/>
              <w:left w:w="240" w:type="dxa"/>
              <w:bottom w:w="150" w:type="dxa"/>
              <w:right w:w="240" w:type="dxa"/>
            </w:tcMar>
            <w:vAlign w:val="center"/>
          </w:tcPr>
          <w:p w14:paraId="4253D696" w14:textId="77777777" w:rsidR="00F63BCB" w:rsidRPr="00F63BCB" w:rsidRDefault="00F63BCB" w:rsidP="00F63BCB">
            <w:r w:rsidRPr="00F63BCB">
              <w:t>Destinataire</w:t>
            </w:r>
          </w:p>
        </w:tc>
        <w:tc>
          <w:tcPr>
            <w:tcW w:w="2938" w:type="dxa"/>
            <w:tcBorders>
              <w:top w:val="nil"/>
              <w:bottom w:val="single" w:sz="5" w:space="0" w:color="auto"/>
            </w:tcBorders>
            <w:tcMar>
              <w:top w:w="150" w:type="dxa"/>
              <w:left w:w="240" w:type="dxa"/>
              <w:bottom w:w="150" w:type="dxa"/>
              <w:right w:w="240" w:type="dxa"/>
            </w:tcMar>
            <w:vAlign w:val="center"/>
          </w:tcPr>
          <w:p w14:paraId="255C01C6" w14:textId="77777777" w:rsidR="00F63BCB" w:rsidRPr="00F63BCB" w:rsidRDefault="00F63BCB" w:rsidP="00F63BCB">
            <w:r w:rsidRPr="00F63BCB">
              <w:t>Valeur ajoutée</w:t>
            </w:r>
          </w:p>
        </w:tc>
      </w:tr>
      <w:tr w:rsidR="00F63BCB" w:rsidRPr="00F63BCB" w14:paraId="21F5006A" w14:textId="77777777" w:rsidTr="00AA2015">
        <w:trPr>
          <w:trHeight w:val="300"/>
        </w:trPr>
        <w:tc>
          <w:tcPr>
            <w:tcW w:w="3701" w:type="dxa"/>
            <w:tcBorders>
              <w:bottom w:val="single" w:sz="5" w:space="0" w:color="auto"/>
            </w:tcBorders>
            <w:tcMar>
              <w:top w:w="150" w:type="dxa"/>
              <w:bottom w:w="150" w:type="dxa"/>
              <w:right w:w="240" w:type="dxa"/>
            </w:tcMar>
            <w:vAlign w:val="center"/>
          </w:tcPr>
          <w:p w14:paraId="484948C6" w14:textId="77777777" w:rsidR="00F63BCB" w:rsidRPr="00F63BCB" w:rsidRDefault="00F63BCB" w:rsidP="00F63BCB">
            <w:r w:rsidRPr="00F63BCB">
              <w:rPr>
                <w:b/>
                <w:bCs/>
              </w:rPr>
              <w:t>Pollen</w:t>
            </w:r>
          </w:p>
        </w:tc>
        <w:tc>
          <w:tcPr>
            <w:tcW w:w="3701" w:type="dxa"/>
            <w:tcBorders>
              <w:bottom w:val="single" w:sz="5" w:space="0" w:color="auto"/>
            </w:tcBorders>
            <w:tcMar>
              <w:top w:w="150" w:type="dxa"/>
              <w:left w:w="240" w:type="dxa"/>
              <w:bottom w:w="150" w:type="dxa"/>
              <w:right w:w="240" w:type="dxa"/>
            </w:tcMar>
            <w:vAlign w:val="center"/>
          </w:tcPr>
          <w:p w14:paraId="3E79C273" w14:textId="77777777" w:rsidR="00F63BCB" w:rsidRPr="00F63BCB" w:rsidRDefault="00F63BCB" w:rsidP="00F63BCB">
            <w:r w:rsidRPr="00F63BCB">
              <w:t>Séchage, conditionnement en sachets</w:t>
            </w:r>
          </w:p>
        </w:tc>
        <w:tc>
          <w:tcPr>
            <w:tcW w:w="3609" w:type="dxa"/>
            <w:tcBorders>
              <w:bottom w:val="single" w:sz="5" w:space="0" w:color="auto"/>
            </w:tcBorders>
            <w:tcMar>
              <w:top w:w="150" w:type="dxa"/>
              <w:left w:w="240" w:type="dxa"/>
              <w:bottom w:w="150" w:type="dxa"/>
              <w:right w:w="240" w:type="dxa"/>
            </w:tcMar>
            <w:vAlign w:val="center"/>
          </w:tcPr>
          <w:p w14:paraId="60258C8B" w14:textId="77777777" w:rsidR="00F63BCB" w:rsidRPr="00F63BCB" w:rsidRDefault="00F63BCB" w:rsidP="00F63BCB">
            <w:r w:rsidRPr="00F63BCB">
              <w:t>Boutiques santé, naturopathes, paniers CSA</w:t>
            </w:r>
          </w:p>
        </w:tc>
        <w:tc>
          <w:tcPr>
            <w:tcW w:w="2938" w:type="dxa"/>
            <w:tcBorders>
              <w:bottom w:val="single" w:sz="5" w:space="0" w:color="auto"/>
            </w:tcBorders>
            <w:tcMar>
              <w:top w:w="150" w:type="dxa"/>
              <w:left w:w="240" w:type="dxa"/>
              <w:bottom w:w="150" w:type="dxa"/>
            </w:tcMar>
            <w:vAlign w:val="center"/>
          </w:tcPr>
          <w:p w14:paraId="1B8D9760" w14:textId="77777777" w:rsidR="00F63BCB" w:rsidRPr="00F63BCB" w:rsidRDefault="00F63BCB" w:rsidP="00F63BCB">
            <w:r w:rsidRPr="00F63BCB">
              <w:t>Complément alimentaire, prix élevé</w:t>
            </w:r>
          </w:p>
        </w:tc>
      </w:tr>
      <w:tr w:rsidR="00F63BCB" w:rsidRPr="00F63BCB" w14:paraId="6BD40584" w14:textId="77777777" w:rsidTr="00AA2015">
        <w:trPr>
          <w:trHeight w:val="300"/>
        </w:trPr>
        <w:tc>
          <w:tcPr>
            <w:tcW w:w="3701" w:type="dxa"/>
            <w:tcBorders>
              <w:bottom w:val="single" w:sz="5" w:space="0" w:color="auto"/>
            </w:tcBorders>
            <w:tcMar>
              <w:top w:w="150" w:type="dxa"/>
              <w:bottom w:w="150" w:type="dxa"/>
              <w:right w:w="240" w:type="dxa"/>
            </w:tcMar>
            <w:vAlign w:val="center"/>
          </w:tcPr>
          <w:p w14:paraId="4F1DA15F" w14:textId="77777777" w:rsidR="00F63BCB" w:rsidRPr="00F63BCB" w:rsidRDefault="00F63BCB" w:rsidP="00F63BCB">
            <w:r w:rsidRPr="00F63BCB">
              <w:rPr>
                <w:b/>
                <w:bCs/>
              </w:rPr>
              <w:t>Propolis</w:t>
            </w:r>
          </w:p>
        </w:tc>
        <w:tc>
          <w:tcPr>
            <w:tcW w:w="3701" w:type="dxa"/>
            <w:tcBorders>
              <w:bottom w:val="single" w:sz="5" w:space="0" w:color="auto"/>
            </w:tcBorders>
            <w:tcMar>
              <w:top w:w="150" w:type="dxa"/>
              <w:left w:w="240" w:type="dxa"/>
              <w:bottom w:w="150" w:type="dxa"/>
              <w:right w:w="240" w:type="dxa"/>
            </w:tcMar>
            <w:vAlign w:val="center"/>
          </w:tcPr>
          <w:p w14:paraId="3EC4A290" w14:textId="77777777" w:rsidR="00F63BCB" w:rsidRPr="00F63BCB" w:rsidRDefault="00F63BCB" w:rsidP="00F63BCB">
            <w:r w:rsidRPr="00F63BCB">
              <w:t>Teinture (macération dans l'alcool), baumes</w:t>
            </w:r>
          </w:p>
        </w:tc>
        <w:tc>
          <w:tcPr>
            <w:tcW w:w="3609" w:type="dxa"/>
            <w:tcBorders>
              <w:bottom w:val="single" w:sz="5" w:space="0" w:color="auto"/>
            </w:tcBorders>
            <w:tcMar>
              <w:top w:w="150" w:type="dxa"/>
              <w:left w:w="240" w:type="dxa"/>
              <w:bottom w:w="150" w:type="dxa"/>
              <w:right w:w="240" w:type="dxa"/>
            </w:tcMar>
            <w:vAlign w:val="center"/>
          </w:tcPr>
          <w:p w14:paraId="189D3B1E" w14:textId="77777777" w:rsidR="00F63BCB" w:rsidRPr="00F63BCB" w:rsidRDefault="00F63BCB" w:rsidP="00F63BCB">
            <w:r w:rsidRPr="00F63BCB">
              <w:t>Boutiques santé, naturopathes, cosmétique</w:t>
            </w:r>
          </w:p>
        </w:tc>
        <w:tc>
          <w:tcPr>
            <w:tcW w:w="2938" w:type="dxa"/>
            <w:tcBorders>
              <w:bottom w:val="single" w:sz="5" w:space="0" w:color="auto"/>
            </w:tcBorders>
            <w:tcMar>
              <w:top w:w="150" w:type="dxa"/>
              <w:left w:w="240" w:type="dxa"/>
              <w:bottom w:w="150" w:type="dxa"/>
            </w:tcMar>
            <w:vAlign w:val="center"/>
          </w:tcPr>
          <w:p w14:paraId="62F1A857" w14:textId="77777777" w:rsidR="00F63BCB" w:rsidRPr="00F63BCB" w:rsidRDefault="00F63BCB" w:rsidP="00F63BCB">
            <w:r w:rsidRPr="00F63BCB">
              <w:t>Propriétés antibactériennes, antivirales</w:t>
            </w:r>
          </w:p>
        </w:tc>
      </w:tr>
      <w:tr w:rsidR="00F63BCB" w:rsidRPr="00F63BCB" w14:paraId="3C8C3964" w14:textId="77777777" w:rsidTr="00AA2015">
        <w:trPr>
          <w:trHeight w:val="300"/>
        </w:trPr>
        <w:tc>
          <w:tcPr>
            <w:tcW w:w="3701" w:type="dxa"/>
            <w:tcBorders>
              <w:bottom w:val="single" w:sz="5" w:space="0" w:color="auto"/>
            </w:tcBorders>
            <w:tcMar>
              <w:top w:w="150" w:type="dxa"/>
              <w:bottom w:w="150" w:type="dxa"/>
              <w:right w:w="240" w:type="dxa"/>
            </w:tcMar>
            <w:vAlign w:val="center"/>
          </w:tcPr>
          <w:p w14:paraId="3FE49915" w14:textId="77777777" w:rsidR="00F63BCB" w:rsidRPr="00F63BCB" w:rsidRDefault="00F63BCB" w:rsidP="00F63BCB">
            <w:r w:rsidRPr="00F63BCB">
              <w:rPr>
                <w:b/>
                <w:bCs/>
              </w:rPr>
              <w:t>Cire d'abeille</w:t>
            </w:r>
          </w:p>
        </w:tc>
        <w:tc>
          <w:tcPr>
            <w:tcW w:w="3701" w:type="dxa"/>
            <w:tcBorders>
              <w:bottom w:val="single" w:sz="5" w:space="0" w:color="auto"/>
            </w:tcBorders>
            <w:tcMar>
              <w:top w:w="150" w:type="dxa"/>
              <w:left w:w="240" w:type="dxa"/>
              <w:bottom w:w="150" w:type="dxa"/>
              <w:right w:w="240" w:type="dxa"/>
            </w:tcMar>
            <w:vAlign w:val="center"/>
          </w:tcPr>
          <w:p w14:paraId="3FD1857C" w14:textId="77777777" w:rsidR="00F63BCB" w:rsidRPr="00F63BCB" w:rsidRDefault="00F63BCB" w:rsidP="00F63BCB">
            <w:r w:rsidRPr="00F63BCB">
              <w:t>Fusion, filtration, conditionnement en blocs</w:t>
            </w:r>
          </w:p>
        </w:tc>
        <w:tc>
          <w:tcPr>
            <w:tcW w:w="3609" w:type="dxa"/>
            <w:tcBorders>
              <w:bottom w:val="single" w:sz="5" w:space="0" w:color="auto"/>
            </w:tcBorders>
            <w:tcMar>
              <w:top w:w="150" w:type="dxa"/>
              <w:left w:w="240" w:type="dxa"/>
              <w:bottom w:w="150" w:type="dxa"/>
              <w:right w:w="240" w:type="dxa"/>
            </w:tcMar>
            <w:vAlign w:val="center"/>
          </w:tcPr>
          <w:p w14:paraId="63FAAB21" w14:textId="77777777" w:rsidR="00F63BCB" w:rsidRPr="00F63BCB" w:rsidRDefault="00F63BCB" w:rsidP="00F63BCB">
            <w:r w:rsidRPr="00F63BCB">
              <w:t>Fabricants de bougies, cosmétiques, artisans</w:t>
            </w:r>
          </w:p>
        </w:tc>
        <w:tc>
          <w:tcPr>
            <w:tcW w:w="2938" w:type="dxa"/>
            <w:tcBorders>
              <w:bottom w:val="single" w:sz="5" w:space="0" w:color="auto"/>
            </w:tcBorders>
            <w:tcMar>
              <w:top w:w="150" w:type="dxa"/>
              <w:left w:w="240" w:type="dxa"/>
              <w:bottom w:w="150" w:type="dxa"/>
            </w:tcMar>
            <w:vAlign w:val="center"/>
          </w:tcPr>
          <w:p w14:paraId="2283FCF6" w14:textId="77777777" w:rsidR="00F63BCB" w:rsidRPr="00F63BCB" w:rsidRDefault="00F63BCB" w:rsidP="00F63BCB">
            <w:r w:rsidRPr="00F63BCB">
              <w:t>Matière première naturelle</w:t>
            </w:r>
          </w:p>
        </w:tc>
      </w:tr>
      <w:tr w:rsidR="00F63BCB" w:rsidRPr="00F63BCB" w14:paraId="0342DC55" w14:textId="77777777" w:rsidTr="00AA2015">
        <w:trPr>
          <w:trHeight w:val="300"/>
        </w:trPr>
        <w:tc>
          <w:tcPr>
            <w:tcW w:w="3701" w:type="dxa"/>
            <w:tcBorders>
              <w:bottom w:val="single" w:sz="5" w:space="0" w:color="auto"/>
            </w:tcBorders>
            <w:tcMar>
              <w:top w:w="150" w:type="dxa"/>
              <w:bottom w:w="150" w:type="dxa"/>
              <w:right w:w="240" w:type="dxa"/>
            </w:tcMar>
            <w:vAlign w:val="center"/>
          </w:tcPr>
          <w:p w14:paraId="6A828ADD" w14:textId="77777777" w:rsidR="00F63BCB" w:rsidRPr="00F63BCB" w:rsidRDefault="00F63BCB" w:rsidP="00F63BCB">
            <w:r w:rsidRPr="00F63BCB">
              <w:rPr>
                <w:b/>
                <w:bCs/>
              </w:rPr>
              <w:t>Essaims</w:t>
            </w:r>
          </w:p>
        </w:tc>
        <w:tc>
          <w:tcPr>
            <w:tcW w:w="3701" w:type="dxa"/>
            <w:tcBorders>
              <w:bottom w:val="single" w:sz="5" w:space="0" w:color="auto"/>
            </w:tcBorders>
            <w:tcMar>
              <w:top w:w="150" w:type="dxa"/>
              <w:left w:w="240" w:type="dxa"/>
              <w:bottom w:w="150" w:type="dxa"/>
              <w:right w:w="240" w:type="dxa"/>
            </w:tcMar>
            <w:vAlign w:val="center"/>
          </w:tcPr>
          <w:p w14:paraId="2D1642D0" w14:textId="77777777" w:rsidR="00F63BCB" w:rsidRPr="00F63BCB" w:rsidRDefault="00F63BCB" w:rsidP="00F63BCB">
            <w:r w:rsidRPr="00F63BCB">
              <w:t>Capture, vente à d'autres apiculteurs</w:t>
            </w:r>
          </w:p>
        </w:tc>
        <w:tc>
          <w:tcPr>
            <w:tcW w:w="3609" w:type="dxa"/>
            <w:tcBorders>
              <w:bottom w:val="single" w:sz="5" w:space="0" w:color="auto"/>
            </w:tcBorders>
            <w:tcMar>
              <w:top w:w="150" w:type="dxa"/>
              <w:left w:w="240" w:type="dxa"/>
              <w:bottom w:w="150" w:type="dxa"/>
              <w:right w:w="240" w:type="dxa"/>
            </w:tcMar>
            <w:vAlign w:val="center"/>
          </w:tcPr>
          <w:p w14:paraId="4A0DE913" w14:textId="77777777" w:rsidR="00F63BCB" w:rsidRPr="00F63BCB" w:rsidRDefault="00F63BCB" w:rsidP="00F63BCB">
            <w:r w:rsidRPr="00F63BCB">
              <w:t>Apiculteurs locaux (réplication)</w:t>
            </w:r>
          </w:p>
        </w:tc>
        <w:tc>
          <w:tcPr>
            <w:tcW w:w="2938" w:type="dxa"/>
            <w:tcBorders>
              <w:bottom w:val="single" w:sz="5" w:space="0" w:color="auto"/>
            </w:tcBorders>
            <w:tcMar>
              <w:top w:w="150" w:type="dxa"/>
              <w:left w:w="240" w:type="dxa"/>
              <w:bottom w:w="150" w:type="dxa"/>
            </w:tcMar>
            <w:vAlign w:val="center"/>
          </w:tcPr>
          <w:p w14:paraId="12B34AA2" w14:textId="77777777" w:rsidR="00F63BCB" w:rsidRPr="00F63BCB" w:rsidRDefault="00F63BCB" w:rsidP="00F63BCB">
            <w:r w:rsidRPr="00F63BCB">
              <w:t>Revenu complémentaire</w:t>
            </w:r>
          </w:p>
        </w:tc>
      </w:tr>
      <w:tr w:rsidR="00F63BCB" w:rsidRPr="00F63BCB" w14:paraId="4F989B34" w14:textId="77777777" w:rsidTr="00AA2015">
        <w:trPr>
          <w:trHeight w:val="300"/>
        </w:trPr>
        <w:tc>
          <w:tcPr>
            <w:tcW w:w="3701" w:type="dxa"/>
            <w:tcBorders>
              <w:bottom w:val="single" w:sz="5" w:space="0" w:color="auto"/>
            </w:tcBorders>
            <w:tcMar>
              <w:top w:w="150" w:type="dxa"/>
              <w:bottom w:w="150" w:type="dxa"/>
              <w:right w:w="240" w:type="dxa"/>
            </w:tcMar>
            <w:vAlign w:val="center"/>
          </w:tcPr>
          <w:p w14:paraId="370B5430" w14:textId="77777777" w:rsidR="00F63BCB" w:rsidRPr="00F63BCB" w:rsidRDefault="00F63BCB" w:rsidP="00F63BCB">
            <w:r w:rsidRPr="00F63BCB">
              <w:rPr>
                <w:b/>
                <w:bCs/>
              </w:rPr>
              <w:t>Chutes de bambou</w:t>
            </w:r>
            <w:r w:rsidRPr="00F63BCB">
              <w:t xml:space="preserve"> (déchets de construction)</w:t>
            </w:r>
          </w:p>
        </w:tc>
        <w:tc>
          <w:tcPr>
            <w:tcW w:w="3701" w:type="dxa"/>
            <w:tcBorders>
              <w:bottom w:val="single" w:sz="5" w:space="0" w:color="auto"/>
            </w:tcBorders>
            <w:tcMar>
              <w:top w:w="150" w:type="dxa"/>
              <w:left w:w="240" w:type="dxa"/>
              <w:bottom w:w="150" w:type="dxa"/>
              <w:right w:w="240" w:type="dxa"/>
            </w:tcMar>
            <w:vAlign w:val="center"/>
          </w:tcPr>
          <w:p w14:paraId="48A98ED4" w14:textId="77777777" w:rsidR="00F63BCB" w:rsidRPr="00F63BCB" w:rsidRDefault="00F63BCB" w:rsidP="00F63BCB">
            <w:r w:rsidRPr="00F63BCB">
              <w:t>Broyage → paillage (pôle agricole, forêt-jardin)</w:t>
            </w:r>
          </w:p>
        </w:tc>
        <w:tc>
          <w:tcPr>
            <w:tcW w:w="3609" w:type="dxa"/>
            <w:tcBorders>
              <w:bottom w:val="single" w:sz="5" w:space="0" w:color="auto"/>
            </w:tcBorders>
            <w:tcMar>
              <w:top w:w="150" w:type="dxa"/>
              <w:left w:w="240" w:type="dxa"/>
              <w:bottom w:w="150" w:type="dxa"/>
              <w:right w:w="240" w:type="dxa"/>
            </w:tcMar>
            <w:vAlign w:val="center"/>
          </w:tcPr>
          <w:p w14:paraId="2BD9403F" w14:textId="77777777" w:rsidR="00F63BCB" w:rsidRPr="00F63BCB" w:rsidRDefault="00F63BCB" w:rsidP="00F63BCB">
            <w:r w:rsidRPr="00F63BCB">
              <w:t>Pôle agricole, forêt-jardin</w:t>
            </w:r>
          </w:p>
        </w:tc>
        <w:tc>
          <w:tcPr>
            <w:tcW w:w="2938" w:type="dxa"/>
            <w:tcBorders>
              <w:bottom w:val="single" w:sz="5" w:space="0" w:color="auto"/>
            </w:tcBorders>
            <w:tcMar>
              <w:top w:w="150" w:type="dxa"/>
              <w:left w:w="240" w:type="dxa"/>
              <w:bottom w:w="150" w:type="dxa"/>
            </w:tcMar>
            <w:vAlign w:val="center"/>
          </w:tcPr>
          <w:p w14:paraId="48827393" w14:textId="77777777" w:rsidR="00F63BCB" w:rsidRPr="00F63BCB" w:rsidRDefault="00F63BCB" w:rsidP="00F63BCB">
            <w:r w:rsidRPr="00F63BCB">
              <w:t>Économie d'intrants</w:t>
            </w:r>
          </w:p>
        </w:tc>
      </w:tr>
      <w:tr w:rsidR="00F63BCB" w:rsidRPr="00F63BCB" w14:paraId="0BDFC4C3" w14:textId="77777777" w:rsidTr="00AA2015">
        <w:trPr>
          <w:trHeight w:val="300"/>
        </w:trPr>
        <w:tc>
          <w:tcPr>
            <w:tcW w:w="3701" w:type="dxa"/>
            <w:tcBorders>
              <w:bottom w:val="single" w:sz="5" w:space="0" w:color="auto"/>
            </w:tcBorders>
            <w:tcMar>
              <w:top w:w="150" w:type="dxa"/>
              <w:bottom w:w="150" w:type="dxa"/>
              <w:right w:w="240" w:type="dxa"/>
            </w:tcMar>
            <w:vAlign w:val="center"/>
          </w:tcPr>
          <w:p w14:paraId="2C86FAB3" w14:textId="77777777" w:rsidR="00F63BCB" w:rsidRPr="00F63BCB" w:rsidRDefault="00F63BCB" w:rsidP="00F63BCB">
            <w:r w:rsidRPr="00F63BCB">
              <w:rPr>
                <w:b/>
                <w:bCs/>
              </w:rPr>
              <w:t>Feuilles de bambou</w:t>
            </w:r>
          </w:p>
        </w:tc>
        <w:tc>
          <w:tcPr>
            <w:tcW w:w="3701" w:type="dxa"/>
            <w:tcBorders>
              <w:bottom w:val="single" w:sz="5" w:space="0" w:color="auto"/>
            </w:tcBorders>
            <w:tcMar>
              <w:top w:w="150" w:type="dxa"/>
              <w:left w:w="240" w:type="dxa"/>
              <w:bottom w:w="150" w:type="dxa"/>
              <w:right w:w="240" w:type="dxa"/>
            </w:tcMar>
            <w:vAlign w:val="center"/>
          </w:tcPr>
          <w:p w14:paraId="514C7294" w14:textId="77777777" w:rsidR="00F63BCB" w:rsidRPr="00F63BCB" w:rsidRDefault="00F63BCB" w:rsidP="00F63BCB">
            <w:r w:rsidRPr="00F63BCB">
              <w:t>Paillage, compost (pôle bioconversion)</w:t>
            </w:r>
          </w:p>
        </w:tc>
        <w:tc>
          <w:tcPr>
            <w:tcW w:w="3609" w:type="dxa"/>
            <w:tcBorders>
              <w:bottom w:val="single" w:sz="5" w:space="0" w:color="auto"/>
            </w:tcBorders>
            <w:tcMar>
              <w:top w:w="150" w:type="dxa"/>
              <w:left w:w="240" w:type="dxa"/>
              <w:bottom w:w="150" w:type="dxa"/>
              <w:right w:w="240" w:type="dxa"/>
            </w:tcMar>
            <w:vAlign w:val="center"/>
          </w:tcPr>
          <w:p w14:paraId="7CD47187" w14:textId="77777777" w:rsidR="00F63BCB" w:rsidRPr="00F63BCB" w:rsidRDefault="00F63BCB" w:rsidP="00F63BCB">
            <w:r w:rsidRPr="00F63BCB">
              <w:t>Pôle agricole, forêt-jardin, pôle BSF</w:t>
            </w:r>
          </w:p>
        </w:tc>
        <w:tc>
          <w:tcPr>
            <w:tcW w:w="2938" w:type="dxa"/>
            <w:tcBorders>
              <w:bottom w:val="single" w:sz="5" w:space="0" w:color="auto"/>
            </w:tcBorders>
            <w:tcMar>
              <w:top w:w="150" w:type="dxa"/>
              <w:left w:w="240" w:type="dxa"/>
              <w:bottom w:w="150" w:type="dxa"/>
            </w:tcMar>
            <w:vAlign w:val="center"/>
          </w:tcPr>
          <w:p w14:paraId="7D14391B" w14:textId="77777777" w:rsidR="00F63BCB" w:rsidRPr="00F63BCB" w:rsidRDefault="00F63BCB" w:rsidP="00F63BCB">
            <w:r w:rsidRPr="00F63BCB">
              <w:t>Économie d'intrants, fertilité</w:t>
            </w:r>
          </w:p>
        </w:tc>
      </w:tr>
      <w:tr w:rsidR="00F63BCB" w:rsidRPr="00F63BCB" w14:paraId="4AE6A158" w14:textId="77777777" w:rsidTr="00AA2015">
        <w:trPr>
          <w:trHeight w:val="300"/>
        </w:trPr>
        <w:tc>
          <w:tcPr>
            <w:tcW w:w="3701" w:type="dxa"/>
            <w:tcBorders>
              <w:bottom w:val="single" w:sz="5" w:space="0" w:color="auto"/>
            </w:tcBorders>
            <w:tcMar>
              <w:top w:w="150" w:type="dxa"/>
              <w:bottom w:w="150" w:type="dxa"/>
              <w:right w:w="240" w:type="dxa"/>
            </w:tcMar>
            <w:vAlign w:val="center"/>
          </w:tcPr>
          <w:p w14:paraId="228C1B5F" w14:textId="77777777" w:rsidR="00F63BCB" w:rsidRPr="00F63BCB" w:rsidRDefault="00F63BCB" w:rsidP="00F63BCB">
            <w:r w:rsidRPr="00F63BCB">
              <w:rPr>
                <w:b/>
                <w:bCs/>
              </w:rPr>
              <w:t>Fruits (avocats, agrumes, lulo, feijoa)</w:t>
            </w:r>
          </w:p>
        </w:tc>
        <w:tc>
          <w:tcPr>
            <w:tcW w:w="3701" w:type="dxa"/>
            <w:tcBorders>
              <w:bottom w:val="single" w:sz="5" w:space="0" w:color="auto"/>
            </w:tcBorders>
            <w:tcMar>
              <w:top w:w="150" w:type="dxa"/>
              <w:left w:w="240" w:type="dxa"/>
              <w:bottom w:w="150" w:type="dxa"/>
              <w:right w:w="240" w:type="dxa"/>
            </w:tcMar>
            <w:vAlign w:val="center"/>
          </w:tcPr>
          <w:p w14:paraId="7402DDA1" w14:textId="77777777" w:rsidR="00F63BCB" w:rsidRPr="00F63BCB" w:rsidRDefault="00F63BCB" w:rsidP="00F63BCB">
            <w:r w:rsidRPr="00F63BCB">
              <w:t>Vente en frais, transformation (confitures, jus)</w:t>
            </w:r>
          </w:p>
        </w:tc>
        <w:tc>
          <w:tcPr>
            <w:tcW w:w="3609" w:type="dxa"/>
            <w:tcBorders>
              <w:bottom w:val="single" w:sz="5" w:space="0" w:color="auto"/>
            </w:tcBorders>
            <w:tcMar>
              <w:top w:w="150" w:type="dxa"/>
              <w:left w:w="240" w:type="dxa"/>
              <w:bottom w:w="150" w:type="dxa"/>
              <w:right w:w="240" w:type="dxa"/>
            </w:tcMar>
            <w:vAlign w:val="center"/>
          </w:tcPr>
          <w:p w14:paraId="2CFD6CB0" w14:textId="77777777" w:rsidR="00F63BCB" w:rsidRPr="00F63BCB" w:rsidRDefault="00F63BCB" w:rsidP="00F63BCB">
            <w:r w:rsidRPr="00F63BCB">
              <w:t>Table d'hôtes, paniers CSA, pôle transformation</w:t>
            </w:r>
          </w:p>
        </w:tc>
        <w:tc>
          <w:tcPr>
            <w:tcW w:w="2938" w:type="dxa"/>
            <w:tcBorders>
              <w:bottom w:val="single" w:sz="5" w:space="0" w:color="auto"/>
            </w:tcBorders>
            <w:tcMar>
              <w:top w:w="150" w:type="dxa"/>
              <w:left w:w="240" w:type="dxa"/>
              <w:bottom w:w="150" w:type="dxa"/>
            </w:tcMar>
            <w:vAlign w:val="center"/>
          </w:tcPr>
          <w:p w14:paraId="113F77E1" w14:textId="77777777" w:rsidR="00F63BCB" w:rsidRPr="00F63BCB" w:rsidRDefault="00F63BCB" w:rsidP="00F63BCB">
            <w:r w:rsidRPr="00F63BCB">
              <w:t>Revenus, diversification</w:t>
            </w:r>
          </w:p>
        </w:tc>
      </w:tr>
      <w:tr w:rsidR="00F63BCB" w:rsidRPr="00F63BCB" w14:paraId="255F3D02" w14:textId="77777777" w:rsidTr="00AA2015">
        <w:trPr>
          <w:trHeight w:val="300"/>
        </w:trPr>
        <w:tc>
          <w:tcPr>
            <w:tcW w:w="3701" w:type="dxa"/>
            <w:tcBorders>
              <w:bottom w:val="single" w:sz="5" w:space="0" w:color="auto"/>
            </w:tcBorders>
            <w:tcMar>
              <w:top w:w="150" w:type="dxa"/>
              <w:bottom w:w="150" w:type="dxa"/>
              <w:right w:w="240" w:type="dxa"/>
            </w:tcMar>
            <w:vAlign w:val="center"/>
          </w:tcPr>
          <w:p w14:paraId="0CC88610" w14:textId="77777777" w:rsidR="00F63BCB" w:rsidRPr="00F63BCB" w:rsidRDefault="00F63BCB" w:rsidP="00F63BCB">
            <w:r w:rsidRPr="00F63BCB">
              <w:rPr>
                <w:b/>
                <w:bCs/>
              </w:rPr>
              <w:lastRenderedPageBreak/>
              <w:t>Plantes médicinales</w:t>
            </w:r>
            <w:r w:rsidRPr="00F63BCB">
              <w:t xml:space="preserve"> (aloe vera, calendula, citronnelle)</w:t>
            </w:r>
          </w:p>
        </w:tc>
        <w:tc>
          <w:tcPr>
            <w:tcW w:w="3701" w:type="dxa"/>
            <w:tcBorders>
              <w:bottom w:val="single" w:sz="5" w:space="0" w:color="auto"/>
            </w:tcBorders>
            <w:tcMar>
              <w:top w:w="150" w:type="dxa"/>
              <w:left w:w="240" w:type="dxa"/>
              <w:bottom w:w="150" w:type="dxa"/>
              <w:right w:w="240" w:type="dxa"/>
            </w:tcMar>
            <w:vAlign w:val="center"/>
          </w:tcPr>
          <w:p w14:paraId="03CBC62B" w14:textId="77777777" w:rsidR="00F63BCB" w:rsidRPr="00F63BCB" w:rsidRDefault="00F63BCB" w:rsidP="00F63BCB">
            <w:r w:rsidRPr="00F63BCB">
              <w:t>Tisanes, macérats huileux, cosmétiques (pôle transformation)</w:t>
            </w:r>
          </w:p>
        </w:tc>
        <w:tc>
          <w:tcPr>
            <w:tcW w:w="3609" w:type="dxa"/>
            <w:tcBorders>
              <w:bottom w:val="single" w:sz="5" w:space="0" w:color="auto"/>
            </w:tcBorders>
            <w:tcMar>
              <w:top w:w="150" w:type="dxa"/>
              <w:left w:w="240" w:type="dxa"/>
              <w:bottom w:w="150" w:type="dxa"/>
              <w:right w:w="240" w:type="dxa"/>
            </w:tcMar>
            <w:vAlign w:val="center"/>
          </w:tcPr>
          <w:p w14:paraId="3B7E157F" w14:textId="77777777" w:rsidR="00F63BCB" w:rsidRPr="00F63BCB" w:rsidRDefault="00F63BCB" w:rsidP="00F63BCB">
            <w:r w:rsidRPr="00F63BCB">
              <w:t>Boutique ferme, paniers CSA, écotourisme</w:t>
            </w:r>
          </w:p>
        </w:tc>
        <w:tc>
          <w:tcPr>
            <w:tcW w:w="2938" w:type="dxa"/>
            <w:tcBorders>
              <w:bottom w:val="single" w:sz="5" w:space="0" w:color="auto"/>
            </w:tcBorders>
            <w:tcMar>
              <w:top w:w="150" w:type="dxa"/>
              <w:left w:w="240" w:type="dxa"/>
              <w:bottom w:w="150" w:type="dxa"/>
            </w:tcMar>
            <w:vAlign w:val="center"/>
          </w:tcPr>
          <w:p w14:paraId="6F0B739D" w14:textId="77777777" w:rsidR="00F63BCB" w:rsidRPr="00F63BCB" w:rsidRDefault="00F63BCB" w:rsidP="00F63BCB">
            <w:r w:rsidRPr="00F63BCB">
              <w:t>Forte valeur ajoutée</w:t>
            </w:r>
          </w:p>
        </w:tc>
      </w:tr>
    </w:tbl>
    <w:p w14:paraId="22308305" w14:textId="2DFA080D" w:rsidR="0654AFAF" w:rsidRDefault="0654AFAF"/>
    <w:p w14:paraId="53D34A65" w14:textId="7674A858" w:rsidR="2BA19DCF" w:rsidRDefault="2BA19DCF" w:rsidP="00F63BCB">
      <w:pPr>
        <w:pStyle w:val="Titre2"/>
      </w:pPr>
      <w:r w:rsidRPr="0654AFAF">
        <w:rPr>
          <w:rFonts w:eastAsia="system-ui"/>
        </w:rPr>
        <w:t>6.6 Application client : « Esmeralda &amp; Co »</w:t>
      </w:r>
    </w:p>
    <w:p w14:paraId="24275D44" w14:textId="4B40424F"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L'application </w:t>
      </w:r>
      <w:r w:rsidRPr="0654AFAF">
        <w:rPr>
          <w:rFonts w:ascii="system-ui" w:eastAsia="system-ui" w:hAnsi="system-ui" w:cs="system-ui"/>
          <w:b/>
          <w:bCs/>
          <w:color w:val="0F1115"/>
        </w:rPr>
        <w:t>Esmeralda &amp; Co</w:t>
      </w:r>
      <w:r w:rsidRPr="0654AFAF">
        <w:rPr>
          <w:rFonts w:ascii="system-ui" w:eastAsia="system-ui" w:hAnsi="system-ui" w:cs="system-ui"/>
          <w:color w:val="0F1115"/>
        </w:rPr>
        <w:t xml:space="preserve"> (déjà déployée pour les autres pôles) est adaptée aux produits du pôle 5.</w:t>
      </w:r>
    </w:p>
    <w:p w14:paraId="25F02E9A" w14:textId="58145221" w:rsidR="2BA19DCF" w:rsidRDefault="2BA19DCF" w:rsidP="00F63BCB">
      <w:pPr>
        <w:pStyle w:val="Titre3"/>
      </w:pPr>
      <w:r w:rsidRPr="0654AFAF">
        <w:rPr>
          <w:rFonts w:eastAsia="system-ui"/>
        </w:rPr>
        <w:t>6.6.1 Gestion des commandes</w:t>
      </w:r>
    </w:p>
    <w:tbl>
      <w:tblPr>
        <w:tblW w:w="0" w:type="auto"/>
        <w:tblLook w:val="06A0" w:firstRow="1" w:lastRow="0" w:firstColumn="1" w:lastColumn="0" w:noHBand="1" w:noVBand="1"/>
      </w:tblPr>
      <w:tblGrid>
        <w:gridCol w:w="4571"/>
        <w:gridCol w:w="6829"/>
      </w:tblGrid>
      <w:tr w:rsidR="0654AFAF" w14:paraId="271D543B" w14:textId="77777777" w:rsidTr="0654AFAF">
        <w:trPr>
          <w:trHeight w:val="300"/>
        </w:trPr>
        <w:tc>
          <w:tcPr>
            <w:tcW w:w="4571" w:type="dxa"/>
            <w:tcBorders>
              <w:top w:val="nil"/>
              <w:bottom w:val="single" w:sz="5" w:space="0" w:color="auto"/>
            </w:tcBorders>
            <w:tcMar>
              <w:top w:w="150" w:type="dxa"/>
              <w:bottom w:w="150" w:type="dxa"/>
              <w:right w:w="240" w:type="dxa"/>
            </w:tcMar>
            <w:vAlign w:val="center"/>
          </w:tcPr>
          <w:p w14:paraId="0A04416D" w14:textId="4952E9F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Fonctionnalité</w:t>
            </w:r>
          </w:p>
        </w:tc>
        <w:tc>
          <w:tcPr>
            <w:tcW w:w="6829" w:type="dxa"/>
            <w:tcBorders>
              <w:top w:val="nil"/>
              <w:bottom w:val="single" w:sz="5" w:space="0" w:color="auto"/>
            </w:tcBorders>
            <w:tcMar>
              <w:top w:w="150" w:type="dxa"/>
              <w:left w:w="240" w:type="dxa"/>
              <w:bottom w:w="150" w:type="dxa"/>
              <w:right w:w="240" w:type="dxa"/>
            </w:tcMar>
            <w:vAlign w:val="center"/>
          </w:tcPr>
          <w:p w14:paraId="6E27F581" w14:textId="36409A1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r>
      <w:tr w:rsidR="0654AFAF" w14:paraId="06C1AC71" w14:textId="77777777" w:rsidTr="0654AFAF">
        <w:trPr>
          <w:trHeight w:val="300"/>
        </w:trPr>
        <w:tc>
          <w:tcPr>
            <w:tcW w:w="4571" w:type="dxa"/>
            <w:tcBorders>
              <w:bottom w:val="single" w:sz="5" w:space="0" w:color="auto"/>
            </w:tcBorders>
            <w:tcMar>
              <w:top w:w="150" w:type="dxa"/>
              <w:bottom w:w="150" w:type="dxa"/>
              <w:right w:w="240" w:type="dxa"/>
            </w:tcMar>
            <w:vAlign w:val="center"/>
          </w:tcPr>
          <w:p w14:paraId="79084F52" w14:textId="1BBE339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Abonnements « Miel &amp; Forêt »</w:t>
            </w:r>
          </w:p>
        </w:tc>
        <w:tc>
          <w:tcPr>
            <w:tcW w:w="6829" w:type="dxa"/>
            <w:tcBorders>
              <w:bottom w:val="single" w:sz="5" w:space="0" w:color="auto"/>
            </w:tcBorders>
            <w:tcMar>
              <w:top w:w="150" w:type="dxa"/>
              <w:left w:w="240" w:type="dxa"/>
              <w:bottom w:w="150" w:type="dxa"/>
            </w:tcMar>
            <w:vAlign w:val="center"/>
          </w:tcPr>
          <w:p w14:paraId="5CBDEF0D" w14:textId="5F05439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Livraison mensuelle de miel (500 g), pollen (100 g), plantes aromatiques.</w:t>
            </w:r>
          </w:p>
        </w:tc>
      </w:tr>
      <w:tr w:rsidR="0654AFAF" w14:paraId="3AAC5826" w14:textId="77777777" w:rsidTr="0654AFAF">
        <w:trPr>
          <w:trHeight w:val="300"/>
        </w:trPr>
        <w:tc>
          <w:tcPr>
            <w:tcW w:w="4571" w:type="dxa"/>
            <w:tcBorders>
              <w:bottom w:val="single" w:sz="5" w:space="0" w:color="auto"/>
            </w:tcBorders>
            <w:tcMar>
              <w:top w:w="150" w:type="dxa"/>
              <w:bottom w:w="150" w:type="dxa"/>
              <w:right w:w="240" w:type="dxa"/>
            </w:tcMar>
            <w:vAlign w:val="center"/>
          </w:tcPr>
          <w:p w14:paraId="30958FD2" w14:textId="0534D2A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Pré‑commandes</w:t>
            </w:r>
          </w:p>
        </w:tc>
        <w:tc>
          <w:tcPr>
            <w:tcW w:w="6829" w:type="dxa"/>
            <w:tcBorders>
              <w:bottom w:val="single" w:sz="5" w:space="0" w:color="auto"/>
            </w:tcBorders>
            <w:tcMar>
              <w:top w:w="150" w:type="dxa"/>
              <w:left w:w="240" w:type="dxa"/>
              <w:bottom w:w="150" w:type="dxa"/>
            </w:tcMar>
            <w:vAlign w:val="center"/>
          </w:tcPr>
          <w:p w14:paraId="28267CB0" w14:textId="095760F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Pour les produits saisonniers (miel de mélipones, objets bambou, formations).</w:t>
            </w:r>
          </w:p>
        </w:tc>
      </w:tr>
      <w:tr w:rsidR="0654AFAF" w14:paraId="32A6B2FE" w14:textId="77777777" w:rsidTr="0654AFAF">
        <w:trPr>
          <w:trHeight w:val="300"/>
        </w:trPr>
        <w:tc>
          <w:tcPr>
            <w:tcW w:w="4571" w:type="dxa"/>
            <w:tcBorders>
              <w:bottom w:val="single" w:sz="5" w:space="0" w:color="auto"/>
            </w:tcBorders>
            <w:tcMar>
              <w:top w:w="150" w:type="dxa"/>
              <w:bottom w:w="150" w:type="dxa"/>
              <w:right w:w="240" w:type="dxa"/>
            </w:tcMar>
            <w:vAlign w:val="center"/>
          </w:tcPr>
          <w:p w14:paraId="1AEAD6C7" w14:textId="58B3C94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Gestion des livraisons</w:t>
            </w:r>
          </w:p>
        </w:tc>
        <w:tc>
          <w:tcPr>
            <w:tcW w:w="6829" w:type="dxa"/>
            <w:tcBorders>
              <w:bottom w:val="single" w:sz="5" w:space="0" w:color="auto"/>
            </w:tcBorders>
            <w:tcMar>
              <w:top w:w="150" w:type="dxa"/>
              <w:left w:w="240" w:type="dxa"/>
              <w:bottom w:w="150" w:type="dxa"/>
            </w:tcMar>
            <w:vAlign w:val="center"/>
          </w:tcPr>
          <w:p w14:paraId="52FDFF3C" w14:textId="05DB878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Choix du point de collecte (ferme, commerces partenaires) ou livraison à domicile.</w:t>
            </w:r>
          </w:p>
        </w:tc>
      </w:tr>
    </w:tbl>
    <w:p w14:paraId="0DD64813" w14:textId="47FB9175" w:rsidR="2BA19DCF" w:rsidRDefault="2BA19DCF" w:rsidP="00F63BCB">
      <w:pPr>
        <w:pStyle w:val="Titre3"/>
      </w:pPr>
      <w:r w:rsidRPr="0654AFAF">
        <w:rPr>
          <w:rFonts w:eastAsia="system-ui"/>
        </w:rPr>
        <w:t>6.6.2 Transparence et storytelling</w:t>
      </w:r>
    </w:p>
    <w:p w14:paraId="595F7263" w14:textId="0FEC9B50" w:rsidR="2BA19DCF" w:rsidRDefault="2BA19DCF" w:rsidP="0654AFAF">
      <w:pPr>
        <w:shd w:val="clear" w:color="auto" w:fill="FFFFFF" w:themeFill="background1"/>
        <w:spacing w:before="240" w:after="240"/>
      </w:pPr>
      <w:r w:rsidRPr="0654AFAF">
        <w:rPr>
          <w:rFonts w:ascii="system-ui" w:eastAsia="system-ui" w:hAnsi="system-ui" w:cs="system-ui"/>
          <w:color w:val="0F1115"/>
        </w:rPr>
        <w:t>L'application permet de visualiser :</w:t>
      </w:r>
    </w:p>
    <w:p w14:paraId="52EE7607" w14:textId="2BBE8B9D" w:rsidR="2BA19DCF" w:rsidRDefault="2BA19DCF" w:rsidP="0654AFAF">
      <w:pPr>
        <w:pStyle w:val="Paragraphedeliste"/>
        <w:numPr>
          <w:ilvl w:val="0"/>
          <w:numId w:val="2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Pour le miel</w:t>
      </w:r>
      <w:r w:rsidRPr="0654AFAF">
        <w:rPr>
          <w:rFonts w:ascii="system-ui" w:eastAsia="system-ui" w:hAnsi="system-ui" w:cs="system-ui"/>
          <w:color w:val="0F1115"/>
        </w:rPr>
        <w:t xml:space="preserve"> : ruche d'origine, date de récolte, type de floraison, analyse (pollen).</w:t>
      </w:r>
    </w:p>
    <w:p w14:paraId="53EAE2D1" w14:textId="3C86DBE8" w:rsidR="2BA19DCF" w:rsidRDefault="2BA19DCF" w:rsidP="0654AFAF">
      <w:pPr>
        <w:pStyle w:val="Paragraphedeliste"/>
        <w:numPr>
          <w:ilvl w:val="0"/>
          <w:numId w:val="2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Pour le bambou</w:t>
      </w:r>
      <w:r w:rsidRPr="0654AFAF">
        <w:rPr>
          <w:rFonts w:ascii="system-ui" w:eastAsia="system-ui" w:hAnsi="system-ui" w:cs="system-ui"/>
          <w:color w:val="0F1115"/>
        </w:rPr>
        <w:t xml:space="preserve"> : parcelle d'origine, âge du chaume, traitement appliqué.</w:t>
      </w:r>
    </w:p>
    <w:p w14:paraId="31E493F9" w14:textId="6E3E88EA" w:rsidR="2BA19DCF" w:rsidRDefault="2BA19DCF" w:rsidP="0654AFAF">
      <w:pPr>
        <w:pStyle w:val="Paragraphedeliste"/>
        <w:numPr>
          <w:ilvl w:val="0"/>
          <w:numId w:val="2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Impact écologique</w:t>
      </w:r>
      <w:r w:rsidRPr="0654AFAF">
        <w:rPr>
          <w:rFonts w:ascii="system-ui" w:eastAsia="system-ui" w:hAnsi="system-ui" w:cs="system-ui"/>
          <w:color w:val="0F1115"/>
        </w:rPr>
        <w:t xml:space="preserve"> : *« Ce pot de miel a contribué à polliniser 500 fleurs et à régénérer 1 m² de forêt-jardin. »*</w:t>
      </w:r>
    </w:p>
    <w:p w14:paraId="6DDC825E" w14:textId="161C9366" w:rsidR="2BA19DCF" w:rsidRDefault="2BA19DCF" w:rsidP="0654AFAF">
      <w:pPr>
        <w:pStyle w:val="Paragraphedeliste"/>
        <w:numPr>
          <w:ilvl w:val="0"/>
          <w:numId w:val="2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Vidéos</w:t>
      </w:r>
      <w:r w:rsidRPr="0654AFAF">
        <w:rPr>
          <w:rFonts w:ascii="system-ui" w:eastAsia="system-ui" w:hAnsi="system-ui" w:cs="system-ui"/>
          <w:color w:val="0F1115"/>
        </w:rPr>
        <w:t xml:space="preserve"> : accès à des vidéos personnalisées (la forêt-jardin en fleurs, la récolte du miel, la taille du bambou).</w:t>
      </w:r>
    </w:p>
    <w:p w14:paraId="1073E982" w14:textId="2DC99177" w:rsidR="2BA19DCF" w:rsidRDefault="2BA19DCF" w:rsidP="00F63BCB">
      <w:pPr>
        <w:pStyle w:val="Titre3"/>
      </w:pPr>
      <w:r w:rsidRPr="0654AFAF">
        <w:rPr>
          <w:rFonts w:eastAsia="system-ui"/>
        </w:rPr>
        <w:t>6.6.3 Communication et publicité</w:t>
      </w:r>
    </w:p>
    <w:tbl>
      <w:tblPr>
        <w:tblW w:w="0" w:type="auto"/>
        <w:tblLook w:val="06A0" w:firstRow="1" w:lastRow="0" w:firstColumn="1" w:lastColumn="0" w:noHBand="1" w:noVBand="1"/>
      </w:tblPr>
      <w:tblGrid>
        <w:gridCol w:w="3541"/>
        <w:gridCol w:w="7859"/>
      </w:tblGrid>
      <w:tr w:rsidR="0654AFAF" w14:paraId="7FE1DF26" w14:textId="77777777" w:rsidTr="0654AFAF">
        <w:trPr>
          <w:trHeight w:val="300"/>
        </w:trPr>
        <w:tc>
          <w:tcPr>
            <w:tcW w:w="3541" w:type="dxa"/>
            <w:tcBorders>
              <w:top w:val="nil"/>
              <w:bottom w:val="single" w:sz="5" w:space="0" w:color="auto"/>
            </w:tcBorders>
            <w:tcMar>
              <w:top w:w="150" w:type="dxa"/>
              <w:bottom w:w="150" w:type="dxa"/>
              <w:right w:w="240" w:type="dxa"/>
            </w:tcMar>
            <w:vAlign w:val="center"/>
          </w:tcPr>
          <w:p w14:paraId="3F2B387C" w14:textId="36823E8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Outil</w:t>
            </w:r>
          </w:p>
        </w:tc>
        <w:tc>
          <w:tcPr>
            <w:tcW w:w="7859" w:type="dxa"/>
            <w:tcBorders>
              <w:top w:val="nil"/>
              <w:bottom w:val="single" w:sz="5" w:space="0" w:color="auto"/>
            </w:tcBorders>
            <w:tcMar>
              <w:top w:w="150" w:type="dxa"/>
              <w:left w:w="240" w:type="dxa"/>
              <w:bottom w:w="150" w:type="dxa"/>
              <w:right w:w="240" w:type="dxa"/>
            </w:tcMar>
            <w:vAlign w:val="center"/>
          </w:tcPr>
          <w:p w14:paraId="4966594C" w14:textId="6C7146D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Usage</w:t>
            </w:r>
          </w:p>
        </w:tc>
      </w:tr>
      <w:tr w:rsidR="0654AFAF" w14:paraId="6020A1E4" w14:textId="77777777" w:rsidTr="0654AFAF">
        <w:trPr>
          <w:trHeight w:val="300"/>
        </w:trPr>
        <w:tc>
          <w:tcPr>
            <w:tcW w:w="3541" w:type="dxa"/>
            <w:tcBorders>
              <w:bottom w:val="single" w:sz="5" w:space="0" w:color="auto"/>
            </w:tcBorders>
            <w:tcMar>
              <w:top w:w="150" w:type="dxa"/>
              <w:bottom w:w="150" w:type="dxa"/>
              <w:right w:w="240" w:type="dxa"/>
            </w:tcMar>
            <w:vAlign w:val="center"/>
          </w:tcPr>
          <w:p w14:paraId="7007FA56" w14:textId="21F61BB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Notifications push</w:t>
            </w:r>
          </w:p>
        </w:tc>
        <w:tc>
          <w:tcPr>
            <w:tcW w:w="7859" w:type="dxa"/>
            <w:tcBorders>
              <w:bottom w:val="single" w:sz="5" w:space="0" w:color="auto"/>
            </w:tcBorders>
            <w:tcMar>
              <w:top w:w="150" w:type="dxa"/>
              <w:left w:w="240" w:type="dxa"/>
              <w:bottom w:w="150" w:type="dxa"/>
            </w:tcMar>
            <w:vAlign w:val="center"/>
          </w:tcPr>
          <w:p w14:paraId="270D6704" w14:textId="65307C0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Annonce des disponibilités (miel de mélipones, objets bambou, formations), rappel des livraisons.</w:t>
            </w:r>
          </w:p>
        </w:tc>
      </w:tr>
      <w:tr w:rsidR="0654AFAF" w14:paraId="56CF9F13" w14:textId="77777777" w:rsidTr="0654AFAF">
        <w:trPr>
          <w:trHeight w:val="300"/>
        </w:trPr>
        <w:tc>
          <w:tcPr>
            <w:tcW w:w="3541" w:type="dxa"/>
            <w:tcBorders>
              <w:bottom w:val="single" w:sz="5" w:space="0" w:color="auto"/>
            </w:tcBorders>
            <w:tcMar>
              <w:top w:w="150" w:type="dxa"/>
              <w:bottom w:w="150" w:type="dxa"/>
              <w:right w:w="240" w:type="dxa"/>
            </w:tcMar>
            <w:vAlign w:val="center"/>
          </w:tcPr>
          <w:p w14:paraId="5CF39DF7" w14:textId="554204C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Newsletter intégrée</w:t>
            </w:r>
          </w:p>
        </w:tc>
        <w:tc>
          <w:tcPr>
            <w:tcW w:w="7859" w:type="dxa"/>
            <w:tcBorders>
              <w:bottom w:val="single" w:sz="5" w:space="0" w:color="auto"/>
            </w:tcBorders>
            <w:tcMar>
              <w:top w:w="150" w:type="dxa"/>
              <w:left w:w="240" w:type="dxa"/>
              <w:bottom w:w="150" w:type="dxa"/>
            </w:tcMar>
            <w:vAlign w:val="center"/>
          </w:tcPr>
          <w:p w14:paraId="1940E715" w14:textId="63284DC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Récits mensuels : « La vie de la forêt-jardin », « Portrait d'abeille : les mélipones », « Impact cumulé des abonnés ».</w:t>
            </w:r>
          </w:p>
        </w:tc>
      </w:tr>
      <w:tr w:rsidR="0654AFAF" w14:paraId="6BF1943A" w14:textId="77777777" w:rsidTr="0654AFAF">
        <w:trPr>
          <w:trHeight w:val="300"/>
        </w:trPr>
        <w:tc>
          <w:tcPr>
            <w:tcW w:w="3541" w:type="dxa"/>
            <w:tcBorders>
              <w:bottom w:val="single" w:sz="5" w:space="0" w:color="auto"/>
            </w:tcBorders>
            <w:tcMar>
              <w:top w:w="150" w:type="dxa"/>
              <w:bottom w:w="150" w:type="dxa"/>
              <w:right w:w="240" w:type="dxa"/>
            </w:tcMar>
            <w:vAlign w:val="center"/>
          </w:tcPr>
          <w:p w14:paraId="7E1B7830" w14:textId="6D399F3E"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Espace partenaires</w:t>
            </w:r>
          </w:p>
        </w:tc>
        <w:tc>
          <w:tcPr>
            <w:tcW w:w="7859" w:type="dxa"/>
            <w:tcBorders>
              <w:bottom w:val="single" w:sz="5" w:space="0" w:color="auto"/>
            </w:tcBorders>
            <w:tcMar>
              <w:top w:w="150" w:type="dxa"/>
              <w:left w:w="240" w:type="dxa"/>
              <w:bottom w:w="150" w:type="dxa"/>
            </w:tcMar>
            <w:vAlign w:val="center"/>
          </w:tcPr>
          <w:p w14:paraId="0CE57442" w14:textId="45A3F90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Les restaurants, épiceries et constructeurs partenaires sont référencés dans l'application.</w:t>
            </w:r>
          </w:p>
        </w:tc>
      </w:tr>
    </w:tbl>
    <w:p w14:paraId="7AF5DE5E" w14:textId="1037DB48" w:rsidR="0654AFAF" w:rsidRDefault="0654AFAF"/>
    <w:p w14:paraId="6CC50D05" w14:textId="48E74F6A" w:rsidR="2BA19DCF" w:rsidRDefault="2BA19DCF" w:rsidP="00F63BCB">
      <w:pPr>
        <w:pStyle w:val="Titre2"/>
      </w:pPr>
      <w:r w:rsidRPr="0654AFAF">
        <w:rPr>
          <w:rFonts w:eastAsia="system-ui"/>
        </w:rPr>
        <w:t>Conclusion du chapitre 6</w:t>
      </w:r>
    </w:p>
    <w:p w14:paraId="096E1A65" w14:textId="5C73EDB1"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La stratégie de marketing et de valorisation du pôle Apiculture, Forêt-Jardin &amp; Bambou repose sur une </w:t>
      </w:r>
      <w:r w:rsidRPr="0654AFAF">
        <w:rPr>
          <w:rFonts w:ascii="system-ui" w:eastAsia="system-ui" w:hAnsi="system-ui" w:cs="system-ui"/>
          <w:b/>
          <w:bCs/>
          <w:color w:val="0F1115"/>
        </w:rPr>
        <w:t>différenciation forte</w:t>
      </w:r>
      <w:r w:rsidRPr="0654AFAF">
        <w:rPr>
          <w:rFonts w:ascii="system-ui" w:eastAsia="system-ui" w:hAnsi="system-ui" w:cs="system-ui"/>
          <w:color w:val="0F1115"/>
        </w:rPr>
        <w:t xml:space="preserve"> : celle de l'économie circulaire, des matériaux renouvelables et de la biodiversité fonctionnelle. Elle ne se limite pas à vendre un pot de miel ou un chaume de bambou : elle propose une </w:t>
      </w:r>
      <w:r w:rsidRPr="0654AFAF">
        <w:rPr>
          <w:rFonts w:ascii="system-ui" w:eastAsia="system-ui" w:hAnsi="system-ui" w:cs="system-ui"/>
          <w:b/>
          <w:bCs/>
          <w:color w:val="0F1115"/>
        </w:rPr>
        <w:t>expérience</w:t>
      </w:r>
      <w:r w:rsidRPr="0654AFAF">
        <w:rPr>
          <w:rFonts w:ascii="system-ui" w:eastAsia="system-ui" w:hAnsi="system-ui" w:cs="system-ui"/>
          <w:color w:val="0F1115"/>
        </w:rPr>
        <w:t xml:space="preserve">, une </w:t>
      </w:r>
      <w:r w:rsidRPr="0654AFAF">
        <w:rPr>
          <w:rFonts w:ascii="system-ui" w:eastAsia="system-ui" w:hAnsi="system-ui" w:cs="system-ui"/>
          <w:b/>
          <w:bCs/>
          <w:color w:val="0F1115"/>
        </w:rPr>
        <w:t>traçabilité totale</w:t>
      </w:r>
      <w:r w:rsidRPr="0654AFAF">
        <w:rPr>
          <w:rFonts w:ascii="system-ui" w:eastAsia="system-ui" w:hAnsi="system-ui" w:cs="system-ui"/>
          <w:color w:val="0F1115"/>
        </w:rPr>
        <w:t xml:space="preserve">, et un </w:t>
      </w:r>
      <w:r w:rsidRPr="0654AFAF">
        <w:rPr>
          <w:rFonts w:ascii="system-ui" w:eastAsia="system-ui" w:hAnsi="system-ui" w:cs="system-ui"/>
          <w:b/>
          <w:bCs/>
          <w:color w:val="0F1115"/>
        </w:rPr>
        <w:t>engagement environnemental mesurable</w:t>
      </w:r>
      <w:r w:rsidRPr="0654AFAF">
        <w:rPr>
          <w:rFonts w:ascii="system-ui" w:eastAsia="system-ui" w:hAnsi="system-ui" w:cs="system-ui"/>
          <w:color w:val="0F1115"/>
        </w:rPr>
        <w:t>.</w:t>
      </w:r>
    </w:p>
    <w:p w14:paraId="32A9DF00" w14:textId="08F559C9" w:rsidR="2BA19DCF" w:rsidRDefault="2BA19DCF" w:rsidP="0654AFAF">
      <w:pPr>
        <w:shd w:val="clear" w:color="auto" w:fill="FFFFFF" w:themeFill="background1"/>
        <w:spacing w:before="240" w:after="240"/>
      </w:pPr>
      <w:r w:rsidRPr="0654AFAF">
        <w:rPr>
          <w:rFonts w:ascii="system-ui" w:eastAsia="system-ui" w:hAnsi="system-ui" w:cs="system-ui"/>
          <w:color w:val="0F1115"/>
        </w:rPr>
        <w:lastRenderedPageBreak/>
        <w:t xml:space="preserve">En segmentant la clientèle (B2C direct, B2B gastronomique, B2B construction, distribution spécialisée, écotourisme) et en adaptant les conditionnements et les prix, le projet sécurise à la fois des </w:t>
      </w:r>
      <w:r w:rsidRPr="0654AFAF">
        <w:rPr>
          <w:rFonts w:ascii="system-ui" w:eastAsia="system-ui" w:hAnsi="system-ui" w:cs="system-ui"/>
          <w:b/>
          <w:bCs/>
          <w:color w:val="0F1115"/>
        </w:rPr>
        <w:t>volumes stables</w:t>
      </w:r>
      <w:r w:rsidRPr="0654AFAF">
        <w:rPr>
          <w:rFonts w:ascii="system-ui" w:eastAsia="system-ui" w:hAnsi="system-ui" w:cs="system-ui"/>
          <w:color w:val="0F1115"/>
        </w:rPr>
        <w:t xml:space="preserve"> (construction) et des </w:t>
      </w:r>
      <w:r w:rsidRPr="0654AFAF">
        <w:rPr>
          <w:rFonts w:ascii="system-ui" w:eastAsia="system-ui" w:hAnsi="system-ui" w:cs="system-ui"/>
          <w:b/>
          <w:bCs/>
          <w:color w:val="0F1115"/>
        </w:rPr>
        <w:t>marges élevées</w:t>
      </w:r>
      <w:r w:rsidRPr="0654AFAF">
        <w:rPr>
          <w:rFonts w:ascii="system-ui" w:eastAsia="system-ui" w:hAnsi="system-ui" w:cs="system-ui"/>
          <w:color w:val="0F1115"/>
        </w:rPr>
        <w:t xml:space="preserve"> (miel de mélipones, objets bambou, formations).</w:t>
      </w:r>
    </w:p>
    <w:p w14:paraId="74713473" w14:textId="2B2EAB8B"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La valorisation de tous les co‑produits (pollen, propolis, cire, chutes de bambou, fruits, plantes médicinales) élimine les pertes et crée des flux de revenus complémentaires. L'application </w:t>
      </w:r>
      <w:r w:rsidRPr="0654AFAF">
        <w:rPr>
          <w:rFonts w:ascii="system-ui" w:eastAsia="system-ui" w:hAnsi="system-ui" w:cs="system-ui"/>
          <w:b/>
          <w:bCs/>
          <w:color w:val="0F1115"/>
        </w:rPr>
        <w:t>« Esmeralda &amp; Co »</w:t>
      </w:r>
      <w:r w:rsidRPr="0654AFAF">
        <w:rPr>
          <w:rFonts w:ascii="system-ui" w:eastAsia="system-ui" w:hAnsi="system-ui" w:cs="system-ui"/>
          <w:color w:val="0F1115"/>
        </w:rPr>
        <w:t xml:space="preserve"> prolonge l'expérience client, renforce la fidélité et transforme chaque acheteur en ambassadeur d'un modèle agricole innovant.</w:t>
      </w:r>
    </w:p>
    <w:p w14:paraId="2773A961" w14:textId="6598702A" w:rsidR="0654AFAF" w:rsidRDefault="0654AFAF"/>
    <w:p w14:paraId="6FA6CE26" w14:textId="0BFBC7ED" w:rsidR="2BA19DCF" w:rsidRDefault="2BA19DCF" w:rsidP="0095712D">
      <w:pPr>
        <w:pStyle w:val="Titre1"/>
      </w:pPr>
      <w:r w:rsidRPr="0654AFAF">
        <w:rPr>
          <w:rFonts w:eastAsia="system-ui"/>
        </w:rPr>
        <w:t>Chapitre 7 — Modèle économique</w:t>
      </w:r>
    </w:p>
    <w:p w14:paraId="5CB6F32B" w14:textId="47BE9958"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La viabilité d'un projet agroécologique ne se mesure pas seulement à son impact environnemental ou social, mais à sa capacité à générer des flux de trésorerie positifs. Le pôle Apiculture, Forêt-Jardin &amp; Bambou de l'Hacienda Esmeralda a été conçu comme une </w:t>
      </w:r>
      <w:r w:rsidRPr="0654AFAF">
        <w:rPr>
          <w:rFonts w:ascii="system-ui" w:eastAsia="system-ui" w:hAnsi="system-ui" w:cs="system-ui"/>
          <w:b/>
          <w:bCs/>
          <w:color w:val="0F1115"/>
        </w:rPr>
        <w:t>infrastructure vivante</w:t>
      </w:r>
      <w:r w:rsidRPr="0654AFAF">
        <w:rPr>
          <w:rFonts w:ascii="system-ui" w:eastAsia="system-ui" w:hAnsi="system-ui" w:cs="system-ui"/>
          <w:color w:val="0F1115"/>
        </w:rPr>
        <w:t xml:space="preserve"> dont la rentabilité est à la fois </w:t>
      </w:r>
      <w:r w:rsidRPr="0654AFAF">
        <w:rPr>
          <w:rFonts w:ascii="system-ui" w:eastAsia="system-ui" w:hAnsi="system-ui" w:cs="system-ui"/>
          <w:b/>
          <w:bCs/>
          <w:color w:val="0F1115"/>
        </w:rPr>
        <w:t>directe</w:t>
      </w:r>
      <w:r w:rsidRPr="0654AFAF">
        <w:rPr>
          <w:rFonts w:ascii="system-ui" w:eastAsia="system-ui" w:hAnsi="system-ui" w:cs="system-ui"/>
          <w:color w:val="0F1115"/>
        </w:rPr>
        <w:t xml:space="preserve"> (vente de miel, bambou, biochar, formations) et </w:t>
      </w:r>
      <w:r w:rsidRPr="0654AFAF">
        <w:rPr>
          <w:rFonts w:ascii="system-ui" w:eastAsia="system-ui" w:hAnsi="system-ui" w:cs="system-ui"/>
          <w:b/>
          <w:bCs/>
          <w:color w:val="0F1115"/>
        </w:rPr>
        <w:t>indirecte</w:t>
      </w:r>
      <w:r w:rsidRPr="0654AFAF">
        <w:rPr>
          <w:rFonts w:ascii="system-ui" w:eastAsia="system-ui" w:hAnsi="system-ui" w:cs="system-ui"/>
          <w:color w:val="0F1115"/>
        </w:rPr>
        <w:t xml:space="preserve"> (réduction des coûts de construction, augmentation des rendements agricoles par pollinisation, substitution d'intrants chimiques).</w:t>
      </w:r>
    </w:p>
    <w:p w14:paraId="6DDF7A5D" w14:textId="2580CEF4"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Ce chapitre présente les sources de revenus, la structure des coûts, les marges dégagées et les synergies économiques qui renforcent la performance financière globale de l'Hacienda. Tous les montants sont exprimés en </w:t>
      </w:r>
      <w:r w:rsidRPr="0654AFAF">
        <w:rPr>
          <w:rFonts w:ascii="system-ui" w:eastAsia="system-ui" w:hAnsi="system-ui" w:cs="system-ui"/>
          <w:b/>
          <w:bCs/>
          <w:color w:val="0F1115"/>
        </w:rPr>
        <w:t>milliers de pesos colombiens (K COP)</w:t>
      </w:r>
      <w:r w:rsidRPr="0654AFAF">
        <w:rPr>
          <w:rFonts w:ascii="system-ui" w:eastAsia="system-ui" w:hAnsi="system-ui" w:cs="system-ui"/>
          <w:color w:val="0F1115"/>
        </w:rPr>
        <w:t xml:space="preserve"> et, à titre indicatif, en </w:t>
      </w:r>
      <w:r w:rsidRPr="0654AFAF">
        <w:rPr>
          <w:rFonts w:ascii="system-ui" w:eastAsia="system-ui" w:hAnsi="system-ui" w:cs="system-ui"/>
          <w:b/>
          <w:bCs/>
          <w:color w:val="0F1115"/>
        </w:rPr>
        <w:t>euros (€)</w:t>
      </w:r>
      <w:r w:rsidRPr="0654AFAF">
        <w:rPr>
          <w:rFonts w:ascii="system-ui" w:eastAsia="system-ui" w:hAnsi="system-ui" w:cs="system-ui"/>
          <w:color w:val="0F1115"/>
        </w:rPr>
        <w:t xml:space="preserve"> avec un taux de change approximatif de 1 € = 4 500 COP.</w:t>
      </w:r>
    </w:p>
    <w:p w14:paraId="72853F9F" w14:textId="4828267C" w:rsidR="0654AFAF" w:rsidRDefault="0654AFAF"/>
    <w:p w14:paraId="56525D60" w14:textId="20C4B1AB" w:rsidR="2BA19DCF" w:rsidRDefault="2BA19DCF" w:rsidP="0095712D">
      <w:pPr>
        <w:pStyle w:val="Titre2"/>
      </w:pPr>
      <w:r w:rsidRPr="0654AFAF">
        <w:rPr>
          <w:rFonts w:eastAsia="system-ui"/>
        </w:rPr>
        <w:t>7.1 Sources de revenus</w:t>
      </w:r>
    </w:p>
    <w:p w14:paraId="18440004" w14:textId="3A570A38" w:rsidR="2BA19DCF" w:rsidRDefault="2BA19DCF" w:rsidP="0095712D">
      <w:pPr>
        <w:pStyle w:val="Titre3"/>
        <w:rPr>
          <w:rFonts w:eastAsia="system-ui"/>
        </w:rPr>
      </w:pPr>
      <w:r w:rsidRPr="0654AFAF">
        <w:rPr>
          <w:rFonts w:eastAsia="system-ui"/>
        </w:rPr>
        <w:t>7.1.1 Revenus directs (ventes)</w:t>
      </w:r>
    </w:p>
    <w:p w14:paraId="02CCB32A" w14:textId="77777777" w:rsidR="00523057" w:rsidRDefault="00523057" w:rsidP="00523057"/>
    <w:tbl>
      <w:tblPr>
        <w:tblW w:w="0" w:type="auto"/>
        <w:tblInd w:w="-375" w:type="dxa"/>
        <w:tblLook w:val="06A0" w:firstRow="1" w:lastRow="0" w:firstColumn="1" w:lastColumn="0" w:noHBand="1" w:noVBand="1"/>
      </w:tblPr>
      <w:tblGrid>
        <w:gridCol w:w="4322"/>
        <w:gridCol w:w="2963"/>
        <w:gridCol w:w="2725"/>
        <w:gridCol w:w="4323"/>
      </w:tblGrid>
      <w:tr w:rsidR="00523057" w:rsidRPr="00523057" w14:paraId="04675ADA" w14:textId="77777777" w:rsidTr="00AA2015">
        <w:trPr>
          <w:trHeight w:val="300"/>
        </w:trPr>
        <w:tc>
          <w:tcPr>
            <w:tcW w:w="4800" w:type="dxa"/>
            <w:tcBorders>
              <w:top w:val="nil"/>
              <w:bottom w:val="single" w:sz="5" w:space="0" w:color="auto"/>
            </w:tcBorders>
            <w:tcMar>
              <w:top w:w="150" w:type="dxa"/>
              <w:bottom w:w="150" w:type="dxa"/>
              <w:right w:w="240" w:type="dxa"/>
            </w:tcMar>
            <w:vAlign w:val="center"/>
          </w:tcPr>
          <w:p w14:paraId="1F874AD9" w14:textId="77777777" w:rsidR="00523057" w:rsidRPr="00523057" w:rsidRDefault="00523057" w:rsidP="00523057">
            <w:r w:rsidRPr="00523057">
              <w:lastRenderedPageBreak/>
              <w:t>Source de revenus</w:t>
            </w:r>
          </w:p>
        </w:tc>
        <w:tc>
          <w:tcPr>
            <w:tcW w:w="3201" w:type="dxa"/>
            <w:tcBorders>
              <w:top w:val="nil"/>
              <w:bottom w:val="single" w:sz="5" w:space="0" w:color="auto"/>
            </w:tcBorders>
            <w:tcMar>
              <w:top w:w="150" w:type="dxa"/>
              <w:left w:w="240" w:type="dxa"/>
              <w:bottom w:w="150" w:type="dxa"/>
              <w:right w:w="240" w:type="dxa"/>
            </w:tcMar>
            <w:vAlign w:val="center"/>
          </w:tcPr>
          <w:p w14:paraId="244F2D6B" w14:textId="77777777" w:rsidR="00523057" w:rsidRPr="00523057" w:rsidRDefault="00523057" w:rsidP="00523057">
            <w:r w:rsidRPr="00523057">
              <w:t>Phase 2 (démarrage, K COP/an)</w:t>
            </w:r>
          </w:p>
        </w:tc>
        <w:tc>
          <w:tcPr>
            <w:tcW w:w="2961" w:type="dxa"/>
            <w:tcBorders>
              <w:top w:val="nil"/>
              <w:bottom w:val="single" w:sz="5" w:space="0" w:color="auto"/>
            </w:tcBorders>
            <w:tcMar>
              <w:top w:w="150" w:type="dxa"/>
              <w:left w:w="240" w:type="dxa"/>
              <w:bottom w:w="150" w:type="dxa"/>
              <w:right w:w="240" w:type="dxa"/>
            </w:tcMar>
            <w:vAlign w:val="center"/>
          </w:tcPr>
          <w:p w14:paraId="0C8E1965" w14:textId="77777777" w:rsidR="00523057" w:rsidRPr="00523057" w:rsidRDefault="00523057" w:rsidP="00523057">
            <w:r w:rsidRPr="00523057">
              <w:t>Phase 5 (maturité, K COP/an)</w:t>
            </w:r>
          </w:p>
        </w:tc>
        <w:tc>
          <w:tcPr>
            <w:tcW w:w="4800" w:type="dxa"/>
            <w:tcBorders>
              <w:top w:val="nil"/>
              <w:bottom w:val="single" w:sz="5" w:space="0" w:color="auto"/>
            </w:tcBorders>
            <w:tcMar>
              <w:top w:w="150" w:type="dxa"/>
              <w:left w:w="240" w:type="dxa"/>
              <w:bottom w:w="150" w:type="dxa"/>
              <w:right w:w="240" w:type="dxa"/>
            </w:tcMar>
            <w:vAlign w:val="center"/>
          </w:tcPr>
          <w:p w14:paraId="42710205" w14:textId="77777777" w:rsidR="00523057" w:rsidRPr="00523057" w:rsidRDefault="00523057" w:rsidP="00523057">
            <w:r w:rsidRPr="00523057">
              <w:t>Commentaire</w:t>
            </w:r>
          </w:p>
        </w:tc>
      </w:tr>
      <w:tr w:rsidR="00523057" w:rsidRPr="00523057" w14:paraId="7CFCDE8D" w14:textId="77777777" w:rsidTr="00AA2015">
        <w:trPr>
          <w:trHeight w:val="300"/>
        </w:trPr>
        <w:tc>
          <w:tcPr>
            <w:tcW w:w="4800" w:type="dxa"/>
            <w:tcBorders>
              <w:bottom w:val="single" w:sz="5" w:space="0" w:color="auto"/>
            </w:tcBorders>
            <w:tcMar>
              <w:top w:w="150" w:type="dxa"/>
              <w:bottom w:w="150" w:type="dxa"/>
              <w:right w:w="240" w:type="dxa"/>
            </w:tcMar>
            <w:vAlign w:val="center"/>
          </w:tcPr>
          <w:p w14:paraId="0C15194B" w14:textId="77777777" w:rsidR="00523057" w:rsidRPr="00523057" w:rsidRDefault="00523057" w:rsidP="00523057">
            <w:r w:rsidRPr="00523057">
              <w:rPr>
                <w:b/>
                <w:bCs/>
              </w:rPr>
              <w:t>Miel et produits de la ruche</w:t>
            </w:r>
            <w:r w:rsidRPr="00523057">
              <w:t xml:space="preserve"> (toutes fleurs, mélipones, pollen, propolis, cire)</w:t>
            </w:r>
          </w:p>
        </w:tc>
        <w:tc>
          <w:tcPr>
            <w:tcW w:w="3201" w:type="dxa"/>
            <w:tcBorders>
              <w:bottom w:val="single" w:sz="5" w:space="0" w:color="auto"/>
            </w:tcBorders>
            <w:tcMar>
              <w:top w:w="150" w:type="dxa"/>
              <w:left w:w="240" w:type="dxa"/>
              <w:bottom w:w="150" w:type="dxa"/>
              <w:right w:w="240" w:type="dxa"/>
            </w:tcMar>
            <w:vAlign w:val="center"/>
          </w:tcPr>
          <w:p w14:paraId="2077F949" w14:textId="77777777" w:rsidR="00523057" w:rsidRPr="00523057" w:rsidRDefault="00523057" w:rsidP="00523057">
            <w:r w:rsidRPr="00523057">
              <w:t>5 000–10 000</w:t>
            </w:r>
          </w:p>
        </w:tc>
        <w:tc>
          <w:tcPr>
            <w:tcW w:w="2961" w:type="dxa"/>
            <w:tcBorders>
              <w:bottom w:val="single" w:sz="5" w:space="0" w:color="auto"/>
            </w:tcBorders>
            <w:tcMar>
              <w:top w:w="150" w:type="dxa"/>
              <w:left w:w="240" w:type="dxa"/>
              <w:bottom w:w="150" w:type="dxa"/>
              <w:right w:w="240" w:type="dxa"/>
            </w:tcMar>
            <w:vAlign w:val="center"/>
          </w:tcPr>
          <w:p w14:paraId="35A33159" w14:textId="77777777" w:rsidR="00523057" w:rsidRPr="00523057" w:rsidRDefault="00523057" w:rsidP="00523057">
            <w:r w:rsidRPr="00523057">
              <w:t>15 000–25 000</w:t>
            </w:r>
          </w:p>
        </w:tc>
        <w:tc>
          <w:tcPr>
            <w:tcW w:w="4800" w:type="dxa"/>
            <w:tcBorders>
              <w:bottom w:val="single" w:sz="5" w:space="0" w:color="auto"/>
            </w:tcBorders>
            <w:tcMar>
              <w:top w:w="150" w:type="dxa"/>
              <w:left w:w="240" w:type="dxa"/>
              <w:bottom w:w="150" w:type="dxa"/>
            </w:tcMar>
            <w:vAlign w:val="center"/>
          </w:tcPr>
          <w:p w14:paraId="50A8F647" w14:textId="77777777" w:rsidR="00523057" w:rsidRPr="00523057" w:rsidRDefault="00523057" w:rsidP="00523057">
            <w:r w:rsidRPr="00523057">
              <w:t>Production miel : 300–400 kg/an</w:t>
            </w:r>
          </w:p>
        </w:tc>
      </w:tr>
      <w:tr w:rsidR="00523057" w:rsidRPr="00523057" w14:paraId="39BAC39C" w14:textId="77777777" w:rsidTr="00AA2015">
        <w:trPr>
          <w:trHeight w:val="300"/>
        </w:trPr>
        <w:tc>
          <w:tcPr>
            <w:tcW w:w="4800" w:type="dxa"/>
            <w:tcBorders>
              <w:bottom w:val="single" w:sz="5" w:space="0" w:color="auto"/>
            </w:tcBorders>
            <w:tcMar>
              <w:top w:w="150" w:type="dxa"/>
              <w:bottom w:w="150" w:type="dxa"/>
              <w:right w:w="240" w:type="dxa"/>
            </w:tcMar>
            <w:vAlign w:val="center"/>
          </w:tcPr>
          <w:p w14:paraId="0BF2C27C" w14:textId="77777777" w:rsidR="00523057" w:rsidRPr="00523057" w:rsidRDefault="00523057" w:rsidP="00523057">
            <w:r w:rsidRPr="00523057">
              <w:rPr>
                <w:b/>
                <w:bCs/>
              </w:rPr>
              <w:t>Bambou brut et transformé</w:t>
            </w:r>
            <w:r w:rsidRPr="00523057">
              <w:t xml:space="preserve"> (chaumes, meubles, objets, tuteurs)</w:t>
            </w:r>
          </w:p>
        </w:tc>
        <w:tc>
          <w:tcPr>
            <w:tcW w:w="3201" w:type="dxa"/>
            <w:tcBorders>
              <w:bottom w:val="single" w:sz="5" w:space="0" w:color="auto"/>
            </w:tcBorders>
            <w:tcMar>
              <w:top w:w="150" w:type="dxa"/>
              <w:left w:w="240" w:type="dxa"/>
              <w:bottom w:w="150" w:type="dxa"/>
              <w:right w:w="240" w:type="dxa"/>
            </w:tcMar>
            <w:vAlign w:val="center"/>
          </w:tcPr>
          <w:p w14:paraId="7B1BBAE0" w14:textId="77777777" w:rsidR="00523057" w:rsidRPr="00523057" w:rsidRDefault="00523057" w:rsidP="00523057">
            <w:r w:rsidRPr="00523057">
              <w:t>2 000–5 000</w:t>
            </w:r>
          </w:p>
        </w:tc>
        <w:tc>
          <w:tcPr>
            <w:tcW w:w="2961" w:type="dxa"/>
            <w:tcBorders>
              <w:bottom w:val="single" w:sz="5" w:space="0" w:color="auto"/>
            </w:tcBorders>
            <w:tcMar>
              <w:top w:w="150" w:type="dxa"/>
              <w:left w:w="240" w:type="dxa"/>
              <w:bottom w:w="150" w:type="dxa"/>
              <w:right w:w="240" w:type="dxa"/>
            </w:tcMar>
            <w:vAlign w:val="center"/>
          </w:tcPr>
          <w:p w14:paraId="71DD2D8A" w14:textId="77777777" w:rsidR="00523057" w:rsidRPr="00523057" w:rsidRDefault="00523057" w:rsidP="00523057">
            <w:r w:rsidRPr="00523057">
              <w:t>10 000–20 000</w:t>
            </w:r>
          </w:p>
        </w:tc>
        <w:tc>
          <w:tcPr>
            <w:tcW w:w="4800" w:type="dxa"/>
            <w:tcBorders>
              <w:bottom w:val="single" w:sz="5" w:space="0" w:color="auto"/>
            </w:tcBorders>
            <w:tcMar>
              <w:top w:w="150" w:type="dxa"/>
              <w:left w:w="240" w:type="dxa"/>
              <w:bottom w:w="150" w:type="dxa"/>
            </w:tcMar>
            <w:vAlign w:val="center"/>
          </w:tcPr>
          <w:p w14:paraId="4D29053D" w14:textId="77777777" w:rsidR="00523057" w:rsidRPr="00523057" w:rsidRDefault="00523057" w:rsidP="00523057">
            <w:r w:rsidRPr="00523057">
              <w:t>500–1 000 chaumes/an</w:t>
            </w:r>
          </w:p>
        </w:tc>
      </w:tr>
      <w:tr w:rsidR="00523057" w:rsidRPr="00523057" w14:paraId="3499DE3A" w14:textId="77777777" w:rsidTr="00AA2015">
        <w:trPr>
          <w:trHeight w:val="300"/>
        </w:trPr>
        <w:tc>
          <w:tcPr>
            <w:tcW w:w="4800" w:type="dxa"/>
            <w:tcBorders>
              <w:bottom w:val="single" w:sz="5" w:space="0" w:color="auto"/>
            </w:tcBorders>
            <w:tcMar>
              <w:top w:w="150" w:type="dxa"/>
              <w:bottom w:w="150" w:type="dxa"/>
              <w:right w:w="240" w:type="dxa"/>
            </w:tcMar>
            <w:vAlign w:val="center"/>
          </w:tcPr>
          <w:p w14:paraId="4CEF1854" w14:textId="77777777" w:rsidR="00523057" w:rsidRPr="00523057" w:rsidRDefault="00523057" w:rsidP="00523057">
            <w:r w:rsidRPr="00523057">
              <w:rPr>
                <w:b/>
                <w:bCs/>
              </w:rPr>
              <w:t>Biochar et vinaigre de bambou</w:t>
            </w:r>
          </w:p>
        </w:tc>
        <w:tc>
          <w:tcPr>
            <w:tcW w:w="3201" w:type="dxa"/>
            <w:tcBorders>
              <w:bottom w:val="single" w:sz="5" w:space="0" w:color="auto"/>
            </w:tcBorders>
            <w:tcMar>
              <w:top w:w="150" w:type="dxa"/>
              <w:left w:w="240" w:type="dxa"/>
              <w:bottom w:w="150" w:type="dxa"/>
              <w:right w:w="240" w:type="dxa"/>
            </w:tcMar>
            <w:vAlign w:val="center"/>
          </w:tcPr>
          <w:p w14:paraId="0B85347F" w14:textId="77777777" w:rsidR="00523057" w:rsidRPr="00523057" w:rsidRDefault="00523057" w:rsidP="00523057">
            <w:r w:rsidRPr="00523057">
              <w:t>1 000–2 000</w:t>
            </w:r>
          </w:p>
        </w:tc>
        <w:tc>
          <w:tcPr>
            <w:tcW w:w="2961" w:type="dxa"/>
            <w:tcBorders>
              <w:bottom w:val="single" w:sz="5" w:space="0" w:color="auto"/>
            </w:tcBorders>
            <w:tcMar>
              <w:top w:w="150" w:type="dxa"/>
              <w:left w:w="240" w:type="dxa"/>
              <w:bottom w:w="150" w:type="dxa"/>
              <w:right w:w="240" w:type="dxa"/>
            </w:tcMar>
            <w:vAlign w:val="center"/>
          </w:tcPr>
          <w:p w14:paraId="103BA7C8" w14:textId="77777777" w:rsidR="00523057" w:rsidRPr="00523057" w:rsidRDefault="00523057" w:rsidP="00523057">
            <w:r w:rsidRPr="00523057">
              <w:t>5 000–10 000</w:t>
            </w:r>
          </w:p>
        </w:tc>
        <w:tc>
          <w:tcPr>
            <w:tcW w:w="4800" w:type="dxa"/>
            <w:tcBorders>
              <w:bottom w:val="single" w:sz="5" w:space="0" w:color="auto"/>
            </w:tcBorders>
            <w:tcMar>
              <w:top w:w="150" w:type="dxa"/>
              <w:left w:w="240" w:type="dxa"/>
              <w:bottom w:w="150" w:type="dxa"/>
            </w:tcMar>
            <w:vAlign w:val="center"/>
          </w:tcPr>
          <w:p w14:paraId="5BA06D9C" w14:textId="77777777" w:rsidR="00523057" w:rsidRPr="00523057" w:rsidRDefault="00523057" w:rsidP="00523057">
            <w:r w:rsidRPr="00523057">
              <w:t>Biochar : 400–900 kg/an ; vinaigre : 200–450 L/an</w:t>
            </w:r>
          </w:p>
        </w:tc>
      </w:tr>
      <w:tr w:rsidR="00523057" w:rsidRPr="00523057" w14:paraId="7E4258E6" w14:textId="77777777" w:rsidTr="00AA2015">
        <w:trPr>
          <w:trHeight w:val="300"/>
        </w:trPr>
        <w:tc>
          <w:tcPr>
            <w:tcW w:w="4800" w:type="dxa"/>
            <w:tcBorders>
              <w:bottom w:val="single" w:sz="5" w:space="0" w:color="auto"/>
            </w:tcBorders>
            <w:tcMar>
              <w:top w:w="150" w:type="dxa"/>
              <w:bottom w:w="150" w:type="dxa"/>
              <w:right w:w="240" w:type="dxa"/>
            </w:tcMar>
            <w:vAlign w:val="center"/>
          </w:tcPr>
          <w:p w14:paraId="0DEF27C5" w14:textId="77777777" w:rsidR="00523057" w:rsidRPr="00523057" w:rsidRDefault="00523057" w:rsidP="00523057">
            <w:r w:rsidRPr="00523057">
              <w:rPr>
                <w:b/>
                <w:bCs/>
              </w:rPr>
              <w:t>Formations et visites pédagogiques</w:t>
            </w:r>
            <w:r w:rsidRPr="00523057">
              <w:t xml:space="preserve"> (apiculture, construction bambou, pyrolyse)</w:t>
            </w:r>
          </w:p>
        </w:tc>
        <w:tc>
          <w:tcPr>
            <w:tcW w:w="3201" w:type="dxa"/>
            <w:tcBorders>
              <w:bottom w:val="single" w:sz="5" w:space="0" w:color="auto"/>
            </w:tcBorders>
            <w:tcMar>
              <w:top w:w="150" w:type="dxa"/>
              <w:left w:w="240" w:type="dxa"/>
              <w:bottom w:w="150" w:type="dxa"/>
              <w:right w:w="240" w:type="dxa"/>
            </w:tcMar>
            <w:vAlign w:val="center"/>
          </w:tcPr>
          <w:p w14:paraId="2AD57C19" w14:textId="77777777" w:rsidR="00523057" w:rsidRPr="00523057" w:rsidRDefault="00523057" w:rsidP="00523057">
            <w:r w:rsidRPr="00523057">
              <w:t>2 000–4 000</w:t>
            </w:r>
          </w:p>
        </w:tc>
        <w:tc>
          <w:tcPr>
            <w:tcW w:w="2961" w:type="dxa"/>
            <w:tcBorders>
              <w:bottom w:val="single" w:sz="5" w:space="0" w:color="auto"/>
            </w:tcBorders>
            <w:tcMar>
              <w:top w:w="150" w:type="dxa"/>
              <w:left w:w="240" w:type="dxa"/>
              <w:bottom w:w="150" w:type="dxa"/>
              <w:right w:w="240" w:type="dxa"/>
            </w:tcMar>
            <w:vAlign w:val="center"/>
          </w:tcPr>
          <w:p w14:paraId="5B068227" w14:textId="77777777" w:rsidR="00523057" w:rsidRPr="00523057" w:rsidRDefault="00523057" w:rsidP="00523057">
            <w:r w:rsidRPr="00523057">
              <w:t>10 000–20 000</w:t>
            </w:r>
          </w:p>
        </w:tc>
        <w:tc>
          <w:tcPr>
            <w:tcW w:w="4800" w:type="dxa"/>
            <w:tcBorders>
              <w:bottom w:val="single" w:sz="5" w:space="0" w:color="auto"/>
            </w:tcBorders>
            <w:tcMar>
              <w:top w:w="150" w:type="dxa"/>
              <w:left w:w="240" w:type="dxa"/>
              <w:bottom w:w="150" w:type="dxa"/>
            </w:tcMar>
            <w:vAlign w:val="center"/>
          </w:tcPr>
          <w:p w14:paraId="23BBFF6A" w14:textId="77777777" w:rsidR="00523057" w:rsidRPr="00523057" w:rsidRDefault="00523057" w:rsidP="00523057">
            <w:r w:rsidRPr="00523057">
              <w:t>Stages, ateliers, visites</w:t>
            </w:r>
          </w:p>
        </w:tc>
      </w:tr>
      <w:tr w:rsidR="00523057" w:rsidRPr="00523057" w14:paraId="13F71C73" w14:textId="77777777" w:rsidTr="00AA2015">
        <w:trPr>
          <w:trHeight w:val="300"/>
        </w:trPr>
        <w:tc>
          <w:tcPr>
            <w:tcW w:w="4800" w:type="dxa"/>
            <w:tcBorders>
              <w:bottom w:val="single" w:sz="5" w:space="0" w:color="auto"/>
            </w:tcBorders>
            <w:tcMar>
              <w:top w:w="150" w:type="dxa"/>
              <w:bottom w:w="150" w:type="dxa"/>
              <w:right w:w="240" w:type="dxa"/>
            </w:tcMar>
            <w:vAlign w:val="center"/>
          </w:tcPr>
          <w:p w14:paraId="52597620" w14:textId="77777777" w:rsidR="00523057" w:rsidRPr="00523057" w:rsidRDefault="00523057" w:rsidP="00523057">
            <w:r w:rsidRPr="00523057">
              <w:rPr>
                <w:b/>
                <w:bCs/>
              </w:rPr>
              <w:t>Vente de fruits et plantes médicinales</w:t>
            </w:r>
          </w:p>
        </w:tc>
        <w:tc>
          <w:tcPr>
            <w:tcW w:w="3201" w:type="dxa"/>
            <w:tcBorders>
              <w:bottom w:val="single" w:sz="5" w:space="0" w:color="auto"/>
            </w:tcBorders>
            <w:tcMar>
              <w:top w:w="150" w:type="dxa"/>
              <w:left w:w="240" w:type="dxa"/>
              <w:bottom w:w="150" w:type="dxa"/>
              <w:right w:w="240" w:type="dxa"/>
            </w:tcMar>
            <w:vAlign w:val="center"/>
          </w:tcPr>
          <w:p w14:paraId="4D158C28" w14:textId="77777777" w:rsidR="00523057" w:rsidRPr="00523057" w:rsidRDefault="00523057" w:rsidP="00523057">
            <w:r w:rsidRPr="00523057">
              <w:t>1 000–2 000</w:t>
            </w:r>
          </w:p>
        </w:tc>
        <w:tc>
          <w:tcPr>
            <w:tcW w:w="2961" w:type="dxa"/>
            <w:tcBorders>
              <w:bottom w:val="single" w:sz="5" w:space="0" w:color="auto"/>
            </w:tcBorders>
            <w:tcMar>
              <w:top w:w="150" w:type="dxa"/>
              <w:left w:w="240" w:type="dxa"/>
              <w:bottom w:w="150" w:type="dxa"/>
              <w:right w:w="240" w:type="dxa"/>
            </w:tcMar>
            <w:vAlign w:val="center"/>
          </w:tcPr>
          <w:p w14:paraId="4EAEAEE6" w14:textId="77777777" w:rsidR="00523057" w:rsidRPr="00523057" w:rsidRDefault="00523057" w:rsidP="00523057">
            <w:r w:rsidRPr="00523057">
              <w:t>5 000–10 000</w:t>
            </w:r>
          </w:p>
        </w:tc>
        <w:tc>
          <w:tcPr>
            <w:tcW w:w="4800" w:type="dxa"/>
            <w:tcBorders>
              <w:bottom w:val="single" w:sz="5" w:space="0" w:color="auto"/>
            </w:tcBorders>
            <w:tcMar>
              <w:top w:w="150" w:type="dxa"/>
              <w:left w:w="240" w:type="dxa"/>
              <w:bottom w:w="150" w:type="dxa"/>
            </w:tcMar>
            <w:vAlign w:val="center"/>
          </w:tcPr>
          <w:p w14:paraId="1E789BA0" w14:textId="77777777" w:rsidR="00523057" w:rsidRPr="00523057" w:rsidRDefault="00523057" w:rsidP="00523057">
            <w:r w:rsidRPr="00523057">
              <w:t>Forêt-jardin en production</w:t>
            </w:r>
          </w:p>
        </w:tc>
      </w:tr>
      <w:tr w:rsidR="00523057" w:rsidRPr="00523057" w14:paraId="36F5FAD0" w14:textId="77777777" w:rsidTr="00AA2015">
        <w:trPr>
          <w:trHeight w:val="300"/>
        </w:trPr>
        <w:tc>
          <w:tcPr>
            <w:tcW w:w="4800" w:type="dxa"/>
            <w:tcBorders>
              <w:bottom w:val="single" w:sz="5" w:space="0" w:color="auto"/>
            </w:tcBorders>
            <w:tcMar>
              <w:top w:w="150" w:type="dxa"/>
              <w:bottom w:w="150" w:type="dxa"/>
              <w:right w:w="240" w:type="dxa"/>
            </w:tcMar>
            <w:vAlign w:val="center"/>
          </w:tcPr>
          <w:p w14:paraId="0A0B1AA8" w14:textId="77777777" w:rsidR="00523057" w:rsidRPr="00523057" w:rsidRDefault="00523057" w:rsidP="00523057">
            <w:r w:rsidRPr="00523057">
              <w:rPr>
                <w:b/>
                <w:bCs/>
              </w:rPr>
              <w:t>Total revenus directs</w:t>
            </w:r>
          </w:p>
        </w:tc>
        <w:tc>
          <w:tcPr>
            <w:tcW w:w="3201" w:type="dxa"/>
            <w:tcBorders>
              <w:bottom w:val="single" w:sz="5" w:space="0" w:color="auto"/>
            </w:tcBorders>
            <w:tcMar>
              <w:top w:w="150" w:type="dxa"/>
              <w:left w:w="240" w:type="dxa"/>
              <w:bottom w:w="150" w:type="dxa"/>
              <w:right w:w="240" w:type="dxa"/>
            </w:tcMar>
            <w:vAlign w:val="center"/>
          </w:tcPr>
          <w:p w14:paraId="670A5F51" w14:textId="77777777" w:rsidR="00523057" w:rsidRPr="00523057" w:rsidRDefault="00523057" w:rsidP="00523057">
            <w:r w:rsidRPr="00523057">
              <w:rPr>
                <w:b/>
                <w:bCs/>
              </w:rPr>
              <w:t>11 000–23 000</w:t>
            </w:r>
          </w:p>
        </w:tc>
        <w:tc>
          <w:tcPr>
            <w:tcW w:w="2961" w:type="dxa"/>
            <w:tcBorders>
              <w:bottom w:val="single" w:sz="5" w:space="0" w:color="auto"/>
            </w:tcBorders>
            <w:tcMar>
              <w:top w:w="150" w:type="dxa"/>
              <w:left w:w="240" w:type="dxa"/>
              <w:bottom w:w="150" w:type="dxa"/>
              <w:right w:w="240" w:type="dxa"/>
            </w:tcMar>
            <w:vAlign w:val="center"/>
          </w:tcPr>
          <w:p w14:paraId="13F7A0C9" w14:textId="77777777" w:rsidR="00523057" w:rsidRPr="00523057" w:rsidRDefault="00523057" w:rsidP="00523057">
            <w:r w:rsidRPr="00523057">
              <w:rPr>
                <w:b/>
                <w:bCs/>
              </w:rPr>
              <w:t>45 000–85 000</w:t>
            </w:r>
          </w:p>
        </w:tc>
        <w:tc>
          <w:tcPr>
            <w:tcW w:w="4800" w:type="dxa"/>
            <w:tcBorders>
              <w:bottom w:val="single" w:sz="5" w:space="0" w:color="auto"/>
            </w:tcBorders>
            <w:tcMar>
              <w:top w:w="150" w:type="dxa"/>
              <w:left w:w="240" w:type="dxa"/>
              <w:bottom w:w="150" w:type="dxa"/>
            </w:tcMar>
            <w:vAlign w:val="center"/>
          </w:tcPr>
          <w:p w14:paraId="1DE00A40" w14:textId="77777777" w:rsidR="00523057" w:rsidRPr="00523057" w:rsidRDefault="00523057" w:rsidP="00523057"/>
        </w:tc>
      </w:tr>
    </w:tbl>
    <w:p w14:paraId="250CDEAA" w14:textId="77777777" w:rsidR="00523057" w:rsidRPr="00523057" w:rsidRDefault="00523057" w:rsidP="00523057"/>
    <w:p w14:paraId="2AE8CE11" w14:textId="77777777" w:rsidR="0095712D" w:rsidRDefault="0095712D" w:rsidP="0095712D"/>
    <w:p w14:paraId="7B8C786A" w14:textId="77777777" w:rsidR="0095712D" w:rsidRPr="0095712D" w:rsidRDefault="0095712D" w:rsidP="0095712D"/>
    <w:p w14:paraId="0FB7F056" w14:textId="0F7F1018" w:rsidR="2BA19DCF" w:rsidRDefault="2BA19DCF" w:rsidP="00523057">
      <w:pPr>
        <w:pStyle w:val="Titre3"/>
      </w:pPr>
      <w:r w:rsidRPr="0654AFAF">
        <w:rPr>
          <w:rFonts w:eastAsia="system-ui"/>
        </w:rPr>
        <w:t>7.1.2 Revenus indirects (synergies, économies générées pour les autres pôles)</w:t>
      </w:r>
    </w:p>
    <w:tbl>
      <w:tblPr>
        <w:tblW w:w="0" w:type="auto"/>
        <w:tblLook w:val="06A0" w:firstRow="1" w:lastRow="0" w:firstColumn="1" w:lastColumn="0" w:noHBand="1" w:noVBand="1"/>
      </w:tblPr>
      <w:tblGrid>
        <w:gridCol w:w="4233"/>
        <w:gridCol w:w="3278"/>
        <w:gridCol w:w="3710"/>
      </w:tblGrid>
      <w:tr w:rsidR="0654AFAF" w14:paraId="162F44E3" w14:textId="77777777" w:rsidTr="0654AFAF">
        <w:trPr>
          <w:trHeight w:val="300"/>
        </w:trPr>
        <w:tc>
          <w:tcPr>
            <w:tcW w:w="4233" w:type="dxa"/>
            <w:tcBorders>
              <w:top w:val="nil"/>
              <w:bottom w:val="single" w:sz="5" w:space="0" w:color="auto"/>
            </w:tcBorders>
            <w:tcMar>
              <w:top w:w="150" w:type="dxa"/>
              <w:bottom w:w="150" w:type="dxa"/>
              <w:right w:w="240" w:type="dxa"/>
            </w:tcMar>
            <w:vAlign w:val="center"/>
          </w:tcPr>
          <w:p w14:paraId="0B992EB6" w14:textId="42F4BC9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Synergie</w:t>
            </w:r>
          </w:p>
        </w:tc>
        <w:tc>
          <w:tcPr>
            <w:tcW w:w="3278" w:type="dxa"/>
            <w:tcBorders>
              <w:top w:val="nil"/>
              <w:bottom w:val="single" w:sz="5" w:space="0" w:color="auto"/>
            </w:tcBorders>
            <w:tcMar>
              <w:top w:w="150" w:type="dxa"/>
              <w:left w:w="240" w:type="dxa"/>
              <w:bottom w:w="150" w:type="dxa"/>
              <w:right w:w="240" w:type="dxa"/>
            </w:tcMar>
            <w:vAlign w:val="center"/>
          </w:tcPr>
          <w:p w14:paraId="7DEEDEA6" w14:textId="2C7B50F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Bénéfice économique estimé (K COP/an)</w:t>
            </w:r>
          </w:p>
        </w:tc>
        <w:tc>
          <w:tcPr>
            <w:tcW w:w="3710" w:type="dxa"/>
            <w:tcBorders>
              <w:top w:val="nil"/>
              <w:bottom w:val="single" w:sz="5" w:space="0" w:color="auto"/>
            </w:tcBorders>
            <w:tcMar>
              <w:top w:w="150" w:type="dxa"/>
              <w:left w:w="240" w:type="dxa"/>
              <w:bottom w:w="150" w:type="dxa"/>
              <w:right w:w="240" w:type="dxa"/>
            </w:tcMar>
            <w:vAlign w:val="center"/>
          </w:tcPr>
          <w:p w14:paraId="3CC72188" w14:textId="04D5EFE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Commentaire</w:t>
            </w:r>
          </w:p>
        </w:tc>
      </w:tr>
      <w:tr w:rsidR="0654AFAF" w14:paraId="65D15741" w14:textId="77777777" w:rsidTr="0654AFAF">
        <w:trPr>
          <w:trHeight w:val="300"/>
        </w:trPr>
        <w:tc>
          <w:tcPr>
            <w:tcW w:w="4233" w:type="dxa"/>
            <w:tcBorders>
              <w:bottom w:val="single" w:sz="5" w:space="0" w:color="auto"/>
            </w:tcBorders>
            <w:tcMar>
              <w:top w:w="150" w:type="dxa"/>
              <w:bottom w:w="150" w:type="dxa"/>
              <w:right w:w="240" w:type="dxa"/>
            </w:tcMar>
            <w:vAlign w:val="center"/>
          </w:tcPr>
          <w:p w14:paraId="264D1B93" w14:textId="65FB1DD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Pollinisation</w:t>
            </w:r>
            <w:r w:rsidRPr="0654AFAF">
              <w:rPr>
                <w:rFonts w:ascii="system-ui" w:eastAsia="system-ui" w:hAnsi="system-ui" w:cs="system-ui"/>
                <w:sz w:val="22"/>
                <w:szCs w:val="22"/>
              </w:rPr>
              <w:t xml:space="preserve"> (augmentation des rendements agricoles)</w:t>
            </w:r>
          </w:p>
        </w:tc>
        <w:tc>
          <w:tcPr>
            <w:tcW w:w="3278" w:type="dxa"/>
            <w:tcBorders>
              <w:bottom w:val="single" w:sz="5" w:space="0" w:color="auto"/>
            </w:tcBorders>
            <w:tcMar>
              <w:top w:w="150" w:type="dxa"/>
              <w:left w:w="240" w:type="dxa"/>
              <w:bottom w:w="150" w:type="dxa"/>
              <w:right w:w="240" w:type="dxa"/>
            </w:tcMar>
            <w:vAlign w:val="center"/>
          </w:tcPr>
          <w:p w14:paraId="4C36EB55" w14:textId="507D63A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10 000–20 000</w:t>
            </w:r>
          </w:p>
        </w:tc>
        <w:tc>
          <w:tcPr>
            <w:tcW w:w="3710" w:type="dxa"/>
            <w:tcBorders>
              <w:bottom w:val="single" w:sz="5" w:space="0" w:color="auto"/>
            </w:tcBorders>
            <w:tcMar>
              <w:top w:w="150" w:type="dxa"/>
              <w:left w:w="240" w:type="dxa"/>
              <w:bottom w:w="150" w:type="dxa"/>
            </w:tcMar>
            <w:vAlign w:val="center"/>
          </w:tcPr>
          <w:p w14:paraId="782B7912" w14:textId="2C114E2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des rendements de 20–50 % (fraises, tomates, arbres fruitiers)</w:t>
            </w:r>
          </w:p>
        </w:tc>
      </w:tr>
      <w:tr w:rsidR="0654AFAF" w14:paraId="2C041F49" w14:textId="77777777" w:rsidTr="0654AFAF">
        <w:trPr>
          <w:trHeight w:val="300"/>
        </w:trPr>
        <w:tc>
          <w:tcPr>
            <w:tcW w:w="4233" w:type="dxa"/>
            <w:tcBorders>
              <w:bottom w:val="single" w:sz="5" w:space="0" w:color="auto"/>
            </w:tcBorders>
            <w:tcMar>
              <w:top w:w="150" w:type="dxa"/>
              <w:bottom w:w="150" w:type="dxa"/>
              <w:right w:w="240" w:type="dxa"/>
            </w:tcMar>
            <w:vAlign w:val="center"/>
          </w:tcPr>
          <w:p w14:paraId="739A0FDF" w14:textId="69B8A88D"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Bambou pour autoconstruction</w:t>
            </w:r>
            <w:r w:rsidRPr="0654AFAF">
              <w:rPr>
                <w:rFonts w:ascii="system-ui" w:eastAsia="system-ui" w:hAnsi="system-ui" w:cs="system-ui"/>
                <w:sz w:val="22"/>
                <w:szCs w:val="22"/>
              </w:rPr>
              <w:t xml:space="preserve"> (réduction CAPEX)</w:t>
            </w:r>
          </w:p>
        </w:tc>
        <w:tc>
          <w:tcPr>
            <w:tcW w:w="3278" w:type="dxa"/>
            <w:tcBorders>
              <w:bottom w:val="single" w:sz="5" w:space="0" w:color="auto"/>
            </w:tcBorders>
            <w:tcMar>
              <w:top w:w="150" w:type="dxa"/>
              <w:left w:w="240" w:type="dxa"/>
              <w:bottom w:w="150" w:type="dxa"/>
              <w:right w:w="240" w:type="dxa"/>
            </w:tcMar>
            <w:vAlign w:val="center"/>
          </w:tcPr>
          <w:p w14:paraId="0A88262C" w14:textId="2AF2BD8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50 000–100 000 (sur la durée du projet)</w:t>
            </w:r>
          </w:p>
        </w:tc>
        <w:tc>
          <w:tcPr>
            <w:tcW w:w="3710" w:type="dxa"/>
            <w:tcBorders>
              <w:bottom w:val="single" w:sz="5" w:space="0" w:color="auto"/>
            </w:tcBorders>
            <w:tcMar>
              <w:top w:w="150" w:type="dxa"/>
              <w:left w:w="240" w:type="dxa"/>
              <w:bottom w:w="150" w:type="dxa"/>
            </w:tcMar>
            <w:vAlign w:val="center"/>
          </w:tcPr>
          <w:p w14:paraId="28B176D2" w14:textId="10F8AF0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Substitution du bois importé, métal, ciment</w:t>
            </w:r>
          </w:p>
        </w:tc>
      </w:tr>
      <w:tr w:rsidR="0654AFAF" w14:paraId="02410199" w14:textId="77777777" w:rsidTr="0654AFAF">
        <w:trPr>
          <w:trHeight w:val="300"/>
        </w:trPr>
        <w:tc>
          <w:tcPr>
            <w:tcW w:w="4233" w:type="dxa"/>
            <w:tcBorders>
              <w:bottom w:val="single" w:sz="5" w:space="0" w:color="auto"/>
            </w:tcBorders>
            <w:tcMar>
              <w:top w:w="150" w:type="dxa"/>
              <w:bottom w:w="150" w:type="dxa"/>
              <w:right w:w="240" w:type="dxa"/>
            </w:tcMar>
            <w:vAlign w:val="center"/>
          </w:tcPr>
          <w:p w14:paraId="3A91A59C" w14:textId="0B967CB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Biochar et vinaigre</w:t>
            </w:r>
            <w:r w:rsidRPr="0654AFAF">
              <w:rPr>
                <w:rFonts w:ascii="system-ui" w:eastAsia="system-ui" w:hAnsi="system-ui" w:cs="system-ui"/>
                <w:sz w:val="22"/>
                <w:szCs w:val="22"/>
              </w:rPr>
              <w:t xml:space="preserve"> (substitution d'intrants)</w:t>
            </w:r>
          </w:p>
        </w:tc>
        <w:tc>
          <w:tcPr>
            <w:tcW w:w="3278" w:type="dxa"/>
            <w:tcBorders>
              <w:bottom w:val="single" w:sz="5" w:space="0" w:color="auto"/>
            </w:tcBorders>
            <w:tcMar>
              <w:top w:w="150" w:type="dxa"/>
              <w:left w:w="240" w:type="dxa"/>
              <w:bottom w:w="150" w:type="dxa"/>
              <w:right w:w="240" w:type="dxa"/>
            </w:tcMar>
            <w:vAlign w:val="center"/>
          </w:tcPr>
          <w:p w14:paraId="5FC48A09" w14:textId="5EE0FA3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5 000–10 000</w:t>
            </w:r>
          </w:p>
        </w:tc>
        <w:tc>
          <w:tcPr>
            <w:tcW w:w="3710" w:type="dxa"/>
            <w:tcBorders>
              <w:bottom w:val="single" w:sz="5" w:space="0" w:color="auto"/>
            </w:tcBorders>
            <w:tcMar>
              <w:top w:w="150" w:type="dxa"/>
              <w:left w:w="240" w:type="dxa"/>
              <w:bottom w:w="150" w:type="dxa"/>
            </w:tcMar>
            <w:vAlign w:val="center"/>
          </w:tcPr>
          <w:p w14:paraId="482A1B98" w14:textId="2C16B68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Remplacent engrais chimiques et pesticides de synthèse</w:t>
            </w:r>
          </w:p>
        </w:tc>
      </w:tr>
      <w:tr w:rsidR="0654AFAF" w14:paraId="072F4F9F" w14:textId="77777777" w:rsidTr="0654AFAF">
        <w:trPr>
          <w:trHeight w:val="300"/>
        </w:trPr>
        <w:tc>
          <w:tcPr>
            <w:tcW w:w="4233" w:type="dxa"/>
            <w:tcBorders>
              <w:bottom w:val="single" w:sz="5" w:space="0" w:color="auto"/>
            </w:tcBorders>
            <w:tcMar>
              <w:top w:w="150" w:type="dxa"/>
              <w:bottom w:w="150" w:type="dxa"/>
              <w:right w:w="240" w:type="dxa"/>
            </w:tcMar>
            <w:vAlign w:val="center"/>
          </w:tcPr>
          <w:p w14:paraId="1195E720" w14:textId="518B41C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Paillage</w:t>
            </w:r>
            <w:r w:rsidRPr="0654AFAF">
              <w:rPr>
                <w:rFonts w:ascii="system-ui" w:eastAsia="system-ui" w:hAnsi="system-ui" w:cs="system-ui"/>
                <w:sz w:val="22"/>
                <w:szCs w:val="22"/>
              </w:rPr>
              <w:t xml:space="preserve"> (réduction des besoins en irrigation et herbicides)</w:t>
            </w:r>
          </w:p>
        </w:tc>
        <w:tc>
          <w:tcPr>
            <w:tcW w:w="3278" w:type="dxa"/>
            <w:tcBorders>
              <w:bottom w:val="single" w:sz="5" w:space="0" w:color="auto"/>
            </w:tcBorders>
            <w:tcMar>
              <w:top w:w="150" w:type="dxa"/>
              <w:left w:w="240" w:type="dxa"/>
              <w:bottom w:w="150" w:type="dxa"/>
              <w:right w:w="240" w:type="dxa"/>
            </w:tcMar>
            <w:vAlign w:val="center"/>
          </w:tcPr>
          <w:p w14:paraId="6B68E085" w14:textId="5ACA77F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2 000–5 000</w:t>
            </w:r>
          </w:p>
        </w:tc>
        <w:tc>
          <w:tcPr>
            <w:tcW w:w="3710" w:type="dxa"/>
            <w:tcBorders>
              <w:bottom w:val="single" w:sz="5" w:space="0" w:color="auto"/>
            </w:tcBorders>
            <w:tcMar>
              <w:top w:w="150" w:type="dxa"/>
              <w:left w:w="240" w:type="dxa"/>
              <w:bottom w:w="150" w:type="dxa"/>
            </w:tcMar>
            <w:vAlign w:val="center"/>
          </w:tcPr>
          <w:p w14:paraId="12B4E2BF" w14:textId="4B806E0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Feuilles de bambou, broyat</w:t>
            </w:r>
          </w:p>
        </w:tc>
      </w:tr>
      <w:tr w:rsidR="0654AFAF" w14:paraId="0CEFDAF0" w14:textId="77777777" w:rsidTr="0654AFAF">
        <w:trPr>
          <w:trHeight w:val="300"/>
        </w:trPr>
        <w:tc>
          <w:tcPr>
            <w:tcW w:w="4233" w:type="dxa"/>
            <w:tcBorders>
              <w:bottom w:val="single" w:sz="5" w:space="0" w:color="auto"/>
            </w:tcBorders>
            <w:tcMar>
              <w:top w:w="150" w:type="dxa"/>
              <w:bottom w:w="150" w:type="dxa"/>
              <w:right w:w="240" w:type="dxa"/>
            </w:tcMar>
            <w:vAlign w:val="center"/>
          </w:tcPr>
          <w:p w14:paraId="33D93F4C" w14:textId="21FD55D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Total synergies (valeur ajoutée annuelle)</w:t>
            </w:r>
          </w:p>
        </w:tc>
        <w:tc>
          <w:tcPr>
            <w:tcW w:w="3278" w:type="dxa"/>
            <w:tcBorders>
              <w:bottom w:val="single" w:sz="5" w:space="0" w:color="auto"/>
            </w:tcBorders>
            <w:tcMar>
              <w:top w:w="150" w:type="dxa"/>
              <w:left w:w="240" w:type="dxa"/>
              <w:bottom w:w="150" w:type="dxa"/>
              <w:right w:w="240" w:type="dxa"/>
            </w:tcMar>
            <w:vAlign w:val="center"/>
          </w:tcPr>
          <w:p w14:paraId="1DBEDC7B" w14:textId="0D2C93E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17 000–35 000</w:t>
            </w:r>
          </w:p>
        </w:tc>
        <w:tc>
          <w:tcPr>
            <w:tcW w:w="3710" w:type="dxa"/>
            <w:tcBorders>
              <w:bottom w:val="single" w:sz="5" w:space="0" w:color="auto"/>
            </w:tcBorders>
            <w:tcMar>
              <w:top w:w="150" w:type="dxa"/>
              <w:left w:w="240" w:type="dxa"/>
              <w:bottom w:w="150" w:type="dxa"/>
            </w:tcMar>
            <w:vAlign w:val="center"/>
          </w:tcPr>
          <w:p w14:paraId="68CDCD3B" w14:textId="631864FB" w:rsidR="0654AFAF" w:rsidRDefault="0654AFAF"/>
        </w:tc>
      </w:tr>
    </w:tbl>
    <w:p w14:paraId="2BC29C21" w14:textId="792E09B8" w:rsidR="2BA19DCF" w:rsidRDefault="2BA19DCF" w:rsidP="0654AFAF">
      <w:pPr>
        <w:spacing w:after="0"/>
      </w:pPr>
      <w:r w:rsidRPr="0654AFAF">
        <w:rPr>
          <w:rFonts w:ascii="system-ui" w:eastAsia="system-ui" w:hAnsi="system-ui" w:cs="system-ui"/>
          <w:i/>
          <w:iCs/>
          <w:color w:val="0F1115"/>
        </w:rPr>
        <w:t>« Le pôle peut ne pas être rentable en isolation. Mais sa valeur systémique est immense. Il est un centre de coût stratégique qui génère des économies et des revenus bien supérieurs à son coût sur l'ensemble du projet. »</w:t>
      </w:r>
    </w:p>
    <w:p w14:paraId="4631C3EE" w14:textId="3C15121B" w:rsidR="0654AFAF" w:rsidRDefault="0654AFAF"/>
    <w:p w14:paraId="160BD916" w14:textId="4C90C185" w:rsidR="2BA19DCF" w:rsidRDefault="2BA19DCF" w:rsidP="00523057">
      <w:pPr>
        <w:pStyle w:val="Titre2"/>
      </w:pPr>
      <w:r w:rsidRPr="0654AFAF">
        <w:rPr>
          <w:rFonts w:eastAsia="system-ui"/>
        </w:rPr>
        <w:lastRenderedPageBreak/>
        <w:t>7.2 Structure des coûts</w:t>
      </w:r>
    </w:p>
    <w:p w14:paraId="61A495A8" w14:textId="572FA586" w:rsidR="2BA19DCF" w:rsidRDefault="2BA19DCF" w:rsidP="00523057">
      <w:pPr>
        <w:pStyle w:val="Titre3"/>
        <w:rPr>
          <w:rFonts w:eastAsia="system-ui"/>
        </w:rPr>
      </w:pPr>
      <w:r w:rsidRPr="0654AFAF">
        <w:rPr>
          <w:rFonts w:eastAsia="system-ui"/>
        </w:rPr>
        <w:t>7.2.1 Investissement initial (CAPEX) — Phases 1 à 3</w:t>
      </w:r>
    </w:p>
    <w:tbl>
      <w:tblPr>
        <w:tblW w:w="0" w:type="auto"/>
        <w:tblLook w:val="06A0" w:firstRow="1" w:lastRow="0" w:firstColumn="1" w:lastColumn="0" w:noHBand="1" w:noVBand="1"/>
      </w:tblPr>
      <w:tblGrid>
        <w:gridCol w:w="4800"/>
        <w:gridCol w:w="1734"/>
        <w:gridCol w:w="1500"/>
        <w:gridCol w:w="4800"/>
      </w:tblGrid>
      <w:tr w:rsidR="00523057" w:rsidRPr="00523057" w14:paraId="0609796F" w14:textId="77777777" w:rsidTr="00AA2015">
        <w:trPr>
          <w:trHeight w:val="300"/>
        </w:trPr>
        <w:tc>
          <w:tcPr>
            <w:tcW w:w="4800" w:type="dxa"/>
            <w:tcBorders>
              <w:top w:val="nil"/>
              <w:bottom w:val="single" w:sz="5" w:space="0" w:color="auto"/>
            </w:tcBorders>
            <w:tcMar>
              <w:top w:w="150" w:type="dxa"/>
              <w:bottom w:w="150" w:type="dxa"/>
              <w:right w:w="240" w:type="dxa"/>
            </w:tcMar>
            <w:vAlign w:val="center"/>
          </w:tcPr>
          <w:p w14:paraId="48DFF0CD" w14:textId="77777777" w:rsidR="00523057" w:rsidRPr="00523057" w:rsidRDefault="00523057" w:rsidP="00523057">
            <w:r w:rsidRPr="00523057">
              <w:t>Poste</w:t>
            </w:r>
          </w:p>
        </w:tc>
        <w:tc>
          <w:tcPr>
            <w:tcW w:w="1734" w:type="dxa"/>
            <w:tcBorders>
              <w:top w:val="nil"/>
              <w:bottom w:val="single" w:sz="5" w:space="0" w:color="auto"/>
            </w:tcBorders>
            <w:tcMar>
              <w:top w:w="150" w:type="dxa"/>
              <w:left w:w="240" w:type="dxa"/>
              <w:bottom w:w="150" w:type="dxa"/>
              <w:right w:w="240" w:type="dxa"/>
            </w:tcMar>
            <w:vAlign w:val="center"/>
          </w:tcPr>
          <w:p w14:paraId="5225CEF9" w14:textId="77777777" w:rsidR="00523057" w:rsidRPr="00523057" w:rsidRDefault="00523057" w:rsidP="00523057">
            <w:r w:rsidRPr="00523057">
              <w:t>Montant (K COP)</w:t>
            </w:r>
          </w:p>
        </w:tc>
        <w:tc>
          <w:tcPr>
            <w:tcW w:w="1500" w:type="dxa"/>
            <w:tcBorders>
              <w:top w:val="nil"/>
              <w:bottom w:val="single" w:sz="5" w:space="0" w:color="auto"/>
            </w:tcBorders>
            <w:tcMar>
              <w:top w:w="150" w:type="dxa"/>
              <w:left w:w="240" w:type="dxa"/>
              <w:bottom w:w="150" w:type="dxa"/>
              <w:right w:w="240" w:type="dxa"/>
            </w:tcMar>
            <w:vAlign w:val="center"/>
          </w:tcPr>
          <w:p w14:paraId="0F8212E2" w14:textId="77777777" w:rsidR="00523057" w:rsidRPr="00523057" w:rsidRDefault="00523057" w:rsidP="00523057">
            <w:r w:rsidRPr="00523057">
              <w:t>Montant (€)</w:t>
            </w:r>
          </w:p>
        </w:tc>
        <w:tc>
          <w:tcPr>
            <w:tcW w:w="4800" w:type="dxa"/>
            <w:tcBorders>
              <w:top w:val="nil"/>
              <w:bottom w:val="single" w:sz="5" w:space="0" w:color="auto"/>
            </w:tcBorders>
            <w:tcMar>
              <w:top w:w="150" w:type="dxa"/>
              <w:left w:w="240" w:type="dxa"/>
              <w:bottom w:w="150" w:type="dxa"/>
              <w:right w:w="240" w:type="dxa"/>
            </w:tcMar>
            <w:vAlign w:val="center"/>
          </w:tcPr>
          <w:p w14:paraId="0C1B1536" w14:textId="77777777" w:rsidR="00523057" w:rsidRPr="00523057" w:rsidRDefault="00523057" w:rsidP="00523057">
            <w:r w:rsidRPr="00523057">
              <w:t>Commentaire</w:t>
            </w:r>
          </w:p>
        </w:tc>
      </w:tr>
      <w:tr w:rsidR="00523057" w:rsidRPr="00523057" w14:paraId="46E12C92" w14:textId="77777777" w:rsidTr="00AA2015">
        <w:trPr>
          <w:trHeight w:val="300"/>
        </w:trPr>
        <w:tc>
          <w:tcPr>
            <w:tcW w:w="4800" w:type="dxa"/>
            <w:tcBorders>
              <w:bottom w:val="single" w:sz="5" w:space="0" w:color="auto"/>
            </w:tcBorders>
            <w:tcMar>
              <w:top w:w="150" w:type="dxa"/>
              <w:bottom w:w="150" w:type="dxa"/>
              <w:right w:w="240" w:type="dxa"/>
            </w:tcMar>
            <w:vAlign w:val="center"/>
          </w:tcPr>
          <w:p w14:paraId="34844F5F" w14:textId="77777777" w:rsidR="00523057" w:rsidRPr="00523057" w:rsidRDefault="00523057" w:rsidP="00523057">
            <w:r w:rsidRPr="00523057">
              <w:rPr>
                <w:b/>
                <w:bCs/>
              </w:rPr>
              <w:t>Plantation forêt-jardin</w:t>
            </w:r>
            <w:r w:rsidRPr="00523057">
              <w:t xml:space="preserve"> (1–2 ha)</w:t>
            </w:r>
          </w:p>
        </w:tc>
        <w:tc>
          <w:tcPr>
            <w:tcW w:w="1734" w:type="dxa"/>
            <w:tcBorders>
              <w:bottom w:val="single" w:sz="5" w:space="0" w:color="auto"/>
            </w:tcBorders>
            <w:tcMar>
              <w:top w:w="150" w:type="dxa"/>
              <w:left w:w="240" w:type="dxa"/>
              <w:bottom w:w="150" w:type="dxa"/>
              <w:right w:w="240" w:type="dxa"/>
            </w:tcMar>
            <w:vAlign w:val="center"/>
          </w:tcPr>
          <w:p w14:paraId="52E5C441" w14:textId="77777777" w:rsidR="00523057" w:rsidRPr="00523057" w:rsidRDefault="00523057" w:rsidP="00523057">
            <w:r w:rsidRPr="00523057">
              <w:t>10 000–15 000</w:t>
            </w:r>
          </w:p>
        </w:tc>
        <w:tc>
          <w:tcPr>
            <w:tcW w:w="1500" w:type="dxa"/>
            <w:tcBorders>
              <w:bottom w:val="single" w:sz="5" w:space="0" w:color="auto"/>
            </w:tcBorders>
            <w:tcMar>
              <w:top w:w="150" w:type="dxa"/>
              <w:left w:w="240" w:type="dxa"/>
              <w:bottom w:w="150" w:type="dxa"/>
              <w:right w:w="240" w:type="dxa"/>
            </w:tcMar>
            <w:vAlign w:val="center"/>
          </w:tcPr>
          <w:p w14:paraId="53A6DC29" w14:textId="77777777" w:rsidR="00523057" w:rsidRPr="00523057" w:rsidRDefault="00523057" w:rsidP="00523057">
            <w:r w:rsidRPr="00523057">
              <w:t>2 200–3 330 €</w:t>
            </w:r>
          </w:p>
        </w:tc>
        <w:tc>
          <w:tcPr>
            <w:tcW w:w="4800" w:type="dxa"/>
            <w:tcBorders>
              <w:bottom w:val="single" w:sz="5" w:space="0" w:color="auto"/>
            </w:tcBorders>
            <w:tcMar>
              <w:top w:w="150" w:type="dxa"/>
              <w:left w:w="240" w:type="dxa"/>
              <w:bottom w:w="150" w:type="dxa"/>
            </w:tcMar>
            <w:vAlign w:val="center"/>
          </w:tcPr>
          <w:p w14:paraId="4358F5F9" w14:textId="77777777" w:rsidR="00523057" w:rsidRPr="00523057" w:rsidRDefault="00523057" w:rsidP="00523057">
            <w:r w:rsidRPr="00523057">
              <w:t>Plants (arbres fruitiers, fixateurs, arbustes), paillage, main-d'œuvre initiale</w:t>
            </w:r>
          </w:p>
        </w:tc>
      </w:tr>
      <w:tr w:rsidR="00523057" w:rsidRPr="00523057" w14:paraId="600F4BC6" w14:textId="77777777" w:rsidTr="00AA2015">
        <w:trPr>
          <w:trHeight w:val="300"/>
        </w:trPr>
        <w:tc>
          <w:tcPr>
            <w:tcW w:w="4800" w:type="dxa"/>
            <w:tcBorders>
              <w:bottom w:val="single" w:sz="5" w:space="0" w:color="auto"/>
            </w:tcBorders>
            <w:tcMar>
              <w:top w:w="150" w:type="dxa"/>
              <w:bottom w:w="150" w:type="dxa"/>
              <w:right w:w="240" w:type="dxa"/>
            </w:tcMar>
            <w:vAlign w:val="center"/>
          </w:tcPr>
          <w:p w14:paraId="4777B215" w14:textId="77777777" w:rsidR="00523057" w:rsidRPr="00523057" w:rsidRDefault="00523057" w:rsidP="00523057">
            <w:r w:rsidRPr="00523057">
              <w:rPr>
                <w:b/>
                <w:bCs/>
              </w:rPr>
              <w:t>Plantation bambouseraie</w:t>
            </w:r>
            <w:r w:rsidRPr="00523057">
              <w:t xml:space="preserve"> (1 ha)</w:t>
            </w:r>
          </w:p>
        </w:tc>
        <w:tc>
          <w:tcPr>
            <w:tcW w:w="1734" w:type="dxa"/>
            <w:tcBorders>
              <w:bottom w:val="single" w:sz="5" w:space="0" w:color="auto"/>
            </w:tcBorders>
            <w:tcMar>
              <w:top w:w="150" w:type="dxa"/>
              <w:left w:w="240" w:type="dxa"/>
              <w:bottom w:w="150" w:type="dxa"/>
              <w:right w:w="240" w:type="dxa"/>
            </w:tcMar>
            <w:vAlign w:val="center"/>
          </w:tcPr>
          <w:p w14:paraId="55F7AFB0" w14:textId="77777777" w:rsidR="00523057" w:rsidRPr="00523057" w:rsidRDefault="00523057" w:rsidP="00523057">
            <w:r w:rsidRPr="00523057">
              <w:t>10 000–15 000</w:t>
            </w:r>
          </w:p>
        </w:tc>
        <w:tc>
          <w:tcPr>
            <w:tcW w:w="1500" w:type="dxa"/>
            <w:tcBorders>
              <w:bottom w:val="single" w:sz="5" w:space="0" w:color="auto"/>
            </w:tcBorders>
            <w:tcMar>
              <w:top w:w="150" w:type="dxa"/>
              <w:left w:w="240" w:type="dxa"/>
              <w:bottom w:w="150" w:type="dxa"/>
              <w:right w:w="240" w:type="dxa"/>
            </w:tcMar>
            <w:vAlign w:val="center"/>
          </w:tcPr>
          <w:p w14:paraId="1A1BC789" w14:textId="77777777" w:rsidR="00523057" w:rsidRPr="00523057" w:rsidRDefault="00523057" w:rsidP="00523057">
            <w:r w:rsidRPr="00523057">
              <w:t>2 200–3 330 €</w:t>
            </w:r>
          </w:p>
        </w:tc>
        <w:tc>
          <w:tcPr>
            <w:tcW w:w="4800" w:type="dxa"/>
            <w:tcBorders>
              <w:bottom w:val="single" w:sz="5" w:space="0" w:color="auto"/>
            </w:tcBorders>
            <w:tcMar>
              <w:top w:w="150" w:type="dxa"/>
              <w:left w:w="240" w:type="dxa"/>
              <w:bottom w:w="150" w:type="dxa"/>
            </w:tcMar>
            <w:vAlign w:val="center"/>
          </w:tcPr>
          <w:p w14:paraId="36C28905" w14:textId="77777777" w:rsidR="00523057" w:rsidRPr="00523057" w:rsidRDefault="00523057" w:rsidP="00523057">
            <w:r w:rsidRPr="00523057">
              <w:t xml:space="preserve">Rejets de </w:t>
            </w:r>
            <w:r w:rsidRPr="00523057">
              <w:rPr>
                <w:i/>
                <w:iCs/>
              </w:rPr>
              <w:t>Guadua</w:t>
            </w:r>
            <w:r w:rsidRPr="00523057">
              <w:t xml:space="preserve"> (400/ha), paillage, main-d'œuvre initiale</w:t>
            </w:r>
          </w:p>
        </w:tc>
      </w:tr>
      <w:tr w:rsidR="00523057" w:rsidRPr="00523057" w14:paraId="4EA01A1D" w14:textId="77777777" w:rsidTr="00AA2015">
        <w:trPr>
          <w:trHeight w:val="300"/>
        </w:trPr>
        <w:tc>
          <w:tcPr>
            <w:tcW w:w="4800" w:type="dxa"/>
            <w:tcBorders>
              <w:bottom w:val="single" w:sz="5" w:space="0" w:color="auto"/>
            </w:tcBorders>
            <w:tcMar>
              <w:top w:w="150" w:type="dxa"/>
              <w:bottom w:w="150" w:type="dxa"/>
              <w:right w:w="240" w:type="dxa"/>
            </w:tcMar>
            <w:vAlign w:val="center"/>
          </w:tcPr>
          <w:p w14:paraId="45DAC54B" w14:textId="77777777" w:rsidR="00523057" w:rsidRPr="00523057" w:rsidRDefault="00523057" w:rsidP="00523057">
            <w:r w:rsidRPr="00523057">
              <w:rPr>
                <w:b/>
                <w:bCs/>
              </w:rPr>
              <w:t>Rucher + miellerie</w:t>
            </w:r>
            <w:r w:rsidRPr="00523057">
              <w:t xml:space="preserve"> (ruches, extracteur, maturateur, local)</w:t>
            </w:r>
          </w:p>
        </w:tc>
        <w:tc>
          <w:tcPr>
            <w:tcW w:w="1734" w:type="dxa"/>
            <w:tcBorders>
              <w:bottom w:val="single" w:sz="5" w:space="0" w:color="auto"/>
            </w:tcBorders>
            <w:tcMar>
              <w:top w:w="150" w:type="dxa"/>
              <w:left w:w="240" w:type="dxa"/>
              <w:bottom w:w="150" w:type="dxa"/>
              <w:right w:w="240" w:type="dxa"/>
            </w:tcMar>
            <w:vAlign w:val="center"/>
          </w:tcPr>
          <w:p w14:paraId="74CFAA54" w14:textId="77777777" w:rsidR="00523057" w:rsidRPr="00523057" w:rsidRDefault="00523057" w:rsidP="00523057">
            <w:r w:rsidRPr="00523057">
              <w:t>15 000–20 000</w:t>
            </w:r>
          </w:p>
        </w:tc>
        <w:tc>
          <w:tcPr>
            <w:tcW w:w="1500" w:type="dxa"/>
            <w:tcBorders>
              <w:bottom w:val="single" w:sz="5" w:space="0" w:color="auto"/>
            </w:tcBorders>
            <w:tcMar>
              <w:top w:w="150" w:type="dxa"/>
              <w:left w:w="240" w:type="dxa"/>
              <w:bottom w:w="150" w:type="dxa"/>
              <w:right w:w="240" w:type="dxa"/>
            </w:tcMar>
            <w:vAlign w:val="center"/>
          </w:tcPr>
          <w:p w14:paraId="5DC661C8" w14:textId="77777777" w:rsidR="00523057" w:rsidRPr="00523057" w:rsidRDefault="00523057" w:rsidP="00523057">
            <w:r w:rsidRPr="00523057">
              <w:t>3 330–4 440 €</w:t>
            </w:r>
          </w:p>
        </w:tc>
        <w:tc>
          <w:tcPr>
            <w:tcW w:w="4800" w:type="dxa"/>
            <w:tcBorders>
              <w:bottom w:val="single" w:sz="5" w:space="0" w:color="auto"/>
            </w:tcBorders>
            <w:tcMar>
              <w:top w:w="150" w:type="dxa"/>
              <w:left w:w="240" w:type="dxa"/>
              <w:bottom w:w="150" w:type="dxa"/>
            </w:tcMar>
            <w:vAlign w:val="center"/>
          </w:tcPr>
          <w:p w14:paraId="1EA22CDF" w14:textId="77777777" w:rsidR="00523057" w:rsidRPr="00523057" w:rsidRDefault="00523057" w:rsidP="00523057">
            <w:r w:rsidRPr="00523057">
              <w:t xml:space="preserve">30–50 ruches </w:t>
            </w:r>
            <w:r w:rsidRPr="00523057">
              <w:rPr>
                <w:i/>
                <w:iCs/>
              </w:rPr>
              <w:t>Apis</w:t>
            </w:r>
            <w:r w:rsidRPr="00523057">
              <w:t xml:space="preserve"> + 10–20 ruches mélipones</w:t>
            </w:r>
          </w:p>
        </w:tc>
      </w:tr>
      <w:tr w:rsidR="00523057" w:rsidRPr="00523057" w14:paraId="0EFEF833" w14:textId="77777777" w:rsidTr="00AA2015">
        <w:trPr>
          <w:trHeight w:val="300"/>
        </w:trPr>
        <w:tc>
          <w:tcPr>
            <w:tcW w:w="4800" w:type="dxa"/>
            <w:tcBorders>
              <w:bottom w:val="single" w:sz="5" w:space="0" w:color="auto"/>
            </w:tcBorders>
            <w:tcMar>
              <w:top w:w="150" w:type="dxa"/>
              <w:bottom w:w="150" w:type="dxa"/>
              <w:right w:w="240" w:type="dxa"/>
            </w:tcMar>
            <w:vAlign w:val="center"/>
          </w:tcPr>
          <w:p w14:paraId="6F169FBA" w14:textId="77777777" w:rsidR="00523057" w:rsidRPr="00523057" w:rsidRDefault="00523057" w:rsidP="00523057">
            <w:r w:rsidRPr="00523057">
              <w:rPr>
                <w:b/>
                <w:bCs/>
              </w:rPr>
              <w:t>Four de pyrolyse</w:t>
            </w:r>
            <w:r w:rsidRPr="00523057">
              <w:t xml:space="preserve"> (fût, tubulure, foyer)</w:t>
            </w:r>
          </w:p>
        </w:tc>
        <w:tc>
          <w:tcPr>
            <w:tcW w:w="1734" w:type="dxa"/>
            <w:tcBorders>
              <w:bottom w:val="single" w:sz="5" w:space="0" w:color="auto"/>
            </w:tcBorders>
            <w:tcMar>
              <w:top w:w="150" w:type="dxa"/>
              <w:left w:w="240" w:type="dxa"/>
              <w:bottom w:w="150" w:type="dxa"/>
              <w:right w:w="240" w:type="dxa"/>
            </w:tcMar>
            <w:vAlign w:val="center"/>
          </w:tcPr>
          <w:p w14:paraId="51FA9090" w14:textId="77777777" w:rsidR="00523057" w:rsidRPr="00523057" w:rsidRDefault="00523057" w:rsidP="00523057">
            <w:r w:rsidRPr="00523057">
              <w:t>1 000–2 000</w:t>
            </w:r>
          </w:p>
        </w:tc>
        <w:tc>
          <w:tcPr>
            <w:tcW w:w="1500" w:type="dxa"/>
            <w:tcBorders>
              <w:bottom w:val="single" w:sz="5" w:space="0" w:color="auto"/>
            </w:tcBorders>
            <w:tcMar>
              <w:top w:w="150" w:type="dxa"/>
              <w:left w:w="240" w:type="dxa"/>
              <w:bottom w:w="150" w:type="dxa"/>
              <w:right w:w="240" w:type="dxa"/>
            </w:tcMar>
            <w:vAlign w:val="center"/>
          </w:tcPr>
          <w:p w14:paraId="1488D708" w14:textId="77777777" w:rsidR="00523057" w:rsidRPr="00523057" w:rsidRDefault="00523057" w:rsidP="00523057">
            <w:r w:rsidRPr="00523057">
              <w:t>220–440 €</w:t>
            </w:r>
          </w:p>
        </w:tc>
        <w:tc>
          <w:tcPr>
            <w:tcW w:w="4800" w:type="dxa"/>
            <w:tcBorders>
              <w:bottom w:val="single" w:sz="5" w:space="0" w:color="auto"/>
            </w:tcBorders>
            <w:tcMar>
              <w:top w:w="150" w:type="dxa"/>
              <w:left w:w="240" w:type="dxa"/>
              <w:bottom w:w="150" w:type="dxa"/>
            </w:tcMar>
            <w:vAlign w:val="center"/>
          </w:tcPr>
          <w:p w14:paraId="60AE04E7" w14:textId="77777777" w:rsidR="00523057" w:rsidRPr="00523057" w:rsidRDefault="00523057" w:rsidP="00523057">
            <w:r w:rsidRPr="00523057">
              <w:t>Construction low-tech, autoconstruction</w:t>
            </w:r>
          </w:p>
        </w:tc>
      </w:tr>
      <w:tr w:rsidR="00523057" w:rsidRPr="00523057" w14:paraId="66AA1D8A" w14:textId="77777777" w:rsidTr="00AA2015">
        <w:trPr>
          <w:trHeight w:val="300"/>
        </w:trPr>
        <w:tc>
          <w:tcPr>
            <w:tcW w:w="4800" w:type="dxa"/>
            <w:tcBorders>
              <w:bottom w:val="single" w:sz="5" w:space="0" w:color="auto"/>
            </w:tcBorders>
            <w:tcMar>
              <w:top w:w="150" w:type="dxa"/>
              <w:bottom w:w="150" w:type="dxa"/>
              <w:right w:w="240" w:type="dxa"/>
            </w:tcMar>
            <w:vAlign w:val="center"/>
          </w:tcPr>
          <w:p w14:paraId="66846DAE" w14:textId="77777777" w:rsidR="00523057" w:rsidRPr="00523057" w:rsidRDefault="00523057" w:rsidP="00523057">
            <w:r w:rsidRPr="00523057">
              <w:rPr>
                <w:b/>
                <w:bCs/>
              </w:rPr>
              <w:t>Atelier bambou</w:t>
            </w:r>
            <w:r w:rsidRPr="00523057">
              <w:t xml:space="preserve"> (local, établi, outils menuiserie)</w:t>
            </w:r>
          </w:p>
        </w:tc>
        <w:tc>
          <w:tcPr>
            <w:tcW w:w="1734" w:type="dxa"/>
            <w:tcBorders>
              <w:bottom w:val="single" w:sz="5" w:space="0" w:color="auto"/>
            </w:tcBorders>
            <w:tcMar>
              <w:top w:w="150" w:type="dxa"/>
              <w:left w:w="240" w:type="dxa"/>
              <w:bottom w:w="150" w:type="dxa"/>
              <w:right w:w="240" w:type="dxa"/>
            </w:tcMar>
            <w:vAlign w:val="center"/>
          </w:tcPr>
          <w:p w14:paraId="01708C0C" w14:textId="77777777" w:rsidR="00523057" w:rsidRPr="00523057" w:rsidRDefault="00523057" w:rsidP="00523057">
            <w:r w:rsidRPr="00523057">
              <w:t>10 000–15 000</w:t>
            </w:r>
          </w:p>
        </w:tc>
        <w:tc>
          <w:tcPr>
            <w:tcW w:w="1500" w:type="dxa"/>
            <w:tcBorders>
              <w:bottom w:val="single" w:sz="5" w:space="0" w:color="auto"/>
            </w:tcBorders>
            <w:tcMar>
              <w:top w:w="150" w:type="dxa"/>
              <w:left w:w="240" w:type="dxa"/>
              <w:bottom w:w="150" w:type="dxa"/>
              <w:right w:w="240" w:type="dxa"/>
            </w:tcMar>
            <w:vAlign w:val="center"/>
          </w:tcPr>
          <w:p w14:paraId="55B9680C" w14:textId="77777777" w:rsidR="00523057" w:rsidRPr="00523057" w:rsidRDefault="00523057" w:rsidP="00523057">
            <w:r w:rsidRPr="00523057">
              <w:t>2 200–3 330 €</w:t>
            </w:r>
          </w:p>
        </w:tc>
        <w:tc>
          <w:tcPr>
            <w:tcW w:w="4800" w:type="dxa"/>
            <w:tcBorders>
              <w:bottom w:val="single" w:sz="5" w:space="0" w:color="auto"/>
            </w:tcBorders>
            <w:tcMar>
              <w:top w:w="150" w:type="dxa"/>
              <w:left w:w="240" w:type="dxa"/>
              <w:bottom w:w="150" w:type="dxa"/>
            </w:tcMar>
            <w:vAlign w:val="center"/>
          </w:tcPr>
          <w:p w14:paraId="44D97D56" w14:textId="77777777" w:rsidR="00523057" w:rsidRPr="00523057" w:rsidRDefault="00523057" w:rsidP="00523057">
            <w:r w:rsidRPr="00523057">
              <w:t>Scies, rabots, perceuses, espace de séchage</w:t>
            </w:r>
          </w:p>
        </w:tc>
      </w:tr>
      <w:tr w:rsidR="00523057" w:rsidRPr="00523057" w14:paraId="5694D71C" w14:textId="77777777" w:rsidTr="00AA2015">
        <w:trPr>
          <w:trHeight w:val="300"/>
        </w:trPr>
        <w:tc>
          <w:tcPr>
            <w:tcW w:w="4800" w:type="dxa"/>
            <w:tcBorders>
              <w:bottom w:val="single" w:sz="5" w:space="0" w:color="auto"/>
            </w:tcBorders>
            <w:tcMar>
              <w:top w:w="150" w:type="dxa"/>
              <w:bottom w:w="150" w:type="dxa"/>
              <w:right w:w="240" w:type="dxa"/>
            </w:tcMar>
            <w:vAlign w:val="center"/>
          </w:tcPr>
          <w:p w14:paraId="273C140C" w14:textId="77777777" w:rsidR="00523057" w:rsidRPr="00523057" w:rsidRDefault="00523057" w:rsidP="00523057">
            <w:r w:rsidRPr="00523057">
              <w:rPr>
                <w:b/>
                <w:bCs/>
              </w:rPr>
              <w:t>Fonds de roulement initial</w:t>
            </w:r>
            <w:r w:rsidRPr="00523057">
              <w:t xml:space="preserve"> (main-d'œuvre, petits équipements)</w:t>
            </w:r>
          </w:p>
        </w:tc>
        <w:tc>
          <w:tcPr>
            <w:tcW w:w="1734" w:type="dxa"/>
            <w:tcBorders>
              <w:bottom w:val="single" w:sz="5" w:space="0" w:color="auto"/>
            </w:tcBorders>
            <w:tcMar>
              <w:top w:w="150" w:type="dxa"/>
              <w:left w:w="240" w:type="dxa"/>
              <w:bottom w:w="150" w:type="dxa"/>
              <w:right w:w="240" w:type="dxa"/>
            </w:tcMar>
            <w:vAlign w:val="center"/>
          </w:tcPr>
          <w:p w14:paraId="46D9CCD4" w14:textId="77777777" w:rsidR="00523057" w:rsidRPr="00523057" w:rsidRDefault="00523057" w:rsidP="00523057">
            <w:r w:rsidRPr="00523057">
              <w:t>5 000–10 000</w:t>
            </w:r>
          </w:p>
        </w:tc>
        <w:tc>
          <w:tcPr>
            <w:tcW w:w="1500" w:type="dxa"/>
            <w:tcBorders>
              <w:bottom w:val="single" w:sz="5" w:space="0" w:color="auto"/>
            </w:tcBorders>
            <w:tcMar>
              <w:top w:w="150" w:type="dxa"/>
              <w:left w:w="240" w:type="dxa"/>
              <w:bottom w:w="150" w:type="dxa"/>
              <w:right w:w="240" w:type="dxa"/>
            </w:tcMar>
            <w:vAlign w:val="center"/>
          </w:tcPr>
          <w:p w14:paraId="2C93AAE5" w14:textId="77777777" w:rsidR="00523057" w:rsidRPr="00523057" w:rsidRDefault="00523057" w:rsidP="00523057">
            <w:r w:rsidRPr="00523057">
              <w:t>1 110–2 220 €</w:t>
            </w:r>
          </w:p>
        </w:tc>
        <w:tc>
          <w:tcPr>
            <w:tcW w:w="4800" w:type="dxa"/>
            <w:tcBorders>
              <w:bottom w:val="single" w:sz="5" w:space="0" w:color="auto"/>
            </w:tcBorders>
            <w:tcMar>
              <w:top w:w="150" w:type="dxa"/>
              <w:left w:w="240" w:type="dxa"/>
              <w:bottom w:w="150" w:type="dxa"/>
            </w:tcMar>
            <w:vAlign w:val="center"/>
          </w:tcPr>
          <w:p w14:paraId="380FF0C7" w14:textId="77777777" w:rsidR="00523057" w:rsidRPr="00523057" w:rsidRDefault="00523057" w:rsidP="00523057">
            <w:r w:rsidRPr="00523057">
              <w:t>12–18 mois</w:t>
            </w:r>
          </w:p>
        </w:tc>
      </w:tr>
      <w:tr w:rsidR="00523057" w:rsidRPr="00523057" w14:paraId="252D35C0" w14:textId="77777777" w:rsidTr="00AA2015">
        <w:trPr>
          <w:trHeight w:val="300"/>
        </w:trPr>
        <w:tc>
          <w:tcPr>
            <w:tcW w:w="4800" w:type="dxa"/>
            <w:tcBorders>
              <w:bottom w:val="single" w:sz="5" w:space="0" w:color="auto"/>
            </w:tcBorders>
            <w:tcMar>
              <w:top w:w="150" w:type="dxa"/>
              <w:bottom w:w="150" w:type="dxa"/>
              <w:right w:w="240" w:type="dxa"/>
            </w:tcMar>
            <w:vAlign w:val="center"/>
          </w:tcPr>
          <w:p w14:paraId="270D3EB1" w14:textId="77777777" w:rsidR="00523057" w:rsidRPr="00523057" w:rsidRDefault="00523057" w:rsidP="00523057">
            <w:r w:rsidRPr="00523057">
              <w:rPr>
                <w:b/>
                <w:bCs/>
              </w:rPr>
              <w:lastRenderedPageBreak/>
              <w:t>Total CAPEX</w:t>
            </w:r>
          </w:p>
        </w:tc>
        <w:tc>
          <w:tcPr>
            <w:tcW w:w="1734" w:type="dxa"/>
            <w:tcBorders>
              <w:bottom w:val="single" w:sz="5" w:space="0" w:color="auto"/>
            </w:tcBorders>
            <w:tcMar>
              <w:top w:w="150" w:type="dxa"/>
              <w:left w:w="240" w:type="dxa"/>
              <w:bottom w:w="150" w:type="dxa"/>
              <w:right w:w="240" w:type="dxa"/>
            </w:tcMar>
            <w:vAlign w:val="center"/>
          </w:tcPr>
          <w:p w14:paraId="422AC6E5" w14:textId="77777777" w:rsidR="00523057" w:rsidRPr="00523057" w:rsidRDefault="00523057" w:rsidP="00523057">
            <w:r w:rsidRPr="00523057">
              <w:rPr>
                <w:b/>
                <w:bCs/>
              </w:rPr>
              <w:t>51 000–77 000</w:t>
            </w:r>
          </w:p>
        </w:tc>
        <w:tc>
          <w:tcPr>
            <w:tcW w:w="1500" w:type="dxa"/>
            <w:tcBorders>
              <w:bottom w:val="single" w:sz="5" w:space="0" w:color="auto"/>
            </w:tcBorders>
            <w:tcMar>
              <w:top w:w="150" w:type="dxa"/>
              <w:left w:w="240" w:type="dxa"/>
              <w:bottom w:w="150" w:type="dxa"/>
              <w:right w:w="240" w:type="dxa"/>
            </w:tcMar>
            <w:vAlign w:val="center"/>
          </w:tcPr>
          <w:p w14:paraId="7E1D1AAD" w14:textId="77777777" w:rsidR="00523057" w:rsidRPr="00523057" w:rsidRDefault="00523057" w:rsidP="00523057">
            <w:r w:rsidRPr="00523057">
              <w:rPr>
                <w:b/>
                <w:bCs/>
              </w:rPr>
              <w:t>11 330–17 110 €</w:t>
            </w:r>
          </w:p>
        </w:tc>
        <w:tc>
          <w:tcPr>
            <w:tcW w:w="4800" w:type="dxa"/>
            <w:tcBorders>
              <w:bottom w:val="single" w:sz="5" w:space="0" w:color="auto"/>
            </w:tcBorders>
            <w:tcMar>
              <w:top w:w="150" w:type="dxa"/>
              <w:left w:w="240" w:type="dxa"/>
              <w:bottom w:w="150" w:type="dxa"/>
            </w:tcMar>
            <w:vAlign w:val="center"/>
          </w:tcPr>
          <w:p w14:paraId="3D9556BC" w14:textId="77777777" w:rsidR="00523057" w:rsidRPr="00523057" w:rsidRDefault="00523057" w:rsidP="00523057"/>
        </w:tc>
      </w:tr>
    </w:tbl>
    <w:p w14:paraId="6E334D52" w14:textId="77777777" w:rsidR="00523057" w:rsidRDefault="00523057" w:rsidP="00523057"/>
    <w:p w14:paraId="08933310" w14:textId="77777777" w:rsidR="00523057" w:rsidRPr="00523057" w:rsidRDefault="00523057" w:rsidP="00523057"/>
    <w:p w14:paraId="7DE5756F" w14:textId="3B612ACE" w:rsidR="2BA19DCF" w:rsidRDefault="2BA19DCF" w:rsidP="00523057">
      <w:pPr>
        <w:pStyle w:val="Titre3"/>
        <w:rPr>
          <w:rFonts w:eastAsia="system-ui"/>
        </w:rPr>
      </w:pPr>
      <w:r w:rsidRPr="0654AFAF">
        <w:rPr>
          <w:rFonts w:eastAsia="system-ui"/>
        </w:rPr>
        <w:t>7.2.2 Coûts opérationnels annuels (OPEX) — Phase 5 (maturité)</w:t>
      </w:r>
    </w:p>
    <w:p w14:paraId="714EF2E8" w14:textId="77777777" w:rsidR="00523057" w:rsidRPr="00523057" w:rsidRDefault="00523057" w:rsidP="00523057"/>
    <w:tbl>
      <w:tblPr>
        <w:tblW w:w="0" w:type="auto"/>
        <w:tblLook w:val="06A0" w:firstRow="1" w:lastRow="0" w:firstColumn="1" w:lastColumn="0" w:noHBand="1" w:noVBand="1"/>
      </w:tblPr>
      <w:tblGrid>
        <w:gridCol w:w="5100"/>
        <w:gridCol w:w="2376"/>
        <w:gridCol w:w="1863"/>
        <w:gridCol w:w="4468"/>
      </w:tblGrid>
      <w:tr w:rsidR="00523057" w:rsidRPr="00523057" w14:paraId="77F40322" w14:textId="77777777" w:rsidTr="00AA2015">
        <w:trPr>
          <w:trHeight w:val="300"/>
        </w:trPr>
        <w:tc>
          <w:tcPr>
            <w:tcW w:w="5100" w:type="dxa"/>
            <w:tcBorders>
              <w:top w:val="nil"/>
              <w:bottom w:val="single" w:sz="5" w:space="0" w:color="auto"/>
            </w:tcBorders>
            <w:tcMar>
              <w:top w:w="150" w:type="dxa"/>
              <w:bottom w:w="150" w:type="dxa"/>
              <w:right w:w="240" w:type="dxa"/>
            </w:tcMar>
            <w:vAlign w:val="center"/>
          </w:tcPr>
          <w:p w14:paraId="19CF7170" w14:textId="77777777" w:rsidR="00523057" w:rsidRPr="00523057" w:rsidRDefault="00523057" w:rsidP="00523057">
            <w:r w:rsidRPr="00523057">
              <w:t>Poste</w:t>
            </w:r>
          </w:p>
        </w:tc>
        <w:tc>
          <w:tcPr>
            <w:tcW w:w="2376" w:type="dxa"/>
            <w:tcBorders>
              <w:top w:val="nil"/>
              <w:bottom w:val="single" w:sz="5" w:space="0" w:color="auto"/>
            </w:tcBorders>
            <w:tcMar>
              <w:top w:w="150" w:type="dxa"/>
              <w:left w:w="240" w:type="dxa"/>
              <w:bottom w:w="150" w:type="dxa"/>
              <w:right w:w="240" w:type="dxa"/>
            </w:tcMar>
            <w:vAlign w:val="center"/>
          </w:tcPr>
          <w:p w14:paraId="463F86D7" w14:textId="77777777" w:rsidR="00523057" w:rsidRPr="00523057" w:rsidRDefault="00523057" w:rsidP="00523057">
            <w:r w:rsidRPr="00523057">
              <w:t>Montant (K COP/an)</w:t>
            </w:r>
          </w:p>
        </w:tc>
        <w:tc>
          <w:tcPr>
            <w:tcW w:w="1863" w:type="dxa"/>
            <w:tcBorders>
              <w:top w:val="nil"/>
              <w:bottom w:val="single" w:sz="5" w:space="0" w:color="auto"/>
            </w:tcBorders>
            <w:tcMar>
              <w:top w:w="150" w:type="dxa"/>
              <w:left w:w="240" w:type="dxa"/>
              <w:bottom w:w="150" w:type="dxa"/>
              <w:right w:w="240" w:type="dxa"/>
            </w:tcMar>
            <w:vAlign w:val="center"/>
          </w:tcPr>
          <w:p w14:paraId="0E24C5F1" w14:textId="77777777" w:rsidR="00523057" w:rsidRPr="00523057" w:rsidRDefault="00523057" w:rsidP="00523057">
            <w:r w:rsidRPr="00523057">
              <w:t>Montant (€/an)</w:t>
            </w:r>
          </w:p>
        </w:tc>
        <w:tc>
          <w:tcPr>
            <w:tcW w:w="4468" w:type="dxa"/>
            <w:tcBorders>
              <w:top w:val="nil"/>
              <w:bottom w:val="single" w:sz="5" w:space="0" w:color="auto"/>
            </w:tcBorders>
            <w:tcMar>
              <w:top w:w="150" w:type="dxa"/>
              <w:left w:w="240" w:type="dxa"/>
              <w:bottom w:w="150" w:type="dxa"/>
              <w:right w:w="240" w:type="dxa"/>
            </w:tcMar>
            <w:vAlign w:val="center"/>
          </w:tcPr>
          <w:p w14:paraId="33CA6E3E" w14:textId="77777777" w:rsidR="00523057" w:rsidRPr="00523057" w:rsidRDefault="00523057" w:rsidP="00523057">
            <w:r w:rsidRPr="00523057">
              <w:t>Commentaire</w:t>
            </w:r>
          </w:p>
        </w:tc>
      </w:tr>
      <w:tr w:rsidR="00523057" w:rsidRPr="00523057" w14:paraId="0A15A42F" w14:textId="77777777" w:rsidTr="00AA2015">
        <w:trPr>
          <w:trHeight w:val="300"/>
        </w:trPr>
        <w:tc>
          <w:tcPr>
            <w:tcW w:w="5100" w:type="dxa"/>
            <w:tcBorders>
              <w:bottom w:val="single" w:sz="5" w:space="0" w:color="auto"/>
            </w:tcBorders>
            <w:tcMar>
              <w:top w:w="150" w:type="dxa"/>
              <w:bottom w:w="150" w:type="dxa"/>
              <w:right w:w="240" w:type="dxa"/>
            </w:tcMar>
            <w:vAlign w:val="center"/>
          </w:tcPr>
          <w:p w14:paraId="67291B8C" w14:textId="77777777" w:rsidR="00523057" w:rsidRPr="00523057" w:rsidRDefault="00523057" w:rsidP="00523057">
            <w:r w:rsidRPr="00523057">
              <w:rPr>
                <w:b/>
                <w:bCs/>
              </w:rPr>
              <w:t>Main-d'œuvre</w:t>
            </w:r>
            <w:r w:rsidRPr="00523057">
              <w:t xml:space="preserve"> (apiculteur, technicien bambou)</w:t>
            </w:r>
          </w:p>
        </w:tc>
        <w:tc>
          <w:tcPr>
            <w:tcW w:w="2376" w:type="dxa"/>
            <w:tcBorders>
              <w:bottom w:val="single" w:sz="5" w:space="0" w:color="auto"/>
            </w:tcBorders>
            <w:tcMar>
              <w:top w:w="150" w:type="dxa"/>
              <w:left w:w="240" w:type="dxa"/>
              <w:bottom w:w="150" w:type="dxa"/>
              <w:right w:w="240" w:type="dxa"/>
            </w:tcMar>
            <w:vAlign w:val="center"/>
          </w:tcPr>
          <w:p w14:paraId="2F12AECA" w14:textId="77777777" w:rsidR="00523057" w:rsidRPr="00523057" w:rsidRDefault="00523057" w:rsidP="00523057">
            <w:r w:rsidRPr="00523057">
              <w:t>20 000–30 000</w:t>
            </w:r>
          </w:p>
        </w:tc>
        <w:tc>
          <w:tcPr>
            <w:tcW w:w="1863" w:type="dxa"/>
            <w:tcBorders>
              <w:bottom w:val="single" w:sz="5" w:space="0" w:color="auto"/>
            </w:tcBorders>
            <w:tcMar>
              <w:top w:w="150" w:type="dxa"/>
              <w:left w:w="240" w:type="dxa"/>
              <w:bottom w:w="150" w:type="dxa"/>
              <w:right w:w="240" w:type="dxa"/>
            </w:tcMar>
            <w:vAlign w:val="center"/>
          </w:tcPr>
          <w:p w14:paraId="7AC8488E" w14:textId="77777777" w:rsidR="00523057" w:rsidRPr="00523057" w:rsidRDefault="00523057" w:rsidP="00523057">
            <w:r w:rsidRPr="00523057">
              <w:t>4 440–6 670 €</w:t>
            </w:r>
          </w:p>
        </w:tc>
        <w:tc>
          <w:tcPr>
            <w:tcW w:w="4468" w:type="dxa"/>
            <w:tcBorders>
              <w:bottom w:val="single" w:sz="5" w:space="0" w:color="auto"/>
            </w:tcBorders>
            <w:tcMar>
              <w:top w:w="150" w:type="dxa"/>
              <w:left w:w="240" w:type="dxa"/>
              <w:bottom w:w="150" w:type="dxa"/>
            </w:tcMar>
            <w:vAlign w:val="center"/>
          </w:tcPr>
          <w:p w14:paraId="7094733B" w14:textId="77777777" w:rsidR="00523057" w:rsidRPr="00523057" w:rsidRDefault="00523057" w:rsidP="00523057">
            <w:r w:rsidRPr="00523057">
              <w:t>1–2 postes permanents</w:t>
            </w:r>
          </w:p>
        </w:tc>
      </w:tr>
      <w:tr w:rsidR="00523057" w:rsidRPr="00523057" w14:paraId="3DD9B45A" w14:textId="77777777" w:rsidTr="00AA2015">
        <w:trPr>
          <w:trHeight w:val="300"/>
        </w:trPr>
        <w:tc>
          <w:tcPr>
            <w:tcW w:w="5100" w:type="dxa"/>
            <w:tcBorders>
              <w:bottom w:val="single" w:sz="5" w:space="0" w:color="auto"/>
            </w:tcBorders>
            <w:tcMar>
              <w:top w:w="150" w:type="dxa"/>
              <w:bottom w:w="150" w:type="dxa"/>
              <w:right w:w="240" w:type="dxa"/>
            </w:tcMar>
            <w:vAlign w:val="center"/>
          </w:tcPr>
          <w:p w14:paraId="7B485B63" w14:textId="77777777" w:rsidR="00523057" w:rsidRPr="00523057" w:rsidRDefault="00523057" w:rsidP="00523057">
            <w:r w:rsidRPr="00523057">
              <w:rPr>
                <w:b/>
                <w:bCs/>
              </w:rPr>
              <w:t>Petit matériel et consommables</w:t>
            </w:r>
            <w:r w:rsidRPr="00523057">
              <w:t xml:space="preserve"> (fûts, filtres, emballages)</w:t>
            </w:r>
          </w:p>
        </w:tc>
        <w:tc>
          <w:tcPr>
            <w:tcW w:w="2376" w:type="dxa"/>
            <w:tcBorders>
              <w:bottom w:val="single" w:sz="5" w:space="0" w:color="auto"/>
            </w:tcBorders>
            <w:tcMar>
              <w:top w:w="150" w:type="dxa"/>
              <w:left w:w="240" w:type="dxa"/>
              <w:bottom w:w="150" w:type="dxa"/>
              <w:right w:w="240" w:type="dxa"/>
            </w:tcMar>
            <w:vAlign w:val="center"/>
          </w:tcPr>
          <w:p w14:paraId="21E6EDA3" w14:textId="77777777" w:rsidR="00523057" w:rsidRPr="00523057" w:rsidRDefault="00523057" w:rsidP="00523057">
            <w:r w:rsidRPr="00523057">
              <w:t>3 000–5 000</w:t>
            </w:r>
          </w:p>
        </w:tc>
        <w:tc>
          <w:tcPr>
            <w:tcW w:w="1863" w:type="dxa"/>
            <w:tcBorders>
              <w:bottom w:val="single" w:sz="5" w:space="0" w:color="auto"/>
            </w:tcBorders>
            <w:tcMar>
              <w:top w:w="150" w:type="dxa"/>
              <w:left w:w="240" w:type="dxa"/>
              <w:bottom w:w="150" w:type="dxa"/>
              <w:right w:w="240" w:type="dxa"/>
            </w:tcMar>
            <w:vAlign w:val="center"/>
          </w:tcPr>
          <w:p w14:paraId="333745AE" w14:textId="77777777" w:rsidR="00523057" w:rsidRPr="00523057" w:rsidRDefault="00523057" w:rsidP="00523057">
            <w:r w:rsidRPr="00523057">
              <w:t>670–1 110 €</w:t>
            </w:r>
          </w:p>
        </w:tc>
        <w:tc>
          <w:tcPr>
            <w:tcW w:w="4468" w:type="dxa"/>
            <w:tcBorders>
              <w:bottom w:val="single" w:sz="5" w:space="0" w:color="auto"/>
            </w:tcBorders>
            <w:tcMar>
              <w:top w:w="150" w:type="dxa"/>
              <w:left w:w="240" w:type="dxa"/>
              <w:bottom w:w="150" w:type="dxa"/>
            </w:tcMar>
            <w:vAlign w:val="center"/>
          </w:tcPr>
          <w:p w14:paraId="6A78F847" w14:textId="77777777" w:rsidR="00523057" w:rsidRPr="00523057" w:rsidRDefault="00523057" w:rsidP="00523057">
            <w:r w:rsidRPr="00523057">
              <w:t>Pots en verre, étiquettes, fils, outils</w:t>
            </w:r>
          </w:p>
        </w:tc>
      </w:tr>
      <w:tr w:rsidR="00523057" w:rsidRPr="00523057" w14:paraId="33975B5D" w14:textId="77777777" w:rsidTr="00AA2015">
        <w:trPr>
          <w:trHeight w:val="300"/>
        </w:trPr>
        <w:tc>
          <w:tcPr>
            <w:tcW w:w="5100" w:type="dxa"/>
            <w:tcBorders>
              <w:bottom w:val="single" w:sz="5" w:space="0" w:color="auto"/>
            </w:tcBorders>
            <w:tcMar>
              <w:top w:w="150" w:type="dxa"/>
              <w:bottom w:w="150" w:type="dxa"/>
              <w:right w:w="240" w:type="dxa"/>
            </w:tcMar>
            <w:vAlign w:val="center"/>
          </w:tcPr>
          <w:p w14:paraId="63E8C47F" w14:textId="77777777" w:rsidR="00523057" w:rsidRPr="00523057" w:rsidRDefault="00523057" w:rsidP="00523057">
            <w:r w:rsidRPr="00523057">
              <w:rPr>
                <w:b/>
                <w:bCs/>
              </w:rPr>
              <w:t>Énergie</w:t>
            </w:r>
            <w:r w:rsidRPr="00523057">
              <w:t xml:space="preserve"> (miellerie, four, éclairage)</w:t>
            </w:r>
          </w:p>
        </w:tc>
        <w:tc>
          <w:tcPr>
            <w:tcW w:w="2376" w:type="dxa"/>
            <w:tcBorders>
              <w:bottom w:val="single" w:sz="5" w:space="0" w:color="auto"/>
            </w:tcBorders>
            <w:tcMar>
              <w:top w:w="150" w:type="dxa"/>
              <w:left w:w="240" w:type="dxa"/>
              <w:bottom w:w="150" w:type="dxa"/>
              <w:right w:w="240" w:type="dxa"/>
            </w:tcMar>
            <w:vAlign w:val="center"/>
          </w:tcPr>
          <w:p w14:paraId="73C73A3D" w14:textId="77777777" w:rsidR="00523057" w:rsidRPr="00523057" w:rsidRDefault="00523057" w:rsidP="00523057">
            <w:r w:rsidRPr="00523057">
              <w:t>2 000–4 000</w:t>
            </w:r>
          </w:p>
        </w:tc>
        <w:tc>
          <w:tcPr>
            <w:tcW w:w="1863" w:type="dxa"/>
            <w:tcBorders>
              <w:bottom w:val="single" w:sz="5" w:space="0" w:color="auto"/>
            </w:tcBorders>
            <w:tcMar>
              <w:top w:w="150" w:type="dxa"/>
              <w:left w:w="240" w:type="dxa"/>
              <w:bottom w:w="150" w:type="dxa"/>
              <w:right w:w="240" w:type="dxa"/>
            </w:tcMar>
            <w:vAlign w:val="center"/>
          </w:tcPr>
          <w:p w14:paraId="3D122AE6" w14:textId="77777777" w:rsidR="00523057" w:rsidRPr="00523057" w:rsidRDefault="00523057" w:rsidP="00523057">
            <w:r w:rsidRPr="00523057">
              <w:t>440–890 €</w:t>
            </w:r>
          </w:p>
        </w:tc>
        <w:tc>
          <w:tcPr>
            <w:tcW w:w="4468" w:type="dxa"/>
            <w:tcBorders>
              <w:bottom w:val="single" w:sz="5" w:space="0" w:color="auto"/>
            </w:tcBorders>
            <w:tcMar>
              <w:top w:w="150" w:type="dxa"/>
              <w:left w:w="240" w:type="dxa"/>
              <w:bottom w:w="150" w:type="dxa"/>
            </w:tcMar>
            <w:vAlign w:val="center"/>
          </w:tcPr>
          <w:p w14:paraId="7D049364" w14:textId="77777777" w:rsidR="00523057" w:rsidRPr="00523057" w:rsidRDefault="00523057" w:rsidP="00523057">
            <w:r w:rsidRPr="00523057">
              <w:t>Partiellement couvert par solaire (phase 4)</w:t>
            </w:r>
          </w:p>
        </w:tc>
      </w:tr>
      <w:tr w:rsidR="00523057" w:rsidRPr="00523057" w14:paraId="35C22BD9" w14:textId="77777777" w:rsidTr="00AA2015">
        <w:trPr>
          <w:trHeight w:val="300"/>
        </w:trPr>
        <w:tc>
          <w:tcPr>
            <w:tcW w:w="5100" w:type="dxa"/>
            <w:tcBorders>
              <w:bottom w:val="single" w:sz="5" w:space="0" w:color="auto"/>
            </w:tcBorders>
            <w:tcMar>
              <w:top w:w="150" w:type="dxa"/>
              <w:bottom w:w="150" w:type="dxa"/>
              <w:right w:w="240" w:type="dxa"/>
            </w:tcMar>
            <w:vAlign w:val="center"/>
          </w:tcPr>
          <w:p w14:paraId="5098D853" w14:textId="77777777" w:rsidR="00523057" w:rsidRPr="00523057" w:rsidRDefault="00523057" w:rsidP="00523057">
            <w:r w:rsidRPr="00523057">
              <w:rPr>
                <w:b/>
                <w:bCs/>
              </w:rPr>
              <w:t>Entretien</w:t>
            </w:r>
            <w:r w:rsidRPr="00523057">
              <w:t xml:space="preserve"> (taille, paillage, apport de frass, éclaircie bambou)</w:t>
            </w:r>
          </w:p>
        </w:tc>
        <w:tc>
          <w:tcPr>
            <w:tcW w:w="2376" w:type="dxa"/>
            <w:tcBorders>
              <w:bottom w:val="single" w:sz="5" w:space="0" w:color="auto"/>
            </w:tcBorders>
            <w:tcMar>
              <w:top w:w="150" w:type="dxa"/>
              <w:left w:w="240" w:type="dxa"/>
              <w:bottom w:w="150" w:type="dxa"/>
              <w:right w:w="240" w:type="dxa"/>
            </w:tcMar>
            <w:vAlign w:val="center"/>
          </w:tcPr>
          <w:p w14:paraId="12AFC451" w14:textId="77777777" w:rsidR="00523057" w:rsidRPr="00523057" w:rsidRDefault="00523057" w:rsidP="00523057">
            <w:r w:rsidRPr="00523057">
              <w:t>3 000–5 000</w:t>
            </w:r>
          </w:p>
        </w:tc>
        <w:tc>
          <w:tcPr>
            <w:tcW w:w="1863" w:type="dxa"/>
            <w:tcBorders>
              <w:bottom w:val="single" w:sz="5" w:space="0" w:color="auto"/>
            </w:tcBorders>
            <w:tcMar>
              <w:top w:w="150" w:type="dxa"/>
              <w:left w:w="240" w:type="dxa"/>
              <w:bottom w:w="150" w:type="dxa"/>
              <w:right w:w="240" w:type="dxa"/>
            </w:tcMar>
            <w:vAlign w:val="center"/>
          </w:tcPr>
          <w:p w14:paraId="7C0B1AEF" w14:textId="77777777" w:rsidR="00523057" w:rsidRPr="00523057" w:rsidRDefault="00523057" w:rsidP="00523057">
            <w:r w:rsidRPr="00523057">
              <w:t>670–1 110 €</w:t>
            </w:r>
          </w:p>
        </w:tc>
        <w:tc>
          <w:tcPr>
            <w:tcW w:w="4468" w:type="dxa"/>
            <w:tcBorders>
              <w:bottom w:val="single" w:sz="5" w:space="0" w:color="auto"/>
            </w:tcBorders>
            <w:tcMar>
              <w:top w:w="150" w:type="dxa"/>
              <w:left w:w="240" w:type="dxa"/>
              <w:bottom w:w="150" w:type="dxa"/>
            </w:tcMar>
            <w:vAlign w:val="center"/>
          </w:tcPr>
          <w:p w14:paraId="511535EA" w14:textId="77777777" w:rsidR="00523057" w:rsidRPr="00523057" w:rsidRDefault="00523057" w:rsidP="00523057">
            <w:r w:rsidRPr="00523057">
              <w:t>Main-d'œuvre saisonnière</w:t>
            </w:r>
          </w:p>
        </w:tc>
      </w:tr>
      <w:tr w:rsidR="00523057" w:rsidRPr="00523057" w14:paraId="0F1652CB" w14:textId="77777777" w:rsidTr="00AA2015">
        <w:trPr>
          <w:trHeight w:val="300"/>
        </w:trPr>
        <w:tc>
          <w:tcPr>
            <w:tcW w:w="5100" w:type="dxa"/>
            <w:tcBorders>
              <w:bottom w:val="single" w:sz="5" w:space="0" w:color="auto"/>
            </w:tcBorders>
            <w:tcMar>
              <w:top w:w="150" w:type="dxa"/>
              <w:bottom w:w="150" w:type="dxa"/>
              <w:right w:w="240" w:type="dxa"/>
            </w:tcMar>
            <w:vAlign w:val="center"/>
          </w:tcPr>
          <w:p w14:paraId="7518F580" w14:textId="77777777" w:rsidR="00523057" w:rsidRPr="00523057" w:rsidRDefault="00523057" w:rsidP="00523057">
            <w:r w:rsidRPr="00523057">
              <w:rPr>
                <w:b/>
                <w:bCs/>
              </w:rPr>
              <w:lastRenderedPageBreak/>
              <w:t>Frais de commercialisation</w:t>
            </w:r>
            <w:r w:rsidRPr="00523057">
              <w:t xml:space="preserve"> (marketing, livraisons, commissions)</w:t>
            </w:r>
          </w:p>
        </w:tc>
        <w:tc>
          <w:tcPr>
            <w:tcW w:w="2376" w:type="dxa"/>
            <w:tcBorders>
              <w:bottom w:val="single" w:sz="5" w:space="0" w:color="auto"/>
            </w:tcBorders>
            <w:tcMar>
              <w:top w:w="150" w:type="dxa"/>
              <w:left w:w="240" w:type="dxa"/>
              <w:bottom w:w="150" w:type="dxa"/>
              <w:right w:w="240" w:type="dxa"/>
            </w:tcMar>
            <w:vAlign w:val="center"/>
          </w:tcPr>
          <w:p w14:paraId="598F2F40" w14:textId="77777777" w:rsidR="00523057" w:rsidRPr="00523057" w:rsidRDefault="00523057" w:rsidP="00523057">
            <w:r w:rsidRPr="00523057">
              <w:t>3 000–5 000</w:t>
            </w:r>
          </w:p>
        </w:tc>
        <w:tc>
          <w:tcPr>
            <w:tcW w:w="1863" w:type="dxa"/>
            <w:tcBorders>
              <w:bottom w:val="single" w:sz="5" w:space="0" w:color="auto"/>
            </w:tcBorders>
            <w:tcMar>
              <w:top w:w="150" w:type="dxa"/>
              <w:left w:w="240" w:type="dxa"/>
              <w:bottom w:w="150" w:type="dxa"/>
              <w:right w:w="240" w:type="dxa"/>
            </w:tcMar>
            <w:vAlign w:val="center"/>
          </w:tcPr>
          <w:p w14:paraId="65149EE9" w14:textId="77777777" w:rsidR="00523057" w:rsidRPr="00523057" w:rsidRDefault="00523057" w:rsidP="00523057">
            <w:r w:rsidRPr="00523057">
              <w:t>670–1 110 €</w:t>
            </w:r>
          </w:p>
        </w:tc>
        <w:tc>
          <w:tcPr>
            <w:tcW w:w="4468" w:type="dxa"/>
            <w:tcBorders>
              <w:bottom w:val="single" w:sz="5" w:space="0" w:color="auto"/>
            </w:tcBorders>
            <w:tcMar>
              <w:top w:w="150" w:type="dxa"/>
              <w:left w:w="240" w:type="dxa"/>
              <w:bottom w:w="150" w:type="dxa"/>
            </w:tcMar>
            <w:vAlign w:val="center"/>
          </w:tcPr>
          <w:p w14:paraId="632149BA" w14:textId="77777777" w:rsidR="00523057" w:rsidRPr="00523057" w:rsidRDefault="00523057" w:rsidP="00523057"/>
        </w:tc>
      </w:tr>
      <w:tr w:rsidR="00523057" w:rsidRPr="00523057" w14:paraId="2BCDEEC4" w14:textId="77777777" w:rsidTr="00AA2015">
        <w:trPr>
          <w:trHeight w:val="300"/>
        </w:trPr>
        <w:tc>
          <w:tcPr>
            <w:tcW w:w="5100" w:type="dxa"/>
            <w:tcBorders>
              <w:bottom w:val="single" w:sz="5" w:space="0" w:color="auto"/>
            </w:tcBorders>
            <w:tcMar>
              <w:top w:w="150" w:type="dxa"/>
              <w:bottom w:w="150" w:type="dxa"/>
              <w:right w:w="240" w:type="dxa"/>
            </w:tcMar>
            <w:vAlign w:val="center"/>
          </w:tcPr>
          <w:p w14:paraId="6672F0A3" w14:textId="77777777" w:rsidR="00523057" w:rsidRPr="00523057" w:rsidRDefault="00523057" w:rsidP="00523057">
            <w:r w:rsidRPr="00523057">
              <w:rPr>
                <w:b/>
                <w:bCs/>
              </w:rPr>
              <w:t>Total OPEX</w:t>
            </w:r>
          </w:p>
        </w:tc>
        <w:tc>
          <w:tcPr>
            <w:tcW w:w="2376" w:type="dxa"/>
            <w:tcBorders>
              <w:bottom w:val="single" w:sz="5" w:space="0" w:color="auto"/>
            </w:tcBorders>
            <w:tcMar>
              <w:top w:w="150" w:type="dxa"/>
              <w:left w:w="240" w:type="dxa"/>
              <w:bottom w:w="150" w:type="dxa"/>
              <w:right w:w="240" w:type="dxa"/>
            </w:tcMar>
            <w:vAlign w:val="center"/>
          </w:tcPr>
          <w:p w14:paraId="62869493" w14:textId="77777777" w:rsidR="00523057" w:rsidRPr="00523057" w:rsidRDefault="00523057" w:rsidP="00523057">
            <w:r w:rsidRPr="00523057">
              <w:rPr>
                <w:b/>
                <w:bCs/>
              </w:rPr>
              <w:t>31 000–49 000</w:t>
            </w:r>
          </w:p>
        </w:tc>
        <w:tc>
          <w:tcPr>
            <w:tcW w:w="1863" w:type="dxa"/>
            <w:tcBorders>
              <w:bottom w:val="single" w:sz="5" w:space="0" w:color="auto"/>
            </w:tcBorders>
            <w:tcMar>
              <w:top w:w="150" w:type="dxa"/>
              <w:left w:w="240" w:type="dxa"/>
              <w:bottom w:w="150" w:type="dxa"/>
              <w:right w:w="240" w:type="dxa"/>
            </w:tcMar>
            <w:vAlign w:val="center"/>
          </w:tcPr>
          <w:p w14:paraId="5FFEB2CD" w14:textId="77777777" w:rsidR="00523057" w:rsidRPr="00523057" w:rsidRDefault="00523057" w:rsidP="00523057">
            <w:r w:rsidRPr="00523057">
              <w:rPr>
                <w:b/>
                <w:bCs/>
              </w:rPr>
              <w:t>6 890–10 890 €</w:t>
            </w:r>
          </w:p>
        </w:tc>
        <w:tc>
          <w:tcPr>
            <w:tcW w:w="4468" w:type="dxa"/>
            <w:tcBorders>
              <w:bottom w:val="single" w:sz="5" w:space="0" w:color="auto"/>
            </w:tcBorders>
            <w:tcMar>
              <w:top w:w="150" w:type="dxa"/>
              <w:left w:w="240" w:type="dxa"/>
              <w:bottom w:w="150" w:type="dxa"/>
            </w:tcMar>
            <w:vAlign w:val="center"/>
          </w:tcPr>
          <w:p w14:paraId="491E55C9" w14:textId="77777777" w:rsidR="00523057" w:rsidRPr="00523057" w:rsidRDefault="00523057" w:rsidP="00523057"/>
        </w:tc>
      </w:tr>
    </w:tbl>
    <w:p w14:paraId="144CA759" w14:textId="38F61E38" w:rsidR="0654AFAF" w:rsidRDefault="0654AFAF"/>
    <w:p w14:paraId="0DCC0EC5" w14:textId="6EB98604" w:rsidR="2BA19DCF" w:rsidRDefault="2BA19DCF" w:rsidP="00523057">
      <w:pPr>
        <w:pStyle w:val="Titre2"/>
      </w:pPr>
      <w:r w:rsidRPr="0654AFAF">
        <w:rPr>
          <w:rFonts w:eastAsia="system-ui"/>
        </w:rPr>
        <w:t>7.3 Marges et rentabilité</w:t>
      </w:r>
    </w:p>
    <w:p w14:paraId="1DAA636D" w14:textId="3284053A" w:rsidR="2BA19DCF" w:rsidRDefault="2BA19DCF" w:rsidP="0654AFAF">
      <w:pPr>
        <w:pStyle w:val="Titre4"/>
        <w:shd w:val="clear" w:color="auto" w:fill="FFFFFF" w:themeFill="background1"/>
        <w:spacing w:before="240" w:after="240" w:line="420" w:lineRule="auto"/>
        <w:rPr>
          <w:rFonts w:ascii="system-ui" w:eastAsia="system-ui" w:hAnsi="system-ui" w:cs="system-ui"/>
          <w:b/>
          <w:bCs/>
          <w:i w:val="0"/>
          <w:iCs w:val="0"/>
          <w:color w:val="0F1115"/>
        </w:rPr>
      </w:pPr>
      <w:r w:rsidRPr="0654AFAF">
        <w:rPr>
          <w:rFonts w:ascii="system-ui" w:eastAsia="system-ui" w:hAnsi="system-ui" w:cs="system-ui"/>
          <w:b/>
          <w:bCs/>
          <w:i w:val="0"/>
          <w:iCs w:val="0"/>
          <w:color w:val="0F1115"/>
        </w:rPr>
        <w:t>7.3.1 Compte de résultat prévisionnel — Phase 5 (maturité, K COP/an)</w:t>
      </w:r>
    </w:p>
    <w:tbl>
      <w:tblPr>
        <w:tblW w:w="0" w:type="auto"/>
        <w:tblLook w:val="06A0" w:firstRow="1" w:lastRow="0" w:firstColumn="1" w:lastColumn="0" w:noHBand="1" w:noVBand="1"/>
      </w:tblPr>
      <w:tblGrid>
        <w:gridCol w:w="4607"/>
        <w:gridCol w:w="2557"/>
        <w:gridCol w:w="2200"/>
        <w:gridCol w:w="2237"/>
      </w:tblGrid>
      <w:tr w:rsidR="00523057" w:rsidRPr="00523057" w14:paraId="7CA1E976" w14:textId="77777777" w:rsidTr="00AA2015">
        <w:trPr>
          <w:trHeight w:val="300"/>
        </w:trPr>
        <w:tc>
          <w:tcPr>
            <w:tcW w:w="4607" w:type="dxa"/>
            <w:tcBorders>
              <w:top w:val="nil"/>
              <w:bottom w:val="single" w:sz="5" w:space="0" w:color="auto"/>
            </w:tcBorders>
            <w:tcMar>
              <w:top w:w="150" w:type="dxa"/>
              <w:bottom w:w="150" w:type="dxa"/>
              <w:right w:w="240" w:type="dxa"/>
            </w:tcMar>
            <w:vAlign w:val="center"/>
          </w:tcPr>
          <w:p w14:paraId="3A13226F" w14:textId="77777777" w:rsidR="00523057" w:rsidRPr="00523057" w:rsidRDefault="00523057" w:rsidP="00523057">
            <w:r w:rsidRPr="00523057">
              <w:t>Indicateur</w:t>
            </w:r>
          </w:p>
        </w:tc>
        <w:tc>
          <w:tcPr>
            <w:tcW w:w="2557" w:type="dxa"/>
            <w:tcBorders>
              <w:top w:val="nil"/>
              <w:bottom w:val="single" w:sz="5" w:space="0" w:color="auto"/>
            </w:tcBorders>
            <w:tcMar>
              <w:top w:w="150" w:type="dxa"/>
              <w:left w:w="240" w:type="dxa"/>
              <w:bottom w:w="150" w:type="dxa"/>
              <w:right w:w="240" w:type="dxa"/>
            </w:tcMar>
            <w:vAlign w:val="center"/>
          </w:tcPr>
          <w:p w14:paraId="0B1CCFDF" w14:textId="77777777" w:rsidR="00523057" w:rsidRPr="00523057" w:rsidRDefault="00523057" w:rsidP="00523057">
            <w:r w:rsidRPr="00523057">
              <w:t>Scénario conservateur</w:t>
            </w:r>
          </w:p>
        </w:tc>
        <w:tc>
          <w:tcPr>
            <w:tcW w:w="2200" w:type="dxa"/>
            <w:tcBorders>
              <w:top w:val="nil"/>
              <w:bottom w:val="single" w:sz="5" w:space="0" w:color="auto"/>
            </w:tcBorders>
            <w:tcMar>
              <w:top w:w="150" w:type="dxa"/>
              <w:left w:w="240" w:type="dxa"/>
              <w:bottom w:w="150" w:type="dxa"/>
              <w:right w:w="240" w:type="dxa"/>
            </w:tcMar>
            <w:vAlign w:val="center"/>
          </w:tcPr>
          <w:p w14:paraId="6B5F65CA" w14:textId="77777777" w:rsidR="00523057" w:rsidRPr="00523057" w:rsidRDefault="00523057" w:rsidP="00523057">
            <w:r w:rsidRPr="00523057">
              <w:t>Scénario optimiste</w:t>
            </w:r>
          </w:p>
        </w:tc>
        <w:tc>
          <w:tcPr>
            <w:tcW w:w="2237" w:type="dxa"/>
            <w:tcBorders>
              <w:top w:val="nil"/>
              <w:bottom w:val="single" w:sz="5" w:space="0" w:color="auto"/>
            </w:tcBorders>
            <w:tcMar>
              <w:top w:w="150" w:type="dxa"/>
              <w:left w:w="240" w:type="dxa"/>
              <w:bottom w:w="150" w:type="dxa"/>
              <w:right w:w="240" w:type="dxa"/>
            </w:tcMar>
            <w:vAlign w:val="center"/>
          </w:tcPr>
          <w:p w14:paraId="45D0F709" w14:textId="77777777" w:rsidR="00523057" w:rsidRPr="00523057" w:rsidRDefault="00523057" w:rsidP="00523057">
            <w:r w:rsidRPr="00523057">
              <w:t>Scénario médian</w:t>
            </w:r>
          </w:p>
        </w:tc>
      </w:tr>
      <w:tr w:rsidR="00523057" w:rsidRPr="00523057" w14:paraId="1465C0BB" w14:textId="77777777" w:rsidTr="00AA2015">
        <w:trPr>
          <w:trHeight w:val="300"/>
        </w:trPr>
        <w:tc>
          <w:tcPr>
            <w:tcW w:w="4607" w:type="dxa"/>
            <w:tcBorders>
              <w:bottom w:val="single" w:sz="5" w:space="0" w:color="auto"/>
            </w:tcBorders>
            <w:tcMar>
              <w:top w:w="150" w:type="dxa"/>
              <w:bottom w:w="150" w:type="dxa"/>
              <w:right w:w="240" w:type="dxa"/>
            </w:tcMar>
            <w:vAlign w:val="center"/>
          </w:tcPr>
          <w:p w14:paraId="6A8641DC" w14:textId="77777777" w:rsidR="00523057" w:rsidRPr="00523057" w:rsidRDefault="00523057" w:rsidP="00523057">
            <w:r w:rsidRPr="00523057">
              <w:rPr>
                <w:b/>
                <w:bCs/>
              </w:rPr>
              <w:t>Revenus directs</w:t>
            </w:r>
          </w:p>
        </w:tc>
        <w:tc>
          <w:tcPr>
            <w:tcW w:w="2557" w:type="dxa"/>
            <w:tcBorders>
              <w:bottom w:val="single" w:sz="5" w:space="0" w:color="auto"/>
            </w:tcBorders>
            <w:tcMar>
              <w:top w:w="150" w:type="dxa"/>
              <w:left w:w="240" w:type="dxa"/>
              <w:bottom w:w="150" w:type="dxa"/>
              <w:right w:w="240" w:type="dxa"/>
            </w:tcMar>
            <w:vAlign w:val="center"/>
          </w:tcPr>
          <w:p w14:paraId="3B9987A3" w14:textId="77777777" w:rsidR="00523057" w:rsidRPr="00523057" w:rsidRDefault="00523057" w:rsidP="00523057">
            <w:r w:rsidRPr="00523057">
              <w:t>45 000</w:t>
            </w:r>
          </w:p>
        </w:tc>
        <w:tc>
          <w:tcPr>
            <w:tcW w:w="2200" w:type="dxa"/>
            <w:tcBorders>
              <w:bottom w:val="single" w:sz="5" w:space="0" w:color="auto"/>
            </w:tcBorders>
            <w:tcMar>
              <w:top w:w="150" w:type="dxa"/>
              <w:left w:w="240" w:type="dxa"/>
              <w:bottom w:w="150" w:type="dxa"/>
              <w:right w:w="240" w:type="dxa"/>
            </w:tcMar>
            <w:vAlign w:val="center"/>
          </w:tcPr>
          <w:p w14:paraId="0BF55594" w14:textId="77777777" w:rsidR="00523057" w:rsidRPr="00523057" w:rsidRDefault="00523057" w:rsidP="00523057">
            <w:r w:rsidRPr="00523057">
              <w:t>85 000</w:t>
            </w:r>
          </w:p>
        </w:tc>
        <w:tc>
          <w:tcPr>
            <w:tcW w:w="2237" w:type="dxa"/>
            <w:tcBorders>
              <w:bottom w:val="single" w:sz="5" w:space="0" w:color="auto"/>
            </w:tcBorders>
            <w:tcMar>
              <w:top w:w="150" w:type="dxa"/>
              <w:left w:w="240" w:type="dxa"/>
              <w:bottom w:w="150" w:type="dxa"/>
            </w:tcMar>
            <w:vAlign w:val="center"/>
          </w:tcPr>
          <w:p w14:paraId="5DE0CEAE" w14:textId="77777777" w:rsidR="00523057" w:rsidRPr="00523057" w:rsidRDefault="00523057" w:rsidP="00523057">
            <w:r w:rsidRPr="00523057">
              <w:t>65 000</w:t>
            </w:r>
          </w:p>
        </w:tc>
      </w:tr>
      <w:tr w:rsidR="00523057" w:rsidRPr="00523057" w14:paraId="1642F9F1" w14:textId="77777777" w:rsidTr="00AA2015">
        <w:trPr>
          <w:trHeight w:val="300"/>
        </w:trPr>
        <w:tc>
          <w:tcPr>
            <w:tcW w:w="4607" w:type="dxa"/>
            <w:tcBorders>
              <w:bottom w:val="single" w:sz="5" w:space="0" w:color="auto"/>
            </w:tcBorders>
            <w:tcMar>
              <w:top w:w="150" w:type="dxa"/>
              <w:bottom w:w="150" w:type="dxa"/>
              <w:right w:w="240" w:type="dxa"/>
            </w:tcMar>
            <w:vAlign w:val="center"/>
          </w:tcPr>
          <w:p w14:paraId="1E9F7F68" w14:textId="77777777" w:rsidR="00523057" w:rsidRPr="00523057" w:rsidRDefault="00523057" w:rsidP="00523057">
            <w:r w:rsidRPr="00523057">
              <w:rPr>
                <w:b/>
                <w:bCs/>
              </w:rPr>
              <w:t>OPEX</w:t>
            </w:r>
          </w:p>
        </w:tc>
        <w:tc>
          <w:tcPr>
            <w:tcW w:w="2557" w:type="dxa"/>
            <w:tcBorders>
              <w:bottom w:val="single" w:sz="5" w:space="0" w:color="auto"/>
            </w:tcBorders>
            <w:tcMar>
              <w:top w:w="150" w:type="dxa"/>
              <w:left w:w="240" w:type="dxa"/>
              <w:bottom w:w="150" w:type="dxa"/>
              <w:right w:w="240" w:type="dxa"/>
            </w:tcMar>
            <w:vAlign w:val="center"/>
          </w:tcPr>
          <w:p w14:paraId="67E77878" w14:textId="77777777" w:rsidR="00523057" w:rsidRPr="00523057" w:rsidRDefault="00523057" w:rsidP="00523057">
            <w:r w:rsidRPr="00523057">
              <w:t>49 000</w:t>
            </w:r>
          </w:p>
        </w:tc>
        <w:tc>
          <w:tcPr>
            <w:tcW w:w="2200" w:type="dxa"/>
            <w:tcBorders>
              <w:bottom w:val="single" w:sz="5" w:space="0" w:color="auto"/>
            </w:tcBorders>
            <w:tcMar>
              <w:top w:w="150" w:type="dxa"/>
              <w:left w:w="240" w:type="dxa"/>
              <w:bottom w:w="150" w:type="dxa"/>
              <w:right w:w="240" w:type="dxa"/>
            </w:tcMar>
            <w:vAlign w:val="center"/>
          </w:tcPr>
          <w:p w14:paraId="36057C92" w14:textId="77777777" w:rsidR="00523057" w:rsidRPr="00523057" w:rsidRDefault="00523057" w:rsidP="00523057">
            <w:r w:rsidRPr="00523057">
              <w:t>31 000</w:t>
            </w:r>
          </w:p>
        </w:tc>
        <w:tc>
          <w:tcPr>
            <w:tcW w:w="2237" w:type="dxa"/>
            <w:tcBorders>
              <w:bottom w:val="single" w:sz="5" w:space="0" w:color="auto"/>
            </w:tcBorders>
            <w:tcMar>
              <w:top w:w="150" w:type="dxa"/>
              <w:left w:w="240" w:type="dxa"/>
              <w:bottom w:w="150" w:type="dxa"/>
            </w:tcMar>
            <w:vAlign w:val="center"/>
          </w:tcPr>
          <w:p w14:paraId="0B88B2E0" w14:textId="77777777" w:rsidR="00523057" w:rsidRPr="00523057" w:rsidRDefault="00523057" w:rsidP="00523057">
            <w:r w:rsidRPr="00523057">
              <w:t>40 000</w:t>
            </w:r>
          </w:p>
        </w:tc>
      </w:tr>
      <w:tr w:rsidR="00523057" w:rsidRPr="00523057" w14:paraId="2E05DAFB" w14:textId="77777777" w:rsidTr="00AA2015">
        <w:trPr>
          <w:trHeight w:val="300"/>
        </w:trPr>
        <w:tc>
          <w:tcPr>
            <w:tcW w:w="4607" w:type="dxa"/>
            <w:tcBorders>
              <w:bottom w:val="single" w:sz="5" w:space="0" w:color="auto"/>
            </w:tcBorders>
            <w:tcMar>
              <w:top w:w="150" w:type="dxa"/>
              <w:bottom w:w="150" w:type="dxa"/>
              <w:right w:w="240" w:type="dxa"/>
            </w:tcMar>
            <w:vAlign w:val="center"/>
          </w:tcPr>
          <w:p w14:paraId="227B5FBB" w14:textId="77777777" w:rsidR="00523057" w:rsidRPr="00523057" w:rsidRDefault="00523057" w:rsidP="00523057">
            <w:r w:rsidRPr="00523057">
              <w:rPr>
                <w:b/>
                <w:bCs/>
              </w:rPr>
              <w:t>Marge brute (EBITDA)</w:t>
            </w:r>
          </w:p>
        </w:tc>
        <w:tc>
          <w:tcPr>
            <w:tcW w:w="2557" w:type="dxa"/>
            <w:tcBorders>
              <w:bottom w:val="single" w:sz="5" w:space="0" w:color="auto"/>
            </w:tcBorders>
            <w:tcMar>
              <w:top w:w="150" w:type="dxa"/>
              <w:left w:w="240" w:type="dxa"/>
              <w:bottom w:w="150" w:type="dxa"/>
              <w:right w:w="240" w:type="dxa"/>
            </w:tcMar>
            <w:vAlign w:val="center"/>
          </w:tcPr>
          <w:p w14:paraId="72143FDA" w14:textId="77777777" w:rsidR="00523057" w:rsidRPr="00523057" w:rsidRDefault="00523057" w:rsidP="00523057">
            <w:r w:rsidRPr="00523057">
              <w:t>–4 000</w:t>
            </w:r>
          </w:p>
        </w:tc>
        <w:tc>
          <w:tcPr>
            <w:tcW w:w="2200" w:type="dxa"/>
            <w:tcBorders>
              <w:bottom w:val="single" w:sz="5" w:space="0" w:color="auto"/>
            </w:tcBorders>
            <w:tcMar>
              <w:top w:w="150" w:type="dxa"/>
              <w:left w:w="240" w:type="dxa"/>
              <w:bottom w:w="150" w:type="dxa"/>
              <w:right w:w="240" w:type="dxa"/>
            </w:tcMar>
            <w:vAlign w:val="center"/>
          </w:tcPr>
          <w:p w14:paraId="0DE293DF" w14:textId="77777777" w:rsidR="00523057" w:rsidRPr="00523057" w:rsidRDefault="00523057" w:rsidP="00523057">
            <w:r w:rsidRPr="00523057">
              <w:t>54 000</w:t>
            </w:r>
          </w:p>
        </w:tc>
        <w:tc>
          <w:tcPr>
            <w:tcW w:w="2237" w:type="dxa"/>
            <w:tcBorders>
              <w:bottom w:val="single" w:sz="5" w:space="0" w:color="auto"/>
            </w:tcBorders>
            <w:tcMar>
              <w:top w:w="150" w:type="dxa"/>
              <w:left w:w="240" w:type="dxa"/>
              <w:bottom w:w="150" w:type="dxa"/>
            </w:tcMar>
            <w:vAlign w:val="center"/>
          </w:tcPr>
          <w:p w14:paraId="484F8749" w14:textId="77777777" w:rsidR="00523057" w:rsidRPr="00523057" w:rsidRDefault="00523057" w:rsidP="00523057">
            <w:r w:rsidRPr="00523057">
              <w:t>25 000</w:t>
            </w:r>
          </w:p>
        </w:tc>
      </w:tr>
      <w:tr w:rsidR="00523057" w:rsidRPr="00523057" w14:paraId="57EFA54F" w14:textId="77777777" w:rsidTr="00AA2015">
        <w:trPr>
          <w:trHeight w:val="300"/>
        </w:trPr>
        <w:tc>
          <w:tcPr>
            <w:tcW w:w="4607" w:type="dxa"/>
            <w:tcBorders>
              <w:bottom w:val="single" w:sz="5" w:space="0" w:color="auto"/>
            </w:tcBorders>
            <w:tcMar>
              <w:top w:w="150" w:type="dxa"/>
              <w:bottom w:w="150" w:type="dxa"/>
              <w:right w:w="240" w:type="dxa"/>
            </w:tcMar>
            <w:vAlign w:val="center"/>
          </w:tcPr>
          <w:p w14:paraId="31AE9265" w14:textId="77777777" w:rsidR="00523057" w:rsidRPr="00523057" w:rsidRDefault="00523057" w:rsidP="00523057">
            <w:r w:rsidRPr="00523057">
              <w:rPr>
                <w:b/>
                <w:bCs/>
              </w:rPr>
              <w:t>Amortissements</w:t>
            </w:r>
            <w:r w:rsidRPr="00523057">
              <w:t xml:space="preserve"> (CAPEX 64 000 sur 15 ans)</w:t>
            </w:r>
          </w:p>
        </w:tc>
        <w:tc>
          <w:tcPr>
            <w:tcW w:w="2557" w:type="dxa"/>
            <w:tcBorders>
              <w:bottom w:val="single" w:sz="5" w:space="0" w:color="auto"/>
            </w:tcBorders>
            <w:tcMar>
              <w:top w:w="150" w:type="dxa"/>
              <w:left w:w="240" w:type="dxa"/>
              <w:bottom w:w="150" w:type="dxa"/>
              <w:right w:w="240" w:type="dxa"/>
            </w:tcMar>
            <w:vAlign w:val="center"/>
          </w:tcPr>
          <w:p w14:paraId="113303E9" w14:textId="77777777" w:rsidR="00523057" w:rsidRPr="00523057" w:rsidRDefault="00523057" w:rsidP="00523057">
            <w:r w:rsidRPr="00523057">
              <w:t>4 300</w:t>
            </w:r>
          </w:p>
        </w:tc>
        <w:tc>
          <w:tcPr>
            <w:tcW w:w="2200" w:type="dxa"/>
            <w:tcBorders>
              <w:bottom w:val="single" w:sz="5" w:space="0" w:color="auto"/>
            </w:tcBorders>
            <w:tcMar>
              <w:top w:w="150" w:type="dxa"/>
              <w:left w:w="240" w:type="dxa"/>
              <w:bottom w:w="150" w:type="dxa"/>
              <w:right w:w="240" w:type="dxa"/>
            </w:tcMar>
            <w:vAlign w:val="center"/>
          </w:tcPr>
          <w:p w14:paraId="6D29C59A" w14:textId="77777777" w:rsidR="00523057" w:rsidRPr="00523057" w:rsidRDefault="00523057" w:rsidP="00523057">
            <w:r w:rsidRPr="00523057">
              <w:t>4 300</w:t>
            </w:r>
          </w:p>
        </w:tc>
        <w:tc>
          <w:tcPr>
            <w:tcW w:w="2237" w:type="dxa"/>
            <w:tcBorders>
              <w:bottom w:val="single" w:sz="5" w:space="0" w:color="auto"/>
            </w:tcBorders>
            <w:tcMar>
              <w:top w:w="150" w:type="dxa"/>
              <w:left w:w="240" w:type="dxa"/>
              <w:bottom w:w="150" w:type="dxa"/>
            </w:tcMar>
            <w:vAlign w:val="center"/>
          </w:tcPr>
          <w:p w14:paraId="768E9B7B" w14:textId="77777777" w:rsidR="00523057" w:rsidRPr="00523057" w:rsidRDefault="00523057" w:rsidP="00523057">
            <w:r w:rsidRPr="00523057">
              <w:t>4 300</w:t>
            </w:r>
          </w:p>
        </w:tc>
      </w:tr>
      <w:tr w:rsidR="00523057" w:rsidRPr="00523057" w14:paraId="4CA69237" w14:textId="77777777" w:rsidTr="00AA2015">
        <w:trPr>
          <w:trHeight w:val="300"/>
        </w:trPr>
        <w:tc>
          <w:tcPr>
            <w:tcW w:w="4607" w:type="dxa"/>
            <w:tcBorders>
              <w:bottom w:val="single" w:sz="5" w:space="0" w:color="auto"/>
            </w:tcBorders>
            <w:tcMar>
              <w:top w:w="150" w:type="dxa"/>
              <w:bottom w:w="150" w:type="dxa"/>
              <w:right w:w="240" w:type="dxa"/>
            </w:tcMar>
            <w:vAlign w:val="center"/>
          </w:tcPr>
          <w:p w14:paraId="1FA5A9A2" w14:textId="77777777" w:rsidR="00523057" w:rsidRPr="00523057" w:rsidRDefault="00523057" w:rsidP="00523057">
            <w:r w:rsidRPr="00523057">
              <w:rPr>
                <w:b/>
                <w:bCs/>
              </w:rPr>
              <w:lastRenderedPageBreak/>
              <w:t>Résultat d'exploitation (EBIT)</w:t>
            </w:r>
          </w:p>
        </w:tc>
        <w:tc>
          <w:tcPr>
            <w:tcW w:w="2557" w:type="dxa"/>
            <w:tcBorders>
              <w:bottom w:val="single" w:sz="5" w:space="0" w:color="auto"/>
            </w:tcBorders>
            <w:tcMar>
              <w:top w:w="150" w:type="dxa"/>
              <w:left w:w="240" w:type="dxa"/>
              <w:bottom w:w="150" w:type="dxa"/>
              <w:right w:w="240" w:type="dxa"/>
            </w:tcMar>
            <w:vAlign w:val="center"/>
          </w:tcPr>
          <w:p w14:paraId="31696ED7" w14:textId="77777777" w:rsidR="00523057" w:rsidRPr="00523057" w:rsidRDefault="00523057" w:rsidP="00523057">
            <w:r w:rsidRPr="00523057">
              <w:t>–8 300</w:t>
            </w:r>
          </w:p>
        </w:tc>
        <w:tc>
          <w:tcPr>
            <w:tcW w:w="2200" w:type="dxa"/>
            <w:tcBorders>
              <w:bottom w:val="single" w:sz="5" w:space="0" w:color="auto"/>
            </w:tcBorders>
            <w:tcMar>
              <w:top w:w="150" w:type="dxa"/>
              <w:left w:w="240" w:type="dxa"/>
              <w:bottom w:w="150" w:type="dxa"/>
              <w:right w:w="240" w:type="dxa"/>
            </w:tcMar>
            <w:vAlign w:val="center"/>
          </w:tcPr>
          <w:p w14:paraId="34CDF06B" w14:textId="77777777" w:rsidR="00523057" w:rsidRPr="00523057" w:rsidRDefault="00523057" w:rsidP="00523057">
            <w:r w:rsidRPr="00523057">
              <w:t>49 700</w:t>
            </w:r>
          </w:p>
        </w:tc>
        <w:tc>
          <w:tcPr>
            <w:tcW w:w="2237" w:type="dxa"/>
            <w:tcBorders>
              <w:bottom w:val="single" w:sz="5" w:space="0" w:color="auto"/>
            </w:tcBorders>
            <w:tcMar>
              <w:top w:w="150" w:type="dxa"/>
              <w:left w:w="240" w:type="dxa"/>
              <w:bottom w:w="150" w:type="dxa"/>
            </w:tcMar>
            <w:vAlign w:val="center"/>
          </w:tcPr>
          <w:p w14:paraId="5B8D0931" w14:textId="77777777" w:rsidR="00523057" w:rsidRPr="00523057" w:rsidRDefault="00523057" w:rsidP="00523057">
            <w:r w:rsidRPr="00523057">
              <w:t>20 700</w:t>
            </w:r>
          </w:p>
        </w:tc>
      </w:tr>
      <w:tr w:rsidR="00523057" w:rsidRPr="00523057" w14:paraId="6D106867" w14:textId="77777777" w:rsidTr="00AA2015">
        <w:trPr>
          <w:trHeight w:val="300"/>
        </w:trPr>
        <w:tc>
          <w:tcPr>
            <w:tcW w:w="4607" w:type="dxa"/>
            <w:tcBorders>
              <w:bottom w:val="single" w:sz="5" w:space="0" w:color="auto"/>
            </w:tcBorders>
            <w:tcMar>
              <w:top w:w="150" w:type="dxa"/>
              <w:bottom w:w="150" w:type="dxa"/>
              <w:right w:w="240" w:type="dxa"/>
            </w:tcMar>
            <w:vAlign w:val="center"/>
          </w:tcPr>
          <w:p w14:paraId="2D4413A9" w14:textId="77777777" w:rsidR="00523057" w:rsidRPr="00523057" w:rsidRDefault="00523057" w:rsidP="00523057">
            <w:r w:rsidRPr="00523057">
              <w:rPr>
                <w:b/>
                <w:bCs/>
              </w:rPr>
              <w:t>Marge nette / Revenus directs</w:t>
            </w:r>
          </w:p>
        </w:tc>
        <w:tc>
          <w:tcPr>
            <w:tcW w:w="2557" w:type="dxa"/>
            <w:tcBorders>
              <w:bottom w:val="single" w:sz="5" w:space="0" w:color="auto"/>
            </w:tcBorders>
            <w:tcMar>
              <w:top w:w="150" w:type="dxa"/>
              <w:left w:w="240" w:type="dxa"/>
              <w:bottom w:w="150" w:type="dxa"/>
              <w:right w:w="240" w:type="dxa"/>
            </w:tcMar>
            <w:vAlign w:val="center"/>
          </w:tcPr>
          <w:p w14:paraId="27B2FF68" w14:textId="77777777" w:rsidR="00523057" w:rsidRPr="00523057" w:rsidRDefault="00523057" w:rsidP="00523057">
            <w:r w:rsidRPr="00523057">
              <w:t>–18 %</w:t>
            </w:r>
          </w:p>
        </w:tc>
        <w:tc>
          <w:tcPr>
            <w:tcW w:w="2200" w:type="dxa"/>
            <w:tcBorders>
              <w:bottom w:val="single" w:sz="5" w:space="0" w:color="auto"/>
            </w:tcBorders>
            <w:tcMar>
              <w:top w:w="150" w:type="dxa"/>
              <w:left w:w="240" w:type="dxa"/>
              <w:bottom w:w="150" w:type="dxa"/>
              <w:right w:w="240" w:type="dxa"/>
            </w:tcMar>
            <w:vAlign w:val="center"/>
          </w:tcPr>
          <w:p w14:paraId="18FCF76D" w14:textId="77777777" w:rsidR="00523057" w:rsidRPr="00523057" w:rsidRDefault="00523057" w:rsidP="00523057">
            <w:r w:rsidRPr="00523057">
              <w:t>58 %</w:t>
            </w:r>
          </w:p>
        </w:tc>
        <w:tc>
          <w:tcPr>
            <w:tcW w:w="2237" w:type="dxa"/>
            <w:tcBorders>
              <w:bottom w:val="single" w:sz="5" w:space="0" w:color="auto"/>
            </w:tcBorders>
            <w:tcMar>
              <w:top w:w="150" w:type="dxa"/>
              <w:left w:w="240" w:type="dxa"/>
              <w:bottom w:w="150" w:type="dxa"/>
            </w:tcMar>
            <w:vAlign w:val="center"/>
          </w:tcPr>
          <w:p w14:paraId="3BACBE61" w14:textId="77777777" w:rsidR="00523057" w:rsidRPr="00523057" w:rsidRDefault="00523057" w:rsidP="00523057">
            <w:r w:rsidRPr="00523057">
              <w:t>32 %</w:t>
            </w:r>
          </w:p>
        </w:tc>
      </w:tr>
    </w:tbl>
    <w:p w14:paraId="4BA66A7C" w14:textId="77777777" w:rsidR="00523057" w:rsidRDefault="00523057" w:rsidP="00523057"/>
    <w:p w14:paraId="77466CBB" w14:textId="77777777" w:rsidR="00523057" w:rsidRPr="00523057" w:rsidRDefault="00523057" w:rsidP="00523057"/>
    <w:p w14:paraId="1A95B9FE" w14:textId="07DC07D9" w:rsidR="2BA19DCF" w:rsidRDefault="2BA19DCF" w:rsidP="00523057">
      <w:pPr>
        <w:pStyle w:val="Titre3"/>
      </w:pPr>
      <w:r w:rsidRPr="0654AFAF">
        <w:rPr>
          <w:rFonts w:eastAsia="system-ui"/>
        </w:rPr>
        <w:t>7.3.2 Rentabilité avec valorisation des synergies (valeur ajoutée indirecte)</w:t>
      </w:r>
    </w:p>
    <w:tbl>
      <w:tblPr>
        <w:tblW w:w="0" w:type="auto"/>
        <w:tblLook w:val="06A0" w:firstRow="1" w:lastRow="0" w:firstColumn="1" w:lastColumn="0" w:noHBand="1" w:noVBand="1"/>
      </w:tblPr>
      <w:tblGrid>
        <w:gridCol w:w="6822"/>
        <w:gridCol w:w="4578"/>
      </w:tblGrid>
      <w:tr w:rsidR="0654AFAF" w14:paraId="79975D61" w14:textId="77777777" w:rsidTr="0654AFAF">
        <w:trPr>
          <w:trHeight w:val="300"/>
        </w:trPr>
        <w:tc>
          <w:tcPr>
            <w:tcW w:w="6822" w:type="dxa"/>
            <w:tcBorders>
              <w:top w:val="nil"/>
              <w:bottom w:val="single" w:sz="5" w:space="0" w:color="auto"/>
            </w:tcBorders>
            <w:tcMar>
              <w:top w:w="150" w:type="dxa"/>
              <w:bottom w:w="150" w:type="dxa"/>
              <w:right w:w="240" w:type="dxa"/>
            </w:tcMar>
            <w:vAlign w:val="center"/>
          </w:tcPr>
          <w:p w14:paraId="14247EC8" w14:textId="6FA838F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Indicateur</w:t>
            </w:r>
          </w:p>
        </w:tc>
        <w:tc>
          <w:tcPr>
            <w:tcW w:w="4578" w:type="dxa"/>
            <w:tcBorders>
              <w:top w:val="nil"/>
              <w:bottom w:val="single" w:sz="5" w:space="0" w:color="auto"/>
            </w:tcBorders>
            <w:tcMar>
              <w:top w:w="150" w:type="dxa"/>
              <w:left w:w="240" w:type="dxa"/>
              <w:bottom w:w="150" w:type="dxa"/>
              <w:right w:w="240" w:type="dxa"/>
            </w:tcMar>
            <w:vAlign w:val="center"/>
          </w:tcPr>
          <w:p w14:paraId="1AFBC7CB" w14:textId="57F9E10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Scénario médian (K COP/an)</w:t>
            </w:r>
          </w:p>
        </w:tc>
      </w:tr>
      <w:tr w:rsidR="0654AFAF" w14:paraId="61C70E60" w14:textId="77777777" w:rsidTr="0654AFAF">
        <w:trPr>
          <w:trHeight w:val="300"/>
        </w:trPr>
        <w:tc>
          <w:tcPr>
            <w:tcW w:w="6822" w:type="dxa"/>
            <w:tcBorders>
              <w:bottom w:val="single" w:sz="5" w:space="0" w:color="auto"/>
            </w:tcBorders>
            <w:tcMar>
              <w:top w:w="150" w:type="dxa"/>
              <w:bottom w:w="150" w:type="dxa"/>
              <w:right w:w="240" w:type="dxa"/>
            </w:tcMar>
            <w:vAlign w:val="center"/>
          </w:tcPr>
          <w:p w14:paraId="7E1E3374" w14:textId="22E9F1D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Revenus directs</w:t>
            </w:r>
          </w:p>
        </w:tc>
        <w:tc>
          <w:tcPr>
            <w:tcW w:w="4578" w:type="dxa"/>
            <w:tcBorders>
              <w:bottom w:val="single" w:sz="5" w:space="0" w:color="auto"/>
            </w:tcBorders>
            <w:tcMar>
              <w:top w:w="150" w:type="dxa"/>
              <w:left w:w="240" w:type="dxa"/>
              <w:bottom w:w="150" w:type="dxa"/>
            </w:tcMar>
            <w:vAlign w:val="center"/>
          </w:tcPr>
          <w:p w14:paraId="6B971495" w14:textId="6E9CAE4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65 000</w:t>
            </w:r>
          </w:p>
        </w:tc>
      </w:tr>
      <w:tr w:rsidR="0654AFAF" w14:paraId="0A4BE243" w14:textId="77777777" w:rsidTr="0654AFAF">
        <w:trPr>
          <w:trHeight w:val="300"/>
        </w:trPr>
        <w:tc>
          <w:tcPr>
            <w:tcW w:w="6822" w:type="dxa"/>
            <w:tcBorders>
              <w:bottom w:val="single" w:sz="5" w:space="0" w:color="auto"/>
            </w:tcBorders>
            <w:tcMar>
              <w:top w:w="150" w:type="dxa"/>
              <w:bottom w:w="150" w:type="dxa"/>
              <w:right w:w="240" w:type="dxa"/>
            </w:tcMar>
            <w:vAlign w:val="center"/>
          </w:tcPr>
          <w:p w14:paraId="2298B8C7" w14:textId="6712305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Synergies (économies et valeur ajoutée pour les autres pôles)</w:t>
            </w:r>
          </w:p>
        </w:tc>
        <w:tc>
          <w:tcPr>
            <w:tcW w:w="4578" w:type="dxa"/>
            <w:tcBorders>
              <w:bottom w:val="single" w:sz="5" w:space="0" w:color="auto"/>
            </w:tcBorders>
            <w:tcMar>
              <w:top w:w="150" w:type="dxa"/>
              <w:left w:w="240" w:type="dxa"/>
              <w:bottom w:w="150" w:type="dxa"/>
            </w:tcMar>
            <w:vAlign w:val="center"/>
          </w:tcPr>
          <w:p w14:paraId="0DF239DF" w14:textId="3E50753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25 000 (moyenne)</w:t>
            </w:r>
          </w:p>
        </w:tc>
      </w:tr>
      <w:tr w:rsidR="0654AFAF" w14:paraId="4AEAE3C9" w14:textId="77777777" w:rsidTr="0654AFAF">
        <w:trPr>
          <w:trHeight w:val="300"/>
        </w:trPr>
        <w:tc>
          <w:tcPr>
            <w:tcW w:w="6822" w:type="dxa"/>
            <w:tcBorders>
              <w:bottom w:val="single" w:sz="5" w:space="0" w:color="auto"/>
            </w:tcBorders>
            <w:tcMar>
              <w:top w:w="150" w:type="dxa"/>
              <w:bottom w:w="150" w:type="dxa"/>
              <w:right w:w="240" w:type="dxa"/>
            </w:tcMar>
            <w:vAlign w:val="center"/>
          </w:tcPr>
          <w:p w14:paraId="58EF68D3" w14:textId="2060B88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Valeur économique totale générée</w:t>
            </w:r>
          </w:p>
        </w:tc>
        <w:tc>
          <w:tcPr>
            <w:tcW w:w="4578" w:type="dxa"/>
            <w:tcBorders>
              <w:bottom w:val="single" w:sz="5" w:space="0" w:color="auto"/>
            </w:tcBorders>
            <w:tcMar>
              <w:top w:w="150" w:type="dxa"/>
              <w:left w:w="240" w:type="dxa"/>
              <w:bottom w:w="150" w:type="dxa"/>
            </w:tcMar>
            <w:vAlign w:val="center"/>
          </w:tcPr>
          <w:p w14:paraId="52DE9FEA" w14:textId="4455B68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90 000</w:t>
            </w:r>
          </w:p>
        </w:tc>
      </w:tr>
      <w:tr w:rsidR="0654AFAF" w14:paraId="116641F4" w14:textId="77777777" w:rsidTr="0654AFAF">
        <w:trPr>
          <w:trHeight w:val="300"/>
        </w:trPr>
        <w:tc>
          <w:tcPr>
            <w:tcW w:w="6822" w:type="dxa"/>
            <w:tcBorders>
              <w:bottom w:val="single" w:sz="5" w:space="0" w:color="auto"/>
            </w:tcBorders>
            <w:tcMar>
              <w:top w:w="150" w:type="dxa"/>
              <w:bottom w:w="150" w:type="dxa"/>
              <w:right w:w="240" w:type="dxa"/>
            </w:tcMar>
            <w:vAlign w:val="center"/>
          </w:tcPr>
          <w:p w14:paraId="37B6E193" w14:textId="1C948F0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OPEX</w:t>
            </w:r>
          </w:p>
        </w:tc>
        <w:tc>
          <w:tcPr>
            <w:tcW w:w="4578" w:type="dxa"/>
            <w:tcBorders>
              <w:bottom w:val="single" w:sz="5" w:space="0" w:color="auto"/>
            </w:tcBorders>
            <w:tcMar>
              <w:top w:w="150" w:type="dxa"/>
              <w:left w:w="240" w:type="dxa"/>
              <w:bottom w:w="150" w:type="dxa"/>
            </w:tcMar>
            <w:vAlign w:val="center"/>
          </w:tcPr>
          <w:p w14:paraId="39F49F2A" w14:textId="47FD136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40 000</w:t>
            </w:r>
          </w:p>
        </w:tc>
      </w:tr>
      <w:tr w:rsidR="0654AFAF" w14:paraId="0449C7DA" w14:textId="77777777" w:rsidTr="0654AFAF">
        <w:trPr>
          <w:trHeight w:val="300"/>
        </w:trPr>
        <w:tc>
          <w:tcPr>
            <w:tcW w:w="6822" w:type="dxa"/>
            <w:tcBorders>
              <w:bottom w:val="single" w:sz="5" w:space="0" w:color="auto"/>
            </w:tcBorders>
            <w:tcMar>
              <w:top w:w="150" w:type="dxa"/>
              <w:bottom w:w="150" w:type="dxa"/>
              <w:right w:w="240" w:type="dxa"/>
            </w:tcMar>
            <w:vAlign w:val="center"/>
          </w:tcPr>
          <w:p w14:paraId="590A4F0A" w14:textId="2546DF2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Marge brute (EBITDA) sur valeur totale</w:t>
            </w:r>
          </w:p>
        </w:tc>
        <w:tc>
          <w:tcPr>
            <w:tcW w:w="4578" w:type="dxa"/>
            <w:tcBorders>
              <w:bottom w:val="single" w:sz="5" w:space="0" w:color="auto"/>
            </w:tcBorders>
            <w:tcMar>
              <w:top w:w="150" w:type="dxa"/>
              <w:left w:w="240" w:type="dxa"/>
              <w:bottom w:w="150" w:type="dxa"/>
            </w:tcMar>
            <w:vAlign w:val="center"/>
          </w:tcPr>
          <w:p w14:paraId="1EDE1F4C" w14:textId="0ABCB49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50 000</w:t>
            </w:r>
          </w:p>
        </w:tc>
      </w:tr>
      <w:tr w:rsidR="0654AFAF" w14:paraId="1C155ED4" w14:textId="77777777" w:rsidTr="0654AFAF">
        <w:trPr>
          <w:trHeight w:val="300"/>
        </w:trPr>
        <w:tc>
          <w:tcPr>
            <w:tcW w:w="6822" w:type="dxa"/>
            <w:tcBorders>
              <w:bottom w:val="single" w:sz="5" w:space="0" w:color="auto"/>
            </w:tcBorders>
            <w:tcMar>
              <w:top w:w="150" w:type="dxa"/>
              <w:bottom w:w="150" w:type="dxa"/>
              <w:right w:w="240" w:type="dxa"/>
            </w:tcMar>
            <w:vAlign w:val="center"/>
          </w:tcPr>
          <w:p w14:paraId="70F73E84" w14:textId="40339D8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Résultat net (après amortissements)</w:t>
            </w:r>
          </w:p>
        </w:tc>
        <w:tc>
          <w:tcPr>
            <w:tcW w:w="4578" w:type="dxa"/>
            <w:tcBorders>
              <w:bottom w:val="single" w:sz="5" w:space="0" w:color="auto"/>
            </w:tcBorders>
            <w:tcMar>
              <w:top w:w="150" w:type="dxa"/>
              <w:left w:w="240" w:type="dxa"/>
              <w:bottom w:w="150" w:type="dxa"/>
            </w:tcMar>
            <w:vAlign w:val="center"/>
          </w:tcPr>
          <w:p w14:paraId="41FACC35" w14:textId="4569AAA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45 700</w:t>
            </w:r>
          </w:p>
        </w:tc>
      </w:tr>
      <w:tr w:rsidR="0654AFAF" w14:paraId="26748BDE" w14:textId="77777777" w:rsidTr="0654AFAF">
        <w:trPr>
          <w:trHeight w:val="300"/>
        </w:trPr>
        <w:tc>
          <w:tcPr>
            <w:tcW w:w="6822" w:type="dxa"/>
            <w:tcBorders>
              <w:bottom w:val="single" w:sz="5" w:space="0" w:color="auto"/>
            </w:tcBorders>
            <w:tcMar>
              <w:top w:w="150" w:type="dxa"/>
              <w:bottom w:w="150" w:type="dxa"/>
              <w:right w:w="240" w:type="dxa"/>
            </w:tcMar>
            <w:vAlign w:val="center"/>
          </w:tcPr>
          <w:p w14:paraId="57EAA290" w14:textId="5FC357A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Marge nette sur valeur totale</w:t>
            </w:r>
          </w:p>
        </w:tc>
        <w:tc>
          <w:tcPr>
            <w:tcW w:w="4578" w:type="dxa"/>
            <w:tcBorders>
              <w:bottom w:val="single" w:sz="5" w:space="0" w:color="auto"/>
            </w:tcBorders>
            <w:tcMar>
              <w:top w:w="150" w:type="dxa"/>
              <w:left w:w="240" w:type="dxa"/>
              <w:bottom w:w="150" w:type="dxa"/>
            </w:tcMar>
            <w:vAlign w:val="center"/>
          </w:tcPr>
          <w:p w14:paraId="596753FD" w14:textId="0A5A816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51 %</w:t>
            </w:r>
          </w:p>
        </w:tc>
      </w:tr>
    </w:tbl>
    <w:p w14:paraId="7EB4773F" w14:textId="27C9890F" w:rsidR="2BA19DCF" w:rsidRDefault="2BA19DCF" w:rsidP="00523057">
      <w:pPr>
        <w:pStyle w:val="Titre3"/>
      </w:pPr>
      <w:r w:rsidRPr="0654AFAF">
        <w:rPr>
          <w:rFonts w:eastAsia="system-ui"/>
        </w:rPr>
        <w:lastRenderedPageBreak/>
        <w:t>7.3.3 Retour sur investissement (ROI)</w:t>
      </w:r>
    </w:p>
    <w:tbl>
      <w:tblPr>
        <w:tblW w:w="0" w:type="auto"/>
        <w:tblLook w:val="06A0" w:firstRow="1" w:lastRow="0" w:firstColumn="1" w:lastColumn="0" w:noHBand="1" w:noVBand="1"/>
      </w:tblPr>
      <w:tblGrid>
        <w:gridCol w:w="7061"/>
        <w:gridCol w:w="4339"/>
      </w:tblGrid>
      <w:tr w:rsidR="0654AFAF" w14:paraId="2264667A" w14:textId="77777777" w:rsidTr="0654AFAF">
        <w:trPr>
          <w:trHeight w:val="300"/>
        </w:trPr>
        <w:tc>
          <w:tcPr>
            <w:tcW w:w="7061" w:type="dxa"/>
            <w:tcBorders>
              <w:top w:val="nil"/>
              <w:bottom w:val="single" w:sz="5" w:space="0" w:color="auto"/>
            </w:tcBorders>
            <w:tcMar>
              <w:top w:w="150" w:type="dxa"/>
              <w:bottom w:w="150" w:type="dxa"/>
              <w:right w:w="240" w:type="dxa"/>
            </w:tcMar>
            <w:vAlign w:val="center"/>
          </w:tcPr>
          <w:p w14:paraId="33131A7A" w14:textId="5E3D583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Indicateur</w:t>
            </w:r>
          </w:p>
        </w:tc>
        <w:tc>
          <w:tcPr>
            <w:tcW w:w="4339" w:type="dxa"/>
            <w:tcBorders>
              <w:top w:val="nil"/>
              <w:bottom w:val="single" w:sz="5" w:space="0" w:color="auto"/>
            </w:tcBorders>
            <w:tcMar>
              <w:top w:w="150" w:type="dxa"/>
              <w:left w:w="240" w:type="dxa"/>
              <w:bottom w:w="150" w:type="dxa"/>
              <w:right w:w="240" w:type="dxa"/>
            </w:tcMar>
            <w:vAlign w:val="center"/>
          </w:tcPr>
          <w:p w14:paraId="2E9200F7" w14:textId="11FDEAB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Valeur</w:t>
            </w:r>
          </w:p>
        </w:tc>
      </w:tr>
      <w:tr w:rsidR="0654AFAF" w14:paraId="6F9B10E6" w14:textId="77777777" w:rsidTr="0654AFAF">
        <w:trPr>
          <w:trHeight w:val="300"/>
        </w:trPr>
        <w:tc>
          <w:tcPr>
            <w:tcW w:w="7061" w:type="dxa"/>
            <w:tcBorders>
              <w:bottom w:val="single" w:sz="5" w:space="0" w:color="auto"/>
            </w:tcBorders>
            <w:tcMar>
              <w:top w:w="150" w:type="dxa"/>
              <w:bottom w:w="150" w:type="dxa"/>
              <w:right w:w="240" w:type="dxa"/>
            </w:tcMar>
            <w:vAlign w:val="center"/>
          </w:tcPr>
          <w:p w14:paraId="57E56D84" w14:textId="67056C3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Investissement initial (CAPEX moyen)</w:t>
            </w:r>
          </w:p>
        </w:tc>
        <w:tc>
          <w:tcPr>
            <w:tcW w:w="4339" w:type="dxa"/>
            <w:tcBorders>
              <w:bottom w:val="single" w:sz="5" w:space="0" w:color="auto"/>
            </w:tcBorders>
            <w:tcMar>
              <w:top w:w="150" w:type="dxa"/>
              <w:left w:w="240" w:type="dxa"/>
              <w:bottom w:w="150" w:type="dxa"/>
            </w:tcMar>
            <w:vAlign w:val="center"/>
          </w:tcPr>
          <w:p w14:paraId="2B7E97CF" w14:textId="0ABF85F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64 000 K COP (14 220 €)</w:t>
            </w:r>
          </w:p>
        </w:tc>
      </w:tr>
      <w:tr w:rsidR="0654AFAF" w14:paraId="2B51383C" w14:textId="77777777" w:rsidTr="0654AFAF">
        <w:trPr>
          <w:trHeight w:val="300"/>
        </w:trPr>
        <w:tc>
          <w:tcPr>
            <w:tcW w:w="7061" w:type="dxa"/>
            <w:tcBorders>
              <w:bottom w:val="single" w:sz="5" w:space="0" w:color="auto"/>
            </w:tcBorders>
            <w:tcMar>
              <w:top w:w="150" w:type="dxa"/>
              <w:bottom w:w="150" w:type="dxa"/>
              <w:right w:w="240" w:type="dxa"/>
            </w:tcMar>
            <w:vAlign w:val="center"/>
          </w:tcPr>
          <w:p w14:paraId="6BC4604C" w14:textId="3F424BA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Valeur économique totale générée par an (moyenne)</w:t>
            </w:r>
          </w:p>
        </w:tc>
        <w:tc>
          <w:tcPr>
            <w:tcW w:w="4339" w:type="dxa"/>
            <w:tcBorders>
              <w:bottom w:val="single" w:sz="5" w:space="0" w:color="auto"/>
            </w:tcBorders>
            <w:tcMar>
              <w:top w:w="150" w:type="dxa"/>
              <w:left w:w="240" w:type="dxa"/>
              <w:bottom w:w="150" w:type="dxa"/>
            </w:tcMar>
            <w:vAlign w:val="center"/>
          </w:tcPr>
          <w:p w14:paraId="7A1B0CBD" w14:textId="71715FD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90 000 K COP (20 000 €)</w:t>
            </w:r>
          </w:p>
        </w:tc>
      </w:tr>
      <w:tr w:rsidR="0654AFAF" w14:paraId="6BF838A0" w14:textId="77777777" w:rsidTr="0654AFAF">
        <w:trPr>
          <w:trHeight w:val="300"/>
        </w:trPr>
        <w:tc>
          <w:tcPr>
            <w:tcW w:w="7061" w:type="dxa"/>
            <w:tcBorders>
              <w:bottom w:val="single" w:sz="5" w:space="0" w:color="auto"/>
            </w:tcBorders>
            <w:tcMar>
              <w:top w:w="150" w:type="dxa"/>
              <w:bottom w:w="150" w:type="dxa"/>
              <w:right w:w="240" w:type="dxa"/>
            </w:tcMar>
            <w:vAlign w:val="center"/>
          </w:tcPr>
          <w:p w14:paraId="7D8603A7" w14:textId="0B2AE95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ROI simple (sur revenus directs seuls)</w:t>
            </w:r>
          </w:p>
        </w:tc>
        <w:tc>
          <w:tcPr>
            <w:tcW w:w="4339" w:type="dxa"/>
            <w:tcBorders>
              <w:bottom w:val="single" w:sz="5" w:space="0" w:color="auto"/>
            </w:tcBorders>
            <w:tcMar>
              <w:top w:w="150" w:type="dxa"/>
              <w:left w:w="240" w:type="dxa"/>
              <w:bottom w:w="150" w:type="dxa"/>
            </w:tcMar>
            <w:vAlign w:val="center"/>
          </w:tcPr>
          <w:p w14:paraId="7D2C64D1" w14:textId="17A7BED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–8 % à 58 %</w:t>
            </w:r>
            <w:r w:rsidRPr="0654AFAF">
              <w:rPr>
                <w:rFonts w:ascii="system-ui" w:eastAsia="system-ui" w:hAnsi="system-ui" w:cs="system-ui"/>
                <w:sz w:val="22"/>
                <w:szCs w:val="22"/>
              </w:rPr>
              <w:t xml:space="preserve"> (selon scénario)</w:t>
            </w:r>
          </w:p>
        </w:tc>
      </w:tr>
      <w:tr w:rsidR="0654AFAF" w14:paraId="3B436A3B" w14:textId="77777777" w:rsidTr="0654AFAF">
        <w:trPr>
          <w:trHeight w:val="300"/>
        </w:trPr>
        <w:tc>
          <w:tcPr>
            <w:tcW w:w="7061" w:type="dxa"/>
            <w:tcBorders>
              <w:bottom w:val="single" w:sz="5" w:space="0" w:color="auto"/>
            </w:tcBorders>
            <w:tcMar>
              <w:top w:w="150" w:type="dxa"/>
              <w:bottom w:w="150" w:type="dxa"/>
              <w:right w:w="240" w:type="dxa"/>
            </w:tcMar>
            <w:vAlign w:val="center"/>
          </w:tcPr>
          <w:p w14:paraId="41E61DA2" w14:textId="1EE1A52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ROI avec valorisation des synergies</w:t>
            </w:r>
          </w:p>
        </w:tc>
        <w:tc>
          <w:tcPr>
            <w:tcW w:w="4339" w:type="dxa"/>
            <w:tcBorders>
              <w:bottom w:val="single" w:sz="5" w:space="0" w:color="auto"/>
            </w:tcBorders>
            <w:tcMar>
              <w:top w:w="150" w:type="dxa"/>
              <w:left w:w="240" w:type="dxa"/>
              <w:bottom w:w="150" w:type="dxa"/>
            </w:tcMar>
            <w:vAlign w:val="center"/>
          </w:tcPr>
          <w:p w14:paraId="605F3361" w14:textId="69CCABD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41 %</w:t>
            </w:r>
          </w:p>
        </w:tc>
      </w:tr>
      <w:tr w:rsidR="0654AFAF" w14:paraId="007B0FE1" w14:textId="77777777" w:rsidTr="0654AFAF">
        <w:trPr>
          <w:trHeight w:val="300"/>
        </w:trPr>
        <w:tc>
          <w:tcPr>
            <w:tcW w:w="7061" w:type="dxa"/>
            <w:tcBorders>
              <w:bottom w:val="single" w:sz="5" w:space="0" w:color="auto"/>
            </w:tcBorders>
            <w:tcMar>
              <w:top w:w="150" w:type="dxa"/>
              <w:bottom w:w="150" w:type="dxa"/>
              <w:right w:w="240" w:type="dxa"/>
            </w:tcMar>
            <w:vAlign w:val="center"/>
          </w:tcPr>
          <w:p w14:paraId="5400A070" w14:textId="3CA63A9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Temps de retour sur investissement</w:t>
            </w:r>
            <w:r w:rsidRPr="0654AFAF">
              <w:rPr>
                <w:rFonts w:ascii="system-ui" w:eastAsia="system-ui" w:hAnsi="system-ui" w:cs="system-ui"/>
                <w:sz w:val="22"/>
                <w:szCs w:val="22"/>
              </w:rPr>
              <w:t xml:space="preserve"> (avec synergies)</w:t>
            </w:r>
          </w:p>
        </w:tc>
        <w:tc>
          <w:tcPr>
            <w:tcW w:w="4339" w:type="dxa"/>
            <w:tcBorders>
              <w:bottom w:val="single" w:sz="5" w:space="0" w:color="auto"/>
            </w:tcBorders>
            <w:tcMar>
              <w:top w:w="150" w:type="dxa"/>
              <w:left w:w="240" w:type="dxa"/>
              <w:bottom w:w="150" w:type="dxa"/>
            </w:tcMar>
            <w:vAlign w:val="center"/>
          </w:tcPr>
          <w:p w14:paraId="17D008C6" w14:textId="3122520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2–3 ans</w:t>
            </w:r>
          </w:p>
        </w:tc>
      </w:tr>
    </w:tbl>
    <w:p w14:paraId="748F5CE4" w14:textId="5DC01841" w:rsidR="2BA19DCF" w:rsidRDefault="2BA19DCF" w:rsidP="0654AFAF">
      <w:pPr>
        <w:spacing w:after="0"/>
      </w:pPr>
      <w:r w:rsidRPr="0654AFAF">
        <w:rPr>
          <w:rFonts w:ascii="system-ui" w:eastAsia="system-ui" w:hAnsi="system-ui" w:cs="system-ui"/>
          <w:i/>
          <w:iCs/>
          <w:color w:val="0F1115"/>
        </w:rPr>
        <w:t>« Le pôle Apiculture, Forêt-Jardin &amp; Bambou est un centre de coût stratégique dont le ROI est celui de l'Hacienda toute entière. Sans lui, les coûts de construction explosent, les rendements agricoles chutent, et la dépendance aux intrants chimiques persiste. »</w:t>
      </w:r>
    </w:p>
    <w:p w14:paraId="44E4E0E0" w14:textId="49EEDDCA" w:rsidR="0654AFAF" w:rsidRDefault="0654AFAF"/>
    <w:p w14:paraId="7E924BD9" w14:textId="4C1BD0C8" w:rsidR="2BA19DCF" w:rsidRDefault="2BA19DCF" w:rsidP="00523057">
      <w:pPr>
        <w:pStyle w:val="Titre2"/>
      </w:pPr>
      <w:r w:rsidRPr="0654AFAF">
        <w:rPr>
          <w:rFonts w:eastAsia="system-ui"/>
        </w:rPr>
        <w:t>7.4 Synergies économiques avec les autres pôles</w:t>
      </w:r>
    </w:p>
    <w:tbl>
      <w:tblPr>
        <w:tblW w:w="0" w:type="auto"/>
        <w:tblInd w:w="-1035" w:type="dxa"/>
        <w:tblLook w:val="06A0" w:firstRow="1" w:lastRow="0" w:firstColumn="1" w:lastColumn="0" w:noHBand="1" w:noVBand="1"/>
      </w:tblPr>
      <w:tblGrid>
        <w:gridCol w:w="3044"/>
        <w:gridCol w:w="3333"/>
        <w:gridCol w:w="4297"/>
        <w:gridCol w:w="4319"/>
      </w:tblGrid>
      <w:tr w:rsidR="00523057" w:rsidRPr="00523057" w14:paraId="4FF23A03" w14:textId="77777777" w:rsidTr="00AA2015">
        <w:trPr>
          <w:trHeight w:val="300"/>
        </w:trPr>
        <w:tc>
          <w:tcPr>
            <w:tcW w:w="3201" w:type="dxa"/>
            <w:tcBorders>
              <w:top w:val="nil"/>
              <w:bottom w:val="single" w:sz="5" w:space="0" w:color="auto"/>
            </w:tcBorders>
            <w:tcMar>
              <w:top w:w="150" w:type="dxa"/>
              <w:bottom w:w="150" w:type="dxa"/>
              <w:right w:w="240" w:type="dxa"/>
            </w:tcMar>
            <w:vAlign w:val="center"/>
          </w:tcPr>
          <w:p w14:paraId="7E78BAD0" w14:textId="77777777" w:rsidR="00523057" w:rsidRPr="00523057" w:rsidRDefault="00523057" w:rsidP="00523057">
            <w:r w:rsidRPr="00523057">
              <w:t>Synergie</w:t>
            </w:r>
          </w:p>
        </w:tc>
        <w:tc>
          <w:tcPr>
            <w:tcW w:w="3630" w:type="dxa"/>
            <w:tcBorders>
              <w:top w:val="nil"/>
              <w:bottom w:val="single" w:sz="5" w:space="0" w:color="auto"/>
            </w:tcBorders>
            <w:tcMar>
              <w:top w:w="150" w:type="dxa"/>
              <w:left w:w="240" w:type="dxa"/>
              <w:bottom w:w="150" w:type="dxa"/>
              <w:right w:w="240" w:type="dxa"/>
            </w:tcMar>
            <w:vAlign w:val="center"/>
          </w:tcPr>
          <w:p w14:paraId="78A3BB70" w14:textId="77777777" w:rsidR="00523057" w:rsidRPr="00523057" w:rsidRDefault="00523057" w:rsidP="00523057">
            <w:r w:rsidRPr="00523057">
              <w:t>Sens du flux</w:t>
            </w:r>
          </w:p>
        </w:tc>
        <w:tc>
          <w:tcPr>
            <w:tcW w:w="4800" w:type="dxa"/>
            <w:tcBorders>
              <w:top w:val="nil"/>
              <w:bottom w:val="single" w:sz="5" w:space="0" w:color="auto"/>
            </w:tcBorders>
            <w:tcMar>
              <w:top w:w="150" w:type="dxa"/>
              <w:left w:w="240" w:type="dxa"/>
              <w:bottom w:w="150" w:type="dxa"/>
              <w:right w:w="240" w:type="dxa"/>
            </w:tcMar>
            <w:vAlign w:val="center"/>
          </w:tcPr>
          <w:p w14:paraId="3C5ABDE2" w14:textId="77777777" w:rsidR="00523057" w:rsidRPr="00523057" w:rsidRDefault="00523057" w:rsidP="00523057">
            <w:r w:rsidRPr="00523057">
              <w:t>Effet économique (K COP/an)</w:t>
            </w:r>
          </w:p>
        </w:tc>
        <w:tc>
          <w:tcPr>
            <w:tcW w:w="4800" w:type="dxa"/>
            <w:tcBorders>
              <w:top w:val="nil"/>
              <w:bottom w:val="single" w:sz="5" w:space="0" w:color="auto"/>
            </w:tcBorders>
            <w:tcMar>
              <w:top w:w="150" w:type="dxa"/>
              <w:left w:w="240" w:type="dxa"/>
              <w:bottom w:w="150" w:type="dxa"/>
              <w:right w:w="240" w:type="dxa"/>
            </w:tcMar>
            <w:vAlign w:val="center"/>
          </w:tcPr>
          <w:p w14:paraId="00336D3C" w14:textId="77777777" w:rsidR="00523057" w:rsidRPr="00523057" w:rsidRDefault="00523057" w:rsidP="00523057">
            <w:r w:rsidRPr="00523057">
              <w:t>Commentaire</w:t>
            </w:r>
          </w:p>
        </w:tc>
      </w:tr>
      <w:tr w:rsidR="00523057" w:rsidRPr="00523057" w14:paraId="2B57900B" w14:textId="77777777" w:rsidTr="00AA2015">
        <w:trPr>
          <w:trHeight w:val="300"/>
        </w:trPr>
        <w:tc>
          <w:tcPr>
            <w:tcW w:w="3201" w:type="dxa"/>
            <w:tcBorders>
              <w:bottom w:val="single" w:sz="5" w:space="0" w:color="auto"/>
            </w:tcBorders>
            <w:tcMar>
              <w:top w:w="150" w:type="dxa"/>
              <w:bottom w:w="150" w:type="dxa"/>
              <w:right w:w="240" w:type="dxa"/>
            </w:tcMar>
            <w:vAlign w:val="center"/>
          </w:tcPr>
          <w:p w14:paraId="1AA86D2B" w14:textId="77777777" w:rsidR="00523057" w:rsidRPr="00523057" w:rsidRDefault="00523057" w:rsidP="00523057">
            <w:r w:rsidRPr="00523057">
              <w:rPr>
                <w:b/>
                <w:bCs/>
              </w:rPr>
              <w:t>Bambou pour autoconstruction</w:t>
            </w:r>
          </w:p>
        </w:tc>
        <w:tc>
          <w:tcPr>
            <w:tcW w:w="3630" w:type="dxa"/>
            <w:tcBorders>
              <w:bottom w:val="single" w:sz="5" w:space="0" w:color="auto"/>
            </w:tcBorders>
            <w:tcMar>
              <w:top w:w="150" w:type="dxa"/>
              <w:left w:w="240" w:type="dxa"/>
              <w:bottom w:w="150" w:type="dxa"/>
              <w:right w:w="240" w:type="dxa"/>
            </w:tcMar>
            <w:vAlign w:val="center"/>
          </w:tcPr>
          <w:p w14:paraId="4A70D7F2" w14:textId="77777777" w:rsidR="00523057" w:rsidRPr="00523057" w:rsidRDefault="00523057" w:rsidP="00523057">
            <w:r w:rsidRPr="00523057">
              <w:t>Pôle 5 → autres pôles</w:t>
            </w:r>
          </w:p>
        </w:tc>
        <w:tc>
          <w:tcPr>
            <w:tcW w:w="4800" w:type="dxa"/>
            <w:tcBorders>
              <w:bottom w:val="single" w:sz="5" w:space="0" w:color="auto"/>
            </w:tcBorders>
            <w:tcMar>
              <w:top w:w="150" w:type="dxa"/>
              <w:left w:w="240" w:type="dxa"/>
              <w:bottom w:w="150" w:type="dxa"/>
              <w:right w:w="240" w:type="dxa"/>
            </w:tcMar>
            <w:vAlign w:val="center"/>
          </w:tcPr>
          <w:p w14:paraId="66194A22" w14:textId="77777777" w:rsidR="00523057" w:rsidRPr="00523057" w:rsidRDefault="00523057" w:rsidP="00523057">
            <w:r w:rsidRPr="00523057">
              <w:t>50 000–100 000 (CAPEX évité sur la durée du projet)</w:t>
            </w:r>
          </w:p>
        </w:tc>
        <w:tc>
          <w:tcPr>
            <w:tcW w:w="4800" w:type="dxa"/>
            <w:tcBorders>
              <w:bottom w:val="single" w:sz="5" w:space="0" w:color="auto"/>
            </w:tcBorders>
            <w:tcMar>
              <w:top w:w="150" w:type="dxa"/>
              <w:left w:w="240" w:type="dxa"/>
              <w:bottom w:w="150" w:type="dxa"/>
            </w:tcMar>
            <w:vAlign w:val="center"/>
          </w:tcPr>
          <w:p w14:paraId="733DF7C7" w14:textId="77777777" w:rsidR="00523057" w:rsidRPr="00523057" w:rsidRDefault="00523057" w:rsidP="00523057">
            <w:r w:rsidRPr="00523057">
              <w:t>Substitution du bois importé, métal, ciment</w:t>
            </w:r>
          </w:p>
        </w:tc>
      </w:tr>
      <w:tr w:rsidR="00523057" w:rsidRPr="00523057" w14:paraId="58DAF1C4" w14:textId="77777777" w:rsidTr="00AA2015">
        <w:trPr>
          <w:trHeight w:val="300"/>
        </w:trPr>
        <w:tc>
          <w:tcPr>
            <w:tcW w:w="3201" w:type="dxa"/>
            <w:tcBorders>
              <w:bottom w:val="single" w:sz="5" w:space="0" w:color="auto"/>
            </w:tcBorders>
            <w:tcMar>
              <w:top w:w="150" w:type="dxa"/>
              <w:bottom w:w="150" w:type="dxa"/>
              <w:right w:w="240" w:type="dxa"/>
            </w:tcMar>
            <w:vAlign w:val="center"/>
          </w:tcPr>
          <w:p w14:paraId="593DCE7C" w14:textId="77777777" w:rsidR="00523057" w:rsidRPr="00523057" w:rsidRDefault="00523057" w:rsidP="00523057">
            <w:r w:rsidRPr="00523057">
              <w:rPr>
                <w:b/>
                <w:bCs/>
              </w:rPr>
              <w:lastRenderedPageBreak/>
              <w:t>Pollinisation</w:t>
            </w:r>
          </w:p>
        </w:tc>
        <w:tc>
          <w:tcPr>
            <w:tcW w:w="3630" w:type="dxa"/>
            <w:tcBorders>
              <w:bottom w:val="single" w:sz="5" w:space="0" w:color="auto"/>
            </w:tcBorders>
            <w:tcMar>
              <w:top w:w="150" w:type="dxa"/>
              <w:left w:w="240" w:type="dxa"/>
              <w:bottom w:w="150" w:type="dxa"/>
              <w:right w:w="240" w:type="dxa"/>
            </w:tcMar>
            <w:vAlign w:val="center"/>
          </w:tcPr>
          <w:p w14:paraId="332758BE" w14:textId="77777777" w:rsidR="00523057" w:rsidRPr="00523057" w:rsidRDefault="00523057" w:rsidP="00523057">
            <w:r w:rsidRPr="00523057">
              <w:t>Pôle 5 → pôle agricole, aquaponique</w:t>
            </w:r>
          </w:p>
        </w:tc>
        <w:tc>
          <w:tcPr>
            <w:tcW w:w="4800" w:type="dxa"/>
            <w:tcBorders>
              <w:bottom w:val="single" w:sz="5" w:space="0" w:color="auto"/>
            </w:tcBorders>
            <w:tcMar>
              <w:top w:w="150" w:type="dxa"/>
              <w:left w:w="240" w:type="dxa"/>
              <w:bottom w:w="150" w:type="dxa"/>
              <w:right w:w="240" w:type="dxa"/>
            </w:tcMar>
            <w:vAlign w:val="center"/>
          </w:tcPr>
          <w:p w14:paraId="078447DE" w14:textId="77777777" w:rsidR="00523057" w:rsidRPr="00523057" w:rsidRDefault="00523057" w:rsidP="00523057">
            <w:r w:rsidRPr="00523057">
              <w:t>10 000–20 000</w:t>
            </w:r>
          </w:p>
        </w:tc>
        <w:tc>
          <w:tcPr>
            <w:tcW w:w="4800" w:type="dxa"/>
            <w:tcBorders>
              <w:bottom w:val="single" w:sz="5" w:space="0" w:color="auto"/>
            </w:tcBorders>
            <w:tcMar>
              <w:top w:w="150" w:type="dxa"/>
              <w:left w:w="240" w:type="dxa"/>
              <w:bottom w:w="150" w:type="dxa"/>
            </w:tcMar>
            <w:vAlign w:val="center"/>
          </w:tcPr>
          <w:p w14:paraId="78C5D720" w14:textId="77777777" w:rsidR="00523057" w:rsidRPr="00523057" w:rsidRDefault="00523057" w:rsidP="00523057">
            <w:r w:rsidRPr="00523057">
              <w:t>Augmentation des rendements de 20–50 %</w:t>
            </w:r>
          </w:p>
        </w:tc>
      </w:tr>
      <w:tr w:rsidR="00523057" w:rsidRPr="00523057" w14:paraId="6A9536D9" w14:textId="77777777" w:rsidTr="00AA2015">
        <w:trPr>
          <w:trHeight w:val="300"/>
        </w:trPr>
        <w:tc>
          <w:tcPr>
            <w:tcW w:w="3201" w:type="dxa"/>
            <w:tcBorders>
              <w:bottom w:val="single" w:sz="5" w:space="0" w:color="auto"/>
            </w:tcBorders>
            <w:tcMar>
              <w:top w:w="150" w:type="dxa"/>
              <w:bottom w:w="150" w:type="dxa"/>
              <w:right w:w="240" w:type="dxa"/>
            </w:tcMar>
            <w:vAlign w:val="center"/>
          </w:tcPr>
          <w:p w14:paraId="6279D1E1" w14:textId="77777777" w:rsidR="00523057" w:rsidRPr="00523057" w:rsidRDefault="00523057" w:rsidP="00523057">
            <w:r w:rsidRPr="00523057">
              <w:rPr>
                <w:b/>
                <w:bCs/>
              </w:rPr>
              <w:t>Biochar et vinaigre</w:t>
            </w:r>
          </w:p>
        </w:tc>
        <w:tc>
          <w:tcPr>
            <w:tcW w:w="3630" w:type="dxa"/>
            <w:tcBorders>
              <w:bottom w:val="single" w:sz="5" w:space="0" w:color="auto"/>
            </w:tcBorders>
            <w:tcMar>
              <w:top w:w="150" w:type="dxa"/>
              <w:left w:w="240" w:type="dxa"/>
              <w:bottom w:w="150" w:type="dxa"/>
              <w:right w:w="240" w:type="dxa"/>
            </w:tcMar>
            <w:vAlign w:val="center"/>
          </w:tcPr>
          <w:p w14:paraId="7675913B" w14:textId="77777777" w:rsidR="00523057" w:rsidRPr="00523057" w:rsidRDefault="00523057" w:rsidP="00523057">
            <w:r w:rsidRPr="00523057">
              <w:t>Pôle 5 → pôle agricole, BSF</w:t>
            </w:r>
          </w:p>
        </w:tc>
        <w:tc>
          <w:tcPr>
            <w:tcW w:w="4800" w:type="dxa"/>
            <w:tcBorders>
              <w:bottom w:val="single" w:sz="5" w:space="0" w:color="auto"/>
            </w:tcBorders>
            <w:tcMar>
              <w:top w:w="150" w:type="dxa"/>
              <w:left w:w="240" w:type="dxa"/>
              <w:bottom w:w="150" w:type="dxa"/>
              <w:right w:w="240" w:type="dxa"/>
            </w:tcMar>
            <w:vAlign w:val="center"/>
          </w:tcPr>
          <w:p w14:paraId="1751853D" w14:textId="77777777" w:rsidR="00523057" w:rsidRPr="00523057" w:rsidRDefault="00523057" w:rsidP="00523057">
            <w:r w:rsidRPr="00523057">
              <w:t>5 000–10 000</w:t>
            </w:r>
          </w:p>
        </w:tc>
        <w:tc>
          <w:tcPr>
            <w:tcW w:w="4800" w:type="dxa"/>
            <w:tcBorders>
              <w:bottom w:val="single" w:sz="5" w:space="0" w:color="auto"/>
            </w:tcBorders>
            <w:tcMar>
              <w:top w:w="150" w:type="dxa"/>
              <w:left w:w="240" w:type="dxa"/>
              <w:bottom w:w="150" w:type="dxa"/>
            </w:tcMar>
            <w:vAlign w:val="center"/>
          </w:tcPr>
          <w:p w14:paraId="2D7131EE" w14:textId="77777777" w:rsidR="00523057" w:rsidRPr="00523057" w:rsidRDefault="00523057" w:rsidP="00523057">
            <w:r w:rsidRPr="00523057">
              <w:t>Substitution d'engrais chimiques et pesticides</w:t>
            </w:r>
          </w:p>
        </w:tc>
      </w:tr>
      <w:tr w:rsidR="00523057" w:rsidRPr="00523057" w14:paraId="2BA08351" w14:textId="77777777" w:rsidTr="00AA2015">
        <w:trPr>
          <w:trHeight w:val="300"/>
        </w:trPr>
        <w:tc>
          <w:tcPr>
            <w:tcW w:w="3201" w:type="dxa"/>
            <w:tcBorders>
              <w:bottom w:val="single" w:sz="5" w:space="0" w:color="auto"/>
            </w:tcBorders>
            <w:tcMar>
              <w:top w:w="150" w:type="dxa"/>
              <w:bottom w:w="150" w:type="dxa"/>
              <w:right w:w="240" w:type="dxa"/>
            </w:tcMar>
            <w:vAlign w:val="center"/>
          </w:tcPr>
          <w:p w14:paraId="7966164B" w14:textId="77777777" w:rsidR="00523057" w:rsidRPr="00523057" w:rsidRDefault="00523057" w:rsidP="00523057">
            <w:r w:rsidRPr="00523057">
              <w:rPr>
                <w:b/>
                <w:bCs/>
              </w:rPr>
              <w:t>Paillage</w:t>
            </w:r>
          </w:p>
        </w:tc>
        <w:tc>
          <w:tcPr>
            <w:tcW w:w="3630" w:type="dxa"/>
            <w:tcBorders>
              <w:bottom w:val="single" w:sz="5" w:space="0" w:color="auto"/>
            </w:tcBorders>
            <w:tcMar>
              <w:top w:w="150" w:type="dxa"/>
              <w:left w:w="240" w:type="dxa"/>
              <w:bottom w:w="150" w:type="dxa"/>
              <w:right w:w="240" w:type="dxa"/>
            </w:tcMar>
            <w:vAlign w:val="center"/>
          </w:tcPr>
          <w:p w14:paraId="5C7237ED" w14:textId="77777777" w:rsidR="00523057" w:rsidRPr="00523057" w:rsidRDefault="00523057" w:rsidP="00523057">
            <w:r w:rsidRPr="00523057">
              <w:t>Pôle 5 → pôle agricole, forêt-jardin</w:t>
            </w:r>
          </w:p>
        </w:tc>
        <w:tc>
          <w:tcPr>
            <w:tcW w:w="4800" w:type="dxa"/>
            <w:tcBorders>
              <w:bottom w:val="single" w:sz="5" w:space="0" w:color="auto"/>
            </w:tcBorders>
            <w:tcMar>
              <w:top w:w="150" w:type="dxa"/>
              <w:left w:w="240" w:type="dxa"/>
              <w:bottom w:w="150" w:type="dxa"/>
              <w:right w:w="240" w:type="dxa"/>
            </w:tcMar>
            <w:vAlign w:val="center"/>
          </w:tcPr>
          <w:p w14:paraId="24D86288" w14:textId="77777777" w:rsidR="00523057" w:rsidRPr="00523057" w:rsidRDefault="00523057" w:rsidP="00523057">
            <w:r w:rsidRPr="00523057">
              <w:t>2 000–5 000</w:t>
            </w:r>
          </w:p>
        </w:tc>
        <w:tc>
          <w:tcPr>
            <w:tcW w:w="4800" w:type="dxa"/>
            <w:tcBorders>
              <w:bottom w:val="single" w:sz="5" w:space="0" w:color="auto"/>
            </w:tcBorders>
            <w:tcMar>
              <w:top w:w="150" w:type="dxa"/>
              <w:left w:w="240" w:type="dxa"/>
              <w:bottom w:w="150" w:type="dxa"/>
            </w:tcMar>
            <w:vAlign w:val="center"/>
          </w:tcPr>
          <w:p w14:paraId="1C48B04F" w14:textId="77777777" w:rsidR="00523057" w:rsidRPr="00523057" w:rsidRDefault="00523057" w:rsidP="00523057">
            <w:r w:rsidRPr="00523057">
              <w:t>Réduction des besoins en irrigation, herbicides</w:t>
            </w:r>
          </w:p>
        </w:tc>
      </w:tr>
      <w:tr w:rsidR="00523057" w:rsidRPr="00523057" w14:paraId="12F7FF54" w14:textId="77777777" w:rsidTr="00AA2015">
        <w:trPr>
          <w:trHeight w:val="300"/>
        </w:trPr>
        <w:tc>
          <w:tcPr>
            <w:tcW w:w="3201" w:type="dxa"/>
            <w:tcBorders>
              <w:bottom w:val="single" w:sz="5" w:space="0" w:color="auto"/>
            </w:tcBorders>
            <w:tcMar>
              <w:top w:w="150" w:type="dxa"/>
              <w:bottom w:w="150" w:type="dxa"/>
              <w:right w:w="240" w:type="dxa"/>
            </w:tcMar>
            <w:vAlign w:val="center"/>
          </w:tcPr>
          <w:p w14:paraId="47DA923E" w14:textId="77777777" w:rsidR="00523057" w:rsidRPr="00523057" w:rsidRDefault="00523057" w:rsidP="00523057">
            <w:r w:rsidRPr="00523057">
              <w:rPr>
                <w:b/>
                <w:bCs/>
              </w:rPr>
              <w:t>Frass et compost reçus</w:t>
            </w:r>
          </w:p>
        </w:tc>
        <w:tc>
          <w:tcPr>
            <w:tcW w:w="3630" w:type="dxa"/>
            <w:tcBorders>
              <w:bottom w:val="single" w:sz="5" w:space="0" w:color="auto"/>
            </w:tcBorders>
            <w:tcMar>
              <w:top w:w="150" w:type="dxa"/>
              <w:left w:w="240" w:type="dxa"/>
              <w:bottom w:w="150" w:type="dxa"/>
              <w:right w:w="240" w:type="dxa"/>
            </w:tcMar>
            <w:vAlign w:val="center"/>
          </w:tcPr>
          <w:p w14:paraId="272929DE" w14:textId="77777777" w:rsidR="00523057" w:rsidRPr="00523057" w:rsidRDefault="00523057" w:rsidP="00523057">
            <w:r w:rsidRPr="00523057">
              <w:t>Pôle BSF → pôle 5</w:t>
            </w:r>
          </w:p>
        </w:tc>
        <w:tc>
          <w:tcPr>
            <w:tcW w:w="4800" w:type="dxa"/>
            <w:tcBorders>
              <w:bottom w:val="single" w:sz="5" w:space="0" w:color="auto"/>
            </w:tcBorders>
            <w:tcMar>
              <w:top w:w="150" w:type="dxa"/>
              <w:left w:w="240" w:type="dxa"/>
              <w:bottom w:w="150" w:type="dxa"/>
              <w:right w:w="240" w:type="dxa"/>
            </w:tcMar>
            <w:vAlign w:val="center"/>
          </w:tcPr>
          <w:p w14:paraId="7137FF37" w14:textId="77777777" w:rsidR="00523057" w:rsidRPr="00523057" w:rsidRDefault="00523057" w:rsidP="00523057">
            <w:r w:rsidRPr="00523057">
              <w:t>5 000–10 000 (économie pour le pôle 5)</w:t>
            </w:r>
          </w:p>
        </w:tc>
        <w:tc>
          <w:tcPr>
            <w:tcW w:w="4800" w:type="dxa"/>
            <w:tcBorders>
              <w:bottom w:val="single" w:sz="5" w:space="0" w:color="auto"/>
            </w:tcBorders>
            <w:tcMar>
              <w:top w:w="150" w:type="dxa"/>
              <w:left w:w="240" w:type="dxa"/>
              <w:bottom w:w="150" w:type="dxa"/>
            </w:tcMar>
            <w:vAlign w:val="center"/>
          </w:tcPr>
          <w:p w14:paraId="0C46CB75" w14:textId="77777777" w:rsidR="00523057" w:rsidRPr="00523057" w:rsidRDefault="00523057" w:rsidP="00523057">
            <w:r w:rsidRPr="00523057">
              <w:t>Fertilité gratuite pour la forêt-jardin et bambouseraie</w:t>
            </w:r>
          </w:p>
        </w:tc>
      </w:tr>
      <w:tr w:rsidR="00523057" w:rsidRPr="00523057" w14:paraId="420A8BB1" w14:textId="77777777" w:rsidTr="00AA2015">
        <w:trPr>
          <w:trHeight w:val="300"/>
        </w:trPr>
        <w:tc>
          <w:tcPr>
            <w:tcW w:w="3201" w:type="dxa"/>
            <w:tcBorders>
              <w:bottom w:val="single" w:sz="5" w:space="0" w:color="auto"/>
            </w:tcBorders>
            <w:tcMar>
              <w:top w:w="150" w:type="dxa"/>
              <w:bottom w:w="150" w:type="dxa"/>
              <w:right w:w="240" w:type="dxa"/>
            </w:tcMar>
            <w:vAlign w:val="center"/>
          </w:tcPr>
          <w:p w14:paraId="4F0AF95B" w14:textId="77777777" w:rsidR="00523057" w:rsidRPr="00523057" w:rsidRDefault="00523057" w:rsidP="00523057">
            <w:r w:rsidRPr="00523057">
              <w:rPr>
                <w:b/>
                <w:bCs/>
              </w:rPr>
              <w:t>Total synergies</w:t>
            </w:r>
          </w:p>
        </w:tc>
        <w:tc>
          <w:tcPr>
            <w:tcW w:w="3630" w:type="dxa"/>
            <w:tcBorders>
              <w:bottom w:val="single" w:sz="5" w:space="0" w:color="auto"/>
            </w:tcBorders>
            <w:tcMar>
              <w:top w:w="150" w:type="dxa"/>
              <w:left w:w="240" w:type="dxa"/>
              <w:bottom w:w="150" w:type="dxa"/>
              <w:right w:w="240" w:type="dxa"/>
            </w:tcMar>
            <w:vAlign w:val="center"/>
          </w:tcPr>
          <w:p w14:paraId="730CE89B" w14:textId="77777777" w:rsidR="00523057" w:rsidRPr="00523057" w:rsidRDefault="00523057" w:rsidP="00523057"/>
        </w:tc>
        <w:tc>
          <w:tcPr>
            <w:tcW w:w="4800" w:type="dxa"/>
            <w:tcBorders>
              <w:bottom w:val="single" w:sz="5" w:space="0" w:color="auto"/>
            </w:tcBorders>
            <w:tcMar>
              <w:top w:w="150" w:type="dxa"/>
              <w:left w:w="240" w:type="dxa"/>
              <w:bottom w:w="150" w:type="dxa"/>
              <w:right w:w="240" w:type="dxa"/>
            </w:tcMar>
            <w:vAlign w:val="center"/>
          </w:tcPr>
          <w:p w14:paraId="51446643" w14:textId="77777777" w:rsidR="00523057" w:rsidRPr="00523057" w:rsidRDefault="00523057" w:rsidP="00523057">
            <w:r w:rsidRPr="00523057">
              <w:rPr>
                <w:b/>
                <w:bCs/>
              </w:rPr>
              <w:t>72 000–145 000</w:t>
            </w:r>
          </w:p>
        </w:tc>
        <w:tc>
          <w:tcPr>
            <w:tcW w:w="4800" w:type="dxa"/>
            <w:tcBorders>
              <w:bottom w:val="single" w:sz="5" w:space="0" w:color="auto"/>
            </w:tcBorders>
            <w:tcMar>
              <w:top w:w="150" w:type="dxa"/>
              <w:left w:w="240" w:type="dxa"/>
              <w:bottom w:w="150" w:type="dxa"/>
            </w:tcMar>
            <w:vAlign w:val="center"/>
          </w:tcPr>
          <w:p w14:paraId="4813FE2B" w14:textId="77777777" w:rsidR="00523057" w:rsidRPr="00523057" w:rsidRDefault="00523057" w:rsidP="00523057"/>
        </w:tc>
      </w:tr>
    </w:tbl>
    <w:p w14:paraId="28057CEF" w14:textId="6E7A8EF2" w:rsidR="0654AFAF" w:rsidRDefault="0654AFAF"/>
    <w:p w14:paraId="636D836C" w14:textId="052736E1" w:rsidR="2BA19DCF" w:rsidRDefault="2BA19DCF" w:rsidP="00523057">
      <w:pPr>
        <w:pStyle w:val="Titre2"/>
      </w:pPr>
      <w:r w:rsidRPr="0654AFAF">
        <w:rPr>
          <w:rFonts w:eastAsia="system-ui"/>
        </w:rPr>
        <w:t>7.5 Analyse de sensibilité</w:t>
      </w:r>
    </w:p>
    <w:p w14:paraId="1899E491" w14:textId="110158DF" w:rsidR="2BA19DCF" w:rsidRDefault="2BA19DCF" w:rsidP="0654AFAF">
      <w:pPr>
        <w:shd w:val="clear" w:color="auto" w:fill="FFFFFF" w:themeFill="background1"/>
        <w:spacing w:before="240" w:after="240"/>
      </w:pPr>
      <w:r w:rsidRPr="0654AFAF">
        <w:rPr>
          <w:rFonts w:ascii="system-ui" w:eastAsia="system-ui" w:hAnsi="system-ui" w:cs="system-ui"/>
          <w:color w:val="0F1115"/>
        </w:rPr>
        <w:t>La rentabilité du pôle est particulièrement sensible à trois variables :</w:t>
      </w:r>
    </w:p>
    <w:tbl>
      <w:tblPr>
        <w:tblW w:w="0" w:type="auto"/>
        <w:tblLook w:val="06A0" w:firstRow="1" w:lastRow="0" w:firstColumn="1" w:lastColumn="0" w:noHBand="1" w:noVBand="1"/>
      </w:tblPr>
      <w:tblGrid>
        <w:gridCol w:w="4539"/>
        <w:gridCol w:w="1495"/>
        <w:gridCol w:w="3369"/>
        <w:gridCol w:w="4555"/>
      </w:tblGrid>
      <w:tr w:rsidR="00523057" w:rsidRPr="00523057" w14:paraId="307663CB" w14:textId="77777777" w:rsidTr="00AA2015">
        <w:trPr>
          <w:trHeight w:val="300"/>
        </w:trPr>
        <w:tc>
          <w:tcPr>
            <w:tcW w:w="4800" w:type="dxa"/>
            <w:tcBorders>
              <w:top w:val="nil"/>
              <w:bottom w:val="single" w:sz="5" w:space="0" w:color="auto"/>
            </w:tcBorders>
            <w:tcMar>
              <w:top w:w="150" w:type="dxa"/>
              <w:bottom w:w="150" w:type="dxa"/>
              <w:right w:w="240" w:type="dxa"/>
            </w:tcMar>
            <w:vAlign w:val="center"/>
          </w:tcPr>
          <w:p w14:paraId="7D185FD3" w14:textId="77777777" w:rsidR="00523057" w:rsidRPr="00523057" w:rsidRDefault="00523057" w:rsidP="00523057">
            <w:r w:rsidRPr="00523057">
              <w:t>Variable</w:t>
            </w:r>
          </w:p>
        </w:tc>
        <w:tc>
          <w:tcPr>
            <w:tcW w:w="1500" w:type="dxa"/>
            <w:tcBorders>
              <w:top w:val="nil"/>
              <w:bottom w:val="single" w:sz="5" w:space="0" w:color="auto"/>
            </w:tcBorders>
            <w:tcMar>
              <w:top w:w="150" w:type="dxa"/>
              <w:left w:w="240" w:type="dxa"/>
              <w:bottom w:w="150" w:type="dxa"/>
              <w:right w:w="240" w:type="dxa"/>
            </w:tcMar>
            <w:vAlign w:val="center"/>
          </w:tcPr>
          <w:p w14:paraId="2B212A53" w14:textId="77777777" w:rsidR="00523057" w:rsidRPr="00523057" w:rsidRDefault="00523057" w:rsidP="00523057">
            <w:r w:rsidRPr="00523057">
              <w:t>Variation</w:t>
            </w:r>
          </w:p>
        </w:tc>
        <w:tc>
          <w:tcPr>
            <w:tcW w:w="3538" w:type="dxa"/>
            <w:tcBorders>
              <w:top w:val="nil"/>
              <w:bottom w:val="single" w:sz="5" w:space="0" w:color="auto"/>
            </w:tcBorders>
            <w:tcMar>
              <w:top w:w="150" w:type="dxa"/>
              <w:left w:w="240" w:type="dxa"/>
              <w:bottom w:w="150" w:type="dxa"/>
              <w:right w:w="240" w:type="dxa"/>
            </w:tcMar>
            <w:vAlign w:val="center"/>
          </w:tcPr>
          <w:p w14:paraId="3261719E" w14:textId="77777777" w:rsidR="00523057" w:rsidRPr="00523057" w:rsidRDefault="00523057" w:rsidP="00523057">
            <w:r w:rsidRPr="00523057">
              <w:t>Impact sur le résultat net (phase 5)</w:t>
            </w:r>
          </w:p>
        </w:tc>
        <w:tc>
          <w:tcPr>
            <w:tcW w:w="4800" w:type="dxa"/>
            <w:tcBorders>
              <w:top w:val="nil"/>
              <w:bottom w:val="single" w:sz="5" w:space="0" w:color="auto"/>
            </w:tcBorders>
            <w:tcMar>
              <w:top w:w="150" w:type="dxa"/>
              <w:left w:w="240" w:type="dxa"/>
              <w:bottom w:w="150" w:type="dxa"/>
              <w:right w:w="240" w:type="dxa"/>
            </w:tcMar>
            <w:vAlign w:val="center"/>
          </w:tcPr>
          <w:p w14:paraId="5F508E77" w14:textId="77777777" w:rsidR="00523057" w:rsidRPr="00523057" w:rsidRDefault="00523057" w:rsidP="00523057">
            <w:r w:rsidRPr="00523057">
              <w:t>Mesure d'atténuation</w:t>
            </w:r>
          </w:p>
        </w:tc>
      </w:tr>
      <w:tr w:rsidR="00523057" w:rsidRPr="00523057" w14:paraId="0D964650" w14:textId="77777777" w:rsidTr="00AA2015">
        <w:trPr>
          <w:trHeight w:val="300"/>
        </w:trPr>
        <w:tc>
          <w:tcPr>
            <w:tcW w:w="4800" w:type="dxa"/>
            <w:tcBorders>
              <w:bottom w:val="single" w:sz="5" w:space="0" w:color="auto"/>
            </w:tcBorders>
            <w:tcMar>
              <w:top w:w="150" w:type="dxa"/>
              <w:bottom w:w="150" w:type="dxa"/>
              <w:right w:w="240" w:type="dxa"/>
            </w:tcMar>
            <w:vAlign w:val="center"/>
          </w:tcPr>
          <w:p w14:paraId="48DF2030" w14:textId="77777777" w:rsidR="00523057" w:rsidRPr="00523057" w:rsidRDefault="00523057" w:rsidP="00523057">
            <w:r w:rsidRPr="00523057">
              <w:rPr>
                <w:b/>
                <w:bCs/>
              </w:rPr>
              <w:lastRenderedPageBreak/>
              <w:t>Prix de vente du miel</w:t>
            </w:r>
          </w:p>
        </w:tc>
        <w:tc>
          <w:tcPr>
            <w:tcW w:w="1500" w:type="dxa"/>
            <w:tcBorders>
              <w:bottom w:val="single" w:sz="5" w:space="0" w:color="auto"/>
            </w:tcBorders>
            <w:tcMar>
              <w:top w:w="150" w:type="dxa"/>
              <w:left w:w="240" w:type="dxa"/>
              <w:bottom w:w="150" w:type="dxa"/>
              <w:right w:w="240" w:type="dxa"/>
            </w:tcMar>
            <w:vAlign w:val="center"/>
          </w:tcPr>
          <w:p w14:paraId="32E2A92E" w14:textId="77777777" w:rsidR="00523057" w:rsidRPr="00523057" w:rsidRDefault="00523057" w:rsidP="00523057">
            <w:r w:rsidRPr="00523057">
              <w:t>–20 %</w:t>
            </w:r>
          </w:p>
        </w:tc>
        <w:tc>
          <w:tcPr>
            <w:tcW w:w="3538" w:type="dxa"/>
            <w:tcBorders>
              <w:bottom w:val="single" w:sz="5" w:space="0" w:color="auto"/>
            </w:tcBorders>
            <w:tcMar>
              <w:top w:w="150" w:type="dxa"/>
              <w:left w:w="240" w:type="dxa"/>
              <w:bottom w:w="150" w:type="dxa"/>
              <w:right w:w="240" w:type="dxa"/>
            </w:tcMar>
            <w:vAlign w:val="center"/>
          </w:tcPr>
          <w:p w14:paraId="3C811816" w14:textId="77777777" w:rsidR="00523057" w:rsidRPr="00523057" w:rsidRDefault="00523057" w:rsidP="00523057">
            <w:r w:rsidRPr="00523057">
              <w:t>–15 à –25 %</w:t>
            </w:r>
          </w:p>
        </w:tc>
        <w:tc>
          <w:tcPr>
            <w:tcW w:w="4800" w:type="dxa"/>
            <w:tcBorders>
              <w:bottom w:val="single" w:sz="5" w:space="0" w:color="auto"/>
            </w:tcBorders>
            <w:tcMar>
              <w:top w:w="150" w:type="dxa"/>
              <w:left w:w="240" w:type="dxa"/>
              <w:bottom w:w="150" w:type="dxa"/>
            </w:tcMar>
            <w:vAlign w:val="center"/>
          </w:tcPr>
          <w:p w14:paraId="3F85DDAF" w14:textId="77777777" w:rsidR="00523057" w:rsidRPr="00523057" w:rsidRDefault="00523057" w:rsidP="00523057">
            <w:r w:rsidRPr="00523057">
              <w:t>Diversification des produits (miel de mélipones à très haute valeur, pollen, propolis)</w:t>
            </w:r>
          </w:p>
        </w:tc>
      </w:tr>
      <w:tr w:rsidR="00523057" w:rsidRPr="00523057" w14:paraId="29A5219C" w14:textId="77777777" w:rsidTr="00AA2015">
        <w:trPr>
          <w:trHeight w:val="300"/>
        </w:trPr>
        <w:tc>
          <w:tcPr>
            <w:tcW w:w="4800" w:type="dxa"/>
            <w:tcBorders>
              <w:bottom w:val="single" w:sz="5" w:space="0" w:color="auto"/>
            </w:tcBorders>
            <w:tcMar>
              <w:top w:w="150" w:type="dxa"/>
              <w:bottom w:w="150" w:type="dxa"/>
              <w:right w:w="240" w:type="dxa"/>
            </w:tcMar>
            <w:vAlign w:val="center"/>
          </w:tcPr>
          <w:p w14:paraId="59142654" w14:textId="77777777" w:rsidR="00523057" w:rsidRPr="00523057" w:rsidRDefault="00523057" w:rsidP="00523057">
            <w:r w:rsidRPr="00523057">
              <w:rPr>
                <w:b/>
                <w:bCs/>
              </w:rPr>
              <w:t>Production de bambou</w:t>
            </w:r>
            <w:r w:rsidRPr="00523057">
              <w:t xml:space="preserve"> (chaumes récoltables)</w:t>
            </w:r>
          </w:p>
        </w:tc>
        <w:tc>
          <w:tcPr>
            <w:tcW w:w="1500" w:type="dxa"/>
            <w:tcBorders>
              <w:bottom w:val="single" w:sz="5" w:space="0" w:color="auto"/>
            </w:tcBorders>
            <w:tcMar>
              <w:top w:w="150" w:type="dxa"/>
              <w:left w:w="240" w:type="dxa"/>
              <w:bottom w:w="150" w:type="dxa"/>
              <w:right w:w="240" w:type="dxa"/>
            </w:tcMar>
            <w:vAlign w:val="center"/>
          </w:tcPr>
          <w:p w14:paraId="750F585A" w14:textId="77777777" w:rsidR="00523057" w:rsidRPr="00523057" w:rsidRDefault="00523057" w:rsidP="00523057">
            <w:r w:rsidRPr="00523057">
              <w:t>–20 %</w:t>
            </w:r>
          </w:p>
        </w:tc>
        <w:tc>
          <w:tcPr>
            <w:tcW w:w="3538" w:type="dxa"/>
            <w:tcBorders>
              <w:bottom w:val="single" w:sz="5" w:space="0" w:color="auto"/>
            </w:tcBorders>
            <w:tcMar>
              <w:top w:w="150" w:type="dxa"/>
              <w:left w:w="240" w:type="dxa"/>
              <w:bottom w:w="150" w:type="dxa"/>
              <w:right w:w="240" w:type="dxa"/>
            </w:tcMar>
            <w:vAlign w:val="center"/>
          </w:tcPr>
          <w:p w14:paraId="68BD6DDA" w14:textId="77777777" w:rsidR="00523057" w:rsidRPr="00523057" w:rsidRDefault="00523057" w:rsidP="00523057">
            <w:r w:rsidRPr="00523057">
              <w:t>–10 à –15 %</w:t>
            </w:r>
          </w:p>
        </w:tc>
        <w:tc>
          <w:tcPr>
            <w:tcW w:w="4800" w:type="dxa"/>
            <w:tcBorders>
              <w:bottom w:val="single" w:sz="5" w:space="0" w:color="auto"/>
            </w:tcBorders>
            <w:tcMar>
              <w:top w:w="150" w:type="dxa"/>
              <w:left w:w="240" w:type="dxa"/>
              <w:bottom w:w="150" w:type="dxa"/>
            </w:tcMar>
            <w:vAlign w:val="center"/>
          </w:tcPr>
          <w:p w14:paraId="462C3975" w14:textId="77777777" w:rsidR="00523057" w:rsidRPr="00523057" w:rsidRDefault="00523057" w:rsidP="00523057">
            <w:r w:rsidRPr="00523057">
              <w:t>Gestion sylvicole rigoureuse, éclaircie, irrigation d'appoint les 2 premières années</w:t>
            </w:r>
          </w:p>
        </w:tc>
      </w:tr>
      <w:tr w:rsidR="00523057" w:rsidRPr="00523057" w14:paraId="1CE0FFA9" w14:textId="77777777" w:rsidTr="00AA2015">
        <w:trPr>
          <w:trHeight w:val="300"/>
        </w:trPr>
        <w:tc>
          <w:tcPr>
            <w:tcW w:w="4800" w:type="dxa"/>
            <w:tcBorders>
              <w:bottom w:val="single" w:sz="5" w:space="0" w:color="auto"/>
            </w:tcBorders>
            <w:tcMar>
              <w:top w:w="150" w:type="dxa"/>
              <w:bottom w:w="150" w:type="dxa"/>
              <w:right w:w="240" w:type="dxa"/>
            </w:tcMar>
            <w:vAlign w:val="center"/>
          </w:tcPr>
          <w:p w14:paraId="3F072AEC" w14:textId="77777777" w:rsidR="00523057" w:rsidRPr="00523057" w:rsidRDefault="00523057" w:rsidP="00523057">
            <w:r w:rsidRPr="00523057">
              <w:rPr>
                <w:b/>
                <w:bCs/>
              </w:rPr>
              <w:t>Mortalité des ruches</w:t>
            </w:r>
          </w:p>
        </w:tc>
        <w:tc>
          <w:tcPr>
            <w:tcW w:w="1500" w:type="dxa"/>
            <w:tcBorders>
              <w:bottom w:val="single" w:sz="5" w:space="0" w:color="auto"/>
            </w:tcBorders>
            <w:tcMar>
              <w:top w:w="150" w:type="dxa"/>
              <w:left w:w="240" w:type="dxa"/>
              <w:bottom w:w="150" w:type="dxa"/>
              <w:right w:w="240" w:type="dxa"/>
            </w:tcMar>
            <w:vAlign w:val="center"/>
          </w:tcPr>
          <w:p w14:paraId="110683FE" w14:textId="77777777" w:rsidR="00523057" w:rsidRPr="00523057" w:rsidRDefault="00523057" w:rsidP="00523057">
            <w:r w:rsidRPr="00523057">
              <w:t>–20 %</w:t>
            </w:r>
          </w:p>
        </w:tc>
        <w:tc>
          <w:tcPr>
            <w:tcW w:w="3538" w:type="dxa"/>
            <w:tcBorders>
              <w:bottom w:val="single" w:sz="5" w:space="0" w:color="auto"/>
            </w:tcBorders>
            <w:tcMar>
              <w:top w:w="150" w:type="dxa"/>
              <w:left w:w="240" w:type="dxa"/>
              <w:bottom w:w="150" w:type="dxa"/>
              <w:right w:w="240" w:type="dxa"/>
            </w:tcMar>
            <w:vAlign w:val="center"/>
          </w:tcPr>
          <w:p w14:paraId="42025C19" w14:textId="77777777" w:rsidR="00523057" w:rsidRPr="00523057" w:rsidRDefault="00523057" w:rsidP="00523057">
            <w:r w:rsidRPr="00523057">
              <w:t>–10 à –20 %</w:t>
            </w:r>
          </w:p>
        </w:tc>
        <w:tc>
          <w:tcPr>
            <w:tcW w:w="4800" w:type="dxa"/>
            <w:tcBorders>
              <w:bottom w:val="single" w:sz="5" w:space="0" w:color="auto"/>
            </w:tcBorders>
            <w:tcMar>
              <w:top w:w="150" w:type="dxa"/>
              <w:left w:w="240" w:type="dxa"/>
              <w:bottom w:w="150" w:type="dxa"/>
            </w:tcMar>
            <w:vAlign w:val="center"/>
          </w:tcPr>
          <w:p w14:paraId="6F940717" w14:textId="77777777" w:rsidR="00523057" w:rsidRPr="00523057" w:rsidRDefault="00523057" w:rsidP="00523057">
            <w:r w:rsidRPr="00523057">
              <w:t>Suivi sanitaire rigoureux, diversification (mélipones), zones tampons</w:t>
            </w:r>
          </w:p>
        </w:tc>
      </w:tr>
      <w:tr w:rsidR="00523057" w:rsidRPr="00523057" w14:paraId="486AB2EC" w14:textId="77777777" w:rsidTr="00AA2015">
        <w:trPr>
          <w:trHeight w:val="300"/>
        </w:trPr>
        <w:tc>
          <w:tcPr>
            <w:tcW w:w="4800" w:type="dxa"/>
            <w:tcBorders>
              <w:bottom w:val="single" w:sz="5" w:space="0" w:color="auto"/>
            </w:tcBorders>
            <w:tcMar>
              <w:top w:w="150" w:type="dxa"/>
              <w:bottom w:w="150" w:type="dxa"/>
              <w:right w:w="240" w:type="dxa"/>
            </w:tcMar>
            <w:vAlign w:val="center"/>
          </w:tcPr>
          <w:p w14:paraId="7EBCA512" w14:textId="77777777" w:rsidR="00523057" w:rsidRPr="00523057" w:rsidRDefault="00523057" w:rsidP="00523057">
            <w:r w:rsidRPr="00523057">
              <w:rPr>
                <w:b/>
                <w:bCs/>
              </w:rPr>
              <w:t>Demande en formation</w:t>
            </w:r>
            <w:r w:rsidRPr="00523057">
              <w:t xml:space="preserve"> (stagiaires)</w:t>
            </w:r>
          </w:p>
        </w:tc>
        <w:tc>
          <w:tcPr>
            <w:tcW w:w="1500" w:type="dxa"/>
            <w:tcBorders>
              <w:bottom w:val="single" w:sz="5" w:space="0" w:color="auto"/>
            </w:tcBorders>
            <w:tcMar>
              <w:top w:w="150" w:type="dxa"/>
              <w:left w:w="240" w:type="dxa"/>
              <w:bottom w:w="150" w:type="dxa"/>
              <w:right w:w="240" w:type="dxa"/>
            </w:tcMar>
            <w:vAlign w:val="center"/>
          </w:tcPr>
          <w:p w14:paraId="2615A9F6" w14:textId="77777777" w:rsidR="00523057" w:rsidRPr="00523057" w:rsidRDefault="00523057" w:rsidP="00523057">
            <w:r w:rsidRPr="00523057">
              <w:t>–20 %</w:t>
            </w:r>
          </w:p>
        </w:tc>
        <w:tc>
          <w:tcPr>
            <w:tcW w:w="3538" w:type="dxa"/>
            <w:tcBorders>
              <w:bottom w:val="single" w:sz="5" w:space="0" w:color="auto"/>
            </w:tcBorders>
            <w:tcMar>
              <w:top w:w="150" w:type="dxa"/>
              <w:left w:w="240" w:type="dxa"/>
              <w:bottom w:w="150" w:type="dxa"/>
              <w:right w:w="240" w:type="dxa"/>
            </w:tcMar>
            <w:vAlign w:val="center"/>
          </w:tcPr>
          <w:p w14:paraId="2826171D" w14:textId="77777777" w:rsidR="00523057" w:rsidRPr="00523057" w:rsidRDefault="00523057" w:rsidP="00523057">
            <w:r w:rsidRPr="00523057">
              <w:t>–5 à –10 %</w:t>
            </w:r>
          </w:p>
        </w:tc>
        <w:tc>
          <w:tcPr>
            <w:tcW w:w="4800" w:type="dxa"/>
            <w:tcBorders>
              <w:bottom w:val="single" w:sz="5" w:space="0" w:color="auto"/>
            </w:tcBorders>
            <w:tcMar>
              <w:top w:w="150" w:type="dxa"/>
              <w:left w:w="240" w:type="dxa"/>
              <w:bottom w:w="150" w:type="dxa"/>
            </w:tcMar>
            <w:vAlign w:val="center"/>
          </w:tcPr>
          <w:p w14:paraId="585177B8" w14:textId="77777777" w:rsidR="00523057" w:rsidRPr="00523057" w:rsidRDefault="00523057" w:rsidP="00523057">
            <w:r w:rsidRPr="00523057">
              <w:t>Diversification des offres (visites, ateliers, e-learning)</w:t>
            </w:r>
          </w:p>
        </w:tc>
      </w:tr>
      <w:tr w:rsidR="00523057" w:rsidRPr="00523057" w14:paraId="0F1AEA10" w14:textId="77777777" w:rsidTr="00AA2015">
        <w:trPr>
          <w:trHeight w:val="300"/>
        </w:trPr>
        <w:tc>
          <w:tcPr>
            <w:tcW w:w="4800" w:type="dxa"/>
            <w:tcBorders>
              <w:bottom w:val="single" w:sz="5" w:space="0" w:color="auto"/>
            </w:tcBorders>
            <w:tcMar>
              <w:top w:w="150" w:type="dxa"/>
              <w:bottom w:w="150" w:type="dxa"/>
              <w:right w:w="240" w:type="dxa"/>
            </w:tcMar>
            <w:vAlign w:val="center"/>
          </w:tcPr>
          <w:p w14:paraId="405EE2D9" w14:textId="77777777" w:rsidR="00523057" w:rsidRPr="00523057" w:rsidRDefault="00523057" w:rsidP="00523057">
            <w:r w:rsidRPr="00523057">
              <w:rPr>
                <w:b/>
                <w:bCs/>
              </w:rPr>
              <w:t>Retard de croissance du bambou</w:t>
            </w:r>
            <w:r w:rsidRPr="00523057">
              <w:t xml:space="preserve"> (3–5 ans avant exploitation)</w:t>
            </w:r>
          </w:p>
        </w:tc>
        <w:tc>
          <w:tcPr>
            <w:tcW w:w="1500" w:type="dxa"/>
            <w:tcBorders>
              <w:bottom w:val="single" w:sz="5" w:space="0" w:color="auto"/>
            </w:tcBorders>
            <w:tcMar>
              <w:top w:w="150" w:type="dxa"/>
              <w:left w:w="240" w:type="dxa"/>
              <w:bottom w:w="150" w:type="dxa"/>
              <w:right w:w="240" w:type="dxa"/>
            </w:tcMar>
            <w:vAlign w:val="center"/>
          </w:tcPr>
          <w:p w14:paraId="133173E1" w14:textId="77777777" w:rsidR="00523057" w:rsidRPr="00523057" w:rsidRDefault="00523057" w:rsidP="00523057">
            <w:r w:rsidRPr="00523057">
              <w:t>Certain</w:t>
            </w:r>
          </w:p>
        </w:tc>
        <w:tc>
          <w:tcPr>
            <w:tcW w:w="3538" w:type="dxa"/>
            <w:tcBorders>
              <w:bottom w:val="single" w:sz="5" w:space="0" w:color="auto"/>
            </w:tcBorders>
            <w:tcMar>
              <w:top w:w="150" w:type="dxa"/>
              <w:left w:w="240" w:type="dxa"/>
              <w:bottom w:w="150" w:type="dxa"/>
              <w:right w:w="240" w:type="dxa"/>
            </w:tcMar>
            <w:vAlign w:val="center"/>
          </w:tcPr>
          <w:p w14:paraId="6B37386E" w14:textId="77777777" w:rsidR="00523057" w:rsidRPr="00523057" w:rsidRDefault="00523057" w:rsidP="00523057">
            <w:r w:rsidRPr="00523057">
              <w:t>Impact sur trésorerie en phase 2</w:t>
            </w:r>
          </w:p>
        </w:tc>
        <w:tc>
          <w:tcPr>
            <w:tcW w:w="4800" w:type="dxa"/>
            <w:tcBorders>
              <w:bottom w:val="single" w:sz="5" w:space="0" w:color="auto"/>
            </w:tcBorders>
            <w:tcMar>
              <w:top w:w="150" w:type="dxa"/>
              <w:left w:w="240" w:type="dxa"/>
              <w:bottom w:w="150" w:type="dxa"/>
            </w:tcMar>
            <w:vAlign w:val="center"/>
          </w:tcPr>
          <w:p w14:paraId="407CCEEB" w14:textId="77777777" w:rsidR="00523057" w:rsidRPr="00523057" w:rsidRDefault="00523057" w:rsidP="00523057">
            <w:r w:rsidRPr="00523057">
              <w:t>Planification financière intégrant cette phase ; production de miel (an 2) et de biochar (an 1–2) en attendant</w:t>
            </w:r>
          </w:p>
        </w:tc>
      </w:tr>
    </w:tbl>
    <w:p w14:paraId="1AE02EB8" w14:textId="494C0526" w:rsidR="0654AFAF" w:rsidRDefault="0654AFAF"/>
    <w:p w14:paraId="74D24AF2" w14:textId="00FB7E3A" w:rsidR="2BA19DCF" w:rsidRDefault="2BA19DCF" w:rsidP="00523057">
      <w:pPr>
        <w:pStyle w:val="Titre2"/>
      </w:pPr>
      <w:r w:rsidRPr="0654AFAF">
        <w:rPr>
          <w:rFonts w:eastAsia="system-ui"/>
        </w:rPr>
        <w:t>Conclusion du chapitre 7</w:t>
      </w:r>
    </w:p>
    <w:p w14:paraId="2D384DDD" w14:textId="074DB4D3"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Le modèle économique du pôle Apiculture, Forêt-Jardin &amp; Bambou repose sur une </w:t>
      </w:r>
      <w:r w:rsidRPr="0654AFAF">
        <w:rPr>
          <w:rFonts w:ascii="system-ui" w:eastAsia="system-ui" w:hAnsi="system-ui" w:cs="system-ui"/>
          <w:b/>
          <w:bCs/>
          <w:color w:val="0F1115"/>
        </w:rPr>
        <w:t>double valeur</w:t>
      </w:r>
      <w:r w:rsidRPr="0654AFAF">
        <w:rPr>
          <w:rFonts w:ascii="system-ui" w:eastAsia="system-ui" w:hAnsi="system-ui" w:cs="system-ui"/>
          <w:color w:val="0F1115"/>
        </w:rPr>
        <w:t xml:space="preserve"> : directe (vente de miel, bambou, biochar, formations) et indirecte (réduction des coûts de construction, augmentation des rendements agricoles, substitution d'intrants chimiques).</w:t>
      </w:r>
    </w:p>
    <w:p w14:paraId="59DF0DBF" w14:textId="5D321A8E" w:rsidR="2BA19DCF" w:rsidRDefault="2BA19DCF" w:rsidP="0654AFAF">
      <w:pPr>
        <w:shd w:val="clear" w:color="auto" w:fill="FFFFFF" w:themeFill="background1"/>
        <w:spacing w:before="240" w:after="240"/>
      </w:pPr>
      <w:r w:rsidRPr="0654AFAF">
        <w:rPr>
          <w:rFonts w:ascii="system-ui" w:eastAsia="system-ui" w:hAnsi="system-ui" w:cs="system-ui"/>
          <w:color w:val="0F1115"/>
        </w:rPr>
        <w:lastRenderedPageBreak/>
        <w:t xml:space="preserve">Avec un investissement initial de 51 000–77 000 K COP (11 330–17 110 €), le pôle dégage une </w:t>
      </w:r>
      <w:r w:rsidRPr="0654AFAF">
        <w:rPr>
          <w:rFonts w:ascii="system-ui" w:eastAsia="system-ui" w:hAnsi="system-ui" w:cs="system-ui"/>
          <w:b/>
          <w:bCs/>
          <w:color w:val="0F1115"/>
        </w:rPr>
        <w:t>marge nette de 32 %</w:t>
      </w:r>
      <w:r w:rsidRPr="0654AFAF">
        <w:rPr>
          <w:rFonts w:ascii="system-ui" w:eastAsia="system-ui" w:hAnsi="system-ui" w:cs="system-ui"/>
          <w:color w:val="0F1115"/>
        </w:rPr>
        <w:t xml:space="preserve"> sur ses revenus directs dans le scénario médian, mais sa </w:t>
      </w:r>
      <w:r w:rsidRPr="0654AFAF">
        <w:rPr>
          <w:rFonts w:ascii="system-ui" w:eastAsia="system-ui" w:hAnsi="system-ui" w:cs="system-ui"/>
          <w:b/>
          <w:bCs/>
          <w:color w:val="0F1115"/>
        </w:rPr>
        <w:t>valeur économique totale</w:t>
      </w:r>
      <w:r w:rsidRPr="0654AFAF">
        <w:rPr>
          <w:rFonts w:ascii="system-ui" w:eastAsia="system-ui" w:hAnsi="system-ui" w:cs="system-ui"/>
          <w:color w:val="0F1115"/>
        </w:rPr>
        <w:t xml:space="preserve"> (revenus directs + synergies) atteint 90 000 K COP/an, soit un </w:t>
      </w:r>
      <w:r w:rsidRPr="0654AFAF">
        <w:rPr>
          <w:rFonts w:ascii="system-ui" w:eastAsia="system-ui" w:hAnsi="system-ui" w:cs="system-ui"/>
          <w:b/>
          <w:bCs/>
          <w:color w:val="0F1115"/>
        </w:rPr>
        <w:t>ROI de 41 %</w:t>
      </w:r>
      <w:r w:rsidRPr="0654AFAF">
        <w:rPr>
          <w:rFonts w:ascii="system-ui" w:eastAsia="system-ui" w:hAnsi="system-ui" w:cs="system-ui"/>
          <w:color w:val="0F1115"/>
        </w:rPr>
        <w:t xml:space="preserve"> et un </w:t>
      </w:r>
      <w:r w:rsidRPr="0654AFAF">
        <w:rPr>
          <w:rFonts w:ascii="system-ui" w:eastAsia="system-ui" w:hAnsi="system-ui" w:cs="system-ui"/>
          <w:b/>
          <w:bCs/>
          <w:color w:val="0F1115"/>
        </w:rPr>
        <w:t>temps de retour sur investissement de 2–3 ans</w:t>
      </w:r>
      <w:r w:rsidRPr="0654AFAF">
        <w:rPr>
          <w:rFonts w:ascii="system-ui" w:eastAsia="system-ui" w:hAnsi="system-ui" w:cs="system-ui"/>
          <w:color w:val="0F1115"/>
        </w:rPr>
        <w:t>.</w:t>
      </w:r>
    </w:p>
    <w:p w14:paraId="22EEE87C" w14:textId="1B2369A4"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Les synergies économiques avec le reste de l'Hacienda représentent un gain supplémentaire de </w:t>
      </w:r>
      <w:r w:rsidRPr="0654AFAF">
        <w:rPr>
          <w:rFonts w:ascii="system-ui" w:eastAsia="system-ui" w:hAnsi="system-ui" w:cs="system-ui"/>
          <w:b/>
          <w:bCs/>
          <w:color w:val="0F1115"/>
        </w:rPr>
        <w:t>72 000–145 000 K COP</w:t>
      </w:r>
      <w:r w:rsidRPr="0654AFAF">
        <w:rPr>
          <w:rFonts w:ascii="system-ui" w:eastAsia="system-ui" w:hAnsi="system-ui" w:cs="system-ui"/>
          <w:color w:val="0F1115"/>
        </w:rPr>
        <w:t xml:space="preserve"> (16 000–32 200 €) sur la durée du projet, démontrant que l'intégration systémique est non seulement écologiquement vertueuse, mais aussi </w:t>
      </w:r>
      <w:r w:rsidRPr="0654AFAF">
        <w:rPr>
          <w:rFonts w:ascii="system-ui" w:eastAsia="system-ui" w:hAnsi="system-ui" w:cs="system-ui"/>
          <w:b/>
          <w:bCs/>
          <w:color w:val="0F1115"/>
        </w:rPr>
        <w:t>financièrement performante</w:t>
      </w:r>
      <w:r w:rsidRPr="0654AFAF">
        <w:rPr>
          <w:rFonts w:ascii="system-ui" w:eastAsia="system-ui" w:hAnsi="system-ui" w:cs="system-ui"/>
          <w:color w:val="0F1115"/>
        </w:rPr>
        <w:t>.</w:t>
      </w:r>
    </w:p>
    <w:p w14:paraId="5EAAE5A6" w14:textId="2354B1BF" w:rsidR="0654AFAF" w:rsidRDefault="0654AFAF"/>
    <w:p w14:paraId="7D96BD2F" w14:textId="7CE8E16D" w:rsidR="2BA19DCF" w:rsidRDefault="2BA19DCF" w:rsidP="00523057">
      <w:pPr>
        <w:pStyle w:val="Titre1"/>
      </w:pPr>
      <w:r w:rsidRPr="0654AFAF">
        <w:rPr>
          <w:rFonts w:eastAsia="system-ui"/>
        </w:rPr>
        <w:t>Chapitre 8 — Risques et atténuations</w:t>
      </w:r>
    </w:p>
    <w:p w14:paraId="06FD82E3" w14:textId="68ECE84A"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Tout projet agricole, aussi innovant soit-il, comporte des risques. La crédibilité d'un porteur de projet ne se mesure pas à l'absence de risques, mais à sa capacité à les </w:t>
      </w:r>
      <w:r w:rsidRPr="0654AFAF">
        <w:rPr>
          <w:rFonts w:ascii="system-ui" w:eastAsia="system-ui" w:hAnsi="system-ui" w:cs="system-ui"/>
          <w:b/>
          <w:bCs/>
          <w:color w:val="0F1115"/>
        </w:rPr>
        <w:t>identifier, anticiper et atténuer</w:t>
      </w:r>
      <w:r w:rsidRPr="0654AFAF">
        <w:rPr>
          <w:rFonts w:ascii="system-ui" w:eastAsia="system-ui" w:hAnsi="system-ui" w:cs="system-ui"/>
          <w:color w:val="0F1115"/>
        </w:rPr>
        <w:t>. Le pôle Apiculture, Forêt-Jardin &amp; Bambou de l'Hacienda Esmeralda a été conçu avec une approche résiliente, intégrant des « pare‑feu » à chaque niveau : sanitaire, technique, commercial, climatique et financier.</w:t>
      </w:r>
    </w:p>
    <w:p w14:paraId="65073327" w14:textId="0102DFF9" w:rsidR="2BA19DCF" w:rsidRDefault="2BA19DCF" w:rsidP="0654AFAF">
      <w:pPr>
        <w:shd w:val="clear" w:color="auto" w:fill="FFFFFF" w:themeFill="background1"/>
        <w:spacing w:before="240" w:after="240"/>
      </w:pPr>
      <w:r w:rsidRPr="0654AFAF">
        <w:rPr>
          <w:rFonts w:ascii="system-ui" w:eastAsia="system-ui" w:hAnsi="system-ui" w:cs="system-ui"/>
          <w:color w:val="0F1115"/>
        </w:rPr>
        <w:t>Ce chapitre présente une analyse structurée des risques et le plan d'atténuation qui rassurera les partenaires financiers, institutionnels et techniques quant à la viabilité à long terme du projet.</w:t>
      </w:r>
    </w:p>
    <w:p w14:paraId="318F104F" w14:textId="2C705C08" w:rsidR="0654AFAF" w:rsidRDefault="0654AFAF"/>
    <w:p w14:paraId="326C133D" w14:textId="2DE6AF57" w:rsidR="2BA19DCF" w:rsidRDefault="2BA19DCF" w:rsidP="00523057">
      <w:pPr>
        <w:pStyle w:val="Titre2"/>
      </w:pPr>
      <w:r w:rsidRPr="0654AFAF">
        <w:rPr>
          <w:rFonts w:eastAsia="system-ui"/>
        </w:rPr>
        <w:t>8.1 Analyse des risques</w:t>
      </w:r>
    </w:p>
    <w:p w14:paraId="1904D446" w14:textId="3DA0FD59" w:rsidR="2BA19DCF" w:rsidRDefault="2BA19DCF" w:rsidP="00523057">
      <w:pPr>
        <w:pStyle w:val="Titre3"/>
        <w:rPr>
          <w:rFonts w:eastAsia="system-ui"/>
          <w:i/>
          <w:iCs/>
        </w:rPr>
      </w:pPr>
      <w:r w:rsidRPr="0654AFAF">
        <w:rPr>
          <w:rFonts w:eastAsia="system-ui"/>
        </w:rPr>
        <w:t>8.1.1 Risques sanitaires (apiculture)</w:t>
      </w:r>
    </w:p>
    <w:tbl>
      <w:tblPr>
        <w:tblW w:w="0" w:type="auto"/>
        <w:tblLook w:val="06A0" w:firstRow="1" w:lastRow="0" w:firstColumn="1" w:lastColumn="0" w:noHBand="1" w:noVBand="1"/>
      </w:tblPr>
      <w:tblGrid>
        <w:gridCol w:w="3663"/>
        <w:gridCol w:w="4472"/>
        <w:gridCol w:w="4362"/>
        <w:gridCol w:w="1461"/>
      </w:tblGrid>
      <w:tr w:rsidR="00523057" w:rsidRPr="00523057" w14:paraId="3CDD7F04" w14:textId="77777777" w:rsidTr="00AA2015">
        <w:trPr>
          <w:trHeight w:val="300"/>
        </w:trPr>
        <w:tc>
          <w:tcPr>
            <w:tcW w:w="3938" w:type="dxa"/>
            <w:tcBorders>
              <w:top w:val="nil"/>
              <w:bottom w:val="single" w:sz="5" w:space="0" w:color="auto"/>
            </w:tcBorders>
            <w:tcMar>
              <w:top w:w="150" w:type="dxa"/>
              <w:bottom w:w="150" w:type="dxa"/>
              <w:right w:w="240" w:type="dxa"/>
            </w:tcMar>
            <w:vAlign w:val="center"/>
          </w:tcPr>
          <w:p w14:paraId="4DA174E8" w14:textId="77777777" w:rsidR="00523057" w:rsidRPr="00523057" w:rsidRDefault="00523057" w:rsidP="00523057">
            <w:r w:rsidRPr="00523057">
              <w:t>Risque</w:t>
            </w:r>
          </w:p>
        </w:tc>
        <w:tc>
          <w:tcPr>
            <w:tcW w:w="4800" w:type="dxa"/>
            <w:tcBorders>
              <w:top w:val="nil"/>
              <w:bottom w:val="single" w:sz="5" w:space="0" w:color="auto"/>
            </w:tcBorders>
            <w:tcMar>
              <w:top w:w="150" w:type="dxa"/>
              <w:left w:w="240" w:type="dxa"/>
              <w:bottom w:w="150" w:type="dxa"/>
              <w:right w:w="240" w:type="dxa"/>
            </w:tcMar>
            <w:vAlign w:val="center"/>
          </w:tcPr>
          <w:p w14:paraId="460EC26C" w14:textId="77777777" w:rsidR="00523057" w:rsidRPr="00523057" w:rsidRDefault="00523057" w:rsidP="00523057">
            <w:r w:rsidRPr="00523057">
              <w:t>Description</w:t>
            </w:r>
          </w:p>
        </w:tc>
        <w:tc>
          <w:tcPr>
            <w:tcW w:w="4762" w:type="dxa"/>
            <w:tcBorders>
              <w:top w:val="nil"/>
              <w:bottom w:val="single" w:sz="5" w:space="0" w:color="auto"/>
            </w:tcBorders>
            <w:tcMar>
              <w:top w:w="150" w:type="dxa"/>
              <w:left w:w="240" w:type="dxa"/>
              <w:bottom w:w="150" w:type="dxa"/>
              <w:right w:w="240" w:type="dxa"/>
            </w:tcMar>
            <w:vAlign w:val="center"/>
          </w:tcPr>
          <w:p w14:paraId="3F45706B" w14:textId="77777777" w:rsidR="00523057" w:rsidRPr="00523057" w:rsidRDefault="00523057" w:rsidP="00523057">
            <w:r w:rsidRPr="00523057">
              <w:t>Probabilité</w:t>
            </w:r>
          </w:p>
        </w:tc>
        <w:tc>
          <w:tcPr>
            <w:tcW w:w="1500" w:type="dxa"/>
            <w:tcBorders>
              <w:top w:val="nil"/>
              <w:bottom w:val="single" w:sz="5" w:space="0" w:color="auto"/>
            </w:tcBorders>
            <w:tcMar>
              <w:top w:w="150" w:type="dxa"/>
              <w:left w:w="240" w:type="dxa"/>
              <w:bottom w:w="150" w:type="dxa"/>
              <w:right w:w="240" w:type="dxa"/>
            </w:tcMar>
            <w:vAlign w:val="center"/>
          </w:tcPr>
          <w:p w14:paraId="65F681C6" w14:textId="77777777" w:rsidR="00523057" w:rsidRPr="00523057" w:rsidRDefault="00523057" w:rsidP="00523057">
            <w:r w:rsidRPr="00523057">
              <w:t>Impact</w:t>
            </w:r>
          </w:p>
        </w:tc>
      </w:tr>
      <w:tr w:rsidR="00523057" w:rsidRPr="00523057" w14:paraId="1057A4A7" w14:textId="77777777" w:rsidTr="00AA2015">
        <w:trPr>
          <w:trHeight w:val="300"/>
        </w:trPr>
        <w:tc>
          <w:tcPr>
            <w:tcW w:w="3938" w:type="dxa"/>
            <w:tcBorders>
              <w:bottom w:val="single" w:sz="5" w:space="0" w:color="auto"/>
            </w:tcBorders>
            <w:tcMar>
              <w:top w:w="150" w:type="dxa"/>
              <w:bottom w:w="150" w:type="dxa"/>
              <w:right w:w="240" w:type="dxa"/>
            </w:tcMar>
            <w:vAlign w:val="center"/>
          </w:tcPr>
          <w:p w14:paraId="185EA07C" w14:textId="77777777" w:rsidR="00523057" w:rsidRPr="00523057" w:rsidRDefault="00523057" w:rsidP="00523057">
            <w:r w:rsidRPr="00523057">
              <w:rPr>
                <w:b/>
                <w:bCs/>
              </w:rPr>
              <w:lastRenderedPageBreak/>
              <w:t>Varroa</w:t>
            </w:r>
            <w:r w:rsidRPr="00523057">
              <w:t xml:space="preserve"> (</w:t>
            </w:r>
            <w:r w:rsidRPr="00523057">
              <w:rPr>
                <w:i/>
                <w:iCs/>
              </w:rPr>
              <w:t>Varroa destructor</w:t>
            </w:r>
            <w:r w:rsidRPr="00523057">
              <w:t>)</w:t>
            </w:r>
          </w:p>
        </w:tc>
        <w:tc>
          <w:tcPr>
            <w:tcW w:w="4800" w:type="dxa"/>
            <w:tcBorders>
              <w:bottom w:val="single" w:sz="5" w:space="0" w:color="auto"/>
            </w:tcBorders>
            <w:tcMar>
              <w:top w:w="150" w:type="dxa"/>
              <w:left w:w="240" w:type="dxa"/>
              <w:bottom w:w="150" w:type="dxa"/>
              <w:right w:w="240" w:type="dxa"/>
            </w:tcMar>
            <w:vAlign w:val="center"/>
          </w:tcPr>
          <w:p w14:paraId="013F7B55" w14:textId="77777777" w:rsidR="00523057" w:rsidRPr="00523057" w:rsidRDefault="00523057" w:rsidP="00523057">
            <w:r w:rsidRPr="00523057">
              <w:t>Acarien parasite des abeilles (</w:t>
            </w:r>
            <w:r w:rsidRPr="00523057">
              <w:rPr>
                <w:i/>
                <w:iCs/>
              </w:rPr>
              <w:t>Apis mellifera</w:t>
            </w:r>
            <w:r w:rsidRPr="00523057">
              <w:t>), principale cause de mortalité des colonies dans le monde.</w:t>
            </w:r>
          </w:p>
        </w:tc>
        <w:tc>
          <w:tcPr>
            <w:tcW w:w="4762" w:type="dxa"/>
            <w:tcBorders>
              <w:bottom w:val="single" w:sz="5" w:space="0" w:color="auto"/>
            </w:tcBorders>
            <w:tcMar>
              <w:top w:w="150" w:type="dxa"/>
              <w:left w:w="240" w:type="dxa"/>
              <w:bottom w:w="150" w:type="dxa"/>
              <w:right w:w="240" w:type="dxa"/>
            </w:tcMar>
            <w:vAlign w:val="center"/>
          </w:tcPr>
          <w:p w14:paraId="7B6B2DE3" w14:textId="77777777" w:rsidR="00523057" w:rsidRPr="00523057" w:rsidRDefault="00523057" w:rsidP="00523057">
            <w:r w:rsidRPr="00523057">
              <w:t>Élevée</w:t>
            </w:r>
          </w:p>
        </w:tc>
        <w:tc>
          <w:tcPr>
            <w:tcW w:w="1500" w:type="dxa"/>
            <w:tcBorders>
              <w:bottom w:val="single" w:sz="5" w:space="0" w:color="auto"/>
            </w:tcBorders>
            <w:tcMar>
              <w:top w:w="150" w:type="dxa"/>
              <w:left w:w="240" w:type="dxa"/>
              <w:bottom w:w="150" w:type="dxa"/>
            </w:tcMar>
            <w:vAlign w:val="center"/>
          </w:tcPr>
          <w:p w14:paraId="59CC5EA4" w14:textId="77777777" w:rsidR="00523057" w:rsidRPr="00523057" w:rsidRDefault="00523057" w:rsidP="00523057">
            <w:r w:rsidRPr="00523057">
              <w:t>Très élevé</w:t>
            </w:r>
          </w:p>
        </w:tc>
      </w:tr>
      <w:tr w:rsidR="00523057" w:rsidRPr="00523057" w14:paraId="3851DF49" w14:textId="77777777" w:rsidTr="00AA2015">
        <w:trPr>
          <w:trHeight w:val="300"/>
        </w:trPr>
        <w:tc>
          <w:tcPr>
            <w:tcW w:w="3938" w:type="dxa"/>
            <w:tcBorders>
              <w:bottom w:val="single" w:sz="5" w:space="0" w:color="auto"/>
            </w:tcBorders>
            <w:tcMar>
              <w:top w:w="150" w:type="dxa"/>
              <w:bottom w:w="150" w:type="dxa"/>
              <w:right w:w="240" w:type="dxa"/>
            </w:tcMar>
            <w:vAlign w:val="center"/>
          </w:tcPr>
          <w:p w14:paraId="0D5463CD" w14:textId="77777777" w:rsidR="00523057" w:rsidRPr="00523057" w:rsidRDefault="00523057" w:rsidP="00523057">
            <w:r w:rsidRPr="00523057">
              <w:rPr>
                <w:b/>
                <w:bCs/>
              </w:rPr>
              <w:t>Famine</w:t>
            </w:r>
          </w:p>
        </w:tc>
        <w:tc>
          <w:tcPr>
            <w:tcW w:w="4800" w:type="dxa"/>
            <w:tcBorders>
              <w:bottom w:val="single" w:sz="5" w:space="0" w:color="auto"/>
            </w:tcBorders>
            <w:tcMar>
              <w:top w:w="150" w:type="dxa"/>
              <w:left w:w="240" w:type="dxa"/>
              <w:bottom w:w="150" w:type="dxa"/>
              <w:right w:w="240" w:type="dxa"/>
            </w:tcMar>
            <w:vAlign w:val="center"/>
          </w:tcPr>
          <w:p w14:paraId="79856DBC" w14:textId="77777777" w:rsidR="00523057" w:rsidRPr="00523057" w:rsidRDefault="00523057" w:rsidP="00523057">
            <w:r w:rsidRPr="00523057">
              <w:t>Période de soudure (absence de floraison) épuisant les réserves de miel des ruches.</w:t>
            </w:r>
          </w:p>
        </w:tc>
        <w:tc>
          <w:tcPr>
            <w:tcW w:w="4762" w:type="dxa"/>
            <w:tcBorders>
              <w:bottom w:val="single" w:sz="5" w:space="0" w:color="auto"/>
            </w:tcBorders>
            <w:tcMar>
              <w:top w:w="150" w:type="dxa"/>
              <w:left w:w="240" w:type="dxa"/>
              <w:bottom w:w="150" w:type="dxa"/>
              <w:right w:w="240" w:type="dxa"/>
            </w:tcMar>
            <w:vAlign w:val="center"/>
          </w:tcPr>
          <w:p w14:paraId="0ECFC354" w14:textId="77777777" w:rsidR="00523057" w:rsidRPr="00523057" w:rsidRDefault="00523057" w:rsidP="00523057">
            <w:r w:rsidRPr="00523057">
              <w:t>Modérée (Popayán : floraison continue → faible)</w:t>
            </w:r>
          </w:p>
        </w:tc>
        <w:tc>
          <w:tcPr>
            <w:tcW w:w="1500" w:type="dxa"/>
            <w:tcBorders>
              <w:bottom w:val="single" w:sz="5" w:space="0" w:color="auto"/>
            </w:tcBorders>
            <w:tcMar>
              <w:top w:w="150" w:type="dxa"/>
              <w:left w:w="240" w:type="dxa"/>
              <w:bottom w:w="150" w:type="dxa"/>
            </w:tcMar>
            <w:vAlign w:val="center"/>
          </w:tcPr>
          <w:p w14:paraId="53853512" w14:textId="77777777" w:rsidR="00523057" w:rsidRPr="00523057" w:rsidRDefault="00523057" w:rsidP="00523057">
            <w:r w:rsidRPr="00523057">
              <w:t>Élevé</w:t>
            </w:r>
          </w:p>
        </w:tc>
      </w:tr>
      <w:tr w:rsidR="00523057" w:rsidRPr="00523057" w14:paraId="6450CA71" w14:textId="77777777" w:rsidTr="00AA2015">
        <w:trPr>
          <w:trHeight w:val="300"/>
        </w:trPr>
        <w:tc>
          <w:tcPr>
            <w:tcW w:w="3938" w:type="dxa"/>
            <w:tcBorders>
              <w:bottom w:val="single" w:sz="5" w:space="0" w:color="auto"/>
            </w:tcBorders>
            <w:tcMar>
              <w:top w:w="150" w:type="dxa"/>
              <w:bottom w:w="150" w:type="dxa"/>
              <w:right w:w="240" w:type="dxa"/>
            </w:tcMar>
            <w:vAlign w:val="center"/>
          </w:tcPr>
          <w:p w14:paraId="37EFD501" w14:textId="77777777" w:rsidR="00523057" w:rsidRPr="00523057" w:rsidRDefault="00523057" w:rsidP="00523057">
            <w:r w:rsidRPr="00523057">
              <w:rPr>
                <w:b/>
                <w:bCs/>
              </w:rPr>
              <w:t>Pesticides externes</w:t>
            </w:r>
          </w:p>
        </w:tc>
        <w:tc>
          <w:tcPr>
            <w:tcW w:w="4800" w:type="dxa"/>
            <w:tcBorders>
              <w:bottom w:val="single" w:sz="5" w:space="0" w:color="auto"/>
            </w:tcBorders>
            <w:tcMar>
              <w:top w:w="150" w:type="dxa"/>
              <w:left w:w="240" w:type="dxa"/>
              <w:bottom w:w="150" w:type="dxa"/>
              <w:right w:w="240" w:type="dxa"/>
            </w:tcMar>
            <w:vAlign w:val="center"/>
          </w:tcPr>
          <w:p w14:paraId="06CB46E8" w14:textId="77777777" w:rsidR="00523057" w:rsidRPr="00523057" w:rsidRDefault="00523057" w:rsidP="00523057">
            <w:r w:rsidRPr="00523057">
              <w:t>Pulvérisations sur les cultures voisines (agriculture conventionnelle) empoisonnant les butineuses.</w:t>
            </w:r>
          </w:p>
        </w:tc>
        <w:tc>
          <w:tcPr>
            <w:tcW w:w="4762" w:type="dxa"/>
            <w:tcBorders>
              <w:bottom w:val="single" w:sz="5" w:space="0" w:color="auto"/>
            </w:tcBorders>
            <w:tcMar>
              <w:top w:w="150" w:type="dxa"/>
              <w:left w:w="240" w:type="dxa"/>
              <w:bottom w:w="150" w:type="dxa"/>
              <w:right w:w="240" w:type="dxa"/>
            </w:tcMar>
            <w:vAlign w:val="center"/>
          </w:tcPr>
          <w:p w14:paraId="3F6BE6F5" w14:textId="77777777" w:rsidR="00523057" w:rsidRPr="00523057" w:rsidRDefault="00523057" w:rsidP="00523057">
            <w:r w:rsidRPr="00523057">
              <w:t>Modérée (zone tampon à prévoir)</w:t>
            </w:r>
          </w:p>
        </w:tc>
        <w:tc>
          <w:tcPr>
            <w:tcW w:w="1500" w:type="dxa"/>
            <w:tcBorders>
              <w:bottom w:val="single" w:sz="5" w:space="0" w:color="auto"/>
            </w:tcBorders>
            <w:tcMar>
              <w:top w:w="150" w:type="dxa"/>
              <w:left w:w="240" w:type="dxa"/>
              <w:bottom w:w="150" w:type="dxa"/>
            </w:tcMar>
            <w:vAlign w:val="center"/>
          </w:tcPr>
          <w:p w14:paraId="29881315" w14:textId="77777777" w:rsidR="00523057" w:rsidRPr="00523057" w:rsidRDefault="00523057" w:rsidP="00523057">
            <w:r w:rsidRPr="00523057">
              <w:t>Élevé</w:t>
            </w:r>
          </w:p>
        </w:tc>
      </w:tr>
      <w:tr w:rsidR="00523057" w:rsidRPr="00523057" w14:paraId="7DABB316" w14:textId="77777777" w:rsidTr="00AA2015">
        <w:trPr>
          <w:trHeight w:val="300"/>
        </w:trPr>
        <w:tc>
          <w:tcPr>
            <w:tcW w:w="3938" w:type="dxa"/>
            <w:tcBorders>
              <w:bottom w:val="single" w:sz="5" w:space="0" w:color="auto"/>
            </w:tcBorders>
            <w:tcMar>
              <w:top w:w="150" w:type="dxa"/>
              <w:bottom w:w="150" w:type="dxa"/>
              <w:right w:w="240" w:type="dxa"/>
            </w:tcMar>
            <w:vAlign w:val="center"/>
          </w:tcPr>
          <w:p w14:paraId="0A734BA3" w14:textId="77777777" w:rsidR="00523057" w:rsidRPr="00523057" w:rsidRDefault="00523057" w:rsidP="00523057">
            <w:r w:rsidRPr="00523057">
              <w:rPr>
                <w:b/>
                <w:bCs/>
              </w:rPr>
              <w:t>Loque américaine</w:t>
            </w:r>
            <w:r w:rsidRPr="00523057">
              <w:t xml:space="preserve"> (</w:t>
            </w:r>
            <w:r w:rsidRPr="00523057">
              <w:rPr>
                <w:i/>
                <w:iCs/>
              </w:rPr>
              <w:t>Paenibacillus larvae</w:t>
            </w:r>
            <w:r w:rsidRPr="00523057">
              <w:t>)</w:t>
            </w:r>
          </w:p>
        </w:tc>
        <w:tc>
          <w:tcPr>
            <w:tcW w:w="4800" w:type="dxa"/>
            <w:tcBorders>
              <w:bottom w:val="single" w:sz="5" w:space="0" w:color="auto"/>
            </w:tcBorders>
            <w:tcMar>
              <w:top w:w="150" w:type="dxa"/>
              <w:left w:w="240" w:type="dxa"/>
              <w:bottom w:w="150" w:type="dxa"/>
              <w:right w:w="240" w:type="dxa"/>
            </w:tcMar>
            <w:vAlign w:val="center"/>
          </w:tcPr>
          <w:p w14:paraId="042965FD" w14:textId="77777777" w:rsidR="00523057" w:rsidRPr="00523057" w:rsidRDefault="00523057" w:rsidP="00523057">
            <w:r w:rsidRPr="00523057">
              <w:t>Maladie bactérienne très contagieuse, détruisant le couvain.</w:t>
            </w:r>
          </w:p>
        </w:tc>
        <w:tc>
          <w:tcPr>
            <w:tcW w:w="4762" w:type="dxa"/>
            <w:tcBorders>
              <w:bottom w:val="single" w:sz="5" w:space="0" w:color="auto"/>
            </w:tcBorders>
            <w:tcMar>
              <w:top w:w="150" w:type="dxa"/>
              <w:left w:w="240" w:type="dxa"/>
              <w:bottom w:w="150" w:type="dxa"/>
              <w:right w:w="240" w:type="dxa"/>
            </w:tcMar>
            <w:vAlign w:val="center"/>
          </w:tcPr>
          <w:p w14:paraId="433A501C" w14:textId="77777777" w:rsidR="00523057" w:rsidRPr="00523057" w:rsidRDefault="00523057" w:rsidP="00523057">
            <w:r w:rsidRPr="00523057">
              <w:t>Faible</w:t>
            </w:r>
          </w:p>
        </w:tc>
        <w:tc>
          <w:tcPr>
            <w:tcW w:w="1500" w:type="dxa"/>
            <w:tcBorders>
              <w:bottom w:val="single" w:sz="5" w:space="0" w:color="auto"/>
            </w:tcBorders>
            <w:tcMar>
              <w:top w:w="150" w:type="dxa"/>
              <w:left w:w="240" w:type="dxa"/>
              <w:bottom w:w="150" w:type="dxa"/>
            </w:tcMar>
            <w:vAlign w:val="center"/>
          </w:tcPr>
          <w:p w14:paraId="2F201AAA" w14:textId="77777777" w:rsidR="00523057" w:rsidRPr="00523057" w:rsidRDefault="00523057" w:rsidP="00523057">
            <w:r w:rsidRPr="00523057">
              <w:t>Très élevé</w:t>
            </w:r>
          </w:p>
        </w:tc>
      </w:tr>
    </w:tbl>
    <w:p w14:paraId="72F57549" w14:textId="77777777" w:rsidR="00523057" w:rsidRPr="00523057" w:rsidRDefault="00523057" w:rsidP="00523057"/>
    <w:p w14:paraId="7CF04018" w14:textId="429EEBA2" w:rsidR="2BA19DCF" w:rsidRDefault="2BA19DCF" w:rsidP="00523057">
      <w:pPr>
        <w:pStyle w:val="Titre3"/>
        <w:rPr>
          <w:rFonts w:eastAsia="system-ui"/>
        </w:rPr>
      </w:pPr>
      <w:r w:rsidRPr="0654AFAF">
        <w:rPr>
          <w:rFonts w:eastAsia="system-ui"/>
        </w:rPr>
        <w:t>8.1.2 Risques techniques (bambou, forêt-jardin)</w:t>
      </w:r>
    </w:p>
    <w:p w14:paraId="14EBEA1A" w14:textId="77777777" w:rsidR="00523057" w:rsidRDefault="00523057" w:rsidP="00523057"/>
    <w:tbl>
      <w:tblPr>
        <w:tblW w:w="0" w:type="auto"/>
        <w:tblLook w:val="06A0" w:firstRow="1" w:lastRow="0" w:firstColumn="1" w:lastColumn="0" w:noHBand="1" w:noVBand="1"/>
      </w:tblPr>
      <w:tblGrid>
        <w:gridCol w:w="3444"/>
        <w:gridCol w:w="5100"/>
        <w:gridCol w:w="3439"/>
        <w:gridCol w:w="1800"/>
      </w:tblGrid>
      <w:tr w:rsidR="00523057" w:rsidRPr="00523057" w14:paraId="7E6FC782" w14:textId="77777777" w:rsidTr="00AA2015">
        <w:trPr>
          <w:trHeight w:val="300"/>
        </w:trPr>
        <w:tc>
          <w:tcPr>
            <w:tcW w:w="3444" w:type="dxa"/>
            <w:tcBorders>
              <w:top w:val="nil"/>
              <w:bottom w:val="single" w:sz="5" w:space="0" w:color="auto"/>
            </w:tcBorders>
            <w:tcMar>
              <w:top w:w="150" w:type="dxa"/>
              <w:bottom w:w="150" w:type="dxa"/>
              <w:right w:w="240" w:type="dxa"/>
            </w:tcMar>
            <w:vAlign w:val="center"/>
          </w:tcPr>
          <w:p w14:paraId="56E0EEF1" w14:textId="77777777" w:rsidR="00523057" w:rsidRPr="00523057" w:rsidRDefault="00523057" w:rsidP="00523057">
            <w:r w:rsidRPr="00523057">
              <w:t>Risque</w:t>
            </w:r>
          </w:p>
        </w:tc>
        <w:tc>
          <w:tcPr>
            <w:tcW w:w="5100" w:type="dxa"/>
            <w:tcBorders>
              <w:top w:val="nil"/>
              <w:bottom w:val="single" w:sz="5" w:space="0" w:color="auto"/>
            </w:tcBorders>
            <w:tcMar>
              <w:top w:w="150" w:type="dxa"/>
              <w:left w:w="240" w:type="dxa"/>
              <w:bottom w:w="150" w:type="dxa"/>
              <w:right w:w="240" w:type="dxa"/>
            </w:tcMar>
            <w:vAlign w:val="center"/>
          </w:tcPr>
          <w:p w14:paraId="0E3B7C87" w14:textId="77777777" w:rsidR="00523057" w:rsidRPr="00523057" w:rsidRDefault="00523057" w:rsidP="00523057">
            <w:r w:rsidRPr="00523057">
              <w:t>Description</w:t>
            </w:r>
          </w:p>
        </w:tc>
        <w:tc>
          <w:tcPr>
            <w:tcW w:w="3439" w:type="dxa"/>
            <w:tcBorders>
              <w:top w:val="nil"/>
              <w:bottom w:val="single" w:sz="5" w:space="0" w:color="auto"/>
            </w:tcBorders>
            <w:tcMar>
              <w:top w:w="150" w:type="dxa"/>
              <w:left w:w="240" w:type="dxa"/>
              <w:bottom w:w="150" w:type="dxa"/>
              <w:right w:w="240" w:type="dxa"/>
            </w:tcMar>
            <w:vAlign w:val="center"/>
          </w:tcPr>
          <w:p w14:paraId="1B250CE1" w14:textId="77777777" w:rsidR="00523057" w:rsidRPr="00523057" w:rsidRDefault="00523057" w:rsidP="00523057">
            <w:r w:rsidRPr="00523057">
              <w:t>Probabilité</w:t>
            </w:r>
          </w:p>
        </w:tc>
        <w:tc>
          <w:tcPr>
            <w:tcW w:w="1800" w:type="dxa"/>
            <w:tcBorders>
              <w:top w:val="nil"/>
              <w:bottom w:val="single" w:sz="5" w:space="0" w:color="auto"/>
            </w:tcBorders>
            <w:tcMar>
              <w:top w:w="150" w:type="dxa"/>
              <w:left w:w="240" w:type="dxa"/>
              <w:bottom w:w="150" w:type="dxa"/>
              <w:right w:w="240" w:type="dxa"/>
            </w:tcMar>
            <w:vAlign w:val="center"/>
          </w:tcPr>
          <w:p w14:paraId="776BD24D" w14:textId="77777777" w:rsidR="00523057" w:rsidRPr="00523057" w:rsidRDefault="00523057" w:rsidP="00523057">
            <w:r w:rsidRPr="00523057">
              <w:t>Impact</w:t>
            </w:r>
          </w:p>
        </w:tc>
      </w:tr>
      <w:tr w:rsidR="00523057" w:rsidRPr="00523057" w14:paraId="7356426A" w14:textId="77777777" w:rsidTr="00AA2015">
        <w:trPr>
          <w:trHeight w:val="300"/>
        </w:trPr>
        <w:tc>
          <w:tcPr>
            <w:tcW w:w="3444" w:type="dxa"/>
            <w:tcBorders>
              <w:bottom w:val="single" w:sz="5" w:space="0" w:color="auto"/>
            </w:tcBorders>
            <w:tcMar>
              <w:top w:w="150" w:type="dxa"/>
              <w:bottom w:w="150" w:type="dxa"/>
              <w:right w:w="240" w:type="dxa"/>
            </w:tcMar>
            <w:vAlign w:val="center"/>
          </w:tcPr>
          <w:p w14:paraId="2145CA07" w14:textId="77777777" w:rsidR="00523057" w:rsidRPr="00523057" w:rsidRDefault="00523057" w:rsidP="00523057">
            <w:r w:rsidRPr="00523057">
              <w:rPr>
                <w:b/>
                <w:bCs/>
              </w:rPr>
              <w:lastRenderedPageBreak/>
              <w:t>Faible croissance du bambou</w:t>
            </w:r>
          </w:p>
        </w:tc>
        <w:tc>
          <w:tcPr>
            <w:tcW w:w="5100" w:type="dxa"/>
            <w:tcBorders>
              <w:bottom w:val="single" w:sz="5" w:space="0" w:color="auto"/>
            </w:tcBorders>
            <w:tcMar>
              <w:top w:w="150" w:type="dxa"/>
              <w:left w:w="240" w:type="dxa"/>
              <w:bottom w:w="150" w:type="dxa"/>
              <w:right w:w="240" w:type="dxa"/>
            </w:tcMar>
            <w:vAlign w:val="center"/>
          </w:tcPr>
          <w:p w14:paraId="0D643581" w14:textId="77777777" w:rsidR="00523057" w:rsidRPr="00523057" w:rsidRDefault="00523057" w:rsidP="00523057">
            <w:r w:rsidRPr="00523057">
              <w:t xml:space="preserve">Sol inadapté (acidité, manque de nutriments), manque d'eau, mauvaise variété de </w:t>
            </w:r>
            <w:r w:rsidRPr="00523057">
              <w:rPr>
                <w:i/>
                <w:iCs/>
              </w:rPr>
              <w:t>Guadua</w:t>
            </w:r>
            <w:r w:rsidRPr="00523057">
              <w:t>.</w:t>
            </w:r>
          </w:p>
        </w:tc>
        <w:tc>
          <w:tcPr>
            <w:tcW w:w="3439" w:type="dxa"/>
            <w:tcBorders>
              <w:bottom w:val="single" w:sz="5" w:space="0" w:color="auto"/>
            </w:tcBorders>
            <w:tcMar>
              <w:top w:w="150" w:type="dxa"/>
              <w:left w:w="240" w:type="dxa"/>
              <w:bottom w:w="150" w:type="dxa"/>
              <w:right w:w="240" w:type="dxa"/>
            </w:tcMar>
            <w:vAlign w:val="center"/>
          </w:tcPr>
          <w:p w14:paraId="586549DD" w14:textId="77777777" w:rsidR="00523057" w:rsidRPr="00523057" w:rsidRDefault="00523057" w:rsidP="00523057">
            <w:r w:rsidRPr="00523057">
              <w:t>Faible (analyse de sol préalable)</w:t>
            </w:r>
          </w:p>
        </w:tc>
        <w:tc>
          <w:tcPr>
            <w:tcW w:w="1800" w:type="dxa"/>
            <w:tcBorders>
              <w:bottom w:val="single" w:sz="5" w:space="0" w:color="auto"/>
            </w:tcBorders>
            <w:tcMar>
              <w:top w:w="150" w:type="dxa"/>
              <w:left w:w="240" w:type="dxa"/>
              <w:bottom w:w="150" w:type="dxa"/>
            </w:tcMar>
            <w:vAlign w:val="center"/>
          </w:tcPr>
          <w:p w14:paraId="40CF7F5F" w14:textId="77777777" w:rsidR="00523057" w:rsidRPr="00523057" w:rsidRDefault="00523057" w:rsidP="00523057">
            <w:r w:rsidRPr="00523057">
              <w:t>Élevé</w:t>
            </w:r>
          </w:p>
        </w:tc>
      </w:tr>
      <w:tr w:rsidR="00523057" w:rsidRPr="00523057" w14:paraId="071B1549" w14:textId="77777777" w:rsidTr="00AA2015">
        <w:trPr>
          <w:trHeight w:val="300"/>
        </w:trPr>
        <w:tc>
          <w:tcPr>
            <w:tcW w:w="3444" w:type="dxa"/>
            <w:tcBorders>
              <w:bottom w:val="single" w:sz="5" w:space="0" w:color="auto"/>
            </w:tcBorders>
            <w:tcMar>
              <w:top w:w="150" w:type="dxa"/>
              <w:bottom w:w="150" w:type="dxa"/>
              <w:right w:w="240" w:type="dxa"/>
            </w:tcMar>
            <w:vAlign w:val="center"/>
          </w:tcPr>
          <w:p w14:paraId="4F3ED3B8" w14:textId="77777777" w:rsidR="00523057" w:rsidRPr="00523057" w:rsidRDefault="00523057" w:rsidP="00523057">
            <w:r w:rsidRPr="00523057">
              <w:rPr>
                <w:b/>
                <w:bCs/>
              </w:rPr>
              <w:t>Incendie</w:t>
            </w:r>
          </w:p>
        </w:tc>
        <w:tc>
          <w:tcPr>
            <w:tcW w:w="5100" w:type="dxa"/>
            <w:tcBorders>
              <w:bottom w:val="single" w:sz="5" w:space="0" w:color="auto"/>
            </w:tcBorders>
            <w:tcMar>
              <w:top w:w="150" w:type="dxa"/>
              <w:left w:w="240" w:type="dxa"/>
              <w:bottom w:w="150" w:type="dxa"/>
              <w:right w:w="240" w:type="dxa"/>
            </w:tcMar>
            <w:vAlign w:val="center"/>
          </w:tcPr>
          <w:p w14:paraId="384D1362" w14:textId="77777777" w:rsidR="00523057" w:rsidRPr="00523057" w:rsidRDefault="00523057" w:rsidP="00523057">
            <w:r w:rsidRPr="00523057">
              <w:t>Saison sèche, malveillance, brûlage agricole à proximité.</w:t>
            </w:r>
          </w:p>
        </w:tc>
        <w:tc>
          <w:tcPr>
            <w:tcW w:w="3439" w:type="dxa"/>
            <w:tcBorders>
              <w:bottom w:val="single" w:sz="5" w:space="0" w:color="auto"/>
            </w:tcBorders>
            <w:tcMar>
              <w:top w:w="150" w:type="dxa"/>
              <w:left w:w="240" w:type="dxa"/>
              <w:bottom w:w="150" w:type="dxa"/>
              <w:right w:w="240" w:type="dxa"/>
            </w:tcMar>
            <w:vAlign w:val="center"/>
          </w:tcPr>
          <w:p w14:paraId="7FED72C3" w14:textId="77777777" w:rsidR="00523057" w:rsidRPr="00523057" w:rsidRDefault="00523057" w:rsidP="00523057">
            <w:r w:rsidRPr="00523057">
              <w:t>Faible</w:t>
            </w:r>
          </w:p>
        </w:tc>
        <w:tc>
          <w:tcPr>
            <w:tcW w:w="1800" w:type="dxa"/>
            <w:tcBorders>
              <w:bottom w:val="single" w:sz="5" w:space="0" w:color="auto"/>
            </w:tcBorders>
            <w:tcMar>
              <w:top w:w="150" w:type="dxa"/>
              <w:left w:w="240" w:type="dxa"/>
              <w:bottom w:w="150" w:type="dxa"/>
            </w:tcMar>
            <w:vAlign w:val="center"/>
          </w:tcPr>
          <w:p w14:paraId="53588CB6" w14:textId="77777777" w:rsidR="00523057" w:rsidRPr="00523057" w:rsidRDefault="00523057" w:rsidP="00523057">
            <w:r w:rsidRPr="00523057">
              <w:t>Très élevé</w:t>
            </w:r>
          </w:p>
        </w:tc>
      </w:tr>
      <w:tr w:rsidR="00523057" w:rsidRPr="00523057" w14:paraId="4EE97933" w14:textId="77777777" w:rsidTr="00AA2015">
        <w:trPr>
          <w:trHeight w:val="300"/>
        </w:trPr>
        <w:tc>
          <w:tcPr>
            <w:tcW w:w="3444" w:type="dxa"/>
            <w:tcBorders>
              <w:bottom w:val="single" w:sz="5" w:space="0" w:color="auto"/>
            </w:tcBorders>
            <w:tcMar>
              <w:top w:w="150" w:type="dxa"/>
              <w:bottom w:w="150" w:type="dxa"/>
              <w:right w:w="240" w:type="dxa"/>
            </w:tcMar>
            <w:vAlign w:val="center"/>
          </w:tcPr>
          <w:p w14:paraId="350C4BF7" w14:textId="77777777" w:rsidR="00523057" w:rsidRPr="00523057" w:rsidRDefault="00523057" w:rsidP="00523057">
            <w:r w:rsidRPr="00523057">
              <w:rPr>
                <w:b/>
                <w:bCs/>
              </w:rPr>
              <w:t>Maladies du bambou</w:t>
            </w:r>
          </w:p>
        </w:tc>
        <w:tc>
          <w:tcPr>
            <w:tcW w:w="5100" w:type="dxa"/>
            <w:tcBorders>
              <w:bottom w:val="single" w:sz="5" w:space="0" w:color="auto"/>
            </w:tcBorders>
            <w:tcMar>
              <w:top w:w="150" w:type="dxa"/>
              <w:left w:w="240" w:type="dxa"/>
              <w:bottom w:w="150" w:type="dxa"/>
              <w:right w:w="240" w:type="dxa"/>
            </w:tcMar>
            <w:vAlign w:val="center"/>
          </w:tcPr>
          <w:p w14:paraId="33CB1048" w14:textId="77777777" w:rsidR="00523057" w:rsidRPr="00523057" w:rsidRDefault="00523057" w:rsidP="00523057">
            <w:r w:rsidRPr="00523057">
              <w:t>Champignons (rouille, fumagine) ou insectes xylophages (capricornes).</w:t>
            </w:r>
          </w:p>
        </w:tc>
        <w:tc>
          <w:tcPr>
            <w:tcW w:w="3439" w:type="dxa"/>
            <w:tcBorders>
              <w:bottom w:val="single" w:sz="5" w:space="0" w:color="auto"/>
            </w:tcBorders>
            <w:tcMar>
              <w:top w:w="150" w:type="dxa"/>
              <w:left w:w="240" w:type="dxa"/>
              <w:bottom w:w="150" w:type="dxa"/>
              <w:right w:w="240" w:type="dxa"/>
            </w:tcMar>
            <w:vAlign w:val="center"/>
          </w:tcPr>
          <w:p w14:paraId="103C73EC" w14:textId="77777777" w:rsidR="00523057" w:rsidRPr="00523057" w:rsidRDefault="00523057" w:rsidP="00523057">
            <w:r w:rsidRPr="00523057">
              <w:t>Modérée</w:t>
            </w:r>
          </w:p>
        </w:tc>
        <w:tc>
          <w:tcPr>
            <w:tcW w:w="1800" w:type="dxa"/>
            <w:tcBorders>
              <w:bottom w:val="single" w:sz="5" w:space="0" w:color="auto"/>
            </w:tcBorders>
            <w:tcMar>
              <w:top w:w="150" w:type="dxa"/>
              <w:left w:w="240" w:type="dxa"/>
              <w:bottom w:w="150" w:type="dxa"/>
            </w:tcMar>
            <w:vAlign w:val="center"/>
          </w:tcPr>
          <w:p w14:paraId="7A37EF6F" w14:textId="77777777" w:rsidR="00523057" w:rsidRPr="00523057" w:rsidRDefault="00523057" w:rsidP="00523057">
            <w:r w:rsidRPr="00523057">
              <w:t>Moyen</w:t>
            </w:r>
          </w:p>
        </w:tc>
      </w:tr>
      <w:tr w:rsidR="00523057" w:rsidRPr="00523057" w14:paraId="3EAE892F" w14:textId="77777777" w:rsidTr="00AA2015">
        <w:trPr>
          <w:trHeight w:val="300"/>
        </w:trPr>
        <w:tc>
          <w:tcPr>
            <w:tcW w:w="3444" w:type="dxa"/>
            <w:tcBorders>
              <w:bottom w:val="single" w:sz="5" w:space="0" w:color="auto"/>
            </w:tcBorders>
            <w:tcMar>
              <w:top w:w="150" w:type="dxa"/>
              <w:bottom w:w="150" w:type="dxa"/>
              <w:right w:w="240" w:type="dxa"/>
            </w:tcMar>
            <w:vAlign w:val="center"/>
          </w:tcPr>
          <w:p w14:paraId="6DDB6760" w14:textId="77777777" w:rsidR="00523057" w:rsidRPr="00523057" w:rsidRDefault="00523057" w:rsidP="00523057">
            <w:r w:rsidRPr="00523057">
              <w:rPr>
                <w:b/>
                <w:bCs/>
              </w:rPr>
              <w:t>Retour sur investissement long</w:t>
            </w:r>
          </w:p>
        </w:tc>
        <w:tc>
          <w:tcPr>
            <w:tcW w:w="5100" w:type="dxa"/>
            <w:tcBorders>
              <w:bottom w:val="single" w:sz="5" w:space="0" w:color="auto"/>
            </w:tcBorders>
            <w:tcMar>
              <w:top w:w="150" w:type="dxa"/>
              <w:left w:w="240" w:type="dxa"/>
              <w:bottom w:w="150" w:type="dxa"/>
              <w:right w:w="240" w:type="dxa"/>
            </w:tcMar>
            <w:vAlign w:val="center"/>
          </w:tcPr>
          <w:p w14:paraId="1519C384" w14:textId="77777777" w:rsidR="00523057" w:rsidRPr="00523057" w:rsidRDefault="00523057" w:rsidP="00523057">
            <w:r w:rsidRPr="00523057">
              <w:t>Le bambou demande 3–5 ans avant la première récolte de chaumes matures.</w:t>
            </w:r>
          </w:p>
        </w:tc>
        <w:tc>
          <w:tcPr>
            <w:tcW w:w="3439" w:type="dxa"/>
            <w:tcBorders>
              <w:bottom w:val="single" w:sz="5" w:space="0" w:color="auto"/>
            </w:tcBorders>
            <w:tcMar>
              <w:top w:w="150" w:type="dxa"/>
              <w:left w:w="240" w:type="dxa"/>
              <w:bottom w:w="150" w:type="dxa"/>
              <w:right w:w="240" w:type="dxa"/>
            </w:tcMar>
            <w:vAlign w:val="center"/>
          </w:tcPr>
          <w:p w14:paraId="186E5953" w14:textId="77777777" w:rsidR="00523057" w:rsidRPr="00523057" w:rsidRDefault="00523057" w:rsidP="00523057">
            <w:r w:rsidRPr="00523057">
              <w:t>Certain</w:t>
            </w:r>
          </w:p>
        </w:tc>
        <w:tc>
          <w:tcPr>
            <w:tcW w:w="1800" w:type="dxa"/>
            <w:tcBorders>
              <w:bottom w:val="single" w:sz="5" w:space="0" w:color="auto"/>
            </w:tcBorders>
            <w:tcMar>
              <w:top w:w="150" w:type="dxa"/>
              <w:left w:w="240" w:type="dxa"/>
              <w:bottom w:w="150" w:type="dxa"/>
            </w:tcMar>
            <w:vAlign w:val="center"/>
          </w:tcPr>
          <w:p w14:paraId="5C658BBC" w14:textId="77777777" w:rsidR="00523057" w:rsidRPr="00523057" w:rsidRDefault="00523057" w:rsidP="00523057">
            <w:r w:rsidRPr="00523057">
              <w:t>Moyen</w:t>
            </w:r>
          </w:p>
        </w:tc>
      </w:tr>
    </w:tbl>
    <w:p w14:paraId="150F098F" w14:textId="77777777" w:rsidR="00523057" w:rsidRPr="00523057" w:rsidRDefault="00523057" w:rsidP="00523057"/>
    <w:p w14:paraId="3A62B15F" w14:textId="4D06EC4E" w:rsidR="2BA19DCF" w:rsidRDefault="2BA19DCF" w:rsidP="0654AFAF">
      <w:pPr>
        <w:pStyle w:val="Titre4"/>
        <w:shd w:val="clear" w:color="auto" w:fill="FFFFFF" w:themeFill="background1"/>
        <w:spacing w:before="240" w:after="240" w:line="420" w:lineRule="auto"/>
        <w:rPr>
          <w:rFonts w:ascii="system-ui" w:eastAsia="system-ui" w:hAnsi="system-ui" w:cs="system-ui"/>
          <w:b/>
          <w:bCs/>
          <w:i w:val="0"/>
          <w:iCs w:val="0"/>
          <w:color w:val="0F1115"/>
        </w:rPr>
      </w:pPr>
      <w:r w:rsidRPr="0654AFAF">
        <w:rPr>
          <w:rFonts w:ascii="system-ui" w:eastAsia="system-ui" w:hAnsi="system-ui" w:cs="system-ui"/>
          <w:b/>
          <w:bCs/>
          <w:i w:val="0"/>
          <w:iCs w:val="0"/>
          <w:color w:val="0F1115"/>
        </w:rPr>
        <w:t>8.1.3 Risques commerciaux</w:t>
      </w:r>
    </w:p>
    <w:tbl>
      <w:tblPr>
        <w:tblW w:w="0" w:type="auto"/>
        <w:tblInd w:w="-675" w:type="dxa"/>
        <w:tblLook w:val="06A0" w:firstRow="1" w:lastRow="0" w:firstColumn="1" w:lastColumn="0" w:noHBand="1" w:noVBand="1"/>
      </w:tblPr>
      <w:tblGrid>
        <w:gridCol w:w="4336"/>
        <w:gridCol w:w="4336"/>
        <w:gridCol w:w="1688"/>
        <w:gridCol w:w="4273"/>
      </w:tblGrid>
      <w:tr w:rsidR="0028244D" w:rsidRPr="0028244D" w14:paraId="714EF6FE" w14:textId="77777777" w:rsidTr="00AA2015">
        <w:trPr>
          <w:trHeight w:val="300"/>
        </w:trPr>
        <w:tc>
          <w:tcPr>
            <w:tcW w:w="4800" w:type="dxa"/>
            <w:tcBorders>
              <w:top w:val="nil"/>
              <w:bottom w:val="single" w:sz="5" w:space="0" w:color="auto"/>
            </w:tcBorders>
            <w:tcMar>
              <w:top w:w="150" w:type="dxa"/>
              <w:bottom w:w="150" w:type="dxa"/>
              <w:right w:w="240" w:type="dxa"/>
            </w:tcMar>
            <w:vAlign w:val="center"/>
          </w:tcPr>
          <w:p w14:paraId="72C4FFD6" w14:textId="77777777" w:rsidR="0028244D" w:rsidRPr="0028244D" w:rsidRDefault="0028244D" w:rsidP="0028244D">
            <w:r w:rsidRPr="0028244D">
              <w:t>Risque</w:t>
            </w:r>
          </w:p>
        </w:tc>
        <w:tc>
          <w:tcPr>
            <w:tcW w:w="4800" w:type="dxa"/>
            <w:tcBorders>
              <w:top w:val="nil"/>
              <w:bottom w:val="single" w:sz="5" w:space="0" w:color="auto"/>
            </w:tcBorders>
            <w:tcMar>
              <w:top w:w="150" w:type="dxa"/>
              <w:left w:w="240" w:type="dxa"/>
              <w:bottom w:w="150" w:type="dxa"/>
              <w:right w:w="240" w:type="dxa"/>
            </w:tcMar>
            <w:vAlign w:val="center"/>
          </w:tcPr>
          <w:p w14:paraId="0A979A93" w14:textId="77777777" w:rsidR="0028244D" w:rsidRPr="0028244D" w:rsidRDefault="0028244D" w:rsidP="0028244D">
            <w:r w:rsidRPr="0028244D">
              <w:t>Description</w:t>
            </w:r>
          </w:p>
        </w:tc>
        <w:tc>
          <w:tcPr>
            <w:tcW w:w="1703" w:type="dxa"/>
            <w:tcBorders>
              <w:top w:val="nil"/>
              <w:bottom w:val="single" w:sz="5" w:space="0" w:color="auto"/>
            </w:tcBorders>
            <w:tcMar>
              <w:top w:w="150" w:type="dxa"/>
              <w:left w:w="240" w:type="dxa"/>
              <w:bottom w:w="150" w:type="dxa"/>
              <w:right w:w="240" w:type="dxa"/>
            </w:tcMar>
            <w:vAlign w:val="center"/>
          </w:tcPr>
          <w:p w14:paraId="7511A72E" w14:textId="77777777" w:rsidR="0028244D" w:rsidRPr="0028244D" w:rsidRDefault="0028244D" w:rsidP="0028244D">
            <w:r w:rsidRPr="0028244D">
              <w:t>Probabilité</w:t>
            </w:r>
          </w:p>
        </w:tc>
        <w:tc>
          <w:tcPr>
            <w:tcW w:w="4765" w:type="dxa"/>
            <w:tcBorders>
              <w:top w:val="nil"/>
              <w:bottom w:val="single" w:sz="5" w:space="0" w:color="auto"/>
            </w:tcBorders>
            <w:tcMar>
              <w:top w:w="150" w:type="dxa"/>
              <w:left w:w="240" w:type="dxa"/>
              <w:bottom w:w="150" w:type="dxa"/>
              <w:right w:w="240" w:type="dxa"/>
            </w:tcMar>
            <w:vAlign w:val="center"/>
          </w:tcPr>
          <w:p w14:paraId="41478F3D" w14:textId="77777777" w:rsidR="0028244D" w:rsidRPr="0028244D" w:rsidRDefault="0028244D" w:rsidP="0028244D">
            <w:r w:rsidRPr="0028244D">
              <w:t>Impact</w:t>
            </w:r>
          </w:p>
        </w:tc>
      </w:tr>
      <w:tr w:rsidR="0028244D" w:rsidRPr="0028244D" w14:paraId="1F4104D2" w14:textId="77777777" w:rsidTr="00AA2015">
        <w:trPr>
          <w:trHeight w:val="300"/>
        </w:trPr>
        <w:tc>
          <w:tcPr>
            <w:tcW w:w="4800" w:type="dxa"/>
            <w:tcBorders>
              <w:bottom w:val="single" w:sz="5" w:space="0" w:color="auto"/>
            </w:tcBorders>
            <w:tcMar>
              <w:top w:w="150" w:type="dxa"/>
              <w:bottom w:w="150" w:type="dxa"/>
              <w:right w:w="240" w:type="dxa"/>
            </w:tcMar>
            <w:vAlign w:val="center"/>
          </w:tcPr>
          <w:p w14:paraId="7D665453" w14:textId="77777777" w:rsidR="0028244D" w:rsidRPr="0028244D" w:rsidRDefault="0028244D" w:rsidP="0028244D">
            <w:r w:rsidRPr="0028244D">
              <w:rPr>
                <w:b/>
                <w:bCs/>
              </w:rPr>
              <w:t>Vol</w:t>
            </w:r>
            <w:r w:rsidRPr="0028244D">
              <w:t xml:space="preserve"> (ruches, bambou)</w:t>
            </w:r>
          </w:p>
        </w:tc>
        <w:tc>
          <w:tcPr>
            <w:tcW w:w="4800" w:type="dxa"/>
            <w:tcBorders>
              <w:bottom w:val="single" w:sz="5" w:space="0" w:color="auto"/>
            </w:tcBorders>
            <w:tcMar>
              <w:top w:w="150" w:type="dxa"/>
              <w:left w:w="240" w:type="dxa"/>
              <w:bottom w:w="150" w:type="dxa"/>
              <w:right w:w="240" w:type="dxa"/>
            </w:tcMar>
            <w:vAlign w:val="center"/>
          </w:tcPr>
          <w:p w14:paraId="59BDDD47" w14:textId="77777777" w:rsidR="0028244D" w:rsidRPr="0028244D" w:rsidRDefault="0028244D" w:rsidP="0028244D">
            <w:r w:rsidRPr="0028244D">
              <w:t>Détention et revente faciles des ruches (abeilles, miel) et des chaumes de bambou.</w:t>
            </w:r>
          </w:p>
        </w:tc>
        <w:tc>
          <w:tcPr>
            <w:tcW w:w="1703" w:type="dxa"/>
            <w:tcBorders>
              <w:bottom w:val="single" w:sz="5" w:space="0" w:color="auto"/>
            </w:tcBorders>
            <w:tcMar>
              <w:top w:w="150" w:type="dxa"/>
              <w:left w:w="240" w:type="dxa"/>
              <w:bottom w:w="150" w:type="dxa"/>
              <w:right w:w="240" w:type="dxa"/>
            </w:tcMar>
            <w:vAlign w:val="center"/>
          </w:tcPr>
          <w:p w14:paraId="63DEC0A3" w14:textId="77777777" w:rsidR="0028244D" w:rsidRPr="0028244D" w:rsidRDefault="0028244D" w:rsidP="0028244D">
            <w:r w:rsidRPr="0028244D">
              <w:t>Modérée</w:t>
            </w:r>
          </w:p>
        </w:tc>
        <w:tc>
          <w:tcPr>
            <w:tcW w:w="4765" w:type="dxa"/>
            <w:tcBorders>
              <w:bottom w:val="single" w:sz="5" w:space="0" w:color="auto"/>
            </w:tcBorders>
            <w:tcMar>
              <w:top w:w="150" w:type="dxa"/>
              <w:left w:w="240" w:type="dxa"/>
              <w:bottom w:w="150" w:type="dxa"/>
            </w:tcMar>
            <w:vAlign w:val="center"/>
          </w:tcPr>
          <w:p w14:paraId="739110DE" w14:textId="77777777" w:rsidR="0028244D" w:rsidRPr="0028244D" w:rsidRDefault="0028244D" w:rsidP="0028244D">
            <w:r w:rsidRPr="0028244D">
              <w:t>Moyen</w:t>
            </w:r>
          </w:p>
        </w:tc>
      </w:tr>
      <w:tr w:rsidR="0028244D" w:rsidRPr="0028244D" w14:paraId="1F3D4438" w14:textId="77777777" w:rsidTr="00AA2015">
        <w:trPr>
          <w:trHeight w:val="300"/>
        </w:trPr>
        <w:tc>
          <w:tcPr>
            <w:tcW w:w="4800" w:type="dxa"/>
            <w:tcBorders>
              <w:bottom w:val="single" w:sz="5" w:space="0" w:color="auto"/>
            </w:tcBorders>
            <w:tcMar>
              <w:top w:w="150" w:type="dxa"/>
              <w:bottom w:w="150" w:type="dxa"/>
              <w:right w:w="240" w:type="dxa"/>
            </w:tcMar>
            <w:vAlign w:val="center"/>
          </w:tcPr>
          <w:p w14:paraId="1C629C9F" w14:textId="77777777" w:rsidR="0028244D" w:rsidRPr="0028244D" w:rsidRDefault="0028244D" w:rsidP="0028244D">
            <w:r w:rsidRPr="0028244D">
              <w:rPr>
                <w:b/>
                <w:bCs/>
              </w:rPr>
              <w:lastRenderedPageBreak/>
              <w:t>Concurrence sur le marché du miel</w:t>
            </w:r>
          </w:p>
        </w:tc>
        <w:tc>
          <w:tcPr>
            <w:tcW w:w="4800" w:type="dxa"/>
            <w:tcBorders>
              <w:bottom w:val="single" w:sz="5" w:space="0" w:color="auto"/>
            </w:tcBorders>
            <w:tcMar>
              <w:top w:w="150" w:type="dxa"/>
              <w:left w:w="240" w:type="dxa"/>
              <w:bottom w:w="150" w:type="dxa"/>
              <w:right w:w="240" w:type="dxa"/>
            </w:tcMar>
            <w:vAlign w:val="center"/>
          </w:tcPr>
          <w:p w14:paraId="0E1F394F" w14:textId="77777777" w:rsidR="0028244D" w:rsidRPr="0028244D" w:rsidRDefault="0028244D" w:rsidP="0028244D">
            <w:r w:rsidRPr="0028244D">
              <w:t>Miels industriels importés (prix bas, qualité médiocre) ou miels locaux de producteurs conventionnels.</w:t>
            </w:r>
          </w:p>
        </w:tc>
        <w:tc>
          <w:tcPr>
            <w:tcW w:w="1703" w:type="dxa"/>
            <w:tcBorders>
              <w:bottom w:val="single" w:sz="5" w:space="0" w:color="auto"/>
            </w:tcBorders>
            <w:tcMar>
              <w:top w:w="150" w:type="dxa"/>
              <w:left w:w="240" w:type="dxa"/>
              <w:bottom w:w="150" w:type="dxa"/>
              <w:right w:w="240" w:type="dxa"/>
            </w:tcMar>
            <w:vAlign w:val="center"/>
          </w:tcPr>
          <w:p w14:paraId="5EE6525B" w14:textId="77777777" w:rsidR="0028244D" w:rsidRPr="0028244D" w:rsidRDefault="0028244D" w:rsidP="0028244D">
            <w:r w:rsidRPr="0028244D">
              <w:t>Modérée</w:t>
            </w:r>
          </w:p>
        </w:tc>
        <w:tc>
          <w:tcPr>
            <w:tcW w:w="4765" w:type="dxa"/>
            <w:tcBorders>
              <w:bottom w:val="single" w:sz="5" w:space="0" w:color="auto"/>
            </w:tcBorders>
            <w:tcMar>
              <w:top w:w="150" w:type="dxa"/>
              <w:left w:w="240" w:type="dxa"/>
              <w:bottom w:w="150" w:type="dxa"/>
            </w:tcMar>
            <w:vAlign w:val="center"/>
          </w:tcPr>
          <w:p w14:paraId="44F251E9" w14:textId="77777777" w:rsidR="0028244D" w:rsidRPr="0028244D" w:rsidRDefault="0028244D" w:rsidP="0028244D">
            <w:r w:rsidRPr="0028244D">
              <w:t>Faible (compensé par positionnement premium)</w:t>
            </w:r>
          </w:p>
        </w:tc>
      </w:tr>
      <w:tr w:rsidR="0028244D" w:rsidRPr="0028244D" w14:paraId="0B7F2B6A" w14:textId="77777777" w:rsidTr="00AA2015">
        <w:trPr>
          <w:trHeight w:val="300"/>
        </w:trPr>
        <w:tc>
          <w:tcPr>
            <w:tcW w:w="4800" w:type="dxa"/>
            <w:tcBorders>
              <w:bottom w:val="single" w:sz="5" w:space="0" w:color="auto"/>
            </w:tcBorders>
            <w:tcMar>
              <w:top w:w="150" w:type="dxa"/>
              <w:bottom w:w="150" w:type="dxa"/>
              <w:right w:w="240" w:type="dxa"/>
            </w:tcMar>
            <w:vAlign w:val="center"/>
          </w:tcPr>
          <w:p w14:paraId="0C6ED364" w14:textId="77777777" w:rsidR="0028244D" w:rsidRPr="0028244D" w:rsidRDefault="0028244D" w:rsidP="0028244D">
            <w:r w:rsidRPr="0028244D">
              <w:rPr>
                <w:b/>
                <w:bCs/>
              </w:rPr>
              <w:t>Non‑acceptation du bambou comme matériau de construction</w:t>
            </w:r>
          </w:p>
        </w:tc>
        <w:tc>
          <w:tcPr>
            <w:tcW w:w="4800" w:type="dxa"/>
            <w:tcBorders>
              <w:bottom w:val="single" w:sz="5" w:space="0" w:color="auto"/>
            </w:tcBorders>
            <w:tcMar>
              <w:top w:w="150" w:type="dxa"/>
              <w:left w:w="240" w:type="dxa"/>
              <w:bottom w:w="150" w:type="dxa"/>
              <w:right w:w="240" w:type="dxa"/>
            </w:tcMar>
            <w:vAlign w:val="center"/>
          </w:tcPr>
          <w:p w14:paraId="12B05BE7" w14:textId="77777777" w:rsidR="0028244D" w:rsidRPr="0028244D" w:rsidRDefault="0028244D" w:rsidP="0028244D">
            <w:r w:rsidRPr="0028244D">
              <w:t>Préférence pour le bois importé ou le métal, méconnaissance des qualités mécaniques du bambou.</w:t>
            </w:r>
          </w:p>
        </w:tc>
        <w:tc>
          <w:tcPr>
            <w:tcW w:w="1703" w:type="dxa"/>
            <w:tcBorders>
              <w:bottom w:val="single" w:sz="5" w:space="0" w:color="auto"/>
            </w:tcBorders>
            <w:tcMar>
              <w:top w:w="150" w:type="dxa"/>
              <w:left w:w="240" w:type="dxa"/>
              <w:bottom w:w="150" w:type="dxa"/>
              <w:right w:w="240" w:type="dxa"/>
            </w:tcMar>
            <w:vAlign w:val="center"/>
          </w:tcPr>
          <w:p w14:paraId="12C265B7" w14:textId="77777777" w:rsidR="0028244D" w:rsidRPr="0028244D" w:rsidRDefault="0028244D" w:rsidP="0028244D">
            <w:r w:rsidRPr="0028244D">
              <w:t>Faible à modérée</w:t>
            </w:r>
          </w:p>
        </w:tc>
        <w:tc>
          <w:tcPr>
            <w:tcW w:w="4765" w:type="dxa"/>
            <w:tcBorders>
              <w:bottom w:val="single" w:sz="5" w:space="0" w:color="auto"/>
            </w:tcBorders>
            <w:tcMar>
              <w:top w:w="150" w:type="dxa"/>
              <w:left w:w="240" w:type="dxa"/>
              <w:bottom w:w="150" w:type="dxa"/>
            </w:tcMar>
            <w:vAlign w:val="center"/>
          </w:tcPr>
          <w:p w14:paraId="46C4EB2E" w14:textId="77777777" w:rsidR="0028244D" w:rsidRPr="0028244D" w:rsidRDefault="0028244D" w:rsidP="0028244D">
            <w:r w:rsidRPr="0028244D">
              <w:t>Moyen</w:t>
            </w:r>
          </w:p>
        </w:tc>
      </w:tr>
    </w:tbl>
    <w:p w14:paraId="048BB039" w14:textId="77777777" w:rsidR="0028244D" w:rsidRDefault="0028244D" w:rsidP="0028244D"/>
    <w:p w14:paraId="18D692B1" w14:textId="77777777" w:rsidR="0028244D" w:rsidRDefault="0028244D" w:rsidP="0028244D"/>
    <w:p w14:paraId="2625584F" w14:textId="77777777" w:rsidR="0028244D" w:rsidRDefault="0028244D" w:rsidP="0028244D"/>
    <w:p w14:paraId="45EEBC92" w14:textId="77777777" w:rsidR="0028244D" w:rsidRPr="0028244D" w:rsidRDefault="0028244D" w:rsidP="0028244D"/>
    <w:p w14:paraId="51C2BE3C" w14:textId="5D1EA34D" w:rsidR="2BA19DCF" w:rsidRDefault="2BA19DCF" w:rsidP="0028244D">
      <w:pPr>
        <w:pStyle w:val="Titre3"/>
        <w:rPr>
          <w:rFonts w:eastAsia="system-ui"/>
          <w:i/>
          <w:iCs/>
        </w:rPr>
      </w:pPr>
      <w:r w:rsidRPr="0654AFAF">
        <w:rPr>
          <w:rFonts w:eastAsia="system-ui"/>
        </w:rPr>
        <w:t>8.1.4 Risques climatiques</w:t>
      </w:r>
    </w:p>
    <w:tbl>
      <w:tblPr>
        <w:tblW w:w="0" w:type="auto"/>
        <w:tblLook w:val="06A0" w:firstRow="1" w:lastRow="0" w:firstColumn="1" w:lastColumn="0" w:noHBand="1" w:noVBand="1"/>
      </w:tblPr>
      <w:tblGrid>
        <w:gridCol w:w="3508"/>
        <w:gridCol w:w="5100"/>
        <w:gridCol w:w="3523"/>
        <w:gridCol w:w="1800"/>
      </w:tblGrid>
      <w:tr w:rsidR="0028244D" w:rsidRPr="0028244D" w14:paraId="512440DE" w14:textId="77777777" w:rsidTr="00AA2015">
        <w:trPr>
          <w:trHeight w:val="300"/>
        </w:trPr>
        <w:tc>
          <w:tcPr>
            <w:tcW w:w="3508" w:type="dxa"/>
            <w:tcBorders>
              <w:top w:val="nil"/>
              <w:bottom w:val="single" w:sz="5" w:space="0" w:color="auto"/>
            </w:tcBorders>
            <w:tcMar>
              <w:top w:w="150" w:type="dxa"/>
              <w:bottom w:w="150" w:type="dxa"/>
              <w:right w:w="240" w:type="dxa"/>
            </w:tcMar>
            <w:vAlign w:val="center"/>
          </w:tcPr>
          <w:p w14:paraId="40FE9879" w14:textId="77777777" w:rsidR="0028244D" w:rsidRPr="0028244D" w:rsidRDefault="0028244D" w:rsidP="0028244D">
            <w:r w:rsidRPr="0028244D">
              <w:t>Risque</w:t>
            </w:r>
          </w:p>
        </w:tc>
        <w:tc>
          <w:tcPr>
            <w:tcW w:w="5100" w:type="dxa"/>
            <w:tcBorders>
              <w:top w:val="nil"/>
              <w:bottom w:val="single" w:sz="5" w:space="0" w:color="auto"/>
            </w:tcBorders>
            <w:tcMar>
              <w:top w:w="150" w:type="dxa"/>
              <w:left w:w="240" w:type="dxa"/>
              <w:bottom w:w="150" w:type="dxa"/>
              <w:right w:w="240" w:type="dxa"/>
            </w:tcMar>
            <w:vAlign w:val="center"/>
          </w:tcPr>
          <w:p w14:paraId="022C2052" w14:textId="77777777" w:rsidR="0028244D" w:rsidRPr="0028244D" w:rsidRDefault="0028244D" w:rsidP="0028244D">
            <w:r w:rsidRPr="0028244D">
              <w:t>Description</w:t>
            </w:r>
          </w:p>
        </w:tc>
        <w:tc>
          <w:tcPr>
            <w:tcW w:w="3523" w:type="dxa"/>
            <w:tcBorders>
              <w:top w:val="nil"/>
              <w:bottom w:val="single" w:sz="5" w:space="0" w:color="auto"/>
            </w:tcBorders>
            <w:tcMar>
              <w:top w:w="150" w:type="dxa"/>
              <w:left w:w="240" w:type="dxa"/>
              <w:bottom w:w="150" w:type="dxa"/>
              <w:right w:w="240" w:type="dxa"/>
            </w:tcMar>
            <w:vAlign w:val="center"/>
          </w:tcPr>
          <w:p w14:paraId="71E08C67" w14:textId="77777777" w:rsidR="0028244D" w:rsidRPr="0028244D" w:rsidRDefault="0028244D" w:rsidP="0028244D">
            <w:r w:rsidRPr="0028244D">
              <w:t>Probabilité</w:t>
            </w:r>
          </w:p>
        </w:tc>
        <w:tc>
          <w:tcPr>
            <w:tcW w:w="1800" w:type="dxa"/>
            <w:tcBorders>
              <w:top w:val="nil"/>
              <w:bottom w:val="single" w:sz="5" w:space="0" w:color="auto"/>
            </w:tcBorders>
            <w:tcMar>
              <w:top w:w="150" w:type="dxa"/>
              <w:left w:w="240" w:type="dxa"/>
              <w:bottom w:w="150" w:type="dxa"/>
              <w:right w:w="240" w:type="dxa"/>
            </w:tcMar>
            <w:vAlign w:val="center"/>
          </w:tcPr>
          <w:p w14:paraId="4E77487A" w14:textId="77777777" w:rsidR="0028244D" w:rsidRPr="0028244D" w:rsidRDefault="0028244D" w:rsidP="0028244D">
            <w:r w:rsidRPr="0028244D">
              <w:t>Impact</w:t>
            </w:r>
          </w:p>
        </w:tc>
      </w:tr>
      <w:tr w:rsidR="0028244D" w:rsidRPr="0028244D" w14:paraId="5006BA74" w14:textId="77777777" w:rsidTr="00AA2015">
        <w:trPr>
          <w:trHeight w:val="300"/>
        </w:trPr>
        <w:tc>
          <w:tcPr>
            <w:tcW w:w="3508" w:type="dxa"/>
            <w:tcBorders>
              <w:bottom w:val="single" w:sz="5" w:space="0" w:color="auto"/>
            </w:tcBorders>
            <w:tcMar>
              <w:top w:w="150" w:type="dxa"/>
              <w:bottom w:w="150" w:type="dxa"/>
              <w:right w:w="240" w:type="dxa"/>
            </w:tcMar>
            <w:vAlign w:val="center"/>
          </w:tcPr>
          <w:p w14:paraId="76D9689A" w14:textId="77777777" w:rsidR="0028244D" w:rsidRPr="0028244D" w:rsidRDefault="0028244D" w:rsidP="0028244D">
            <w:r w:rsidRPr="0028244D">
              <w:rPr>
                <w:b/>
                <w:bCs/>
              </w:rPr>
              <w:t>Sécheresse prolongée</w:t>
            </w:r>
          </w:p>
        </w:tc>
        <w:tc>
          <w:tcPr>
            <w:tcW w:w="5100" w:type="dxa"/>
            <w:tcBorders>
              <w:bottom w:val="single" w:sz="5" w:space="0" w:color="auto"/>
            </w:tcBorders>
            <w:tcMar>
              <w:top w:w="150" w:type="dxa"/>
              <w:left w:w="240" w:type="dxa"/>
              <w:bottom w:w="150" w:type="dxa"/>
              <w:right w:w="240" w:type="dxa"/>
            </w:tcMar>
            <w:vAlign w:val="center"/>
          </w:tcPr>
          <w:p w14:paraId="0D8EC1A0" w14:textId="77777777" w:rsidR="0028244D" w:rsidRPr="0028244D" w:rsidRDefault="0028244D" w:rsidP="0028244D">
            <w:r w:rsidRPr="0028244D">
              <w:t>Réduction de la croissance du bambou (les 2–3 premières années), stress hydrique sur la forêt-jardin.</w:t>
            </w:r>
          </w:p>
        </w:tc>
        <w:tc>
          <w:tcPr>
            <w:tcW w:w="3523" w:type="dxa"/>
            <w:tcBorders>
              <w:bottom w:val="single" w:sz="5" w:space="0" w:color="auto"/>
            </w:tcBorders>
            <w:tcMar>
              <w:top w:w="150" w:type="dxa"/>
              <w:left w:w="240" w:type="dxa"/>
              <w:bottom w:w="150" w:type="dxa"/>
              <w:right w:w="240" w:type="dxa"/>
            </w:tcMar>
            <w:vAlign w:val="center"/>
          </w:tcPr>
          <w:p w14:paraId="38A6DD55" w14:textId="77777777" w:rsidR="0028244D" w:rsidRPr="0028244D" w:rsidRDefault="0028244D" w:rsidP="0028244D">
            <w:r w:rsidRPr="0028244D">
              <w:t>Faible (Popayán &gt; 2 000 mm/an)</w:t>
            </w:r>
          </w:p>
        </w:tc>
        <w:tc>
          <w:tcPr>
            <w:tcW w:w="1800" w:type="dxa"/>
            <w:tcBorders>
              <w:bottom w:val="single" w:sz="5" w:space="0" w:color="auto"/>
            </w:tcBorders>
            <w:tcMar>
              <w:top w:w="150" w:type="dxa"/>
              <w:left w:w="240" w:type="dxa"/>
              <w:bottom w:w="150" w:type="dxa"/>
            </w:tcMar>
            <w:vAlign w:val="center"/>
          </w:tcPr>
          <w:p w14:paraId="7485E748" w14:textId="77777777" w:rsidR="0028244D" w:rsidRPr="0028244D" w:rsidRDefault="0028244D" w:rsidP="0028244D">
            <w:r w:rsidRPr="0028244D">
              <w:t>Moyen</w:t>
            </w:r>
          </w:p>
        </w:tc>
      </w:tr>
      <w:tr w:rsidR="0028244D" w:rsidRPr="0028244D" w14:paraId="4314082F" w14:textId="77777777" w:rsidTr="00AA2015">
        <w:trPr>
          <w:trHeight w:val="300"/>
        </w:trPr>
        <w:tc>
          <w:tcPr>
            <w:tcW w:w="3508" w:type="dxa"/>
            <w:tcBorders>
              <w:bottom w:val="single" w:sz="5" w:space="0" w:color="auto"/>
            </w:tcBorders>
            <w:tcMar>
              <w:top w:w="150" w:type="dxa"/>
              <w:bottom w:w="150" w:type="dxa"/>
              <w:right w:w="240" w:type="dxa"/>
            </w:tcMar>
            <w:vAlign w:val="center"/>
          </w:tcPr>
          <w:p w14:paraId="2D2BD360" w14:textId="77777777" w:rsidR="0028244D" w:rsidRPr="0028244D" w:rsidRDefault="0028244D" w:rsidP="0028244D">
            <w:r w:rsidRPr="0028244D">
              <w:rPr>
                <w:b/>
                <w:bCs/>
              </w:rPr>
              <w:t>Nuits fraîches</w:t>
            </w:r>
            <w:r w:rsidRPr="0028244D">
              <w:t xml:space="preserve"> (altitude 1 737 m)</w:t>
            </w:r>
          </w:p>
        </w:tc>
        <w:tc>
          <w:tcPr>
            <w:tcW w:w="5100" w:type="dxa"/>
            <w:tcBorders>
              <w:bottom w:val="single" w:sz="5" w:space="0" w:color="auto"/>
            </w:tcBorders>
            <w:tcMar>
              <w:top w:w="150" w:type="dxa"/>
              <w:left w:w="240" w:type="dxa"/>
              <w:bottom w:w="150" w:type="dxa"/>
              <w:right w:w="240" w:type="dxa"/>
            </w:tcMar>
            <w:vAlign w:val="center"/>
          </w:tcPr>
          <w:p w14:paraId="0558DE8C" w14:textId="77777777" w:rsidR="0028244D" w:rsidRPr="0028244D" w:rsidRDefault="0028244D" w:rsidP="0028244D">
            <w:r w:rsidRPr="0028244D">
              <w:t>Températures descendant ponctuellement à 10–12 °C, pouvant affecter certaines espèces fruitières tropicales (papaye, banane).</w:t>
            </w:r>
          </w:p>
        </w:tc>
        <w:tc>
          <w:tcPr>
            <w:tcW w:w="3523" w:type="dxa"/>
            <w:tcBorders>
              <w:bottom w:val="single" w:sz="5" w:space="0" w:color="auto"/>
            </w:tcBorders>
            <w:tcMar>
              <w:top w:w="150" w:type="dxa"/>
              <w:left w:w="240" w:type="dxa"/>
              <w:bottom w:w="150" w:type="dxa"/>
              <w:right w:w="240" w:type="dxa"/>
            </w:tcMar>
            <w:vAlign w:val="center"/>
          </w:tcPr>
          <w:p w14:paraId="3D5E5E14" w14:textId="77777777" w:rsidR="0028244D" w:rsidRPr="0028244D" w:rsidRDefault="0028244D" w:rsidP="0028244D">
            <w:r w:rsidRPr="0028244D">
              <w:t>Modérée</w:t>
            </w:r>
          </w:p>
        </w:tc>
        <w:tc>
          <w:tcPr>
            <w:tcW w:w="1800" w:type="dxa"/>
            <w:tcBorders>
              <w:bottom w:val="single" w:sz="5" w:space="0" w:color="auto"/>
            </w:tcBorders>
            <w:tcMar>
              <w:top w:w="150" w:type="dxa"/>
              <w:left w:w="240" w:type="dxa"/>
              <w:bottom w:w="150" w:type="dxa"/>
            </w:tcMar>
            <w:vAlign w:val="center"/>
          </w:tcPr>
          <w:p w14:paraId="684BE819" w14:textId="77777777" w:rsidR="0028244D" w:rsidRPr="0028244D" w:rsidRDefault="0028244D" w:rsidP="0028244D">
            <w:r w:rsidRPr="0028244D">
              <w:t>Faible</w:t>
            </w:r>
          </w:p>
        </w:tc>
      </w:tr>
    </w:tbl>
    <w:p w14:paraId="1EA7F7A1" w14:textId="77777777" w:rsidR="0028244D" w:rsidRPr="0028244D" w:rsidRDefault="0028244D" w:rsidP="0028244D"/>
    <w:p w14:paraId="18DE6D08" w14:textId="1A494254" w:rsidR="2BA19DCF" w:rsidRDefault="2BA19DCF"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8.1.5 Risques financiers</w:t>
      </w:r>
    </w:p>
    <w:tbl>
      <w:tblPr>
        <w:tblW w:w="0" w:type="auto"/>
        <w:tblLook w:val="06A0" w:firstRow="1" w:lastRow="0" w:firstColumn="1" w:lastColumn="0" w:noHBand="1" w:noVBand="1"/>
      </w:tblPr>
      <w:tblGrid>
        <w:gridCol w:w="4213"/>
        <w:gridCol w:w="4800"/>
        <w:gridCol w:w="2867"/>
        <w:gridCol w:w="1500"/>
      </w:tblGrid>
      <w:tr w:rsidR="0028244D" w:rsidRPr="0028244D" w14:paraId="49A7C733" w14:textId="77777777" w:rsidTr="00AA2015">
        <w:trPr>
          <w:trHeight w:val="300"/>
        </w:trPr>
        <w:tc>
          <w:tcPr>
            <w:tcW w:w="4213" w:type="dxa"/>
            <w:tcBorders>
              <w:top w:val="nil"/>
              <w:bottom w:val="single" w:sz="5" w:space="0" w:color="auto"/>
            </w:tcBorders>
            <w:tcMar>
              <w:top w:w="150" w:type="dxa"/>
              <w:bottom w:w="150" w:type="dxa"/>
              <w:right w:w="240" w:type="dxa"/>
            </w:tcMar>
            <w:vAlign w:val="center"/>
          </w:tcPr>
          <w:p w14:paraId="3913FAF0" w14:textId="77777777" w:rsidR="0028244D" w:rsidRPr="0028244D" w:rsidRDefault="0028244D" w:rsidP="0028244D">
            <w:r w:rsidRPr="0028244D">
              <w:t>Risque</w:t>
            </w:r>
          </w:p>
        </w:tc>
        <w:tc>
          <w:tcPr>
            <w:tcW w:w="4800" w:type="dxa"/>
            <w:tcBorders>
              <w:top w:val="nil"/>
              <w:bottom w:val="single" w:sz="5" w:space="0" w:color="auto"/>
            </w:tcBorders>
            <w:tcMar>
              <w:top w:w="150" w:type="dxa"/>
              <w:left w:w="240" w:type="dxa"/>
              <w:bottom w:w="150" w:type="dxa"/>
              <w:right w:w="240" w:type="dxa"/>
            </w:tcMar>
            <w:vAlign w:val="center"/>
          </w:tcPr>
          <w:p w14:paraId="4E8EA4AD" w14:textId="77777777" w:rsidR="0028244D" w:rsidRPr="0028244D" w:rsidRDefault="0028244D" w:rsidP="0028244D">
            <w:r w:rsidRPr="0028244D">
              <w:t>Description</w:t>
            </w:r>
          </w:p>
        </w:tc>
        <w:tc>
          <w:tcPr>
            <w:tcW w:w="2867" w:type="dxa"/>
            <w:tcBorders>
              <w:top w:val="nil"/>
              <w:bottom w:val="single" w:sz="5" w:space="0" w:color="auto"/>
            </w:tcBorders>
            <w:tcMar>
              <w:top w:w="150" w:type="dxa"/>
              <w:left w:w="240" w:type="dxa"/>
              <w:bottom w:w="150" w:type="dxa"/>
              <w:right w:w="240" w:type="dxa"/>
            </w:tcMar>
            <w:vAlign w:val="center"/>
          </w:tcPr>
          <w:p w14:paraId="5150525E" w14:textId="77777777" w:rsidR="0028244D" w:rsidRPr="0028244D" w:rsidRDefault="0028244D" w:rsidP="0028244D">
            <w:r w:rsidRPr="0028244D">
              <w:t>Probabilité</w:t>
            </w:r>
          </w:p>
        </w:tc>
        <w:tc>
          <w:tcPr>
            <w:tcW w:w="1500" w:type="dxa"/>
            <w:tcBorders>
              <w:top w:val="nil"/>
              <w:bottom w:val="single" w:sz="5" w:space="0" w:color="auto"/>
            </w:tcBorders>
            <w:tcMar>
              <w:top w:w="150" w:type="dxa"/>
              <w:left w:w="240" w:type="dxa"/>
              <w:bottom w:w="150" w:type="dxa"/>
              <w:right w:w="240" w:type="dxa"/>
            </w:tcMar>
            <w:vAlign w:val="center"/>
          </w:tcPr>
          <w:p w14:paraId="1174D1F8" w14:textId="77777777" w:rsidR="0028244D" w:rsidRPr="0028244D" w:rsidRDefault="0028244D" w:rsidP="0028244D">
            <w:r w:rsidRPr="0028244D">
              <w:t>Impact</w:t>
            </w:r>
          </w:p>
        </w:tc>
      </w:tr>
      <w:tr w:rsidR="0028244D" w:rsidRPr="0028244D" w14:paraId="4DB7F361" w14:textId="77777777" w:rsidTr="00AA2015">
        <w:trPr>
          <w:trHeight w:val="300"/>
        </w:trPr>
        <w:tc>
          <w:tcPr>
            <w:tcW w:w="4213" w:type="dxa"/>
            <w:tcBorders>
              <w:bottom w:val="single" w:sz="5" w:space="0" w:color="auto"/>
            </w:tcBorders>
            <w:tcMar>
              <w:top w:w="150" w:type="dxa"/>
              <w:bottom w:w="150" w:type="dxa"/>
              <w:right w:w="240" w:type="dxa"/>
            </w:tcMar>
            <w:vAlign w:val="center"/>
          </w:tcPr>
          <w:p w14:paraId="4491BA88" w14:textId="77777777" w:rsidR="0028244D" w:rsidRPr="0028244D" w:rsidRDefault="0028244D" w:rsidP="0028244D">
            <w:r w:rsidRPr="0028244D">
              <w:rPr>
                <w:b/>
                <w:bCs/>
              </w:rPr>
              <w:t>Retard de financement</w:t>
            </w:r>
          </w:p>
        </w:tc>
        <w:tc>
          <w:tcPr>
            <w:tcW w:w="4800" w:type="dxa"/>
            <w:tcBorders>
              <w:bottom w:val="single" w:sz="5" w:space="0" w:color="auto"/>
            </w:tcBorders>
            <w:tcMar>
              <w:top w:w="150" w:type="dxa"/>
              <w:left w:w="240" w:type="dxa"/>
              <w:bottom w:w="150" w:type="dxa"/>
              <w:right w:w="240" w:type="dxa"/>
            </w:tcMar>
            <w:vAlign w:val="center"/>
          </w:tcPr>
          <w:p w14:paraId="25ADC66E" w14:textId="77777777" w:rsidR="0028244D" w:rsidRPr="0028244D" w:rsidRDefault="0028244D" w:rsidP="0028244D">
            <w:r w:rsidRPr="0028244D">
              <w:t>Décalage entre les besoins d'investissement (plantation, ruches) et la disponibilité des fonds.</w:t>
            </w:r>
          </w:p>
        </w:tc>
        <w:tc>
          <w:tcPr>
            <w:tcW w:w="2867" w:type="dxa"/>
            <w:tcBorders>
              <w:bottom w:val="single" w:sz="5" w:space="0" w:color="auto"/>
            </w:tcBorders>
            <w:tcMar>
              <w:top w:w="150" w:type="dxa"/>
              <w:left w:w="240" w:type="dxa"/>
              <w:bottom w:w="150" w:type="dxa"/>
              <w:right w:w="240" w:type="dxa"/>
            </w:tcMar>
            <w:vAlign w:val="center"/>
          </w:tcPr>
          <w:p w14:paraId="16A22754" w14:textId="77777777" w:rsidR="0028244D" w:rsidRPr="0028244D" w:rsidRDefault="0028244D" w:rsidP="0028244D">
            <w:r w:rsidRPr="0028244D">
              <w:t>Élevée (phase de démarrage)</w:t>
            </w:r>
          </w:p>
        </w:tc>
        <w:tc>
          <w:tcPr>
            <w:tcW w:w="1500" w:type="dxa"/>
            <w:tcBorders>
              <w:bottom w:val="single" w:sz="5" w:space="0" w:color="auto"/>
            </w:tcBorders>
            <w:tcMar>
              <w:top w:w="150" w:type="dxa"/>
              <w:left w:w="240" w:type="dxa"/>
              <w:bottom w:w="150" w:type="dxa"/>
            </w:tcMar>
            <w:vAlign w:val="center"/>
          </w:tcPr>
          <w:p w14:paraId="65CB9249" w14:textId="77777777" w:rsidR="0028244D" w:rsidRPr="0028244D" w:rsidRDefault="0028244D" w:rsidP="0028244D">
            <w:r w:rsidRPr="0028244D">
              <w:t>Élevé</w:t>
            </w:r>
          </w:p>
        </w:tc>
      </w:tr>
      <w:tr w:rsidR="0028244D" w:rsidRPr="0028244D" w14:paraId="18675172" w14:textId="77777777" w:rsidTr="00AA2015">
        <w:trPr>
          <w:trHeight w:val="300"/>
        </w:trPr>
        <w:tc>
          <w:tcPr>
            <w:tcW w:w="4213" w:type="dxa"/>
            <w:tcBorders>
              <w:bottom w:val="single" w:sz="5" w:space="0" w:color="auto"/>
            </w:tcBorders>
            <w:tcMar>
              <w:top w:w="150" w:type="dxa"/>
              <w:bottom w:w="150" w:type="dxa"/>
              <w:right w:w="240" w:type="dxa"/>
            </w:tcMar>
            <w:vAlign w:val="center"/>
          </w:tcPr>
          <w:p w14:paraId="2500A98E" w14:textId="77777777" w:rsidR="0028244D" w:rsidRPr="0028244D" w:rsidRDefault="0028244D" w:rsidP="0028244D">
            <w:r w:rsidRPr="0028244D">
              <w:rPr>
                <w:b/>
                <w:bCs/>
              </w:rPr>
              <w:t>Décalage entre investissement et revenus</w:t>
            </w:r>
          </w:p>
        </w:tc>
        <w:tc>
          <w:tcPr>
            <w:tcW w:w="4800" w:type="dxa"/>
            <w:tcBorders>
              <w:bottom w:val="single" w:sz="5" w:space="0" w:color="auto"/>
            </w:tcBorders>
            <w:tcMar>
              <w:top w:w="150" w:type="dxa"/>
              <w:left w:w="240" w:type="dxa"/>
              <w:bottom w:w="150" w:type="dxa"/>
              <w:right w:w="240" w:type="dxa"/>
            </w:tcMar>
            <w:vAlign w:val="center"/>
          </w:tcPr>
          <w:p w14:paraId="257573D8" w14:textId="77777777" w:rsidR="0028244D" w:rsidRPr="0028244D" w:rsidRDefault="0028244D" w:rsidP="0028244D">
            <w:r w:rsidRPr="0028244D">
              <w:t>Le bambou demande 3–5 ans avant la première récolte ; la forêt-jardin demande 2–3 ans avant une production significative.</w:t>
            </w:r>
          </w:p>
        </w:tc>
        <w:tc>
          <w:tcPr>
            <w:tcW w:w="2867" w:type="dxa"/>
            <w:tcBorders>
              <w:bottom w:val="single" w:sz="5" w:space="0" w:color="auto"/>
            </w:tcBorders>
            <w:tcMar>
              <w:top w:w="150" w:type="dxa"/>
              <w:left w:w="240" w:type="dxa"/>
              <w:bottom w:w="150" w:type="dxa"/>
              <w:right w:w="240" w:type="dxa"/>
            </w:tcMar>
            <w:vAlign w:val="center"/>
          </w:tcPr>
          <w:p w14:paraId="25E9F558" w14:textId="77777777" w:rsidR="0028244D" w:rsidRPr="0028244D" w:rsidRDefault="0028244D" w:rsidP="0028244D">
            <w:r w:rsidRPr="0028244D">
              <w:t>Certain (phase 1–2)</w:t>
            </w:r>
          </w:p>
        </w:tc>
        <w:tc>
          <w:tcPr>
            <w:tcW w:w="1500" w:type="dxa"/>
            <w:tcBorders>
              <w:bottom w:val="single" w:sz="5" w:space="0" w:color="auto"/>
            </w:tcBorders>
            <w:tcMar>
              <w:top w:w="150" w:type="dxa"/>
              <w:left w:w="240" w:type="dxa"/>
              <w:bottom w:w="150" w:type="dxa"/>
            </w:tcMar>
            <w:vAlign w:val="center"/>
          </w:tcPr>
          <w:p w14:paraId="1B75FC93" w14:textId="77777777" w:rsidR="0028244D" w:rsidRPr="0028244D" w:rsidRDefault="0028244D" w:rsidP="0028244D">
            <w:r w:rsidRPr="0028244D">
              <w:t>Moyen</w:t>
            </w:r>
          </w:p>
        </w:tc>
      </w:tr>
    </w:tbl>
    <w:p w14:paraId="35E2CBBA" w14:textId="019216EF" w:rsidR="0654AFAF" w:rsidRDefault="0654AFAF"/>
    <w:p w14:paraId="0702382A" w14:textId="5B8AD902" w:rsidR="2BA19DCF" w:rsidRDefault="2BA19DCF" w:rsidP="0028244D">
      <w:pPr>
        <w:pStyle w:val="Titre2"/>
      </w:pPr>
      <w:r w:rsidRPr="0654AFAF">
        <w:rPr>
          <w:rFonts w:eastAsia="system-ui"/>
        </w:rPr>
        <w:t>8.2 Plan d'atténuation</w:t>
      </w:r>
    </w:p>
    <w:p w14:paraId="4C7D82C8" w14:textId="6553C2E2" w:rsidR="2BA19DCF" w:rsidRDefault="2BA19DCF" w:rsidP="0028244D">
      <w:pPr>
        <w:pStyle w:val="Titre3"/>
      </w:pPr>
      <w:r w:rsidRPr="0654AFAF">
        <w:rPr>
          <w:rFonts w:eastAsia="system-ui"/>
        </w:rPr>
        <w:t>8.2.1 Atténuation des risques sanitaires (apiculture)</w:t>
      </w:r>
    </w:p>
    <w:tbl>
      <w:tblPr>
        <w:tblW w:w="0" w:type="auto"/>
        <w:tblLook w:val="06A0" w:firstRow="1" w:lastRow="0" w:firstColumn="1" w:lastColumn="0" w:noHBand="1" w:noVBand="1"/>
      </w:tblPr>
      <w:tblGrid>
        <w:gridCol w:w="3446"/>
        <w:gridCol w:w="7954"/>
      </w:tblGrid>
      <w:tr w:rsidR="0654AFAF" w14:paraId="32C54795" w14:textId="77777777" w:rsidTr="0654AFAF">
        <w:trPr>
          <w:trHeight w:val="300"/>
        </w:trPr>
        <w:tc>
          <w:tcPr>
            <w:tcW w:w="3446" w:type="dxa"/>
            <w:tcBorders>
              <w:top w:val="nil"/>
              <w:bottom w:val="single" w:sz="5" w:space="0" w:color="auto"/>
            </w:tcBorders>
            <w:tcMar>
              <w:top w:w="150" w:type="dxa"/>
              <w:bottom w:w="150" w:type="dxa"/>
              <w:right w:w="240" w:type="dxa"/>
            </w:tcMar>
            <w:vAlign w:val="center"/>
          </w:tcPr>
          <w:p w14:paraId="2EDD0077" w14:textId="5F8B88E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Risque</w:t>
            </w:r>
          </w:p>
        </w:tc>
        <w:tc>
          <w:tcPr>
            <w:tcW w:w="7954" w:type="dxa"/>
            <w:tcBorders>
              <w:top w:val="nil"/>
              <w:bottom w:val="single" w:sz="5" w:space="0" w:color="auto"/>
            </w:tcBorders>
            <w:tcMar>
              <w:top w:w="150" w:type="dxa"/>
              <w:left w:w="240" w:type="dxa"/>
              <w:bottom w:w="150" w:type="dxa"/>
              <w:right w:w="240" w:type="dxa"/>
            </w:tcMar>
            <w:vAlign w:val="center"/>
          </w:tcPr>
          <w:p w14:paraId="3344E541" w14:textId="2206590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Mesure d'atténuation</w:t>
            </w:r>
          </w:p>
        </w:tc>
      </w:tr>
      <w:tr w:rsidR="0654AFAF" w14:paraId="6488C409" w14:textId="77777777" w:rsidTr="0654AFAF">
        <w:trPr>
          <w:trHeight w:val="300"/>
        </w:trPr>
        <w:tc>
          <w:tcPr>
            <w:tcW w:w="3446" w:type="dxa"/>
            <w:tcBorders>
              <w:bottom w:val="single" w:sz="5" w:space="0" w:color="auto"/>
            </w:tcBorders>
            <w:tcMar>
              <w:top w:w="150" w:type="dxa"/>
              <w:bottom w:w="150" w:type="dxa"/>
              <w:right w:w="240" w:type="dxa"/>
            </w:tcMar>
            <w:vAlign w:val="center"/>
          </w:tcPr>
          <w:p w14:paraId="63627162" w14:textId="06F2CD9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Varroa</w:t>
            </w:r>
          </w:p>
        </w:tc>
        <w:tc>
          <w:tcPr>
            <w:tcW w:w="7954" w:type="dxa"/>
            <w:tcBorders>
              <w:bottom w:val="single" w:sz="5" w:space="0" w:color="auto"/>
            </w:tcBorders>
            <w:tcMar>
              <w:top w:w="150" w:type="dxa"/>
              <w:left w:w="240" w:type="dxa"/>
              <w:bottom w:w="150" w:type="dxa"/>
            </w:tcMar>
            <w:vAlign w:val="center"/>
          </w:tcPr>
          <w:p w14:paraId="3509010D" w14:textId="4766687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Suivi sanitaire rigoureux</w:t>
            </w:r>
            <w:r w:rsidRPr="0654AFAF">
              <w:rPr>
                <w:rFonts w:ascii="system-ui" w:eastAsia="system-ui" w:hAnsi="system-ui" w:cs="system-ui"/>
                <w:sz w:val="22"/>
                <w:szCs w:val="22"/>
              </w:rPr>
              <w:t xml:space="preserve"> : comptage mensuel du taux d'infestation (lanière blanche, sucre glace). — </w:t>
            </w:r>
            <w:r w:rsidRPr="0654AFAF">
              <w:rPr>
                <w:rFonts w:ascii="system-ui" w:eastAsia="system-ui" w:hAnsi="system-ui" w:cs="system-ui"/>
                <w:b/>
                <w:bCs/>
                <w:sz w:val="22"/>
                <w:szCs w:val="22"/>
              </w:rPr>
              <w:t>Traitements biologiques</w:t>
            </w:r>
            <w:r w:rsidRPr="0654AFAF">
              <w:rPr>
                <w:rFonts w:ascii="system-ui" w:eastAsia="system-ui" w:hAnsi="system-ui" w:cs="system-ui"/>
                <w:sz w:val="22"/>
                <w:szCs w:val="22"/>
              </w:rPr>
              <w:t xml:space="preserve"> : acide oxalique (goutte-à-</w:t>
            </w:r>
            <w:r w:rsidRPr="0654AFAF">
              <w:rPr>
                <w:rFonts w:ascii="system-ui" w:eastAsia="system-ui" w:hAnsi="system-ui" w:cs="system-ui"/>
                <w:sz w:val="22"/>
                <w:szCs w:val="22"/>
              </w:rPr>
              <w:lastRenderedPageBreak/>
              <w:t xml:space="preserve">goutte ou sublimation), thymol (en gel), acide formique. — </w:t>
            </w:r>
            <w:r w:rsidRPr="0654AFAF">
              <w:rPr>
                <w:rFonts w:ascii="system-ui" w:eastAsia="system-ui" w:hAnsi="system-ui" w:cs="system-ui"/>
                <w:b/>
                <w:bCs/>
                <w:sz w:val="22"/>
                <w:szCs w:val="22"/>
              </w:rPr>
              <w:t>Rotation des traitements</w:t>
            </w:r>
            <w:r w:rsidRPr="0654AFAF">
              <w:rPr>
                <w:rFonts w:ascii="system-ui" w:eastAsia="system-ui" w:hAnsi="system-ui" w:cs="system-ui"/>
                <w:sz w:val="22"/>
                <w:szCs w:val="22"/>
              </w:rPr>
              <w:t xml:space="preserve"> pour éviter la résistance. — </w:t>
            </w:r>
            <w:r w:rsidRPr="0654AFAF">
              <w:rPr>
                <w:rFonts w:ascii="system-ui" w:eastAsia="system-ui" w:hAnsi="system-ui" w:cs="system-ui"/>
                <w:b/>
                <w:bCs/>
                <w:sz w:val="22"/>
                <w:szCs w:val="22"/>
              </w:rPr>
              <w:t>Sélection de souches résistantes</w:t>
            </w:r>
            <w:r w:rsidRPr="0654AFAF">
              <w:rPr>
                <w:rFonts w:ascii="system-ui" w:eastAsia="system-ui" w:hAnsi="system-ui" w:cs="system-ui"/>
                <w:sz w:val="22"/>
                <w:szCs w:val="22"/>
              </w:rPr>
              <w:t xml:space="preserve"> (abeilles locales adaptées).</w:t>
            </w:r>
          </w:p>
        </w:tc>
      </w:tr>
      <w:tr w:rsidR="0654AFAF" w14:paraId="4D299329" w14:textId="77777777" w:rsidTr="0654AFAF">
        <w:trPr>
          <w:trHeight w:val="300"/>
        </w:trPr>
        <w:tc>
          <w:tcPr>
            <w:tcW w:w="3446" w:type="dxa"/>
            <w:tcBorders>
              <w:bottom w:val="single" w:sz="5" w:space="0" w:color="auto"/>
            </w:tcBorders>
            <w:tcMar>
              <w:top w:w="150" w:type="dxa"/>
              <w:bottom w:w="150" w:type="dxa"/>
              <w:right w:w="240" w:type="dxa"/>
            </w:tcMar>
            <w:vAlign w:val="center"/>
          </w:tcPr>
          <w:p w14:paraId="344AF87F" w14:textId="7F64243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Famine</w:t>
            </w:r>
          </w:p>
        </w:tc>
        <w:tc>
          <w:tcPr>
            <w:tcW w:w="7954" w:type="dxa"/>
            <w:tcBorders>
              <w:bottom w:val="single" w:sz="5" w:space="0" w:color="auto"/>
            </w:tcBorders>
            <w:tcMar>
              <w:top w:w="150" w:type="dxa"/>
              <w:left w:w="240" w:type="dxa"/>
              <w:bottom w:w="150" w:type="dxa"/>
            </w:tcMar>
            <w:vAlign w:val="center"/>
          </w:tcPr>
          <w:p w14:paraId="3429D8C5" w14:textId="3F1C503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Vérification des réserves</w:t>
            </w:r>
            <w:r w:rsidRPr="0654AFAF">
              <w:rPr>
                <w:rFonts w:ascii="system-ui" w:eastAsia="system-ui" w:hAnsi="system-ui" w:cs="system-ui"/>
                <w:sz w:val="22"/>
                <w:szCs w:val="22"/>
              </w:rPr>
              <w:t xml:space="preserve"> avant chaque période de soudure potentielle. — </w:t>
            </w:r>
            <w:r w:rsidRPr="0654AFAF">
              <w:rPr>
                <w:rFonts w:ascii="system-ui" w:eastAsia="system-ui" w:hAnsi="system-ui" w:cs="system-ui"/>
                <w:b/>
                <w:bCs/>
                <w:sz w:val="22"/>
                <w:szCs w:val="22"/>
              </w:rPr>
              <w:t>Nourrissement d'appoint</w:t>
            </w:r>
            <w:r w:rsidRPr="0654AFAF">
              <w:rPr>
                <w:rFonts w:ascii="system-ui" w:eastAsia="system-ui" w:hAnsi="system-ui" w:cs="system-ui"/>
                <w:sz w:val="22"/>
                <w:szCs w:val="22"/>
              </w:rPr>
              <w:t xml:space="preserve"> (solution sucrée 1:1, candi) si nécessaire. — </w:t>
            </w:r>
            <w:r w:rsidRPr="0654AFAF">
              <w:rPr>
                <w:rFonts w:ascii="system-ui" w:eastAsia="system-ui" w:hAnsi="system-ui" w:cs="system-ui"/>
                <w:b/>
                <w:bCs/>
                <w:sz w:val="22"/>
                <w:szCs w:val="22"/>
              </w:rPr>
              <w:t>Floraison continue</w:t>
            </w:r>
            <w:r w:rsidRPr="0654AFAF">
              <w:rPr>
                <w:rFonts w:ascii="system-ui" w:eastAsia="system-ui" w:hAnsi="system-ui" w:cs="system-ui"/>
                <w:sz w:val="22"/>
                <w:szCs w:val="22"/>
              </w:rPr>
              <w:t xml:space="preserve"> : la forêt-jardin et les haies mellifères assurent une ressource toute l'année à Popayán.</w:t>
            </w:r>
          </w:p>
        </w:tc>
      </w:tr>
      <w:tr w:rsidR="0654AFAF" w14:paraId="2DD10662" w14:textId="77777777" w:rsidTr="0654AFAF">
        <w:trPr>
          <w:trHeight w:val="300"/>
        </w:trPr>
        <w:tc>
          <w:tcPr>
            <w:tcW w:w="3446" w:type="dxa"/>
            <w:tcBorders>
              <w:bottom w:val="single" w:sz="5" w:space="0" w:color="auto"/>
            </w:tcBorders>
            <w:tcMar>
              <w:top w:w="150" w:type="dxa"/>
              <w:bottom w:w="150" w:type="dxa"/>
              <w:right w:w="240" w:type="dxa"/>
            </w:tcMar>
            <w:vAlign w:val="center"/>
          </w:tcPr>
          <w:p w14:paraId="3A53A194" w14:textId="7E2CF0F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Pesticides externes</w:t>
            </w:r>
          </w:p>
        </w:tc>
        <w:tc>
          <w:tcPr>
            <w:tcW w:w="7954" w:type="dxa"/>
            <w:tcBorders>
              <w:bottom w:val="single" w:sz="5" w:space="0" w:color="auto"/>
            </w:tcBorders>
            <w:tcMar>
              <w:top w:w="150" w:type="dxa"/>
              <w:left w:w="240" w:type="dxa"/>
              <w:bottom w:w="150" w:type="dxa"/>
            </w:tcMar>
            <w:vAlign w:val="center"/>
          </w:tcPr>
          <w:p w14:paraId="4E7C885B" w14:textId="5A52451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Zones tampons</w:t>
            </w:r>
            <w:r w:rsidRPr="0654AFAF">
              <w:rPr>
                <w:rFonts w:ascii="system-ui" w:eastAsia="system-ui" w:hAnsi="system-ui" w:cs="system-ui"/>
                <w:sz w:val="22"/>
                <w:szCs w:val="22"/>
              </w:rPr>
              <w:t xml:space="preserve"> : haies de bambou et bandes fleuries autour du rucher pour filtrer les pulvérisations. — </w:t>
            </w:r>
            <w:r w:rsidRPr="0654AFAF">
              <w:rPr>
                <w:rFonts w:ascii="system-ui" w:eastAsia="system-ui" w:hAnsi="system-ui" w:cs="system-ui"/>
                <w:b/>
                <w:bCs/>
                <w:sz w:val="22"/>
                <w:szCs w:val="22"/>
              </w:rPr>
              <w:t>Transhumance</w:t>
            </w:r>
            <w:r w:rsidRPr="0654AFAF">
              <w:rPr>
                <w:rFonts w:ascii="system-ui" w:eastAsia="system-ui" w:hAnsi="system-ui" w:cs="system-ui"/>
                <w:sz w:val="22"/>
                <w:szCs w:val="22"/>
              </w:rPr>
              <w:t xml:space="preserve"> : déplacement temporaire des ruches si épandage massif chez un voisin. — </w:t>
            </w:r>
            <w:r w:rsidRPr="0654AFAF">
              <w:rPr>
                <w:rFonts w:ascii="system-ui" w:eastAsia="system-ui" w:hAnsi="system-ui" w:cs="system-ui"/>
                <w:b/>
                <w:bCs/>
                <w:sz w:val="22"/>
                <w:szCs w:val="22"/>
              </w:rPr>
              <w:t>Information et sensibilisation</w:t>
            </w:r>
            <w:r w:rsidRPr="0654AFAF">
              <w:rPr>
                <w:rFonts w:ascii="system-ui" w:eastAsia="system-ui" w:hAnsi="system-ui" w:cs="system-ui"/>
                <w:sz w:val="22"/>
                <w:szCs w:val="22"/>
              </w:rPr>
              <w:t xml:space="preserve"> des agriculteurs voisins.</w:t>
            </w:r>
          </w:p>
        </w:tc>
      </w:tr>
      <w:tr w:rsidR="0654AFAF" w14:paraId="6EAD1E1C" w14:textId="77777777" w:rsidTr="0654AFAF">
        <w:trPr>
          <w:trHeight w:val="300"/>
        </w:trPr>
        <w:tc>
          <w:tcPr>
            <w:tcW w:w="3446" w:type="dxa"/>
            <w:tcBorders>
              <w:bottom w:val="single" w:sz="5" w:space="0" w:color="auto"/>
            </w:tcBorders>
            <w:tcMar>
              <w:top w:w="150" w:type="dxa"/>
              <w:bottom w:w="150" w:type="dxa"/>
              <w:right w:w="240" w:type="dxa"/>
            </w:tcMar>
            <w:vAlign w:val="center"/>
          </w:tcPr>
          <w:p w14:paraId="6DFBC286" w14:textId="1AEFC60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Loque américaine</w:t>
            </w:r>
          </w:p>
        </w:tc>
        <w:tc>
          <w:tcPr>
            <w:tcW w:w="7954" w:type="dxa"/>
            <w:tcBorders>
              <w:bottom w:val="single" w:sz="5" w:space="0" w:color="auto"/>
            </w:tcBorders>
            <w:tcMar>
              <w:top w:w="150" w:type="dxa"/>
              <w:left w:w="240" w:type="dxa"/>
              <w:bottom w:w="150" w:type="dxa"/>
            </w:tcMar>
            <w:vAlign w:val="center"/>
          </w:tcPr>
          <w:p w14:paraId="1692C305" w14:textId="131C212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Quarantaine</w:t>
            </w:r>
            <w:r w:rsidRPr="0654AFAF">
              <w:rPr>
                <w:rFonts w:ascii="system-ui" w:eastAsia="system-ui" w:hAnsi="system-ui" w:cs="system-ui"/>
                <w:sz w:val="22"/>
                <w:szCs w:val="22"/>
              </w:rPr>
              <w:t xml:space="preserve"> des nouvelles ruches (avant intégration au rucher). — </w:t>
            </w:r>
            <w:r w:rsidRPr="0654AFAF">
              <w:rPr>
                <w:rFonts w:ascii="system-ui" w:eastAsia="system-ui" w:hAnsi="system-ui" w:cs="system-ui"/>
                <w:b/>
                <w:bCs/>
                <w:sz w:val="22"/>
                <w:szCs w:val="22"/>
              </w:rPr>
              <w:t>Brûlage</w:t>
            </w:r>
            <w:r w:rsidRPr="0654AFAF">
              <w:rPr>
                <w:rFonts w:ascii="system-ui" w:eastAsia="system-ui" w:hAnsi="system-ui" w:cs="system-ui"/>
                <w:sz w:val="22"/>
                <w:szCs w:val="22"/>
              </w:rPr>
              <w:t xml:space="preserve"> des ruches contaminées (unique solution). — </w:t>
            </w:r>
            <w:r w:rsidRPr="0654AFAF">
              <w:rPr>
                <w:rFonts w:ascii="system-ui" w:eastAsia="system-ui" w:hAnsi="system-ui" w:cs="system-ui"/>
                <w:b/>
                <w:bCs/>
                <w:sz w:val="22"/>
                <w:szCs w:val="22"/>
              </w:rPr>
              <w:t>Matériel sain</w:t>
            </w:r>
            <w:r w:rsidRPr="0654AFAF">
              <w:rPr>
                <w:rFonts w:ascii="system-ui" w:eastAsia="system-ui" w:hAnsi="system-ui" w:cs="system-ui"/>
                <w:sz w:val="22"/>
                <w:szCs w:val="22"/>
              </w:rPr>
              <w:t xml:space="preserve"> : cadres et cire neufs ou stérilisés.</w:t>
            </w:r>
          </w:p>
        </w:tc>
      </w:tr>
    </w:tbl>
    <w:p w14:paraId="5EC306C5" w14:textId="16257EC6" w:rsidR="2BA19DCF" w:rsidRDefault="2BA19DCF" w:rsidP="0028244D">
      <w:pPr>
        <w:pStyle w:val="Titre3"/>
      </w:pPr>
      <w:r w:rsidRPr="0654AFAF">
        <w:rPr>
          <w:rFonts w:eastAsia="system-ui"/>
        </w:rPr>
        <w:t>8.2.2 Atténuation des risques techniques (bambou, forêt-jardin)</w:t>
      </w:r>
    </w:p>
    <w:tbl>
      <w:tblPr>
        <w:tblW w:w="0" w:type="auto"/>
        <w:tblLook w:val="06A0" w:firstRow="1" w:lastRow="0" w:firstColumn="1" w:lastColumn="0" w:noHBand="1" w:noVBand="1"/>
      </w:tblPr>
      <w:tblGrid>
        <w:gridCol w:w="5700"/>
        <w:gridCol w:w="5700"/>
      </w:tblGrid>
      <w:tr w:rsidR="0654AFAF" w14:paraId="414CEF19" w14:textId="77777777" w:rsidTr="0654AFAF">
        <w:trPr>
          <w:trHeight w:val="300"/>
        </w:trPr>
        <w:tc>
          <w:tcPr>
            <w:tcW w:w="5700" w:type="dxa"/>
            <w:tcBorders>
              <w:top w:val="nil"/>
              <w:bottom w:val="single" w:sz="5" w:space="0" w:color="auto"/>
            </w:tcBorders>
            <w:tcMar>
              <w:top w:w="150" w:type="dxa"/>
              <w:bottom w:w="150" w:type="dxa"/>
              <w:right w:w="240" w:type="dxa"/>
            </w:tcMar>
            <w:vAlign w:val="center"/>
          </w:tcPr>
          <w:p w14:paraId="3C6A67F1" w14:textId="67E8ACD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Risque</w:t>
            </w:r>
          </w:p>
        </w:tc>
        <w:tc>
          <w:tcPr>
            <w:tcW w:w="5700" w:type="dxa"/>
            <w:tcBorders>
              <w:top w:val="nil"/>
              <w:bottom w:val="single" w:sz="5" w:space="0" w:color="auto"/>
            </w:tcBorders>
            <w:tcMar>
              <w:top w:w="150" w:type="dxa"/>
              <w:left w:w="240" w:type="dxa"/>
              <w:bottom w:w="150" w:type="dxa"/>
              <w:right w:w="240" w:type="dxa"/>
            </w:tcMar>
            <w:vAlign w:val="center"/>
          </w:tcPr>
          <w:p w14:paraId="0B1FD6A7" w14:textId="1AEBA4A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Mesure d'atténuation</w:t>
            </w:r>
          </w:p>
        </w:tc>
      </w:tr>
      <w:tr w:rsidR="0654AFAF" w14:paraId="79E5BE63" w14:textId="77777777" w:rsidTr="0654AFAF">
        <w:trPr>
          <w:trHeight w:val="300"/>
        </w:trPr>
        <w:tc>
          <w:tcPr>
            <w:tcW w:w="5700" w:type="dxa"/>
            <w:tcBorders>
              <w:bottom w:val="single" w:sz="5" w:space="0" w:color="auto"/>
            </w:tcBorders>
            <w:tcMar>
              <w:top w:w="150" w:type="dxa"/>
              <w:bottom w:w="150" w:type="dxa"/>
              <w:right w:w="240" w:type="dxa"/>
            </w:tcMar>
            <w:vAlign w:val="center"/>
          </w:tcPr>
          <w:p w14:paraId="7F34B3A1" w14:textId="7D71775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Faible croissance du bambou</w:t>
            </w:r>
          </w:p>
        </w:tc>
        <w:tc>
          <w:tcPr>
            <w:tcW w:w="5700" w:type="dxa"/>
            <w:tcBorders>
              <w:bottom w:val="single" w:sz="5" w:space="0" w:color="auto"/>
            </w:tcBorders>
            <w:tcMar>
              <w:top w:w="150" w:type="dxa"/>
              <w:left w:w="240" w:type="dxa"/>
              <w:bottom w:w="150" w:type="dxa"/>
            </w:tcMar>
            <w:vAlign w:val="center"/>
          </w:tcPr>
          <w:p w14:paraId="5819BC04" w14:textId="1E8CB13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Analyse de sol préalable</w:t>
            </w:r>
            <w:r w:rsidRPr="0654AFAF">
              <w:rPr>
                <w:rFonts w:ascii="system-ui" w:eastAsia="system-ui" w:hAnsi="system-ui" w:cs="system-ui"/>
                <w:sz w:val="22"/>
                <w:szCs w:val="22"/>
              </w:rPr>
              <w:t xml:space="preserve"> (pH, nutriments) avant plantation. — </w:t>
            </w:r>
            <w:r w:rsidRPr="0654AFAF">
              <w:rPr>
                <w:rFonts w:ascii="system-ui" w:eastAsia="system-ui" w:hAnsi="system-ui" w:cs="system-ui"/>
                <w:b/>
                <w:bCs/>
                <w:sz w:val="22"/>
                <w:szCs w:val="22"/>
              </w:rPr>
              <w:t>Sélection de rejets locaux</w:t>
            </w:r>
            <w:r w:rsidRPr="0654AFAF">
              <w:rPr>
                <w:rFonts w:ascii="system-ui" w:eastAsia="system-ui" w:hAnsi="system-ui" w:cs="system-ui"/>
                <w:sz w:val="22"/>
                <w:szCs w:val="22"/>
              </w:rPr>
              <w:t xml:space="preserve"> adaptés au climat de Popayán. — </w:t>
            </w:r>
            <w:r w:rsidRPr="0654AFAF">
              <w:rPr>
                <w:rFonts w:ascii="system-ui" w:eastAsia="system-ui" w:hAnsi="system-ui" w:cs="system-ui"/>
                <w:b/>
                <w:bCs/>
                <w:sz w:val="22"/>
                <w:szCs w:val="22"/>
              </w:rPr>
              <w:t>Irrigation d'appoint</w:t>
            </w:r>
            <w:r w:rsidRPr="0654AFAF">
              <w:rPr>
                <w:rFonts w:ascii="system-ui" w:eastAsia="system-ui" w:hAnsi="system-ui" w:cs="system-ui"/>
                <w:sz w:val="22"/>
                <w:szCs w:val="22"/>
              </w:rPr>
              <w:t xml:space="preserve"> les 2 premières années. — </w:t>
            </w:r>
            <w:r w:rsidRPr="0654AFAF">
              <w:rPr>
                <w:rFonts w:ascii="system-ui" w:eastAsia="system-ui" w:hAnsi="system-ui" w:cs="system-ui"/>
                <w:b/>
                <w:bCs/>
                <w:sz w:val="22"/>
                <w:szCs w:val="22"/>
              </w:rPr>
              <w:t>Paillage épais</w:t>
            </w:r>
            <w:r w:rsidRPr="0654AFAF">
              <w:rPr>
                <w:rFonts w:ascii="system-ui" w:eastAsia="system-ui" w:hAnsi="system-ui" w:cs="system-ui"/>
                <w:sz w:val="22"/>
                <w:szCs w:val="22"/>
              </w:rPr>
              <w:t xml:space="preserve"> (feuilles de bambou, broyat) pour conserver l'humidité et enrichir le sol. — </w:t>
            </w:r>
            <w:r w:rsidRPr="0654AFAF">
              <w:rPr>
                <w:rFonts w:ascii="system-ui" w:eastAsia="system-ui" w:hAnsi="system-ui" w:cs="system-ui"/>
                <w:b/>
                <w:bCs/>
                <w:sz w:val="22"/>
                <w:szCs w:val="22"/>
              </w:rPr>
              <w:t>Apport de frass et compost</w:t>
            </w:r>
            <w:r w:rsidRPr="0654AFAF">
              <w:rPr>
                <w:rFonts w:ascii="system-ui" w:eastAsia="system-ui" w:hAnsi="system-ui" w:cs="system-ui"/>
                <w:sz w:val="22"/>
                <w:szCs w:val="22"/>
              </w:rPr>
              <w:t xml:space="preserve"> annuel.</w:t>
            </w:r>
          </w:p>
        </w:tc>
      </w:tr>
      <w:tr w:rsidR="0654AFAF" w14:paraId="733563AD" w14:textId="77777777" w:rsidTr="0654AFAF">
        <w:trPr>
          <w:trHeight w:val="300"/>
        </w:trPr>
        <w:tc>
          <w:tcPr>
            <w:tcW w:w="5700" w:type="dxa"/>
            <w:tcBorders>
              <w:bottom w:val="single" w:sz="5" w:space="0" w:color="auto"/>
            </w:tcBorders>
            <w:tcMar>
              <w:top w:w="150" w:type="dxa"/>
              <w:bottom w:w="150" w:type="dxa"/>
              <w:right w:w="240" w:type="dxa"/>
            </w:tcMar>
            <w:vAlign w:val="center"/>
          </w:tcPr>
          <w:p w14:paraId="70EEE04E" w14:textId="519395FD"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Incendie</w:t>
            </w:r>
          </w:p>
        </w:tc>
        <w:tc>
          <w:tcPr>
            <w:tcW w:w="5700" w:type="dxa"/>
            <w:tcBorders>
              <w:bottom w:val="single" w:sz="5" w:space="0" w:color="auto"/>
            </w:tcBorders>
            <w:tcMar>
              <w:top w:w="150" w:type="dxa"/>
              <w:left w:w="240" w:type="dxa"/>
              <w:bottom w:w="150" w:type="dxa"/>
            </w:tcMar>
            <w:vAlign w:val="center"/>
          </w:tcPr>
          <w:p w14:paraId="1A024AA1" w14:textId="5F834B5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Coupure-feu</w:t>
            </w:r>
            <w:r w:rsidRPr="0654AFAF">
              <w:rPr>
                <w:rFonts w:ascii="system-ui" w:eastAsia="system-ui" w:hAnsi="system-ui" w:cs="system-ui"/>
                <w:sz w:val="22"/>
                <w:szCs w:val="22"/>
              </w:rPr>
              <w:t xml:space="preserve"> autour des plantations (bande de terre nue de 2–3 m de large). — </w:t>
            </w:r>
            <w:r w:rsidRPr="0654AFAF">
              <w:rPr>
                <w:rFonts w:ascii="system-ui" w:eastAsia="system-ui" w:hAnsi="system-ui" w:cs="system-ui"/>
                <w:b/>
                <w:bCs/>
                <w:sz w:val="22"/>
                <w:szCs w:val="22"/>
              </w:rPr>
              <w:t>Réserve d'eau</w:t>
            </w:r>
            <w:r w:rsidRPr="0654AFAF">
              <w:rPr>
                <w:rFonts w:ascii="system-ui" w:eastAsia="system-ui" w:hAnsi="system-ui" w:cs="system-ui"/>
                <w:sz w:val="22"/>
                <w:szCs w:val="22"/>
              </w:rPr>
              <w:t xml:space="preserve"> (étang, bassins) accessible. — </w:t>
            </w:r>
            <w:r w:rsidRPr="0654AFAF">
              <w:rPr>
                <w:rFonts w:ascii="system-ui" w:eastAsia="system-ui" w:hAnsi="system-ui" w:cs="system-ui"/>
                <w:b/>
                <w:bCs/>
                <w:sz w:val="22"/>
                <w:szCs w:val="22"/>
              </w:rPr>
              <w:t>Surveillance</w:t>
            </w:r>
            <w:r w:rsidRPr="0654AFAF">
              <w:rPr>
                <w:rFonts w:ascii="system-ui" w:eastAsia="system-ui" w:hAnsi="system-ui" w:cs="system-ui"/>
                <w:sz w:val="22"/>
                <w:szCs w:val="22"/>
              </w:rPr>
              <w:t xml:space="preserve"> en saison sèche. — </w:t>
            </w:r>
            <w:r w:rsidRPr="0654AFAF">
              <w:rPr>
                <w:rFonts w:ascii="system-ui" w:eastAsia="system-ui" w:hAnsi="system-ui" w:cs="system-ui"/>
                <w:b/>
                <w:bCs/>
                <w:sz w:val="22"/>
                <w:szCs w:val="22"/>
              </w:rPr>
              <w:t>Assurance</w:t>
            </w:r>
            <w:r w:rsidRPr="0654AFAF">
              <w:rPr>
                <w:rFonts w:ascii="system-ui" w:eastAsia="system-ui" w:hAnsi="system-ui" w:cs="system-ui"/>
                <w:sz w:val="22"/>
                <w:szCs w:val="22"/>
              </w:rPr>
              <w:t xml:space="preserve"> (à étudier selon les offres en Colombie).</w:t>
            </w:r>
          </w:p>
        </w:tc>
      </w:tr>
      <w:tr w:rsidR="0654AFAF" w14:paraId="633F73E4" w14:textId="77777777" w:rsidTr="0654AFAF">
        <w:trPr>
          <w:trHeight w:val="300"/>
        </w:trPr>
        <w:tc>
          <w:tcPr>
            <w:tcW w:w="5700" w:type="dxa"/>
            <w:tcBorders>
              <w:bottom w:val="single" w:sz="5" w:space="0" w:color="auto"/>
            </w:tcBorders>
            <w:tcMar>
              <w:top w:w="150" w:type="dxa"/>
              <w:bottom w:w="150" w:type="dxa"/>
              <w:right w:w="240" w:type="dxa"/>
            </w:tcMar>
            <w:vAlign w:val="center"/>
          </w:tcPr>
          <w:p w14:paraId="2B498F78" w14:textId="66C1995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Maladies du bambou</w:t>
            </w:r>
          </w:p>
        </w:tc>
        <w:tc>
          <w:tcPr>
            <w:tcW w:w="5700" w:type="dxa"/>
            <w:tcBorders>
              <w:bottom w:val="single" w:sz="5" w:space="0" w:color="auto"/>
            </w:tcBorders>
            <w:tcMar>
              <w:top w:w="150" w:type="dxa"/>
              <w:left w:w="240" w:type="dxa"/>
              <w:bottom w:w="150" w:type="dxa"/>
            </w:tcMar>
            <w:vAlign w:val="center"/>
          </w:tcPr>
          <w:p w14:paraId="747559FB" w14:textId="0F2A7FA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Observation régulière</w:t>
            </w:r>
            <w:r w:rsidRPr="0654AFAF">
              <w:rPr>
                <w:rFonts w:ascii="system-ui" w:eastAsia="system-ui" w:hAnsi="system-ui" w:cs="system-ui"/>
                <w:sz w:val="22"/>
                <w:szCs w:val="22"/>
              </w:rPr>
              <w:t xml:space="preserve"> (présence de champignons, de trous de sortie d'insectes). — </w:t>
            </w:r>
            <w:r w:rsidRPr="0654AFAF">
              <w:rPr>
                <w:rFonts w:ascii="system-ui" w:eastAsia="system-ui" w:hAnsi="system-ui" w:cs="system-ui"/>
                <w:b/>
                <w:bCs/>
                <w:sz w:val="22"/>
                <w:szCs w:val="22"/>
              </w:rPr>
              <w:t>Coupe et brûlage</w:t>
            </w:r>
            <w:r w:rsidRPr="0654AFAF">
              <w:rPr>
                <w:rFonts w:ascii="system-ui" w:eastAsia="system-ui" w:hAnsi="system-ui" w:cs="system-ui"/>
                <w:sz w:val="22"/>
                <w:szCs w:val="22"/>
              </w:rPr>
              <w:t xml:space="preserve"> des chaumes contaminés. — </w:t>
            </w:r>
            <w:r w:rsidRPr="0654AFAF">
              <w:rPr>
                <w:rFonts w:ascii="system-ui" w:eastAsia="system-ui" w:hAnsi="system-ui" w:cs="system-ui"/>
                <w:b/>
                <w:bCs/>
                <w:sz w:val="22"/>
                <w:szCs w:val="22"/>
              </w:rPr>
              <w:t>Promotion de la biodiversité</w:t>
            </w:r>
            <w:r w:rsidRPr="0654AFAF">
              <w:rPr>
                <w:rFonts w:ascii="system-ui" w:eastAsia="system-ui" w:hAnsi="system-ui" w:cs="system-ui"/>
                <w:sz w:val="22"/>
                <w:szCs w:val="22"/>
              </w:rPr>
              <w:t xml:space="preserve"> (auxiliaires naturels).</w:t>
            </w:r>
          </w:p>
        </w:tc>
      </w:tr>
      <w:tr w:rsidR="0654AFAF" w14:paraId="55959FA7" w14:textId="77777777" w:rsidTr="0654AFAF">
        <w:trPr>
          <w:trHeight w:val="300"/>
        </w:trPr>
        <w:tc>
          <w:tcPr>
            <w:tcW w:w="5700" w:type="dxa"/>
            <w:tcBorders>
              <w:bottom w:val="single" w:sz="5" w:space="0" w:color="auto"/>
            </w:tcBorders>
            <w:tcMar>
              <w:top w:w="150" w:type="dxa"/>
              <w:bottom w:w="150" w:type="dxa"/>
              <w:right w:w="240" w:type="dxa"/>
            </w:tcMar>
            <w:vAlign w:val="center"/>
          </w:tcPr>
          <w:p w14:paraId="12927F41" w14:textId="5E9CF6D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Retour sur investissement long</w:t>
            </w:r>
            <w:r w:rsidRPr="0654AFAF">
              <w:rPr>
                <w:rFonts w:ascii="system-ui" w:eastAsia="system-ui" w:hAnsi="system-ui" w:cs="system-ui"/>
                <w:sz w:val="22"/>
                <w:szCs w:val="22"/>
              </w:rPr>
              <w:t xml:space="preserve"> (bambou 3–5 ans)</w:t>
            </w:r>
          </w:p>
        </w:tc>
        <w:tc>
          <w:tcPr>
            <w:tcW w:w="5700" w:type="dxa"/>
            <w:tcBorders>
              <w:bottom w:val="single" w:sz="5" w:space="0" w:color="auto"/>
            </w:tcBorders>
            <w:tcMar>
              <w:top w:w="150" w:type="dxa"/>
              <w:left w:w="240" w:type="dxa"/>
              <w:bottom w:w="150" w:type="dxa"/>
            </w:tcMar>
            <w:vAlign w:val="center"/>
          </w:tcPr>
          <w:p w14:paraId="7FED5B64" w14:textId="3709DB0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Planification financière</w:t>
            </w:r>
            <w:r w:rsidRPr="0654AFAF">
              <w:rPr>
                <w:rFonts w:ascii="system-ui" w:eastAsia="system-ui" w:hAnsi="system-ui" w:cs="system-ui"/>
                <w:sz w:val="22"/>
                <w:szCs w:val="22"/>
              </w:rPr>
              <w:t xml:space="preserve"> intégrant cette phase de croissance sans revenus. — </w:t>
            </w:r>
            <w:r w:rsidRPr="0654AFAF">
              <w:rPr>
                <w:rFonts w:ascii="system-ui" w:eastAsia="system-ui" w:hAnsi="system-ui" w:cs="system-ui"/>
                <w:b/>
                <w:bCs/>
                <w:sz w:val="22"/>
                <w:szCs w:val="22"/>
              </w:rPr>
              <w:t>Démarrage précoce</w:t>
            </w:r>
            <w:r w:rsidRPr="0654AFAF">
              <w:rPr>
                <w:rFonts w:ascii="system-ui" w:eastAsia="system-ui" w:hAnsi="system-ui" w:cs="system-ui"/>
                <w:sz w:val="22"/>
                <w:szCs w:val="22"/>
              </w:rPr>
              <w:t xml:space="preserve"> de la production de miel (année 2) et de biochar (année 1–2) pour générer des revenus en attendant la récolte de bambou.</w:t>
            </w:r>
          </w:p>
        </w:tc>
      </w:tr>
    </w:tbl>
    <w:p w14:paraId="589CBB40" w14:textId="4621C9E6" w:rsidR="2BA19DCF" w:rsidRDefault="2BA19DCF" w:rsidP="0028244D">
      <w:pPr>
        <w:pStyle w:val="Titre3"/>
      </w:pPr>
      <w:r w:rsidRPr="0654AFAF">
        <w:rPr>
          <w:rFonts w:eastAsia="system-ui"/>
        </w:rPr>
        <w:lastRenderedPageBreak/>
        <w:t>8.2.3 Atténuation des risques commerciaux</w:t>
      </w:r>
    </w:p>
    <w:tbl>
      <w:tblPr>
        <w:tblW w:w="0" w:type="auto"/>
        <w:tblLook w:val="06A0" w:firstRow="1" w:lastRow="0" w:firstColumn="1" w:lastColumn="0" w:noHBand="1" w:noVBand="1"/>
      </w:tblPr>
      <w:tblGrid>
        <w:gridCol w:w="4894"/>
        <w:gridCol w:w="6506"/>
      </w:tblGrid>
      <w:tr w:rsidR="0654AFAF" w14:paraId="48273AEF" w14:textId="77777777" w:rsidTr="0654AFAF">
        <w:trPr>
          <w:trHeight w:val="300"/>
        </w:trPr>
        <w:tc>
          <w:tcPr>
            <w:tcW w:w="4894" w:type="dxa"/>
            <w:tcBorders>
              <w:top w:val="nil"/>
              <w:bottom w:val="single" w:sz="5" w:space="0" w:color="auto"/>
            </w:tcBorders>
            <w:tcMar>
              <w:top w:w="150" w:type="dxa"/>
              <w:bottom w:w="150" w:type="dxa"/>
              <w:right w:w="240" w:type="dxa"/>
            </w:tcMar>
            <w:vAlign w:val="center"/>
          </w:tcPr>
          <w:p w14:paraId="6C89F636" w14:textId="0B02B3D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Risque</w:t>
            </w:r>
          </w:p>
        </w:tc>
        <w:tc>
          <w:tcPr>
            <w:tcW w:w="6506" w:type="dxa"/>
            <w:tcBorders>
              <w:top w:val="nil"/>
              <w:bottom w:val="single" w:sz="5" w:space="0" w:color="auto"/>
            </w:tcBorders>
            <w:tcMar>
              <w:top w:w="150" w:type="dxa"/>
              <w:left w:w="240" w:type="dxa"/>
              <w:bottom w:w="150" w:type="dxa"/>
              <w:right w:w="240" w:type="dxa"/>
            </w:tcMar>
            <w:vAlign w:val="center"/>
          </w:tcPr>
          <w:p w14:paraId="683EFD70" w14:textId="5104E2F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Mesure d'atténuation</w:t>
            </w:r>
          </w:p>
        </w:tc>
      </w:tr>
      <w:tr w:rsidR="0654AFAF" w14:paraId="242E283C" w14:textId="77777777" w:rsidTr="0654AFAF">
        <w:trPr>
          <w:trHeight w:val="300"/>
        </w:trPr>
        <w:tc>
          <w:tcPr>
            <w:tcW w:w="4894" w:type="dxa"/>
            <w:tcBorders>
              <w:bottom w:val="single" w:sz="5" w:space="0" w:color="auto"/>
            </w:tcBorders>
            <w:tcMar>
              <w:top w:w="150" w:type="dxa"/>
              <w:bottom w:w="150" w:type="dxa"/>
              <w:right w:w="240" w:type="dxa"/>
            </w:tcMar>
            <w:vAlign w:val="center"/>
          </w:tcPr>
          <w:p w14:paraId="7BA51968" w14:textId="186DEAB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Vol</w:t>
            </w:r>
            <w:r w:rsidRPr="0654AFAF">
              <w:rPr>
                <w:rFonts w:ascii="system-ui" w:eastAsia="system-ui" w:hAnsi="system-ui" w:cs="system-ui"/>
                <w:sz w:val="22"/>
                <w:szCs w:val="22"/>
              </w:rPr>
              <w:t xml:space="preserve"> (ruches, bambou)</w:t>
            </w:r>
          </w:p>
        </w:tc>
        <w:tc>
          <w:tcPr>
            <w:tcW w:w="6506" w:type="dxa"/>
            <w:tcBorders>
              <w:bottom w:val="single" w:sz="5" w:space="0" w:color="auto"/>
            </w:tcBorders>
            <w:tcMar>
              <w:top w:w="150" w:type="dxa"/>
              <w:left w:w="240" w:type="dxa"/>
              <w:bottom w:w="150" w:type="dxa"/>
            </w:tcMar>
            <w:vAlign w:val="center"/>
          </w:tcPr>
          <w:p w14:paraId="6137298D" w14:textId="032BC03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Clôture de sécurité</w:t>
            </w:r>
            <w:r w:rsidRPr="0654AFAF">
              <w:rPr>
                <w:rFonts w:ascii="system-ui" w:eastAsia="system-ui" w:hAnsi="system-ui" w:cs="system-ui"/>
                <w:sz w:val="22"/>
                <w:szCs w:val="22"/>
              </w:rPr>
              <w:t xml:space="preserve"> autour du rucher et de la bambouseraie. — </w:t>
            </w:r>
            <w:r w:rsidRPr="0654AFAF">
              <w:rPr>
                <w:rFonts w:ascii="system-ui" w:eastAsia="system-ui" w:hAnsi="system-ui" w:cs="system-ui"/>
                <w:b/>
                <w:bCs/>
                <w:sz w:val="22"/>
                <w:szCs w:val="22"/>
              </w:rPr>
              <w:t>Gardiennage</w:t>
            </w:r>
            <w:r w:rsidRPr="0654AFAF">
              <w:rPr>
                <w:rFonts w:ascii="system-ui" w:eastAsia="system-ui" w:hAnsi="system-ui" w:cs="system-ui"/>
                <w:sz w:val="22"/>
                <w:szCs w:val="22"/>
              </w:rPr>
              <w:t xml:space="preserve"> (phase 3–4). — </w:t>
            </w:r>
            <w:r w:rsidRPr="0654AFAF">
              <w:rPr>
                <w:rFonts w:ascii="system-ui" w:eastAsia="system-ui" w:hAnsi="system-ui" w:cs="system-ui"/>
                <w:b/>
                <w:bCs/>
                <w:sz w:val="22"/>
                <w:szCs w:val="22"/>
              </w:rPr>
              <w:t>Marquage</w:t>
            </w:r>
            <w:r w:rsidRPr="0654AFAF">
              <w:rPr>
                <w:rFonts w:ascii="system-ui" w:eastAsia="system-ui" w:hAnsi="system-ui" w:cs="system-ui"/>
                <w:sz w:val="22"/>
                <w:szCs w:val="22"/>
              </w:rPr>
              <w:t xml:space="preserve"> des ruches (gravure, peinture) et des chaumes de bambou (tatouage à la fer). — </w:t>
            </w:r>
            <w:r w:rsidRPr="0654AFAF">
              <w:rPr>
                <w:rFonts w:ascii="system-ui" w:eastAsia="system-ui" w:hAnsi="system-ui" w:cs="system-ui"/>
                <w:b/>
                <w:bCs/>
                <w:sz w:val="22"/>
                <w:szCs w:val="22"/>
              </w:rPr>
              <w:t>Assurance vol</w:t>
            </w:r>
            <w:r w:rsidRPr="0654AFAF">
              <w:rPr>
                <w:rFonts w:ascii="system-ui" w:eastAsia="system-ui" w:hAnsi="system-ui" w:cs="system-ui"/>
                <w:sz w:val="22"/>
                <w:szCs w:val="22"/>
              </w:rPr>
              <w:t xml:space="preserve"> (à étudier).</w:t>
            </w:r>
          </w:p>
        </w:tc>
      </w:tr>
      <w:tr w:rsidR="0654AFAF" w14:paraId="5CFD7702" w14:textId="77777777" w:rsidTr="0654AFAF">
        <w:trPr>
          <w:trHeight w:val="300"/>
        </w:trPr>
        <w:tc>
          <w:tcPr>
            <w:tcW w:w="4894" w:type="dxa"/>
            <w:tcBorders>
              <w:bottom w:val="single" w:sz="5" w:space="0" w:color="auto"/>
            </w:tcBorders>
            <w:tcMar>
              <w:top w:w="150" w:type="dxa"/>
              <w:bottom w:w="150" w:type="dxa"/>
              <w:right w:w="240" w:type="dxa"/>
            </w:tcMar>
            <w:vAlign w:val="center"/>
          </w:tcPr>
          <w:p w14:paraId="21AEC129" w14:textId="406D22D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Concurrence sur le marché du miel</w:t>
            </w:r>
          </w:p>
        </w:tc>
        <w:tc>
          <w:tcPr>
            <w:tcW w:w="6506" w:type="dxa"/>
            <w:tcBorders>
              <w:bottom w:val="single" w:sz="5" w:space="0" w:color="auto"/>
            </w:tcBorders>
            <w:tcMar>
              <w:top w:w="150" w:type="dxa"/>
              <w:left w:w="240" w:type="dxa"/>
              <w:bottom w:w="150" w:type="dxa"/>
            </w:tcMar>
            <w:vAlign w:val="center"/>
          </w:tcPr>
          <w:p w14:paraId="63B8B037" w14:textId="438F628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Positionnement premium différencié</w:t>
            </w:r>
            <w:r w:rsidRPr="0654AFAF">
              <w:rPr>
                <w:rFonts w:ascii="system-ui" w:eastAsia="system-ui" w:hAnsi="system-ui" w:cs="system-ui"/>
                <w:sz w:val="22"/>
                <w:szCs w:val="22"/>
              </w:rPr>
              <w:t xml:space="preserve"> : miel de mélipones (très haute valeur, propriétés médicinales), traçabilité totale (QR code), histoire (forêt-jardin). — </w:t>
            </w:r>
            <w:r w:rsidRPr="0654AFAF">
              <w:rPr>
                <w:rFonts w:ascii="system-ui" w:eastAsia="system-ui" w:hAnsi="system-ui" w:cs="system-ui"/>
                <w:b/>
                <w:bCs/>
                <w:sz w:val="22"/>
                <w:szCs w:val="22"/>
              </w:rPr>
              <w:t>Marque « Hacienda Esmeralda — Miel de la Forêt Vivante »</w:t>
            </w:r>
            <w:r w:rsidRPr="0654AFAF">
              <w:rPr>
                <w:rFonts w:ascii="system-ui" w:eastAsia="system-ui" w:hAnsi="system-ui" w:cs="system-ui"/>
                <w:sz w:val="22"/>
                <w:szCs w:val="22"/>
              </w:rPr>
              <w:t xml:space="preserve"> . — </w:t>
            </w:r>
            <w:r w:rsidRPr="0654AFAF">
              <w:rPr>
                <w:rFonts w:ascii="system-ui" w:eastAsia="system-ui" w:hAnsi="system-ui" w:cs="system-ui"/>
                <w:b/>
                <w:bCs/>
                <w:sz w:val="22"/>
                <w:szCs w:val="22"/>
              </w:rPr>
              <w:t>Circuits courts</w:t>
            </w:r>
            <w:r w:rsidRPr="0654AFAF">
              <w:rPr>
                <w:rFonts w:ascii="system-ui" w:eastAsia="system-ui" w:hAnsi="system-ui" w:cs="system-ui"/>
                <w:sz w:val="22"/>
                <w:szCs w:val="22"/>
              </w:rPr>
              <w:t xml:space="preserve"> (vente directe, marchés, CSA).</w:t>
            </w:r>
          </w:p>
        </w:tc>
      </w:tr>
      <w:tr w:rsidR="0654AFAF" w14:paraId="33E336FA" w14:textId="77777777" w:rsidTr="0654AFAF">
        <w:trPr>
          <w:trHeight w:val="300"/>
        </w:trPr>
        <w:tc>
          <w:tcPr>
            <w:tcW w:w="4894" w:type="dxa"/>
            <w:tcBorders>
              <w:bottom w:val="single" w:sz="5" w:space="0" w:color="auto"/>
            </w:tcBorders>
            <w:tcMar>
              <w:top w:w="150" w:type="dxa"/>
              <w:bottom w:w="150" w:type="dxa"/>
              <w:right w:w="240" w:type="dxa"/>
            </w:tcMar>
            <w:vAlign w:val="center"/>
          </w:tcPr>
          <w:p w14:paraId="7F5FC669" w14:textId="048AF03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Non‑acceptation du bambou</w:t>
            </w:r>
          </w:p>
        </w:tc>
        <w:tc>
          <w:tcPr>
            <w:tcW w:w="6506" w:type="dxa"/>
            <w:tcBorders>
              <w:bottom w:val="single" w:sz="5" w:space="0" w:color="auto"/>
            </w:tcBorders>
            <w:tcMar>
              <w:top w:w="150" w:type="dxa"/>
              <w:left w:w="240" w:type="dxa"/>
              <w:bottom w:w="150" w:type="dxa"/>
            </w:tcMar>
            <w:vAlign w:val="center"/>
          </w:tcPr>
          <w:p w14:paraId="377EEC2B" w14:textId="7A575DB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Démonstration technique</w:t>
            </w:r>
            <w:r w:rsidRPr="0654AFAF">
              <w:rPr>
                <w:rFonts w:ascii="system-ui" w:eastAsia="system-ui" w:hAnsi="system-ui" w:cs="system-ui"/>
                <w:sz w:val="22"/>
                <w:szCs w:val="22"/>
              </w:rPr>
              <w:t xml:space="preserve"> : construction d'un éco-lodge pilote en bambou visible par les clients. — </w:t>
            </w:r>
            <w:r w:rsidRPr="0654AFAF">
              <w:rPr>
                <w:rFonts w:ascii="system-ui" w:eastAsia="system-ui" w:hAnsi="system-ui" w:cs="system-ui"/>
                <w:b/>
                <w:bCs/>
                <w:sz w:val="22"/>
                <w:szCs w:val="22"/>
              </w:rPr>
              <w:t>Formations et ateliers</w:t>
            </w:r>
            <w:r w:rsidRPr="0654AFAF">
              <w:rPr>
                <w:rFonts w:ascii="system-ui" w:eastAsia="system-ui" w:hAnsi="system-ui" w:cs="system-ui"/>
                <w:sz w:val="22"/>
                <w:szCs w:val="22"/>
              </w:rPr>
              <w:t xml:space="preserve"> pour les constructeurs et auto-constructeurs. — </w:t>
            </w:r>
            <w:r w:rsidRPr="0654AFAF">
              <w:rPr>
                <w:rFonts w:ascii="system-ui" w:eastAsia="system-ui" w:hAnsi="system-ui" w:cs="system-ui"/>
                <w:b/>
                <w:bCs/>
                <w:sz w:val="22"/>
                <w:szCs w:val="22"/>
              </w:rPr>
              <w:t>Certification</w:t>
            </w:r>
            <w:r w:rsidRPr="0654AFAF">
              <w:rPr>
                <w:rFonts w:ascii="system-ui" w:eastAsia="system-ui" w:hAnsi="system-ui" w:cs="system-ui"/>
                <w:sz w:val="22"/>
                <w:szCs w:val="22"/>
              </w:rPr>
              <w:t xml:space="preserve"> (résistance mécanique, traitement immunisant).</w:t>
            </w:r>
          </w:p>
        </w:tc>
      </w:tr>
    </w:tbl>
    <w:p w14:paraId="7673B2EB" w14:textId="1EE26FF7" w:rsidR="2BA19DCF" w:rsidRDefault="2BA19DCF" w:rsidP="0028244D">
      <w:pPr>
        <w:pStyle w:val="Titre3"/>
      </w:pPr>
      <w:r w:rsidRPr="0654AFAF">
        <w:rPr>
          <w:rFonts w:eastAsia="system-ui"/>
        </w:rPr>
        <w:t>8.2.4 Atténuation des risques climatiques</w:t>
      </w:r>
    </w:p>
    <w:tbl>
      <w:tblPr>
        <w:tblW w:w="0" w:type="auto"/>
        <w:tblLook w:val="06A0" w:firstRow="1" w:lastRow="0" w:firstColumn="1" w:lastColumn="0" w:noHBand="1" w:noVBand="1"/>
      </w:tblPr>
      <w:tblGrid>
        <w:gridCol w:w="3765"/>
        <w:gridCol w:w="7635"/>
      </w:tblGrid>
      <w:tr w:rsidR="0654AFAF" w14:paraId="7DC9DBA5" w14:textId="77777777" w:rsidTr="0654AFAF">
        <w:trPr>
          <w:trHeight w:val="300"/>
        </w:trPr>
        <w:tc>
          <w:tcPr>
            <w:tcW w:w="3765" w:type="dxa"/>
            <w:tcBorders>
              <w:top w:val="nil"/>
              <w:bottom w:val="single" w:sz="5" w:space="0" w:color="auto"/>
            </w:tcBorders>
            <w:tcMar>
              <w:top w:w="150" w:type="dxa"/>
              <w:bottom w:w="150" w:type="dxa"/>
              <w:right w:w="240" w:type="dxa"/>
            </w:tcMar>
            <w:vAlign w:val="center"/>
          </w:tcPr>
          <w:p w14:paraId="580E3C05" w14:textId="347F275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Risque</w:t>
            </w:r>
          </w:p>
        </w:tc>
        <w:tc>
          <w:tcPr>
            <w:tcW w:w="7635" w:type="dxa"/>
            <w:tcBorders>
              <w:top w:val="nil"/>
              <w:bottom w:val="single" w:sz="5" w:space="0" w:color="auto"/>
            </w:tcBorders>
            <w:tcMar>
              <w:top w:w="150" w:type="dxa"/>
              <w:left w:w="240" w:type="dxa"/>
              <w:bottom w:w="150" w:type="dxa"/>
              <w:right w:w="240" w:type="dxa"/>
            </w:tcMar>
            <w:vAlign w:val="center"/>
          </w:tcPr>
          <w:p w14:paraId="6D3B2887" w14:textId="4B830B9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Mesure d'atténuation</w:t>
            </w:r>
          </w:p>
        </w:tc>
      </w:tr>
      <w:tr w:rsidR="0654AFAF" w14:paraId="197B5D84" w14:textId="77777777" w:rsidTr="0654AFAF">
        <w:trPr>
          <w:trHeight w:val="300"/>
        </w:trPr>
        <w:tc>
          <w:tcPr>
            <w:tcW w:w="3765" w:type="dxa"/>
            <w:tcBorders>
              <w:bottom w:val="single" w:sz="5" w:space="0" w:color="auto"/>
            </w:tcBorders>
            <w:tcMar>
              <w:top w:w="150" w:type="dxa"/>
              <w:bottom w:w="150" w:type="dxa"/>
              <w:right w:w="240" w:type="dxa"/>
            </w:tcMar>
            <w:vAlign w:val="center"/>
          </w:tcPr>
          <w:p w14:paraId="6076D1C8" w14:textId="47F5096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Sécheresse prolongée</w:t>
            </w:r>
          </w:p>
        </w:tc>
        <w:tc>
          <w:tcPr>
            <w:tcW w:w="7635" w:type="dxa"/>
            <w:tcBorders>
              <w:bottom w:val="single" w:sz="5" w:space="0" w:color="auto"/>
            </w:tcBorders>
            <w:tcMar>
              <w:top w:w="150" w:type="dxa"/>
              <w:left w:w="240" w:type="dxa"/>
              <w:bottom w:w="150" w:type="dxa"/>
            </w:tcMar>
            <w:vAlign w:val="center"/>
          </w:tcPr>
          <w:p w14:paraId="3DF7C95F" w14:textId="5005004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Étang régulateur</w:t>
            </w:r>
            <w:r w:rsidRPr="0654AFAF">
              <w:rPr>
                <w:rFonts w:ascii="system-ui" w:eastAsia="system-ui" w:hAnsi="system-ui" w:cs="system-ui"/>
                <w:sz w:val="22"/>
                <w:szCs w:val="22"/>
              </w:rPr>
              <w:t xml:space="preserve"> (1 000–2 000 m³) pour l'irrigation d'appoint. — </w:t>
            </w:r>
            <w:r w:rsidRPr="0654AFAF">
              <w:rPr>
                <w:rFonts w:ascii="system-ui" w:eastAsia="system-ui" w:hAnsi="system-ui" w:cs="system-ui"/>
                <w:b/>
                <w:bCs/>
                <w:sz w:val="22"/>
                <w:szCs w:val="22"/>
              </w:rPr>
              <w:t>Paillage épais</w:t>
            </w:r>
            <w:r w:rsidRPr="0654AFAF">
              <w:rPr>
                <w:rFonts w:ascii="system-ui" w:eastAsia="system-ui" w:hAnsi="system-ui" w:cs="system-ui"/>
                <w:sz w:val="22"/>
                <w:szCs w:val="22"/>
              </w:rPr>
              <w:t xml:space="preserve"> pour conserver l'humidité du sol. — </w:t>
            </w:r>
            <w:r w:rsidRPr="0654AFAF">
              <w:rPr>
                <w:rFonts w:ascii="system-ui" w:eastAsia="system-ui" w:hAnsi="system-ui" w:cs="system-ui"/>
                <w:b/>
                <w:bCs/>
                <w:sz w:val="22"/>
                <w:szCs w:val="22"/>
              </w:rPr>
              <w:t>Choix d'espèces résistantes</w:t>
            </w:r>
            <w:r w:rsidRPr="0654AFAF">
              <w:rPr>
                <w:rFonts w:ascii="system-ui" w:eastAsia="system-ui" w:hAnsi="system-ui" w:cs="system-ui"/>
                <w:sz w:val="22"/>
                <w:szCs w:val="22"/>
              </w:rPr>
              <w:t xml:space="preserve"> à la sécheresse pour la forêt-jardin.</w:t>
            </w:r>
          </w:p>
        </w:tc>
      </w:tr>
      <w:tr w:rsidR="0654AFAF" w14:paraId="1F2EFB03" w14:textId="77777777" w:rsidTr="0654AFAF">
        <w:trPr>
          <w:trHeight w:val="300"/>
        </w:trPr>
        <w:tc>
          <w:tcPr>
            <w:tcW w:w="3765" w:type="dxa"/>
            <w:tcBorders>
              <w:bottom w:val="single" w:sz="5" w:space="0" w:color="auto"/>
            </w:tcBorders>
            <w:tcMar>
              <w:top w:w="150" w:type="dxa"/>
              <w:bottom w:w="150" w:type="dxa"/>
              <w:right w:w="240" w:type="dxa"/>
            </w:tcMar>
            <w:vAlign w:val="center"/>
          </w:tcPr>
          <w:p w14:paraId="1E539282" w14:textId="633CB7C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Nuits fraîches</w:t>
            </w:r>
          </w:p>
        </w:tc>
        <w:tc>
          <w:tcPr>
            <w:tcW w:w="7635" w:type="dxa"/>
            <w:tcBorders>
              <w:bottom w:val="single" w:sz="5" w:space="0" w:color="auto"/>
            </w:tcBorders>
            <w:tcMar>
              <w:top w:w="150" w:type="dxa"/>
              <w:left w:w="240" w:type="dxa"/>
              <w:bottom w:w="150" w:type="dxa"/>
            </w:tcMar>
            <w:vAlign w:val="center"/>
          </w:tcPr>
          <w:p w14:paraId="02341121" w14:textId="2A932A1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Choix d'espèces adaptées</w:t>
            </w:r>
            <w:r w:rsidRPr="0654AFAF">
              <w:rPr>
                <w:rFonts w:ascii="system-ui" w:eastAsia="system-ui" w:hAnsi="system-ui" w:cs="system-ui"/>
                <w:sz w:val="22"/>
                <w:szCs w:val="22"/>
              </w:rPr>
              <w:t xml:space="preserve"> à l'altitude (avocatiers, agrumes, lulo, feijoa). — </w:t>
            </w:r>
            <w:r w:rsidRPr="0654AFAF">
              <w:rPr>
                <w:rFonts w:ascii="system-ui" w:eastAsia="system-ui" w:hAnsi="system-ui" w:cs="system-ui"/>
                <w:b/>
                <w:bCs/>
                <w:sz w:val="22"/>
                <w:szCs w:val="22"/>
              </w:rPr>
              <w:t>Protection des espèces sensibles</w:t>
            </w:r>
            <w:r w:rsidRPr="0654AFAF">
              <w:rPr>
                <w:rFonts w:ascii="system-ui" w:eastAsia="system-ui" w:hAnsi="system-ui" w:cs="system-ui"/>
                <w:sz w:val="22"/>
                <w:szCs w:val="22"/>
              </w:rPr>
              <w:t xml:space="preserve"> (banane, papaye) par haies brise-vent en bambou.</w:t>
            </w:r>
          </w:p>
        </w:tc>
      </w:tr>
    </w:tbl>
    <w:p w14:paraId="2E11AD88" w14:textId="485689E5" w:rsidR="2BA19DCF" w:rsidRDefault="2BA19DCF" w:rsidP="0028244D">
      <w:pPr>
        <w:pStyle w:val="Titre3"/>
      </w:pPr>
      <w:r w:rsidRPr="0654AFAF">
        <w:rPr>
          <w:rFonts w:eastAsia="system-ui"/>
        </w:rPr>
        <w:t>8.2.5 Atténuation des risques financiers</w:t>
      </w:r>
    </w:p>
    <w:tbl>
      <w:tblPr>
        <w:tblW w:w="0" w:type="auto"/>
        <w:tblLook w:val="06A0" w:firstRow="1" w:lastRow="0" w:firstColumn="1" w:lastColumn="0" w:noHBand="1" w:noVBand="1"/>
      </w:tblPr>
      <w:tblGrid>
        <w:gridCol w:w="4780"/>
        <w:gridCol w:w="6620"/>
      </w:tblGrid>
      <w:tr w:rsidR="0654AFAF" w14:paraId="175A2517" w14:textId="77777777" w:rsidTr="0654AFAF">
        <w:trPr>
          <w:trHeight w:val="300"/>
        </w:trPr>
        <w:tc>
          <w:tcPr>
            <w:tcW w:w="4780" w:type="dxa"/>
            <w:tcBorders>
              <w:top w:val="nil"/>
              <w:bottom w:val="single" w:sz="5" w:space="0" w:color="auto"/>
            </w:tcBorders>
            <w:tcMar>
              <w:top w:w="150" w:type="dxa"/>
              <w:bottom w:w="150" w:type="dxa"/>
              <w:right w:w="240" w:type="dxa"/>
            </w:tcMar>
            <w:vAlign w:val="center"/>
          </w:tcPr>
          <w:p w14:paraId="127A6060" w14:textId="13675DD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Risque</w:t>
            </w:r>
          </w:p>
        </w:tc>
        <w:tc>
          <w:tcPr>
            <w:tcW w:w="6620" w:type="dxa"/>
            <w:tcBorders>
              <w:top w:val="nil"/>
              <w:bottom w:val="single" w:sz="5" w:space="0" w:color="auto"/>
            </w:tcBorders>
            <w:tcMar>
              <w:top w:w="150" w:type="dxa"/>
              <w:left w:w="240" w:type="dxa"/>
              <w:bottom w:w="150" w:type="dxa"/>
              <w:right w:w="240" w:type="dxa"/>
            </w:tcMar>
            <w:vAlign w:val="center"/>
          </w:tcPr>
          <w:p w14:paraId="62B7A68F" w14:textId="7DA06FD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Mesure d'atténuation</w:t>
            </w:r>
          </w:p>
        </w:tc>
      </w:tr>
      <w:tr w:rsidR="0654AFAF" w14:paraId="73BE9EC7" w14:textId="77777777" w:rsidTr="0654AFAF">
        <w:trPr>
          <w:trHeight w:val="300"/>
        </w:trPr>
        <w:tc>
          <w:tcPr>
            <w:tcW w:w="4780" w:type="dxa"/>
            <w:tcBorders>
              <w:bottom w:val="single" w:sz="5" w:space="0" w:color="auto"/>
            </w:tcBorders>
            <w:tcMar>
              <w:top w:w="150" w:type="dxa"/>
              <w:bottom w:w="150" w:type="dxa"/>
              <w:right w:w="240" w:type="dxa"/>
            </w:tcMar>
            <w:vAlign w:val="center"/>
          </w:tcPr>
          <w:p w14:paraId="5D27FB03" w14:textId="4EFEA05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Retard de financement</w:t>
            </w:r>
          </w:p>
        </w:tc>
        <w:tc>
          <w:tcPr>
            <w:tcW w:w="6620" w:type="dxa"/>
            <w:tcBorders>
              <w:bottom w:val="single" w:sz="5" w:space="0" w:color="auto"/>
            </w:tcBorders>
            <w:tcMar>
              <w:top w:w="150" w:type="dxa"/>
              <w:left w:w="240" w:type="dxa"/>
              <w:bottom w:w="150" w:type="dxa"/>
            </w:tcMar>
            <w:vAlign w:val="center"/>
          </w:tcPr>
          <w:p w14:paraId="0D728765" w14:textId="6403BCF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Planification par phases</w:t>
            </w:r>
            <w:r w:rsidRPr="0654AFAF">
              <w:rPr>
                <w:rFonts w:ascii="system-ui" w:eastAsia="system-ui" w:hAnsi="system-ui" w:cs="system-ui"/>
                <w:sz w:val="22"/>
                <w:szCs w:val="22"/>
              </w:rPr>
              <w:t xml:space="preserve"> : chaque phase est dimensionnée pour être réalisable avec les fonds disponibles. — </w:t>
            </w:r>
            <w:r w:rsidRPr="0654AFAF">
              <w:rPr>
                <w:rFonts w:ascii="system-ui" w:eastAsia="system-ui" w:hAnsi="system-ui" w:cs="system-ui"/>
                <w:b/>
                <w:bCs/>
                <w:sz w:val="22"/>
                <w:szCs w:val="22"/>
              </w:rPr>
              <w:t>Sources diversifiées</w:t>
            </w:r>
            <w:r w:rsidRPr="0654AFAF">
              <w:rPr>
                <w:rFonts w:ascii="system-ui" w:eastAsia="system-ui" w:hAnsi="system-ui" w:cs="system-ui"/>
                <w:sz w:val="22"/>
                <w:szCs w:val="22"/>
              </w:rPr>
              <w:t xml:space="preserve"> : fonds propres, subventions, prêts d'honneur, fonds d'impact. — </w:t>
            </w:r>
            <w:r w:rsidRPr="0654AFAF">
              <w:rPr>
                <w:rFonts w:ascii="system-ui" w:eastAsia="system-ui" w:hAnsi="system-ui" w:cs="system-ui"/>
                <w:b/>
                <w:bCs/>
                <w:sz w:val="22"/>
                <w:szCs w:val="22"/>
              </w:rPr>
              <w:t>Démarrage progressif</w:t>
            </w:r>
            <w:r w:rsidRPr="0654AFAF">
              <w:rPr>
                <w:rFonts w:ascii="system-ui" w:eastAsia="system-ui" w:hAnsi="system-ui" w:cs="system-ui"/>
                <w:sz w:val="22"/>
                <w:szCs w:val="22"/>
              </w:rPr>
              <w:t xml:space="preserve"> : petites surfaces (0,5 ha) avant extension.</w:t>
            </w:r>
          </w:p>
        </w:tc>
      </w:tr>
      <w:tr w:rsidR="0654AFAF" w14:paraId="7FE8FE36" w14:textId="77777777" w:rsidTr="0654AFAF">
        <w:trPr>
          <w:trHeight w:val="300"/>
        </w:trPr>
        <w:tc>
          <w:tcPr>
            <w:tcW w:w="4780" w:type="dxa"/>
            <w:tcBorders>
              <w:bottom w:val="single" w:sz="5" w:space="0" w:color="auto"/>
            </w:tcBorders>
            <w:tcMar>
              <w:top w:w="150" w:type="dxa"/>
              <w:bottom w:w="150" w:type="dxa"/>
              <w:right w:w="240" w:type="dxa"/>
            </w:tcMar>
            <w:vAlign w:val="center"/>
          </w:tcPr>
          <w:p w14:paraId="2E72C24B" w14:textId="1CD6B37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Décalage investissement/revenus</w:t>
            </w:r>
          </w:p>
        </w:tc>
        <w:tc>
          <w:tcPr>
            <w:tcW w:w="6620" w:type="dxa"/>
            <w:tcBorders>
              <w:bottom w:val="single" w:sz="5" w:space="0" w:color="auto"/>
            </w:tcBorders>
            <w:tcMar>
              <w:top w:w="150" w:type="dxa"/>
              <w:left w:w="240" w:type="dxa"/>
              <w:bottom w:w="150" w:type="dxa"/>
            </w:tcMar>
            <w:vAlign w:val="center"/>
          </w:tcPr>
          <w:p w14:paraId="2CA469FF" w14:textId="79CF1C0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w:t>
            </w:r>
            <w:r w:rsidRPr="0654AFAF">
              <w:rPr>
                <w:rFonts w:ascii="system-ui" w:eastAsia="system-ui" w:hAnsi="system-ui" w:cs="system-ui"/>
                <w:b/>
                <w:bCs/>
                <w:sz w:val="22"/>
                <w:szCs w:val="22"/>
              </w:rPr>
              <w:t>Démarrage avec des productions à cycle court</w:t>
            </w:r>
            <w:r w:rsidRPr="0654AFAF">
              <w:rPr>
                <w:rFonts w:ascii="system-ui" w:eastAsia="system-ui" w:hAnsi="system-ui" w:cs="system-ui"/>
                <w:sz w:val="22"/>
                <w:szCs w:val="22"/>
              </w:rPr>
              <w:t xml:space="preserve"> : miel (année 2), biochar (année 1–2). — </w:t>
            </w:r>
            <w:r w:rsidRPr="0654AFAF">
              <w:rPr>
                <w:rFonts w:ascii="system-ui" w:eastAsia="system-ui" w:hAnsi="system-ui" w:cs="system-ui"/>
                <w:b/>
                <w:bCs/>
                <w:sz w:val="22"/>
                <w:szCs w:val="22"/>
              </w:rPr>
              <w:t>Pré‑vente</w:t>
            </w:r>
            <w:r w:rsidRPr="0654AFAF">
              <w:rPr>
                <w:rFonts w:ascii="system-ui" w:eastAsia="system-ui" w:hAnsi="system-ui" w:cs="system-ui"/>
                <w:sz w:val="22"/>
                <w:szCs w:val="22"/>
              </w:rPr>
              <w:t xml:space="preserve"> de miel (abonnements) avant la première récolte. — </w:t>
            </w:r>
            <w:r w:rsidRPr="0654AFAF">
              <w:rPr>
                <w:rFonts w:ascii="system-ui" w:eastAsia="system-ui" w:hAnsi="system-ui" w:cs="system-ui"/>
                <w:b/>
                <w:bCs/>
                <w:sz w:val="22"/>
                <w:szCs w:val="22"/>
              </w:rPr>
              <w:t>Marge de trésorerie</w:t>
            </w:r>
            <w:r w:rsidRPr="0654AFAF">
              <w:rPr>
                <w:rFonts w:ascii="system-ui" w:eastAsia="system-ui" w:hAnsi="system-ui" w:cs="system-ui"/>
                <w:sz w:val="22"/>
                <w:szCs w:val="22"/>
              </w:rPr>
              <w:t xml:space="preserve"> provisionnée (équivalent 12–18 mois de charges opérationnelles).</w:t>
            </w:r>
          </w:p>
        </w:tc>
      </w:tr>
    </w:tbl>
    <w:p w14:paraId="71D8B4FA" w14:textId="01077617" w:rsidR="0654AFAF" w:rsidRDefault="0654AFAF"/>
    <w:p w14:paraId="6B35B584" w14:textId="56F6CCE8" w:rsidR="2BA19DCF" w:rsidRDefault="2BA19DCF" w:rsidP="0028244D">
      <w:pPr>
        <w:pStyle w:val="Titre2"/>
      </w:pPr>
      <w:r w:rsidRPr="0654AFAF">
        <w:rPr>
          <w:rFonts w:eastAsia="system-ui"/>
        </w:rPr>
        <w:lastRenderedPageBreak/>
        <w:t>8.3 Rôle de l'application AgroFlow dans la gestion des risques</w:t>
      </w:r>
    </w:p>
    <w:p w14:paraId="1E81A98B" w14:textId="25E7B244"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L'application de gestion </w:t>
      </w:r>
      <w:r w:rsidRPr="0654AFAF">
        <w:rPr>
          <w:rFonts w:ascii="system-ui" w:eastAsia="system-ui" w:hAnsi="system-ui" w:cs="system-ui"/>
          <w:b/>
          <w:bCs/>
          <w:color w:val="0F1115"/>
        </w:rPr>
        <w:t>AgroFlow</w:t>
      </w:r>
      <w:r w:rsidRPr="0654AFAF">
        <w:rPr>
          <w:rFonts w:ascii="system-ui" w:eastAsia="system-ui" w:hAnsi="system-ui" w:cs="system-ui"/>
          <w:color w:val="0F1115"/>
        </w:rPr>
        <w:t xml:space="preserve"> (modules apicole, forestier, pyrolyse) joue un rôle central dans l'atténuation des risques opérationnels.</w:t>
      </w:r>
    </w:p>
    <w:tbl>
      <w:tblPr>
        <w:tblW w:w="0" w:type="auto"/>
        <w:tblLook w:val="06A0" w:firstRow="1" w:lastRow="0" w:firstColumn="1" w:lastColumn="0" w:noHBand="1" w:noVBand="1"/>
      </w:tblPr>
      <w:tblGrid>
        <w:gridCol w:w="4801"/>
        <w:gridCol w:w="6599"/>
      </w:tblGrid>
      <w:tr w:rsidR="0654AFAF" w14:paraId="65CCA2AC" w14:textId="77777777" w:rsidTr="0654AFAF">
        <w:trPr>
          <w:trHeight w:val="300"/>
        </w:trPr>
        <w:tc>
          <w:tcPr>
            <w:tcW w:w="4801" w:type="dxa"/>
            <w:tcBorders>
              <w:top w:val="nil"/>
              <w:bottom w:val="single" w:sz="5" w:space="0" w:color="auto"/>
            </w:tcBorders>
            <w:tcMar>
              <w:top w:w="150" w:type="dxa"/>
              <w:bottom w:w="150" w:type="dxa"/>
              <w:right w:w="240" w:type="dxa"/>
            </w:tcMar>
            <w:vAlign w:val="center"/>
          </w:tcPr>
          <w:p w14:paraId="30114209" w14:textId="01246A4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Risque</w:t>
            </w:r>
          </w:p>
        </w:tc>
        <w:tc>
          <w:tcPr>
            <w:tcW w:w="6599" w:type="dxa"/>
            <w:tcBorders>
              <w:top w:val="nil"/>
              <w:bottom w:val="single" w:sz="5" w:space="0" w:color="auto"/>
            </w:tcBorders>
            <w:tcMar>
              <w:top w:w="150" w:type="dxa"/>
              <w:left w:w="240" w:type="dxa"/>
              <w:bottom w:w="150" w:type="dxa"/>
              <w:right w:w="240" w:type="dxa"/>
            </w:tcMar>
            <w:vAlign w:val="center"/>
          </w:tcPr>
          <w:p w14:paraId="1FCF15C2" w14:textId="0475934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Apport d'AgroFlow</w:t>
            </w:r>
          </w:p>
        </w:tc>
      </w:tr>
      <w:tr w:rsidR="0654AFAF" w14:paraId="7119F92A" w14:textId="77777777" w:rsidTr="0654AFAF">
        <w:trPr>
          <w:trHeight w:val="300"/>
        </w:trPr>
        <w:tc>
          <w:tcPr>
            <w:tcW w:w="4801" w:type="dxa"/>
            <w:tcBorders>
              <w:bottom w:val="single" w:sz="5" w:space="0" w:color="auto"/>
            </w:tcBorders>
            <w:tcMar>
              <w:top w:w="150" w:type="dxa"/>
              <w:bottom w:w="150" w:type="dxa"/>
              <w:right w:w="240" w:type="dxa"/>
            </w:tcMar>
            <w:vAlign w:val="center"/>
          </w:tcPr>
          <w:p w14:paraId="12736213" w14:textId="2962CD1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Sanitaire (varroa, loque)</w:t>
            </w:r>
          </w:p>
        </w:tc>
        <w:tc>
          <w:tcPr>
            <w:tcW w:w="6599" w:type="dxa"/>
            <w:tcBorders>
              <w:bottom w:val="single" w:sz="5" w:space="0" w:color="auto"/>
            </w:tcBorders>
            <w:tcMar>
              <w:top w:w="150" w:type="dxa"/>
              <w:left w:w="240" w:type="dxa"/>
              <w:bottom w:w="150" w:type="dxa"/>
            </w:tcMar>
            <w:vAlign w:val="center"/>
          </w:tcPr>
          <w:p w14:paraId="4C76A78B" w14:textId="2ECF8BB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Suivi sanitaire des ruches (taux d'infestation, traitements). Alertes en cas de mortalité anormale (&gt; 5 % par mois).</w:t>
            </w:r>
          </w:p>
        </w:tc>
      </w:tr>
      <w:tr w:rsidR="0654AFAF" w14:paraId="1136E6F5" w14:textId="77777777" w:rsidTr="0654AFAF">
        <w:trPr>
          <w:trHeight w:val="300"/>
        </w:trPr>
        <w:tc>
          <w:tcPr>
            <w:tcW w:w="4801" w:type="dxa"/>
            <w:tcBorders>
              <w:bottom w:val="single" w:sz="5" w:space="0" w:color="auto"/>
            </w:tcBorders>
            <w:tcMar>
              <w:top w:w="150" w:type="dxa"/>
              <w:bottom w:w="150" w:type="dxa"/>
              <w:right w:w="240" w:type="dxa"/>
            </w:tcMar>
            <w:vAlign w:val="center"/>
          </w:tcPr>
          <w:p w14:paraId="010C8CD7" w14:textId="64718CD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Technique (bambou)</w:t>
            </w:r>
          </w:p>
        </w:tc>
        <w:tc>
          <w:tcPr>
            <w:tcW w:w="6599" w:type="dxa"/>
            <w:tcBorders>
              <w:bottom w:val="single" w:sz="5" w:space="0" w:color="auto"/>
            </w:tcBorders>
            <w:tcMar>
              <w:top w:w="150" w:type="dxa"/>
              <w:left w:w="240" w:type="dxa"/>
              <w:bottom w:w="150" w:type="dxa"/>
            </w:tcMar>
            <w:vAlign w:val="center"/>
          </w:tcPr>
          <w:p w14:paraId="0E42FAA3" w14:textId="041FC71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Suivi de la bambouseraie (nombre de chaumes par pied, diamètre, hauteur, âge). Planification des récoltes.</w:t>
            </w:r>
          </w:p>
        </w:tc>
      </w:tr>
      <w:tr w:rsidR="0654AFAF" w14:paraId="13230F62" w14:textId="77777777" w:rsidTr="0654AFAF">
        <w:trPr>
          <w:trHeight w:val="300"/>
        </w:trPr>
        <w:tc>
          <w:tcPr>
            <w:tcW w:w="4801" w:type="dxa"/>
            <w:tcBorders>
              <w:bottom w:val="single" w:sz="5" w:space="0" w:color="auto"/>
            </w:tcBorders>
            <w:tcMar>
              <w:top w:w="150" w:type="dxa"/>
              <w:bottom w:w="150" w:type="dxa"/>
              <w:right w:w="240" w:type="dxa"/>
            </w:tcMar>
            <w:vAlign w:val="center"/>
          </w:tcPr>
          <w:p w14:paraId="4A48122A" w14:textId="24B9959D"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Incendie</w:t>
            </w:r>
          </w:p>
        </w:tc>
        <w:tc>
          <w:tcPr>
            <w:tcW w:w="6599" w:type="dxa"/>
            <w:tcBorders>
              <w:bottom w:val="single" w:sz="5" w:space="0" w:color="auto"/>
            </w:tcBorders>
            <w:tcMar>
              <w:top w:w="150" w:type="dxa"/>
              <w:left w:w="240" w:type="dxa"/>
              <w:bottom w:w="150" w:type="dxa"/>
            </w:tcMar>
            <w:vAlign w:val="center"/>
          </w:tcPr>
          <w:p w14:paraId="15A75D68" w14:textId="6106672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Intégration des données météo (alerte sécheresse, vent fort).</w:t>
            </w:r>
          </w:p>
        </w:tc>
      </w:tr>
      <w:tr w:rsidR="0654AFAF" w14:paraId="595AB84E" w14:textId="77777777" w:rsidTr="0654AFAF">
        <w:trPr>
          <w:trHeight w:val="300"/>
        </w:trPr>
        <w:tc>
          <w:tcPr>
            <w:tcW w:w="4801" w:type="dxa"/>
            <w:tcBorders>
              <w:bottom w:val="single" w:sz="5" w:space="0" w:color="auto"/>
            </w:tcBorders>
            <w:tcMar>
              <w:top w:w="150" w:type="dxa"/>
              <w:bottom w:w="150" w:type="dxa"/>
              <w:right w:w="240" w:type="dxa"/>
            </w:tcMar>
            <w:vAlign w:val="center"/>
          </w:tcPr>
          <w:p w14:paraId="48E00E24" w14:textId="6635607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Commercial (stocks, commandes)</w:t>
            </w:r>
          </w:p>
        </w:tc>
        <w:tc>
          <w:tcPr>
            <w:tcW w:w="6599" w:type="dxa"/>
            <w:tcBorders>
              <w:bottom w:val="single" w:sz="5" w:space="0" w:color="auto"/>
            </w:tcBorders>
            <w:tcMar>
              <w:top w:w="150" w:type="dxa"/>
              <w:left w:w="240" w:type="dxa"/>
              <w:bottom w:w="150" w:type="dxa"/>
            </w:tcMar>
            <w:vAlign w:val="center"/>
          </w:tcPr>
          <w:p w14:paraId="18947A02" w14:textId="74AA4CB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Suivi des stocks de miel, bambou, biochar. Liaison avec Esmeralda &amp; Co pour ajuster les récoltes aux commandes.</w:t>
            </w:r>
          </w:p>
        </w:tc>
      </w:tr>
      <w:tr w:rsidR="0654AFAF" w14:paraId="579E77D3" w14:textId="77777777" w:rsidTr="0654AFAF">
        <w:trPr>
          <w:trHeight w:val="300"/>
        </w:trPr>
        <w:tc>
          <w:tcPr>
            <w:tcW w:w="4801" w:type="dxa"/>
            <w:tcBorders>
              <w:bottom w:val="single" w:sz="5" w:space="0" w:color="auto"/>
            </w:tcBorders>
            <w:tcMar>
              <w:top w:w="150" w:type="dxa"/>
              <w:bottom w:w="150" w:type="dxa"/>
              <w:right w:w="240" w:type="dxa"/>
            </w:tcMar>
            <w:vAlign w:val="center"/>
          </w:tcPr>
          <w:p w14:paraId="4940FE77" w14:textId="62BE1C4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Financier (coûts, marges)</w:t>
            </w:r>
          </w:p>
        </w:tc>
        <w:tc>
          <w:tcPr>
            <w:tcW w:w="6599" w:type="dxa"/>
            <w:tcBorders>
              <w:bottom w:val="single" w:sz="5" w:space="0" w:color="auto"/>
            </w:tcBorders>
            <w:tcMar>
              <w:top w:w="150" w:type="dxa"/>
              <w:left w:w="240" w:type="dxa"/>
              <w:bottom w:w="150" w:type="dxa"/>
            </w:tcMar>
            <w:vAlign w:val="center"/>
          </w:tcPr>
          <w:p w14:paraId="6264A654" w14:textId="778ABDC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Saisie des charges et des produits. Calcul automatique de la marge par produit.</w:t>
            </w:r>
          </w:p>
        </w:tc>
      </w:tr>
    </w:tbl>
    <w:p w14:paraId="79223135" w14:textId="3D494488" w:rsidR="0654AFAF" w:rsidRDefault="0654AFAF"/>
    <w:p w14:paraId="4A1AA7EC" w14:textId="70C41577" w:rsidR="2BA19DCF" w:rsidRDefault="2BA19DCF" w:rsidP="0028244D">
      <w:pPr>
        <w:pStyle w:val="Titre2"/>
      </w:pPr>
      <w:r w:rsidRPr="0654AFAF">
        <w:rPr>
          <w:rFonts w:eastAsia="system-ui"/>
        </w:rPr>
        <w:t>8.4 Matrice de synthèse des risques et atténuations</w:t>
      </w:r>
    </w:p>
    <w:p w14:paraId="0BC79AD8" w14:textId="6AC2C85B" w:rsidR="0654AFAF" w:rsidRDefault="0654AFAF"/>
    <w:p w14:paraId="15D68AFB" w14:textId="7F78E664" w:rsidR="2BA19DCF" w:rsidRDefault="2BA19DCF" w:rsidP="0654AFAF">
      <w:pPr>
        <w:pStyle w:val="Titre3"/>
        <w:shd w:val="clear" w:color="auto" w:fill="FFFFFF" w:themeFill="background1"/>
        <w:spacing w:before="480" w:after="240" w:line="450" w:lineRule="auto"/>
        <w:rPr>
          <w:rFonts w:ascii="system-ui" w:eastAsia="system-ui" w:hAnsi="system-ui" w:cs="system-ui"/>
          <w:b/>
          <w:bCs/>
          <w:color w:val="0F1115"/>
          <w:sz w:val="30"/>
          <w:szCs w:val="30"/>
        </w:rPr>
      </w:pPr>
    </w:p>
    <w:tbl>
      <w:tblPr>
        <w:tblW w:w="0" w:type="auto"/>
        <w:tblLook w:val="06A0" w:firstRow="1" w:lastRow="0" w:firstColumn="1" w:lastColumn="0" w:noHBand="1" w:noVBand="1"/>
      </w:tblPr>
      <w:tblGrid>
        <w:gridCol w:w="1678"/>
        <w:gridCol w:w="4550"/>
        <w:gridCol w:w="1870"/>
        <w:gridCol w:w="1459"/>
        <w:gridCol w:w="4401"/>
      </w:tblGrid>
      <w:tr w:rsidR="0028244D" w:rsidRPr="0028244D" w14:paraId="7E71DEEC" w14:textId="77777777" w:rsidTr="00AA2015">
        <w:trPr>
          <w:trHeight w:val="300"/>
        </w:trPr>
        <w:tc>
          <w:tcPr>
            <w:tcW w:w="1500" w:type="dxa"/>
            <w:tcBorders>
              <w:top w:val="nil"/>
              <w:bottom w:val="single" w:sz="5" w:space="0" w:color="auto"/>
            </w:tcBorders>
            <w:tcMar>
              <w:top w:w="150" w:type="dxa"/>
              <w:bottom w:w="150" w:type="dxa"/>
              <w:right w:w="240" w:type="dxa"/>
            </w:tcMar>
            <w:vAlign w:val="center"/>
          </w:tcPr>
          <w:p w14:paraId="6312E628" w14:textId="77777777" w:rsidR="0028244D" w:rsidRPr="0028244D" w:rsidRDefault="0028244D" w:rsidP="0028244D">
            <w:r w:rsidRPr="0028244D">
              <w:t>Catégorie</w:t>
            </w:r>
          </w:p>
        </w:tc>
        <w:tc>
          <w:tcPr>
            <w:tcW w:w="4800" w:type="dxa"/>
            <w:tcBorders>
              <w:top w:val="nil"/>
              <w:bottom w:val="single" w:sz="5" w:space="0" w:color="auto"/>
            </w:tcBorders>
            <w:tcMar>
              <w:top w:w="150" w:type="dxa"/>
              <w:left w:w="240" w:type="dxa"/>
              <w:bottom w:w="150" w:type="dxa"/>
              <w:right w:w="240" w:type="dxa"/>
            </w:tcMar>
            <w:vAlign w:val="center"/>
          </w:tcPr>
          <w:p w14:paraId="67147248" w14:textId="77777777" w:rsidR="0028244D" w:rsidRPr="0028244D" w:rsidRDefault="0028244D" w:rsidP="0028244D">
            <w:r w:rsidRPr="0028244D">
              <w:t>Risque majeur</w:t>
            </w:r>
          </w:p>
        </w:tc>
        <w:tc>
          <w:tcPr>
            <w:tcW w:w="1909" w:type="dxa"/>
            <w:tcBorders>
              <w:top w:val="nil"/>
              <w:bottom w:val="single" w:sz="5" w:space="0" w:color="auto"/>
            </w:tcBorders>
            <w:tcMar>
              <w:top w:w="150" w:type="dxa"/>
              <w:left w:w="240" w:type="dxa"/>
              <w:bottom w:w="150" w:type="dxa"/>
              <w:right w:w="240" w:type="dxa"/>
            </w:tcMar>
            <w:vAlign w:val="center"/>
          </w:tcPr>
          <w:p w14:paraId="167127A0" w14:textId="77777777" w:rsidR="0028244D" w:rsidRPr="0028244D" w:rsidRDefault="0028244D" w:rsidP="0028244D">
            <w:r w:rsidRPr="0028244D">
              <w:t>Probabilité</w:t>
            </w:r>
          </w:p>
        </w:tc>
        <w:tc>
          <w:tcPr>
            <w:tcW w:w="1500" w:type="dxa"/>
            <w:tcBorders>
              <w:top w:val="nil"/>
              <w:bottom w:val="single" w:sz="5" w:space="0" w:color="auto"/>
            </w:tcBorders>
            <w:tcMar>
              <w:top w:w="150" w:type="dxa"/>
              <w:left w:w="240" w:type="dxa"/>
              <w:bottom w:w="150" w:type="dxa"/>
              <w:right w:w="240" w:type="dxa"/>
            </w:tcMar>
            <w:vAlign w:val="center"/>
          </w:tcPr>
          <w:p w14:paraId="0E09D515" w14:textId="77777777" w:rsidR="0028244D" w:rsidRPr="0028244D" w:rsidRDefault="0028244D" w:rsidP="0028244D">
            <w:r w:rsidRPr="0028244D">
              <w:t>Impact</w:t>
            </w:r>
          </w:p>
        </w:tc>
        <w:tc>
          <w:tcPr>
            <w:tcW w:w="4800" w:type="dxa"/>
            <w:tcBorders>
              <w:top w:val="nil"/>
              <w:bottom w:val="single" w:sz="5" w:space="0" w:color="auto"/>
            </w:tcBorders>
            <w:tcMar>
              <w:top w:w="150" w:type="dxa"/>
              <w:left w:w="240" w:type="dxa"/>
              <w:bottom w:w="150" w:type="dxa"/>
              <w:right w:w="240" w:type="dxa"/>
            </w:tcMar>
            <w:vAlign w:val="center"/>
          </w:tcPr>
          <w:p w14:paraId="2A4043B2" w14:textId="77777777" w:rsidR="0028244D" w:rsidRPr="0028244D" w:rsidRDefault="0028244D" w:rsidP="0028244D">
            <w:r w:rsidRPr="0028244D">
              <w:t>Mesure d'atténuation principale</w:t>
            </w:r>
          </w:p>
        </w:tc>
      </w:tr>
      <w:tr w:rsidR="0028244D" w:rsidRPr="0028244D" w14:paraId="1566E45A" w14:textId="77777777" w:rsidTr="00AA2015">
        <w:trPr>
          <w:trHeight w:val="300"/>
        </w:trPr>
        <w:tc>
          <w:tcPr>
            <w:tcW w:w="1500" w:type="dxa"/>
            <w:tcBorders>
              <w:bottom w:val="single" w:sz="5" w:space="0" w:color="auto"/>
            </w:tcBorders>
            <w:tcMar>
              <w:top w:w="150" w:type="dxa"/>
              <w:bottom w:w="150" w:type="dxa"/>
              <w:right w:w="240" w:type="dxa"/>
            </w:tcMar>
            <w:vAlign w:val="center"/>
          </w:tcPr>
          <w:p w14:paraId="71820D13" w14:textId="77777777" w:rsidR="0028244D" w:rsidRPr="0028244D" w:rsidRDefault="0028244D" w:rsidP="0028244D">
            <w:r w:rsidRPr="0028244D">
              <w:rPr>
                <w:b/>
                <w:bCs/>
              </w:rPr>
              <w:t>Sanitaire</w:t>
            </w:r>
          </w:p>
        </w:tc>
        <w:tc>
          <w:tcPr>
            <w:tcW w:w="4800" w:type="dxa"/>
            <w:tcBorders>
              <w:bottom w:val="single" w:sz="5" w:space="0" w:color="auto"/>
            </w:tcBorders>
            <w:tcMar>
              <w:top w:w="150" w:type="dxa"/>
              <w:left w:w="240" w:type="dxa"/>
              <w:bottom w:w="150" w:type="dxa"/>
              <w:right w:w="240" w:type="dxa"/>
            </w:tcMar>
            <w:vAlign w:val="center"/>
          </w:tcPr>
          <w:p w14:paraId="253C9029" w14:textId="77777777" w:rsidR="0028244D" w:rsidRPr="0028244D" w:rsidRDefault="0028244D" w:rsidP="0028244D">
            <w:r w:rsidRPr="0028244D">
              <w:t>Varroa (acarien parasite)</w:t>
            </w:r>
          </w:p>
        </w:tc>
        <w:tc>
          <w:tcPr>
            <w:tcW w:w="1909" w:type="dxa"/>
            <w:tcBorders>
              <w:bottom w:val="single" w:sz="5" w:space="0" w:color="auto"/>
            </w:tcBorders>
            <w:tcMar>
              <w:top w:w="150" w:type="dxa"/>
              <w:left w:w="240" w:type="dxa"/>
              <w:bottom w:w="150" w:type="dxa"/>
              <w:right w:w="240" w:type="dxa"/>
            </w:tcMar>
            <w:vAlign w:val="center"/>
          </w:tcPr>
          <w:p w14:paraId="1F732AEC" w14:textId="77777777" w:rsidR="0028244D" w:rsidRPr="0028244D" w:rsidRDefault="0028244D" w:rsidP="0028244D">
            <w:r w:rsidRPr="0028244D">
              <w:t>Élevée</w:t>
            </w:r>
          </w:p>
        </w:tc>
        <w:tc>
          <w:tcPr>
            <w:tcW w:w="1500" w:type="dxa"/>
            <w:tcBorders>
              <w:bottom w:val="single" w:sz="5" w:space="0" w:color="auto"/>
            </w:tcBorders>
            <w:tcMar>
              <w:top w:w="150" w:type="dxa"/>
              <w:left w:w="240" w:type="dxa"/>
              <w:bottom w:w="150" w:type="dxa"/>
              <w:right w:w="240" w:type="dxa"/>
            </w:tcMar>
            <w:vAlign w:val="center"/>
          </w:tcPr>
          <w:p w14:paraId="204251CA" w14:textId="77777777" w:rsidR="0028244D" w:rsidRPr="0028244D" w:rsidRDefault="0028244D" w:rsidP="0028244D">
            <w:r w:rsidRPr="0028244D">
              <w:t>Très élevé</w:t>
            </w:r>
          </w:p>
        </w:tc>
        <w:tc>
          <w:tcPr>
            <w:tcW w:w="4800" w:type="dxa"/>
            <w:tcBorders>
              <w:bottom w:val="single" w:sz="5" w:space="0" w:color="auto"/>
            </w:tcBorders>
            <w:tcMar>
              <w:top w:w="150" w:type="dxa"/>
              <w:left w:w="240" w:type="dxa"/>
              <w:bottom w:w="150" w:type="dxa"/>
            </w:tcMar>
            <w:vAlign w:val="center"/>
          </w:tcPr>
          <w:p w14:paraId="2B4872BF" w14:textId="77777777" w:rsidR="0028244D" w:rsidRPr="0028244D" w:rsidRDefault="0028244D" w:rsidP="0028244D">
            <w:r w:rsidRPr="0028244D">
              <w:t>Suivi sanitaire rigoureux, traitements biologiques (acide oxalique, thymol), sélection de souches résistantes</w:t>
            </w:r>
          </w:p>
        </w:tc>
      </w:tr>
      <w:tr w:rsidR="0028244D" w:rsidRPr="0028244D" w14:paraId="56D79B3A" w14:textId="77777777" w:rsidTr="00AA2015">
        <w:trPr>
          <w:trHeight w:val="300"/>
        </w:trPr>
        <w:tc>
          <w:tcPr>
            <w:tcW w:w="1500" w:type="dxa"/>
            <w:tcBorders>
              <w:bottom w:val="single" w:sz="5" w:space="0" w:color="auto"/>
            </w:tcBorders>
            <w:tcMar>
              <w:top w:w="150" w:type="dxa"/>
              <w:bottom w:w="150" w:type="dxa"/>
              <w:right w:w="240" w:type="dxa"/>
            </w:tcMar>
            <w:vAlign w:val="center"/>
          </w:tcPr>
          <w:p w14:paraId="275317CE" w14:textId="77777777" w:rsidR="0028244D" w:rsidRPr="0028244D" w:rsidRDefault="0028244D" w:rsidP="0028244D">
            <w:r w:rsidRPr="0028244D">
              <w:rPr>
                <w:b/>
                <w:bCs/>
              </w:rPr>
              <w:t>Sanitaire</w:t>
            </w:r>
          </w:p>
        </w:tc>
        <w:tc>
          <w:tcPr>
            <w:tcW w:w="4800" w:type="dxa"/>
            <w:tcBorders>
              <w:bottom w:val="single" w:sz="5" w:space="0" w:color="auto"/>
            </w:tcBorders>
            <w:tcMar>
              <w:top w:w="150" w:type="dxa"/>
              <w:left w:w="240" w:type="dxa"/>
              <w:bottom w:w="150" w:type="dxa"/>
              <w:right w:w="240" w:type="dxa"/>
            </w:tcMar>
            <w:vAlign w:val="center"/>
          </w:tcPr>
          <w:p w14:paraId="39C4FBC6" w14:textId="77777777" w:rsidR="0028244D" w:rsidRPr="0028244D" w:rsidRDefault="0028244D" w:rsidP="0028244D">
            <w:r w:rsidRPr="0028244D">
              <w:t>Pesticides externes</w:t>
            </w:r>
          </w:p>
        </w:tc>
        <w:tc>
          <w:tcPr>
            <w:tcW w:w="1909" w:type="dxa"/>
            <w:tcBorders>
              <w:bottom w:val="single" w:sz="5" w:space="0" w:color="auto"/>
            </w:tcBorders>
            <w:tcMar>
              <w:top w:w="150" w:type="dxa"/>
              <w:left w:w="240" w:type="dxa"/>
              <w:bottom w:w="150" w:type="dxa"/>
              <w:right w:w="240" w:type="dxa"/>
            </w:tcMar>
            <w:vAlign w:val="center"/>
          </w:tcPr>
          <w:p w14:paraId="54FBAEC6" w14:textId="77777777" w:rsidR="0028244D" w:rsidRPr="0028244D" w:rsidRDefault="0028244D" w:rsidP="0028244D">
            <w:r w:rsidRPr="0028244D">
              <w:t>Modérée</w:t>
            </w:r>
          </w:p>
        </w:tc>
        <w:tc>
          <w:tcPr>
            <w:tcW w:w="1500" w:type="dxa"/>
            <w:tcBorders>
              <w:bottom w:val="single" w:sz="5" w:space="0" w:color="auto"/>
            </w:tcBorders>
            <w:tcMar>
              <w:top w:w="150" w:type="dxa"/>
              <w:left w:w="240" w:type="dxa"/>
              <w:bottom w:w="150" w:type="dxa"/>
              <w:right w:w="240" w:type="dxa"/>
            </w:tcMar>
            <w:vAlign w:val="center"/>
          </w:tcPr>
          <w:p w14:paraId="566CC595" w14:textId="77777777" w:rsidR="0028244D" w:rsidRPr="0028244D" w:rsidRDefault="0028244D" w:rsidP="0028244D">
            <w:r w:rsidRPr="0028244D">
              <w:t>Élevé</w:t>
            </w:r>
          </w:p>
        </w:tc>
        <w:tc>
          <w:tcPr>
            <w:tcW w:w="4800" w:type="dxa"/>
            <w:tcBorders>
              <w:bottom w:val="single" w:sz="5" w:space="0" w:color="auto"/>
            </w:tcBorders>
            <w:tcMar>
              <w:top w:w="150" w:type="dxa"/>
              <w:left w:w="240" w:type="dxa"/>
              <w:bottom w:w="150" w:type="dxa"/>
            </w:tcMar>
            <w:vAlign w:val="center"/>
          </w:tcPr>
          <w:p w14:paraId="25E4D54C" w14:textId="77777777" w:rsidR="0028244D" w:rsidRPr="0028244D" w:rsidRDefault="0028244D" w:rsidP="0028244D">
            <w:r w:rsidRPr="0028244D">
              <w:t>Zones tampons (haies de bambou), transhumance, information des voisins</w:t>
            </w:r>
          </w:p>
        </w:tc>
      </w:tr>
      <w:tr w:rsidR="0028244D" w:rsidRPr="0028244D" w14:paraId="20E1AAE9" w14:textId="77777777" w:rsidTr="00AA2015">
        <w:trPr>
          <w:trHeight w:val="300"/>
        </w:trPr>
        <w:tc>
          <w:tcPr>
            <w:tcW w:w="1500" w:type="dxa"/>
            <w:tcBorders>
              <w:bottom w:val="single" w:sz="5" w:space="0" w:color="auto"/>
            </w:tcBorders>
            <w:tcMar>
              <w:top w:w="150" w:type="dxa"/>
              <w:bottom w:w="150" w:type="dxa"/>
              <w:right w:w="240" w:type="dxa"/>
            </w:tcMar>
            <w:vAlign w:val="center"/>
          </w:tcPr>
          <w:p w14:paraId="286AD903" w14:textId="77777777" w:rsidR="0028244D" w:rsidRPr="0028244D" w:rsidRDefault="0028244D" w:rsidP="0028244D">
            <w:r w:rsidRPr="0028244D">
              <w:rPr>
                <w:b/>
                <w:bCs/>
              </w:rPr>
              <w:t>Technique</w:t>
            </w:r>
          </w:p>
        </w:tc>
        <w:tc>
          <w:tcPr>
            <w:tcW w:w="4800" w:type="dxa"/>
            <w:tcBorders>
              <w:bottom w:val="single" w:sz="5" w:space="0" w:color="auto"/>
            </w:tcBorders>
            <w:tcMar>
              <w:top w:w="150" w:type="dxa"/>
              <w:left w:w="240" w:type="dxa"/>
              <w:bottom w:w="150" w:type="dxa"/>
              <w:right w:w="240" w:type="dxa"/>
            </w:tcMar>
            <w:vAlign w:val="center"/>
          </w:tcPr>
          <w:p w14:paraId="261412DF" w14:textId="77777777" w:rsidR="0028244D" w:rsidRPr="0028244D" w:rsidRDefault="0028244D" w:rsidP="0028244D">
            <w:r w:rsidRPr="0028244D">
              <w:t>Faible croissance du bambou</w:t>
            </w:r>
          </w:p>
        </w:tc>
        <w:tc>
          <w:tcPr>
            <w:tcW w:w="1909" w:type="dxa"/>
            <w:tcBorders>
              <w:bottom w:val="single" w:sz="5" w:space="0" w:color="auto"/>
            </w:tcBorders>
            <w:tcMar>
              <w:top w:w="150" w:type="dxa"/>
              <w:left w:w="240" w:type="dxa"/>
              <w:bottom w:w="150" w:type="dxa"/>
              <w:right w:w="240" w:type="dxa"/>
            </w:tcMar>
            <w:vAlign w:val="center"/>
          </w:tcPr>
          <w:p w14:paraId="6B24B320" w14:textId="77777777" w:rsidR="0028244D" w:rsidRPr="0028244D" w:rsidRDefault="0028244D" w:rsidP="0028244D">
            <w:r w:rsidRPr="0028244D">
              <w:t>Faible</w:t>
            </w:r>
          </w:p>
        </w:tc>
        <w:tc>
          <w:tcPr>
            <w:tcW w:w="1500" w:type="dxa"/>
            <w:tcBorders>
              <w:bottom w:val="single" w:sz="5" w:space="0" w:color="auto"/>
            </w:tcBorders>
            <w:tcMar>
              <w:top w:w="150" w:type="dxa"/>
              <w:left w:w="240" w:type="dxa"/>
              <w:bottom w:w="150" w:type="dxa"/>
              <w:right w:w="240" w:type="dxa"/>
            </w:tcMar>
            <w:vAlign w:val="center"/>
          </w:tcPr>
          <w:p w14:paraId="79F8C2B7" w14:textId="77777777" w:rsidR="0028244D" w:rsidRPr="0028244D" w:rsidRDefault="0028244D" w:rsidP="0028244D">
            <w:r w:rsidRPr="0028244D">
              <w:t>Élevé</w:t>
            </w:r>
          </w:p>
        </w:tc>
        <w:tc>
          <w:tcPr>
            <w:tcW w:w="4800" w:type="dxa"/>
            <w:tcBorders>
              <w:bottom w:val="single" w:sz="5" w:space="0" w:color="auto"/>
            </w:tcBorders>
            <w:tcMar>
              <w:top w:w="150" w:type="dxa"/>
              <w:left w:w="240" w:type="dxa"/>
              <w:bottom w:w="150" w:type="dxa"/>
            </w:tcMar>
            <w:vAlign w:val="center"/>
          </w:tcPr>
          <w:p w14:paraId="5752DC7E" w14:textId="77777777" w:rsidR="0028244D" w:rsidRPr="0028244D" w:rsidRDefault="0028244D" w:rsidP="0028244D">
            <w:r w:rsidRPr="0028244D">
              <w:t>Analyse de sol préalable, sélection de rejets locaux, irrigation d'appoint 2 premières années</w:t>
            </w:r>
          </w:p>
        </w:tc>
      </w:tr>
      <w:tr w:rsidR="0028244D" w:rsidRPr="0028244D" w14:paraId="122DFD60" w14:textId="77777777" w:rsidTr="00AA2015">
        <w:trPr>
          <w:trHeight w:val="300"/>
        </w:trPr>
        <w:tc>
          <w:tcPr>
            <w:tcW w:w="1500" w:type="dxa"/>
            <w:tcBorders>
              <w:bottom w:val="single" w:sz="5" w:space="0" w:color="auto"/>
            </w:tcBorders>
            <w:tcMar>
              <w:top w:w="150" w:type="dxa"/>
              <w:bottom w:w="150" w:type="dxa"/>
              <w:right w:w="240" w:type="dxa"/>
            </w:tcMar>
            <w:vAlign w:val="center"/>
          </w:tcPr>
          <w:p w14:paraId="0C667E05" w14:textId="77777777" w:rsidR="0028244D" w:rsidRPr="0028244D" w:rsidRDefault="0028244D" w:rsidP="0028244D">
            <w:r w:rsidRPr="0028244D">
              <w:rPr>
                <w:b/>
                <w:bCs/>
              </w:rPr>
              <w:t>Technique</w:t>
            </w:r>
          </w:p>
        </w:tc>
        <w:tc>
          <w:tcPr>
            <w:tcW w:w="4800" w:type="dxa"/>
            <w:tcBorders>
              <w:bottom w:val="single" w:sz="5" w:space="0" w:color="auto"/>
            </w:tcBorders>
            <w:tcMar>
              <w:top w:w="150" w:type="dxa"/>
              <w:left w:w="240" w:type="dxa"/>
              <w:bottom w:w="150" w:type="dxa"/>
              <w:right w:w="240" w:type="dxa"/>
            </w:tcMar>
            <w:vAlign w:val="center"/>
          </w:tcPr>
          <w:p w14:paraId="52FD4355" w14:textId="77777777" w:rsidR="0028244D" w:rsidRPr="0028244D" w:rsidRDefault="0028244D" w:rsidP="0028244D">
            <w:r w:rsidRPr="0028244D">
              <w:t>Incendie</w:t>
            </w:r>
          </w:p>
        </w:tc>
        <w:tc>
          <w:tcPr>
            <w:tcW w:w="1909" w:type="dxa"/>
            <w:tcBorders>
              <w:bottom w:val="single" w:sz="5" w:space="0" w:color="auto"/>
            </w:tcBorders>
            <w:tcMar>
              <w:top w:w="150" w:type="dxa"/>
              <w:left w:w="240" w:type="dxa"/>
              <w:bottom w:w="150" w:type="dxa"/>
              <w:right w:w="240" w:type="dxa"/>
            </w:tcMar>
            <w:vAlign w:val="center"/>
          </w:tcPr>
          <w:p w14:paraId="590CF296" w14:textId="77777777" w:rsidR="0028244D" w:rsidRPr="0028244D" w:rsidRDefault="0028244D" w:rsidP="0028244D">
            <w:r w:rsidRPr="0028244D">
              <w:t>Faible</w:t>
            </w:r>
          </w:p>
        </w:tc>
        <w:tc>
          <w:tcPr>
            <w:tcW w:w="1500" w:type="dxa"/>
            <w:tcBorders>
              <w:bottom w:val="single" w:sz="5" w:space="0" w:color="auto"/>
            </w:tcBorders>
            <w:tcMar>
              <w:top w:w="150" w:type="dxa"/>
              <w:left w:w="240" w:type="dxa"/>
              <w:bottom w:w="150" w:type="dxa"/>
              <w:right w:w="240" w:type="dxa"/>
            </w:tcMar>
            <w:vAlign w:val="center"/>
          </w:tcPr>
          <w:p w14:paraId="60C3551C" w14:textId="77777777" w:rsidR="0028244D" w:rsidRPr="0028244D" w:rsidRDefault="0028244D" w:rsidP="0028244D">
            <w:r w:rsidRPr="0028244D">
              <w:t>Très élevé</w:t>
            </w:r>
          </w:p>
        </w:tc>
        <w:tc>
          <w:tcPr>
            <w:tcW w:w="4800" w:type="dxa"/>
            <w:tcBorders>
              <w:bottom w:val="single" w:sz="5" w:space="0" w:color="auto"/>
            </w:tcBorders>
            <w:tcMar>
              <w:top w:w="150" w:type="dxa"/>
              <w:left w:w="240" w:type="dxa"/>
              <w:bottom w:w="150" w:type="dxa"/>
            </w:tcMar>
            <w:vAlign w:val="center"/>
          </w:tcPr>
          <w:p w14:paraId="40A4ED3C" w14:textId="77777777" w:rsidR="0028244D" w:rsidRPr="0028244D" w:rsidRDefault="0028244D" w:rsidP="0028244D">
            <w:r w:rsidRPr="0028244D">
              <w:t>Coupure-feu, réserve d'eau, surveillance en saison sèche</w:t>
            </w:r>
          </w:p>
        </w:tc>
      </w:tr>
      <w:tr w:rsidR="0028244D" w:rsidRPr="0028244D" w14:paraId="46D76634" w14:textId="77777777" w:rsidTr="00AA2015">
        <w:trPr>
          <w:trHeight w:val="300"/>
        </w:trPr>
        <w:tc>
          <w:tcPr>
            <w:tcW w:w="1500" w:type="dxa"/>
            <w:tcBorders>
              <w:bottom w:val="single" w:sz="5" w:space="0" w:color="auto"/>
            </w:tcBorders>
            <w:tcMar>
              <w:top w:w="150" w:type="dxa"/>
              <w:bottom w:w="150" w:type="dxa"/>
              <w:right w:w="240" w:type="dxa"/>
            </w:tcMar>
            <w:vAlign w:val="center"/>
          </w:tcPr>
          <w:p w14:paraId="095E18E8" w14:textId="77777777" w:rsidR="0028244D" w:rsidRPr="0028244D" w:rsidRDefault="0028244D" w:rsidP="0028244D">
            <w:r w:rsidRPr="0028244D">
              <w:rPr>
                <w:b/>
                <w:bCs/>
              </w:rPr>
              <w:t>Commercial</w:t>
            </w:r>
          </w:p>
        </w:tc>
        <w:tc>
          <w:tcPr>
            <w:tcW w:w="4800" w:type="dxa"/>
            <w:tcBorders>
              <w:bottom w:val="single" w:sz="5" w:space="0" w:color="auto"/>
            </w:tcBorders>
            <w:tcMar>
              <w:top w:w="150" w:type="dxa"/>
              <w:left w:w="240" w:type="dxa"/>
              <w:bottom w:w="150" w:type="dxa"/>
              <w:right w:w="240" w:type="dxa"/>
            </w:tcMar>
            <w:vAlign w:val="center"/>
          </w:tcPr>
          <w:p w14:paraId="79EE2544" w14:textId="77777777" w:rsidR="0028244D" w:rsidRPr="0028244D" w:rsidRDefault="0028244D" w:rsidP="0028244D">
            <w:r w:rsidRPr="0028244D">
              <w:t>Vol (ruches, bambou)</w:t>
            </w:r>
          </w:p>
        </w:tc>
        <w:tc>
          <w:tcPr>
            <w:tcW w:w="1909" w:type="dxa"/>
            <w:tcBorders>
              <w:bottom w:val="single" w:sz="5" w:space="0" w:color="auto"/>
            </w:tcBorders>
            <w:tcMar>
              <w:top w:w="150" w:type="dxa"/>
              <w:left w:w="240" w:type="dxa"/>
              <w:bottom w:w="150" w:type="dxa"/>
              <w:right w:w="240" w:type="dxa"/>
            </w:tcMar>
            <w:vAlign w:val="center"/>
          </w:tcPr>
          <w:p w14:paraId="40188941" w14:textId="77777777" w:rsidR="0028244D" w:rsidRPr="0028244D" w:rsidRDefault="0028244D" w:rsidP="0028244D">
            <w:r w:rsidRPr="0028244D">
              <w:t>Modérée</w:t>
            </w:r>
          </w:p>
        </w:tc>
        <w:tc>
          <w:tcPr>
            <w:tcW w:w="1500" w:type="dxa"/>
            <w:tcBorders>
              <w:bottom w:val="single" w:sz="5" w:space="0" w:color="auto"/>
            </w:tcBorders>
            <w:tcMar>
              <w:top w:w="150" w:type="dxa"/>
              <w:left w:w="240" w:type="dxa"/>
              <w:bottom w:w="150" w:type="dxa"/>
              <w:right w:w="240" w:type="dxa"/>
            </w:tcMar>
            <w:vAlign w:val="center"/>
          </w:tcPr>
          <w:p w14:paraId="08565DA8" w14:textId="77777777" w:rsidR="0028244D" w:rsidRPr="0028244D" w:rsidRDefault="0028244D" w:rsidP="0028244D">
            <w:r w:rsidRPr="0028244D">
              <w:t>Moyen</w:t>
            </w:r>
          </w:p>
        </w:tc>
        <w:tc>
          <w:tcPr>
            <w:tcW w:w="4800" w:type="dxa"/>
            <w:tcBorders>
              <w:bottom w:val="single" w:sz="5" w:space="0" w:color="auto"/>
            </w:tcBorders>
            <w:tcMar>
              <w:top w:w="150" w:type="dxa"/>
              <w:left w:w="240" w:type="dxa"/>
              <w:bottom w:w="150" w:type="dxa"/>
            </w:tcMar>
            <w:vAlign w:val="center"/>
          </w:tcPr>
          <w:p w14:paraId="74539DBE" w14:textId="77777777" w:rsidR="0028244D" w:rsidRPr="0028244D" w:rsidRDefault="0028244D" w:rsidP="0028244D">
            <w:r w:rsidRPr="0028244D">
              <w:t>Clôture, gardiennage, marquage, assurance</w:t>
            </w:r>
          </w:p>
        </w:tc>
      </w:tr>
      <w:tr w:rsidR="0028244D" w:rsidRPr="0028244D" w14:paraId="08E5690E" w14:textId="77777777" w:rsidTr="00AA2015">
        <w:trPr>
          <w:trHeight w:val="300"/>
        </w:trPr>
        <w:tc>
          <w:tcPr>
            <w:tcW w:w="1500" w:type="dxa"/>
            <w:tcBorders>
              <w:bottom w:val="single" w:sz="5" w:space="0" w:color="auto"/>
            </w:tcBorders>
            <w:tcMar>
              <w:top w:w="150" w:type="dxa"/>
              <w:bottom w:w="150" w:type="dxa"/>
              <w:right w:w="240" w:type="dxa"/>
            </w:tcMar>
            <w:vAlign w:val="center"/>
          </w:tcPr>
          <w:p w14:paraId="5078AD2F" w14:textId="77777777" w:rsidR="0028244D" w:rsidRPr="0028244D" w:rsidRDefault="0028244D" w:rsidP="0028244D">
            <w:r w:rsidRPr="0028244D">
              <w:rPr>
                <w:b/>
                <w:bCs/>
              </w:rPr>
              <w:lastRenderedPageBreak/>
              <w:t>Commercial</w:t>
            </w:r>
          </w:p>
        </w:tc>
        <w:tc>
          <w:tcPr>
            <w:tcW w:w="4800" w:type="dxa"/>
            <w:tcBorders>
              <w:bottom w:val="single" w:sz="5" w:space="0" w:color="auto"/>
            </w:tcBorders>
            <w:tcMar>
              <w:top w:w="150" w:type="dxa"/>
              <w:left w:w="240" w:type="dxa"/>
              <w:bottom w:w="150" w:type="dxa"/>
              <w:right w:w="240" w:type="dxa"/>
            </w:tcMar>
            <w:vAlign w:val="center"/>
          </w:tcPr>
          <w:p w14:paraId="4098CB2D" w14:textId="77777777" w:rsidR="0028244D" w:rsidRPr="0028244D" w:rsidRDefault="0028244D" w:rsidP="0028244D">
            <w:r w:rsidRPr="0028244D">
              <w:t>Retour sur investissement long (bambou 3–5 ans)</w:t>
            </w:r>
          </w:p>
        </w:tc>
        <w:tc>
          <w:tcPr>
            <w:tcW w:w="1909" w:type="dxa"/>
            <w:tcBorders>
              <w:bottom w:val="single" w:sz="5" w:space="0" w:color="auto"/>
            </w:tcBorders>
            <w:tcMar>
              <w:top w:w="150" w:type="dxa"/>
              <w:left w:w="240" w:type="dxa"/>
              <w:bottom w:w="150" w:type="dxa"/>
              <w:right w:w="240" w:type="dxa"/>
            </w:tcMar>
            <w:vAlign w:val="center"/>
          </w:tcPr>
          <w:p w14:paraId="40B754CA" w14:textId="77777777" w:rsidR="0028244D" w:rsidRPr="0028244D" w:rsidRDefault="0028244D" w:rsidP="0028244D">
            <w:r w:rsidRPr="0028244D">
              <w:t>Certain</w:t>
            </w:r>
          </w:p>
        </w:tc>
        <w:tc>
          <w:tcPr>
            <w:tcW w:w="1500" w:type="dxa"/>
            <w:tcBorders>
              <w:bottom w:val="single" w:sz="5" w:space="0" w:color="auto"/>
            </w:tcBorders>
            <w:tcMar>
              <w:top w:w="150" w:type="dxa"/>
              <w:left w:w="240" w:type="dxa"/>
              <w:bottom w:w="150" w:type="dxa"/>
              <w:right w:w="240" w:type="dxa"/>
            </w:tcMar>
            <w:vAlign w:val="center"/>
          </w:tcPr>
          <w:p w14:paraId="543CA23F" w14:textId="77777777" w:rsidR="0028244D" w:rsidRPr="0028244D" w:rsidRDefault="0028244D" w:rsidP="0028244D">
            <w:r w:rsidRPr="0028244D">
              <w:t>Moyen</w:t>
            </w:r>
          </w:p>
        </w:tc>
        <w:tc>
          <w:tcPr>
            <w:tcW w:w="4800" w:type="dxa"/>
            <w:tcBorders>
              <w:bottom w:val="single" w:sz="5" w:space="0" w:color="auto"/>
            </w:tcBorders>
            <w:tcMar>
              <w:top w:w="150" w:type="dxa"/>
              <w:left w:w="240" w:type="dxa"/>
              <w:bottom w:w="150" w:type="dxa"/>
            </w:tcMar>
            <w:vAlign w:val="center"/>
          </w:tcPr>
          <w:p w14:paraId="35293510" w14:textId="77777777" w:rsidR="0028244D" w:rsidRPr="0028244D" w:rsidRDefault="0028244D" w:rsidP="0028244D">
            <w:r w:rsidRPr="0028244D">
              <w:t>Planification financière, production de miel (an 2) et biochar (an 1–2) en attendant</w:t>
            </w:r>
          </w:p>
        </w:tc>
      </w:tr>
      <w:tr w:rsidR="0028244D" w:rsidRPr="0028244D" w14:paraId="7AFED7E6" w14:textId="77777777" w:rsidTr="00AA2015">
        <w:trPr>
          <w:trHeight w:val="300"/>
        </w:trPr>
        <w:tc>
          <w:tcPr>
            <w:tcW w:w="1500" w:type="dxa"/>
            <w:tcBorders>
              <w:bottom w:val="single" w:sz="5" w:space="0" w:color="auto"/>
            </w:tcBorders>
            <w:tcMar>
              <w:top w:w="150" w:type="dxa"/>
              <w:bottom w:w="150" w:type="dxa"/>
              <w:right w:w="240" w:type="dxa"/>
            </w:tcMar>
            <w:vAlign w:val="center"/>
          </w:tcPr>
          <w:p w14:paraId="63FBE113" w14:textId="77777777" w:rsidR="0028244D" w:rsidRPr="0028244D" w:rsidRDefault="0028244D" w:rsidP="0028244D">
            <w:r w:rsidRPr="0028244D">
              <w:rPr>
                <w:b/>
                <w:bCs/>
              </w:rPr>
              <w:t>Climatique</w:t>
            </w:r>
          </w:p>
        </w:tc>
        <w:tc>
          <w:tcPr>
            <w:tcW w:w="4800" w:type="dxa"/>
            <w:tcBorders>
              <w:bottom w:val="single" w:sz="5" w:space="0" w:color="auto"/>
            </w:tcBorders>
            <w:tcMar>
              <w:top w:w="150" w:type="dxa"/>
              <w:left w:w="240" w:type="dxa"/>
              <w:bottom w:w="150" w:type="dxa"/>
              <w:right w:w="240" w:type="dxa"/>
            </w:tcMar>
            <w:vAlign w:val="center"/>
          </w:tcPr>
          <w:p w14:paraId="50F68F6F" w14:textId="77777777" w:rsidR="0028244D" w:rsidRPr="0028244D" w:rsidRDefault="0028244D" w:rsidP="0028244D">
            <w:r w:rsidRPr="0028244D">
              <w:t>Sécheresse prolongée</w:t>
            </w:r>
          </w:p>
        </w:tc>
        <w:tc>
          <w:tcPr>
            <w:tcW w:w="1909" w:type="dxa"/>
            <w:tcBorders>
              <w:bottom w:val="single" w:sz="5" w:space="0" w:color="auto"/>
            </w:tcBorders>
            <w:tcMar>
              <w:top w:w="150" w:type="dxa"/>
              <w:left w:w="240" w:type="dxa"/>
              <w:bottom w:w="150" w:type="dxa"/>
              <w:right w:w="240" w:type="dxa"/>
            </w:tcMar>
            <w:vAlign w:val="center"/>
          </w:tcPr>
          <w:p w14:paraId="1DE986FE" w14:textId="77777777" w:rsidR="0028244D" w:rsidRPr="0028244D" w:rsidRDefault="0028244D" w:rsidP="0028244D">
            <w:r w:rsidRPr="0028244D">
              <w:t>Faible</w:t>
            </w:r>
          </w:p>
        </w:tc>
        <w:tc>
          <w:tcPr>
            <w:tcW w:w="1500" w:type="dxa"/>
            <w:tcBorders>
              <w:bottom w:val="single" w:sz="5" w:space="0" w:color="auto"/>
            </w:tcBorders>
            <w:tcMar>
              <w:top w:w="150" w:type="dxa"/>
              <w:left w:w="240" w:type="dxa"/>
              <w:bottom w:w="150" w:type="dxa"/>
              <w:right w:w="240" w:type="dxa"/>
            </w:tcMar>
            <w:vAlign w:val="center"/>
          </w:tcPr>
          <w:p w14:paraId="22EC86CE" w14:textId="77777777" w:rsidR="0028244D" w:rsidRPr="0028244D" w:rsidRDefault="0028244D" w:rsidP="0028244D">
            <w:r w:rsidRPr="0028244D">
              <w:t>Moyen</w:t>
            </w:r>
          </w:p>
        </w:tc>
        <w:tc>
          <w:tcPr>
            <w:tcW w:w="4800" w:type="dxa"/>
            <w:tcBorders>
              <w:bottom w:val="single" w:sz="5" w:space="0" w:color="auto"/>
            </w:tcBorders>
            <w:tcMar>
              <w:top w:w="150" w:type="dxa"/>
              <w:left w:w="240" w:type="dxa"/>
              <w:bottom w:w="150" w:type="dxa"/>
            </w:tcMar>
            <w:vAlign w:val="center"/>
          </w:tcPr>
          <w:p w14:paraId="66FC6014" w14:textId="77777777" w:rsidR="0028244D" w:rsidRPr="0028244D" w:rsidRDefault="0028244D" w:rsidP="0028244D">
            <w:r w:rsidRPr="0028244D">
              <w:t>Étang régulateur, paillage épais, espèces résistantes</w:t>
            </w:r>
          </w:p>
        </w:tc>
      </w:tr>
      <w:tr w:rsidR="0028244D" w:rsidRPr="0028244D" w14:paraId="751162BB" w14:textId="77777777" w:rsidTr="00AA2015">
        <w:trPr>
          <w:trHeight w:val="300"/>
        </w:trPr>
        <w:tc>
          <w:tcPr>
            <w:tcW w:w="1500" w:type="dxa"/>
            <w:tcBorders>
              <w:bottom w:val="single" w:sz="5" w:space="0" w:color="auto"/>
            </w:tcBorders>
            <w:tcMar>
              <w:top w:w="150" w:type="dxa"/>
              <w:bottom w:w="150" w:type="dxa"/>
              <w:right w:w="240" w:type="dxa"/>
            </w:tcMar>
            <w:vAlign w:val="center"/>
          </w:tcPr>
          <w:p w14:paraId="1DAD7D54" w14:textId="77777777" w:rsidR="0028244D" w:rsidRPr="0028244D" w:rsidRDefault="0028244D" w:rsidP="0028244D">
            <w:r w:rsidRPr="0028244D">
              <w:rPr>
                <w:b/>
                <w:bCs/>
              </w:rPr>
              <w:t>Financier</w:t>
            </w:r>
          </w:p>
        </w:tc>
        <w:tc>
          <w:tcPr>
            <w:tcW w:w="4800" w:type="dxa"/>
            <w:tcBorders>
              <w:bottom w:val="single" w:sz="5" w:space="0" w:color="auto"/>
            </w:tcBorders>
            <w:tcMar>
              <w:top w:w="150" w:type="dxa"/>
              <w:left w:w="240" w:type="dxa"/>
              <w:bottom w:w="150" w:type="dxa"/>
              <w:right w:w="240" w:type="dxa"/>
            </w:tcMar>
            <w:vAlign w:val="center"/>
          </w:tcPr>
          <w:p w14:paraId="23ADD336" w14:textId="77777777" w:rsidR="0028244D" w:rsidRPr="0028244D" w:rsidRDefault="0028244D" w:rsidP="0028244D">
            <w:r w:rsidRPr="0028244D">
              <w:t>Décalage investissement/revenus</w:t>
            </w:r>
          </w:p>
        </w:tc>
        <w:tc>
          <w:tcPr>
            <w:tcW w:w="1909" w:type="dxa"/>
            <w:tcBorders>
              <w:bottom w:val="single" w:sz="5" w:space="0" w:color="auto"/>
            </w:tcBorders>
            <w:tcMar>
              <w:top w:w="150" w:type="dxa"/>
              <w:left w:w="240" w:type="dxa"/>
              <w:bottom w:w="150" w:type="dxa"/>
              <w:right w:w="240" w:type="dxa"/>
            </w:tcMar>
            <w:vAlign w:val="center"/>
          </w:tcPr>
          <w:p w14:paraId="5E8C9455" w14:textId="77777777" w:rsidR="0028244D" w:rsidRPr="0028244D" w:rsidRDefault="0028244D" w:rsidP="0028244D">
            <w:r w:rsidRPr="0028244D">
              <w:t>Certain (phase 1–2)</w:t>
            </w:r>
          </w:p>
        </w:tc>
        <w:tc>
          <w:tcPr>
            <w:tcW w:w="1500" w:type="dxa"/>
            <w:tcBorders>
              <w:bottom w:val="single" w:sz="5" w:space="0" w:color="auto"/>
            </w:tcBorders>
            <w:tcMar>
              <w:top w:w="150" w:type="dxa"/>
              <w:left w:w="240" w:type="dxa"/>
              <w:bottom w:w="150" w:type="dxa"/>
              <w:right w:w="240" w:type="dxa"/>
            </w:tcMar>
            <w:vAlign w:val="center"/>
          </w:tcPr>
          <w:p w14:paraId="5223794A" w14:textId="77777777" w:rsidR="0028244D" w:rsidRPr="0028244D" w:rsidRDefault="0028244D" w:rsidP="0028244D">
            <w:r w:rsidRPr="0028244D">
              <w:t>Moyen</w:t>
            </w:r>
          </w:p>
        </w:tc>
        <w:tc>
          <w:tcPr>
            <w:tcW w:w="4800" w:type="dxa"/>
            <w:tcBorders>
              <w:bottom w:val="single" w:sz="5" w:space="0" w:color="auto"/>
            </w:tcBorders>
            <w:tcMar>
              <w:top w:w="150" w:type="dxa"/>
              <w:left w:w="240" w:type="dxa"/>
              <w:bottom w:w="150" w:type="dxa"/>
            </w:tcMar>
            <w:vAlign w:val="center"/>
          </w:tcPr>
          <w:p w14:paraId="35F0E1C0" w14:textId="77777777" w:rsidR="0028244D" w:rsidRPr="0028244D" w:rsidRDefault="0028244D" w:rsidP="0028244D">
            <w:r w:rsidRPr="0028244D">
              <w:t>Démarrage avec productions à cycle court (miel, biochar), pré‑vente, marge de trésorerie</w:t>
            </w:r>
          </w:p>
        </w:tc>
      </w:tr>
    </w:tbl>
    <w:p w14:paraId="3252DE97" w14:textId="77777777" w:rsidR="0028244D" w:rsidRDefault="0028244D" w:rsidP="0028244D"/>
    <w:p w14:paraId="0C84F0B4" w14:textId="25FC7C9E" w:rsidR="0028244D" w:rsidRPr="0028244D" w:rsidRDefault="00BD1627" w:rsidP="00BD1627">
      <w:pPr>
        <w:pStyle w:val="Titre2"/>
      </w:pPr>
      <w:r w:rsidRPr="00BD1627">
        <w:t>Conclusion du chapitre 8</w:t>
      </w:r>
    </w:p>
    <w:p w14:paraId="233A018B" w14:textId="1490DA01" w:rsidR="2BA19DCF" w:rsidRDefault="2BA19DCF" w:rsidP="0654AFAF">
      <w:pPr>
        <w:shd w:val="clear" w:color="auto" w:fill="FFFFFF" w:themeFill="background1"/>
        <w:spacing w:before="240" w:after="240"/>
      </w:pPr>
      <w:r w:rsidRPr="0654AFAF">
        <w:rPr>
          <w:rFonts w:ascii="system-ui" w:eastAsia="system-ui" w:hAnsi="system-ui" w:cs="system-ui"/>
          <w:color w:val="0F1115"/>
        </w:rPr>
        <w:t>Le pôle Apiculture, Forêt-Jardin &amp; Bambou de l'Hacienda Esmeralda a été conçu avec une approche résiliente qui intègre l'anticipation des risques dès la phase de conception. Les mesures d'atténuation mises en place — suivi sanitaire rigoureux (varroa), zones tampons contre les pesticides, coupure-feu, analyse de sol préalable, irrigation d'appoint, clôture et gardiennage, planification financière intégrant le délai de croissance du bambou — constituent autant de « pare‑feu » qui protègent le projet contre les aléas sanitaires, techniques, commerciaux, climatiques et financiers.</w:t>
      </w:r>
    </w:p>
    <w:p w14:paraId="0A4295E4" w14:textId="5BF65228"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L'application </w:t>
      </w:r>
      <w:r w:rsidRPr="0654AFAF">
        <w:rPr>
          <w:rFonts w:ascii="system-ui" w:eastAsia="system-ui" w:hAnsi="system-ui" w:cs="system-ui"/>
          <w:b/>
          <w:bCs/>
          <w:color w:val="0F1115"/>
        </w:rPr>
        <w:t>AgroFlow</w:t>
      </w:r>
      <w:r w:rsidRPr="0654AFAF">
        <w:rPr>
          <w:rFonts w:ascii="system-ui" w:eastAsia="system-ui" w:hAnsi="system-ui" w:cs="system-ui"/>
          <w:color w:val="0F1115"/>
        </w:rPr>
        <w:t>, par son suivi en temps réel et ses alertes, renforce cette robustesse opérationnelle. La matrice de synthèse permet de visualiser clairement les risques majeurs et les mesures d'atténuation associées.</w:t>
      </w:r>
    </w:p>
    <w:p w14:paraId="36C76948" w14:textId="3B7E2A22" w:rsidR="2BA19DCF" w:rsidRDefault="2BA19DCF" w:rsidP="0654AFAF">
      <w:pPr>
        <w:shd w:val="clear" w:color="auto" w:fill="FFFFFF" w:themeFill="background1"/>
        <w:spacing w:before="240" w:after="240"/>
      </w:pPr>
      <w:r w:rsidRPr="0654AFAF">
        <w:rPr>
          <w:rFonts w:ascii="system-ui" w:eastAsia="system-ui" w:hAnsi="system-ui" w:cs="system-ui"/>
          <w:color w:val="0F1115"/>
        </w:rPr>
        <w:t xml:space="preserve">Cette gestion proactive des risques, associée à la </w:t>
      </w:r>
      <w:r w:rsidRPr="0654AFAF">
        <w:rPr>
          <w:rFonts w:ascii="system-ui" w:eastAsia="system-ui" w:hAnsi="system-ui" w:cs="system-ui"/>
          <w:b/>
          <w:bCs/>
          <w:color w:val="0F1115"/>
        </w:rPr>
        <w:t>diversification des productions</w:t>
      </w:r>
      <w:r w:rsidRPr="0654AFAF">
        <w:rPr>
          <w:rFonts w:ascii="system-ui" w:eastAsia="system-ui" w:hAnsi="system-ui" w:cs="system-ui"/>
          <w:color w:val="0F1115"/>
        </w:rPr>
        <w:t xml:space="preserve"> (miel, bambou, biochar, formations) et à l'</w:t>
      </w:r>
      <w:r w:rsidRPr="0654AFAF">
        <w:rPr>
          <w:rFonts w:ascii="system-ui" w:eastAsia="system-ui" w:hAnsi="system-ui" w:cs="system-ui"/>
          <w:b/>
          <w:bCs/>
          <w:color w:val="0F1115"/>
        </w:rPr>
        <w:t>intégration systémique</w:t>
      </w:r>
      <w:r w:rsidRPr="0654AFAF">
        <w:rPr>
          <w:rFonts w:ascii="system-ui" w:eastAsia="system-ui" w:hAnsi="system-ui" w:cs="system-ui"/>
          <w:color w:val="0F1115"/>
        </w:rPr>
        <w:t xml:space="preserve"> avec les autres pôles (pollinisation gratuite, matériaux de construction locaux, substitution d'intrants </w:t>
      </w:r>
      <w:r w:rsidRPr="0654AFAF">
        <w:rPr>
          <w:rFonts w:ascii="system-ui" w:eastAsia="system-ui" w:hAnsi="system-ui" w:cs="system-ui"/>
          <w:color w:val="0F1115"/>
        </w:rPr>
        <w:lastRenderedPageBreak/>
        <w:t xml:space="preserve">chimiques), garantit la </w:t>
      </w:r>
      <w:r w:rsidRPr="0654AFAF">
        <w:rPr>
          <w:rFonts w:ascii="system-ui" w:eastAsia="system-ui" w:hAnsi="system-ui" w:cs="system-ui"/>
          <w:b/>
          <w:bCs/>
          <w:color w:val="0F1115"/>
        </w:rPr>
        <w:t>pérennité du modèle</w:t>
      </w:r>
      <w:r w:rsidRPr="0654AFAF">
        <w:rPr>
          <w:rFonts w:ascii="system-ui" w:eastAsia="system-ui" w:hAnsi="system-ui" w:cs="system-ui"/>
          <w:color w:val="0F1115"/>
        </w:rPr>
        <w:t xml:space="preserve"> et rassure les partenaires financiers, institutionnels et techniques quant à la viabilité à long terme du projet.</w:t>
      </w:r>
    </w:p>
    <w:p w14:paraId="450223A0" w14:textId="37DF95A3" w:rsidR="0654AFAF" w:rsidRDefault="0654AFAF"/>
    <w:p w14:paraId="7D1CB9F1" w14:textId="4757C594" w:rsidR="0654AFAF" w:rsidRDefault="0654AFAF"/>
    <w:p w14:paraId="088A9671" w14:textId="11E554AC" w:rsidR="014CEE8A" w:rsidRDefault="014CEE8A" w:rsidP="00BD1627">
      <w:pPr>
        <w:pStyle w:val="Titre1"/>
      </w:pPr>
      <w:r w:rsidRPr="0654AFAF">
        <w:rPr>
          <w:rFonts w:eastAsia="system-ui"/>
        </w:rPr>
        <w:t>Chapitre 9 — Roadmap et scalabilité : une montée en puissance maîtrisée</w:t>
      </w:r>
    </w:p>
    <w:p w14:paraId="77ABDE4E" w14:textId="6D46BB6D"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de l'Hacienda Esmeralda ne s'arrête pas à un objectif de surface plantée unique. Il a été conçu pour grandir de manière </w:t>
      </w:r>
      <w:r w:rsidRPr="0654AFAF">
        <w:rPr>
          <w:rFonts w:ascii="system-ui" w:eastAsia="system-ui" w:hAnsi="system-ui" w:cs="system-ui"/>
          <w:b/>
          <w:bCs/>
          <w:color w:val="0F1115"/>
        </w:rPr>
        <w:t>progressive, résiliente et reproductible</w:t>
      </w:r>
      <w:r w:rsidRPr="0654AFAF">
        <w:rPr>
          <w:rFonts w:ascii="system-ui" w:eastAsia="system-ui" w:hAnsi="system-ui" w:cs="system-ui"/>
          <w:color w:val="0F1115"/>
        </w:rPr>
        <w:t>. Cette feuille de route décrit les grandes étapes de développement, depuis l'implantation des premières haies de bambou et des premiers arbres fruitiers jusqu'à la duplication du modèle chez des producteurs partenaires.</w:t>
      </w:r>
    </w:p>
    <w:p w14:paraId="41EBD479" w14:textId="013B2E20"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Contrairement aux projets agricoles traditionnels linéaires, le pôle adopte une </w:t>
      </w:r>
      <w:r w:rsidRPr="0654AFAF">
        <w:rPr>
          <w:rFonts w:ascii="system-ui" w:eastAsia="system-ui" w:hAnsi="system-ui" w:cs="system-ui"/>
          <w:b/>
          <w:bCs/>
          <w:color w:val="0F1115"/>
        </w:rPr>
        <w:t>approche incrémentale et itérative</w:t>
      </w:r>
      <w:r w:rsidRPr="0654AFAF">
        <w:rPr>
          <w:rFonts w:ascii="system-ui" w:eastAsia="system-ui" w:hAnsi="system-ui" w:cs="system-ui"/>
          <w:color w:val="0F1115"/>
        </w:rPr>
        <w:t>, inspirée des frameworks agiles. Cette méthodologie permet de :</w:t>
      </w:r>
    </w:p>
    <w:p w14:paraId="749F8E23" w14:textId="46A1396C" w:rsidR="014CEE8A" w:rsidRDefault="014CEE8A" w:rsidP="0654AFAF">
      <w:pPr>
        <w:pStyle w:val="Paragraphedeliste"/>
        <w:numPr>
          <w:ilvl w:val="0"/>
          <w:numId w:val="2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Valider rapidement les hypothèses critiques</w:t>
      </w:r>
      <w:r w:rsidRPr="0654AFAF">
        <w:rPr>
          <w:rFonts w:ascii="system-ui" w:eastAsia="system-ui" w:hAnsi="system-ui" w:cs="system-ui"/>
          <w:color w:val="0F1115"/>
        </w:rPr>
        <w:t xml:space="preserve"> (croissance du bambou, adaptation des espèces fruitières, acceptation du miel par le marché, efficacité du vinaigre de bambou comme biopesticide) ;</w:t>
      </w:r>
    </w:p>
    <w:p w14:paraId="6AD9DE1A" w14:textId="51341BD4" w:rsidR="014CEE8A" w:rsidRDefault="014CEE8A" w:rsidP="0654AFAF">
      <w:pPr>
        <w:pStyle w:val="Paragraphedeliste"/>
        <w:numPr>
          <w:ilvl w:val="0"/>
          <w:numId w:val="2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Ajuster le tir avant engagement massif</w:t>
      </w:r>
      <w:r w:rsidRPr="0654AFAF">
        <w:rPr>
          <w:rFonts w:ascii="system-ui" w:eastAsia="system-ui" w:hAnsi="system-ui" w:cs="system-ui"/>
          <w:color w:val="0F1115"/>
        </w:rPr>
        <w:t xml:space="preserve"> de capital ou de ressources ;</w:t>
      </w:r>
    </w:p>
    <w:p w14:paraId="63AB01C5" w14:textId="38420A3D" w:rsidR="014CEE8A" w:rsidRDefault="014CEE8A" w:rsidP="0654AFAF">
      <w:pPr>
        <w:pStyle w:val="Paragraphedeliste"/>
        <w:numPr>
          <w:ilvl w:val="0"/>
          <w:numId w:val="2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Impliquer les premiers clients et partenaires dès le début</w:t>
      </w:r>
      <w:r w:rsidRPr="0654AFAF">
        <w:rPr>
          <w:rFonts w:ascii="system-ui" w:eastAsia="system-ui" w:hAnsi="system-ui" w:cs="system-ui"/>
          <w:color w:val="0F1115"/>
        </w:rPr>
        <w:t xml:space="preserve"> dans la co-construction du modèle ;</w:t>
      </w:r>
    </w:p>
    <w:p w14:paraId="1A6AEAC9" w14:textId="32FADED3" w:rsidR="014CEE8A" w:rsidRDefault="014CEE8A" w:rsidP="0654AFAF">
      <w:pPr>
        <w:pStyle w:val="Paragraphedeliste"/>
        <w:numPr>
          <w:ilvl w:val="0"/>
          <w:numId w:val="2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Démontrer des résultats tangibles</w:t>
      </w:r>
      <w:r w:rsidRPr="0654AFAF">
        <w:rPr>
          <w:rFonts w:ascii="system-ui" w:eastAsia="system-ui" w:hAnsi="system-ui" w:cs="system-ui"/>
          <w:color w:val="0F1115"/>
        </w:rPr>
        <w:t xml:space="preserve"> aux investisseurs et partenaires institutionnels.</w:t>
      </w:r>
    </w:p>
    <w:p w14:paraId="34D7A088" w14:textId="5CF3C91F" w:rsidR="014CEE8A" w:rsidRDefault="014CEE8A" w:rsidP="0654AFAF">
      <w:pPr>
        <w:shd w:val="clear" w:color="auto" w:fill="FFFFFF" w:themeFill="background1"/>
        <w:spacing w:before="240" w:after="240"/>
      </w:pPr>
      <w:r w:rsidRPr="0654AFAF">
        <w:rPr>
          <w:rFonts w:ascii="system-ui" w:eastAsia="system-ui" w:hAnsi="system-ui" w:cs="system-ui"/>
          <w:b/>
          <w:bCs/>
          <w:color w:val="0F1115"/>
        </w:rPr>
        <w:t>Principe directeur</w:t>
      </w:r>
      <w:r w:rsidRPr="0654AFAF">
        <w:rPr>
          <w:rFonts w:ascii="system-ui" w:eastAsia="system-ui" w:hAnsi="system-ui" w:cs="system-ui"/>
          <w:color w:val="0F1115"/>
        </w:rPr>
        <w:t xml:space="preserve"> : </w:t>
      </w:r>
      <w:r w:rsidRPr="0654AFAF">
        <w:rPr>
          <w:rFonts w:ascii="system-ui" w:eastAsia="system-ui" w:hAnsi="system-ui" w:cs="system-ui"/>
          <w:i/>
          <w:iCs/>
          <w:color w:val="0F1115"/>
        </w:rPr>
        <w:t>« Construire → Mesurer → Apprendre → Pivoter ou Persévérer »</w:t>
      </w:r>
    </w:p>
    <w:p w14:paraId="0D8BC61C" w14:textId="0EA87589" w:rsidR="0654AFAF" w:rsidRDefault="0654AFAF"/>
    <w:p w14:paraId="049EC48F" w14:textId="500E1621" w:rsidR="014CEE8A" w:rsidRDefault="014CEE8A" w:rsidP="00BD1627">
      <w:pPr>
        <w:pStyle w:val="Titre2"/>
      </w:pPr>
      <w:r w:rsidRPr="0654AFAF">
        <w:rPr>
          <w:rFonts w:eastAsia="system-ui"/>
        </w:rPr>
        <w:lastRenderedPageBreak/>
        <w:t>9.1 Phase 1 — Implantation du socle (année 1)</w:t>
      </w:r>
    </w:p>
    <w:p w14:paraId="7420AE3B" w14:textId="6F500EA6" w:rsidR="014CEE8A" w:rsidRDefault="014CEE8A" w:rsidP="0654AFAF">
      <w:pPr>
        <w:shd w:val="clear" w:color="auto" w:fill="FFFFFF" w:themeFill="background1"/>
        <w:spacing w:before="240" w:after="240"/>
      </w:pPr>
      <w:r w:rsidRPr="0654AFAF">
        <w:rPr>
          <w:rFonts w:ascii="system-ui" w:eastAsia="system-ui" w:hAnsi="system-ui" w:cs="system-ui"/>
          <w:b/>
          <w:bCs/>
          <w:color w:val="0F1115"/>
        </w:rPr>
        <w:t>Objectif</w:t>
      </w:r>
      <w:r w:rsidRPr="0654AFAF">
        <w:rPr>
          <w:rFonts w:ascii="system-ui" w:eastAsia="system-ui" w:hAnsi="system-ui" w:cs="system-ui"/>
          <w:color w:val="0F1115"/>
        </w:rPr>
        <w:t xml:space="preserve"> : Planter les premières haies de bambou brise-vent et les premiers arbres de la forêt-jardin (strate haute), installer les premières ruches pilotes, construire le four de pyrolyse expérimental, former l'équipe.</w:t>
      </w:r>
    </w:p>
    <w:p w14:paraId="5FA746D2" w14:textId="0AD6F252"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Actions principales</w:t>
      </w:r>
    </w:p>
    <w:tbl>
      <w:tblPr>
        <w:tblW w:w="0" w:type="auto"/>
        <w:tblLook w:val="06A0" w:firstRow="1" w:lastRow="0" w:firstColumn="1" w:lastColumn="0" w:noHBand="1" w:noVBand="1"/>
      </w:tblPr>
      <w:tblGrid>
        <w:gridCol w:w="3521"/>
        <w:gridCol w:w="3915"/>
        <w:gridCol w:w="3784"/>
      </w:tblGrid>
      <w:tr w:rsidR="0654AFAF" w14:paraId="1C26FE6F" w14:textId="77777777" w:rsidTr="0654AFAF">
        <w:trPr>
          <w:trHeight w:val="300"/>
        </w:trPr>
        <w:tc>
          <w:tcPr>
            <w:tcW w:w="3521" w:type="dxa"/>
            <w:tcBorders>
              <w:top w:val="nil"/>
              <w:bottom w:val="single" w:sz="5" w:space="0" w:color="auto"/>
            </w:tcBorders>
            <w:tcMar>
              <w:top w:w="150" w:type="dxa"/>
              <w:bottom w:w="150" w:type="dxa"/>
              <w:right w:w="240" w:type="dxa"/>
            </w:tcMar>
            <w:vAlign w:val="center"/>
          </w:tcPr>
          <w:p w14:paraId="51DC1149" w14:textId="0B17631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Jalon</w:t>
            </w:r>
          </w:p>
        </w:tc>
        <w:tc>
          <w:tcPr>
            <w:tcW w:w="3915" w:type="dxa"/>
            <w:tcBorders>
              <w:top w:val="nil"/>
              <w:bottom w:val="single" w:sz="5" w:space="0" w:color="auto"/>
            </w:tcBorders>
            <w:tcMar>
              <w:top w:w="150" w:type="dxa"/>
              <w:left w:w="240" w:type="dxa"/>
              <w:bottom w:w="150" w:type="dxa"/>
              <w:right w:w="240" w:type="dxa"/>
            </w:tcMar>
            <w:vAlign w:val="center"/>
          </w:tcPr>
          <w:p w14:paraId="4778F51F" w14:textId="36D7A3F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c>
          <w:tcPr>
            <w:tcW w:w="3784" w:type="dxa"/>
            <w:tcBorders>
              <w:top w:val="nil"/>
              <w:bottom w:val="single" w:sz="5" w:space="0" w:color="auto"/>
            </w:tcBorders>
            <w:tcMar>
              <w:top w:w="150" w:type="dxa"/>
              <w:left w:w="240" w:type="dxa"/>
              <w:bottom w:w="150" w:type="dxa"/>
              <w:right w:w="240" w:type="dxa"/>
            </w:tcMar>
            <w:vAlign w:val="center"/>
          </w:tcPr>
          <w:p w14:paraId="44F2FBB6" w14:textId="73D6423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Livrable</w:t>
            </w:r>
          </w:p>
        </w:tc>
      </w:tr>
      <w:tr w:rsidR="0654AFAF" w14:paraId="546E258E" w14:textId="77777777" w:rsidTr="0654AFAF">
        <w:trPr>
          <w:trHeight w:val="300"/>
        </w:trPr>
        <w:tc>
          <w:tcPr>
            <w:tcW w:w="3521" w:type="dxa"/>
            <w:tcBorders>
              <w:bottom w:val="single" w:sz="5" w:space="0" w:color="auto"/>
            </w:tcBorders>
            <w:tcMar>
              <w:top w:w="150" w:type="dxa"/>
              <w:bottom w:w="150" w:type="dxa"/>
              <w:right w:w="240" w:type="dxa"/>
            </w:tcMar>
            <w:vAlign w:val="center"/>
          </w:tcPr>
          <w:p w14:paraId="02030750" w14:textId="314E063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Plantation des haies de bambou brise-vent</w:t>
            </w:r>
          </w:p>
        </w:tc>
        <w:tc>
          <w:tcPr>
            <w:tcW w:w="3915" w:type="dxa"/>
            <w:tcBorders>
              <w:bottom w:val="single" w:sz="5" w:space="0" w:color="auto"/>
            </w:tcBorders>
            <w:tcMar>
              <w:top w:w="150" w:type="dxa"/>
              <w:left w:w="240" w:type="dxa"/>
              <w:bottom w:w="150" w:type="dxa"/>
              <w:right w:w="240" w:type="dxa"/>
            </w:tcMar>
            <w:vAlign w:val="center"/>
          </w:tcPr>
          <w:p w14:paraId="657E36CF" w14:textId="75CEDF4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Plantation de </w:t>
            </w:r>
            <w:r w:rsidRPr="0654AFAF">
              <w:rPr>
                <w:rFonts w:ascii="system-ui" w:eastAsia="system-ui" w:hAnsi="system-ui" w:cs="system-ui"/>
                <w:i/>
                <w:iCs/>
                <w:sz w:val="22"/>
                <w:szCs w:val="22"/>
              </w:rPr>
              <w:t>Guadua angustifolia</w:t>
            </w:r>
            <w:r w:rsidRPr="0654AFAF">
              <w:rPr>
                <w:rFonts w:ascii="system-ui" w:eastAsia="system-ui" w:hAnsi="system-ui" w:cs="system-ui"/>
                <w:sz w:val="22"/>
                <w:szCs w:val="22"/>
              </w:rPr>
              <w:t xml:space="preserve"> en périphérie des parcelles (orientation est-ouest pour couper les vents dominants).</w:t>
            </w:r>
          </w:p>
        </w:tc>
        <w:tc>
          <w:tcPr>
            <w:tcW w:w="3784" w:type="dxa"/>
            <w:tcBorders>
              <w:bottom w:val="single" w:sz="5" w:space="0" w:color="auto"/>
            </w:tcBorders>
            <w:tcMar>
              <w:top w:w="150" w:type="dxa"/>
              <w:left w:w="240" w:type="dxa"/>
              <w:bottom w:w="150" w:type="dxa"/>
            </w:tcMar>
            <w:vAlign w:val="center"/>
          </w:tcPr>
          <w:p w14:paraId="6A6D000D" w14:textId="7289F7F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500–1 000 m de haies plantées.</w:t>
            </w:r>
          </w:p>
        </w:tc>
      </w:tr>
      <w:tr w:rsidR="0654AFAF" w14:paraId="6D699A93" w14:textId="77777777" w:rsidTr="0654AFAF">
        <w:trPr>
          <w:trHeight w:val="300"/>
        </w:trPr>
        <w:tc>
          <w:tcPr>
            <w:tcW w:w="3521" w:type="dxa"/>
            <w:tcBorders>
              <w:bottom w:val="single" w:sz="5" w:space="0" w:color="auto"/>
            </w:tcBorders>
            <w:tcMar>
              <w:top w:w="150" w:type="dxa"/>
              <w:bottom w:w="150" w:type="dxa"/>
              <w:right w:w="240" w:type="dxa"/>
            </w:tcMar>
            <w:vAlign w:val="center"/>
          </w:tcPr>
          <w:p w14:paraId="2876B846" w14:textId="6E059C3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Plantation de la forêt-jardin (strate haute)</w:t>
            </w:r>
          </w:p>
        </w:tc>
        <w:tc>
          <w:tcPr>
            <w:tcW w:w="3915" w:type="dxa"/>
            <w:tcBorders>
              <w:bottom w:val="single" w:sz="5" w:space="0" w:color="auto"/>
            </w:tcBorders>
            <w:tcMar>
              <w:top w:w="150" w:type="dxa"/>
              <w:left w:w="240" w:type="dxa"/>
              <w:bottom w:w="150" w:type="dxa"/>
              <w:right w:w="240" w:type="dxa"/>
            </w:tcMar>
            <w:vAlign w:val="center"/>
          </w:tcPr>
          <w:p w14:paraId="27D686A9" w14:textId="4465D18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Plantation des arbres fruitiers (avocatiers, agrumes, goyaviers, lulo, feijoa) et des fixateurs d'azote (</w:t>
            </w:r>
            <w:r w:rsidRPr="0654AFAF">
              <w:rPr>
                <w:rFonts w:ascii="system-ui" w:eastAsia="system-ui" w:hAnsi="system-ui" w:cs="system-ui"/>
                <w:i/>
                <w:iCs/>
                <w:sz w:val="22"/>
                <w:szCs w:val="22"/>
              </w:rPr>
              <w:t>Erythrina</w:t>
            </w:r>
            <w:r w:rsidRPr="0654AFAF">
              <w:rPr>
                <w:rFonts w:ascii="system-ui" w:eastAsia="system-ui" w:hAnsi="system-ui" w:cs="system-ui"/>
                <w:sz w:val="22"/>
                <w:szCs w:val="22"/>
              </w:rPr>
              <w:t xml:space="preserve">, </w:t>
            </w:r>
            <w:r w:rsidRPr="0654AFAF">
              <w:rPr>
                <w:rFonts w:ascii="system-ui" w:eastAsia="system-ui" w:hAnsi="system-ui" w:cs="system-ui"/>
                <w:i/>
                <w:iCs/>
                <w:sz w:val="22"/>
                <w:szCs w:val="22"/>
              </w:rPr>
              <w:t>Acacia</w:t>
            </w:r>
            <w:r w:rsidRPr="0654AFAF">
              <w:rPr>
                <w:rFonts w:ascii="system-ui" w:eastAsia="system-ui" w:hAnsi="system-ui" w:cs="system-ui"/>
                <w:sz w:val="22"/>
                <w:szCs w:val="22"/>
              </w:rPr>
              <w:t>).</w:t>
            </w:r>
          </w:p>
        </w:tc>
        <w:tc>
          <w:tcPr>
            <w:tcW w:w="3784" w:type="dxa"/>
            <w:tcBorders>
              <w:bottom w:val="single" w:sz="5" w:space="0" w:color="auto"/>
            </w:tcBorders>
            <w:tcMar>
              <w:top w:w="150" w:type="dxa"/>
              <w:left w:w="240" w:type="dxa"/>
              <w:bottom w:w="150" w:type="dxa"/>
            </w:tcMar>
            <w:vAlign w:val="center"/>
          </w:tcPr>
          <w:p w14:paraId="6B694EEF" w14:textId="2F94F02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0,5–1 ha planté, paillage épais.</w:t>
            </w:r>
          </w:p>
        </w:tc>
      </w:tr>
      <w:tr w:rsidR="0654AFAF" w14:paraId="3AB2A2C4" w14:textId="77777777" w:rsidTr="0654AFAF">
        <w:trPr>
          <w:trHeight w:val="300"/>
        </w:trPr>
        <w:tc>
          <w:tcPr>
            <w:tcW w:w="3521" w:type="dxa"/>
            <w:tcBorders>
              <w:bottom w:val="single" w:sz="5" w:space="0" w:color="auto"/>
            </w:tcBorders>
            <w:tcMar>
              <w:top w:w="150" w:type="dxa"/>
              <w:bottom w:w="150" w:type="dxa"/>
              <w:right w:w="240" w:type="dxa"/>
            </w:tcMar>
            <w:vAlign w:val="center"/>
          </w:tcPr>
          <w:p w14:paraId="2A795169" w14:textId="5286541E"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Installation du rucher pilote</w:t>
            </w:r>
          </w:p>
        </w:tc>
        <w:tc>
          <w:tcPr>
            <w:tcW w:w="3915" w:type="dxa"/>
            <w:tcBorders>
              <w:bottom w:val="single" w:sz="5" w:space="0" w:color="auto"/>
            </w:tcBorders>
            <w:tcMar>
              <w:top w:w="150" w:type="dxa"/>
              <w:left w:w="240" w:type="dxa"/>
              <w:bottom w:w="150" w:type="dxa"/>
              <w:right w:w="240" w:type="dxa"/>
            </w:tcMar>
            <w:vAlign w:val="center"/>
          </w:tcPr>
          <w:p w14:paraId="2A5938E0" w14:textId="40F780C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Installation de 5–10 ruches d'</w:t>
            </w:r>
            <w:r w:rsidRPr="0654AFAF">
              <w:rPr>
                <w:rFonts w:ascii="system-ui" w:eastAsia="system-ui" w:hAnsi="system-ui" w:cs="system-ui"/>
                <w:i/>
                <w:iCs/>
                <w:sz w:val="22"/>
                <w:szCs w:val="22"/>
              </w:rPr>
              <w:t>Apis mellifera</w:t>
            </w:r>
            <w:r w:rsidRPr="0654AFAF">
              <w:rPr>
                <w:rFonts w:ascii="system-ui" w:eastAsia="system-ui" w:hAnsi="system-ui" w:cs="system-ui"/>
                <w:sz w:val="22"/>
                <w:szCs w:val="22"/>
              </w:rPr>
              <w:t xml:space="preserve"> (premier lot).</w:t>
            </w:r>
          </w:p>
        </w:tc>
        <w:tc>
          <w:tcPr>
            <w:tcW w:w="3784" w:type="dxa"/>
            <w:tcBorders>
              <w:bottom w:val="single" w:sz="5" w:space="0" w:color="auto"/>
            </w:tcBorders>
            <w:tcMar>
              <w:top w:w="150" w:type="dxa"/>
              <w:left w:w="240" w:type="dxa"/>
              <w:bottom w:w="150" w:type="dxa"/>
            </w:tcMar>
            <w:vAlign w:val="center"/>
          </w:tcPr>
          <w:p w14:paraId="5BC554A5" w14:textId="519C445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Rucher opérationnel, premières colonies installées.</w:t>
            </w:r>
          </w:p>
        </w:tc>
      </w:tr>
      <w:tr w:rsidR="0654AFAF" w14:paraId="712B8BC9" w14:textId="77777777" w:rsidTr="0654AFAF">
        <w:trPr>
          <w:trHeight w:val="300"/>
        </w:trPr>
        <w:tc>
          <w:tcPr>
            <w:tcW w:w="3521" w:type="dxa"/>
            <w:tcBorders>
              <w:bottom w:val="single" w:sz="5" w:space="0" w:color="auto"/>
            </w:tcBorders>
            <w:tcMar>
              <w:top w:w="150" w:type="dxa"/>
              <w:bottom w:w="150" w:type="dxa"/>
              <w:right w:w="240" w:type="dxa"/>
            </w:tcMar>
            <w:vAlign w:val="center"/>
          </w:tcPr>
          <w:p w14:paraId="40D6BD94" w14:textId="3B6338C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Construction du four de pyrolyse</w:t>
            </w:r>
          </w:p>
        </w:tc>
        <w:tc>
          <w:tcPr>
            <w:tcW w:w="3915" w:type="dxa"/>
            <w:tcBorders>
              <w:bottom w:val="single" w:sz="5" w:space="0" w:color="auto"/>
            </w:tcBorders>
            <w:tcMar>
              <w:top w:w="150" w:type="dxa"/>
              <w:left w:w="240" w:type="dxa"/>
              <w:bottom w:w="150" w:type="dxa"/>
              <w:right w:w="240" w:type="dxa"/>
            </w:tcMar>
            <w:vAlign w:val="center"/>
          </w:tcPr>
          <w:p w14:paraId="2CA3C88C" w14:textId="4667B33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Four artisanal (fût métallique, tubulure, foyer en briques) pour la valorisation des chutes de bambou.</w:t>
            </w:r>
          </w:p>
        </w:tc>
        <w:tc>
          <w:tcPr>
            <w:tcW w:w="3784" w:type="dxa"/>
            <w:tcBorders>
              <w:bottom w:val="single" w:sz="5" w:space="0" w:color="auto"/>
            </w:tcBorders>
            <w:tcMar>
              <w:top w:w="150" w:type="dxa"/>
              <w:left w:w="240" w:type="dxa"/>
              <w:bottom w:w="150" w:type="dxa"/>
            </w:tcMar>
            <w:vAlign w:val="center"/>
          </w:tcPr>
          <w:p w14:paraId="1491C427" w14:textId="4346E08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Four opérationnel, premiers tests de production de biochar et vinaigre.</w:t>
            </w:r>
          </w:p>
        </w:tc>
      </w:tr>
      <w:tr w:rsidR="0654AFAF" w14:paraId="3A43E738" w14:textId="77777777" w:rsidTr="0654AFAF">
        <w:trPr>
          <w:trHeight w:val="300"/>
        </w:trPr>
        <w:tc>
          <w:tcPr>
            <w:tcW w:w="3521" w:type="dxa"/>
            <w:tcBorders>
              <w:bottom w:val="single" w:sz="5" w:space="0" w:color="auto"/>
            </w:tcBorders>
            <w:tcMar>
              <w:top w:w="150" w:type="dxa"/>
              <w:bottom w:w="150" w:type="dxa"/>
              <w:right w:w="240" w:type="dxa"/>
            </w:tcMar>
            <w:vAlign w:val="center"/>
          </w:tcPr>
          <w:p w14:paraId="657B20E9" w14:textId="7AFB6A1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Formation de l'équipe</w:t>
            </w:r>
          </w:p>
        </w:tc>
        <w:tc>
          <w:tcPr>
            <w:tcW w:w="3915" w:type="dxa"/>
            <w:tcBorders>
              <w:bottom w:val="single" w:sz="5" w:space="0" w:color="auto"/>
            </w:tcBorders>
            <w:tcMar>
              <w:top w:w="150" w:type="dxa"/>
              <w:left w:w="240" w:type="dxa"/>
              <w:bottom w:w="150" w:type="dxa"/>
              <w:right w:w="240" w:type="dxa"/>
            </w:tcMar>
            <w:vAlign w:val="center"/>
          </w:tcPr>
          <w:p w14:paraId="766DF68C" w14:textId="4DD4FB7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Formation technique (plantation et entretien de la forêt-jardin, apiculture de base, conduite de la pyrolyse) pour l'apiculteur et le technicien bambou.</w:t>
            </w:r>
          </w:p>
        </w:tc>
        <w:tc>
          <w:tcPr>
            <w:tcW w:w="3784" w:type="dxa"/>
            <w:tcBorders>
              <w:bottom w:val="single" w:sz="5" w:space="0" w:color="auto"/>
            </w:tcBorders>
            <w:tcMar>
              <w:top w:w="150" w:type="dxa"/>
              <w:left w:w="240" w:type="dxa"/>
              <w:bottom w:w="150" w:type="dxa"/>
            </w:tcMar>
            <w:vAlign w:val="center"/>
          </w:tcPr>
          <w:p w14:paraId="259420D2" w14:textId="567A910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Équipe qualifiée, protocoles validés.</w:t>
            </w:r>
          </w:p>
        </w:tc>
      </w:tr>
    </w:tbl>
    <w:p w14:paraId="3B7A1750" w14:textId="62821200" w:rsidR="014CEE8A" w:rsidRDefault="014CEE8A"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t>Indicateurs de réussite</w:t>
      </w:r>
    </w:p>
    <w:p w14:paraId="51769BEF" w14:textId="76283C10" w:rsidR="014CEE8A" w:rsidRDefault="014CEE8A" w:rsidP="0654AFAF">
      <w:pPr>
        <w:pStyle w:val="Paragraphedeliste"/>
        <w:numPr>
          <w:ilvl w:val="0"/>
          <w:numId w:val="1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Taux de reprise des plants &gt; 85 % (forêt-jardin) et &gt; 90 % (bambou).</w:t>
      </w:r>
    </w:p>
    <w:p w14:paraId="368CDE37" w14:textId="364D1669" w:rsidR="014CEE8A" w:rsidRDefault="014CEE8A" w:rsidP="0654AFAF">
      <w:pPr>
        <w:pStyle w:val="Paragraphedeliste"/>
        <w:numPr>
          <w:ilvl w:val="0"/>
          <w:numId w:val="1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Premières ruches installées, taux de survie &gt; 90 % après 6 mois.</w:t>
      </w:r>
    </w:p>
    <w:p w14:paraId="1E437D62" w14:textId="404D1718" w:rsidR="014CEE8A" w:rsidRDefault="014CEE8A" w:rsidP="0654AFAF">
      <w:pPr>
        <w:pStyle w:val="Paragraphedeliste"/>
        <w:numPr>
          <w:ilvl w:val="0"/>
          <w:numId w:val="1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Four de pyrolyse opérationnel, production de biochar et vinaigre à petite échelle.</w:t>
      </w:r>
    </w:p>
    <w:p w14:paraId="2EAA95F5" w14:textId="106ECA88" w:rsidR="014CEE8A" w:rsidRDefault="014CEE8A" w:rsidP="0654AFAF">
      <w:pPr>
        <w:pStyle w:val="Paragraphedeliste"/>
        <w:numPr>
          <w:ilvl w:val="0"/>
          <w:numId w:val="1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Équipe formée aux protocoles de base.</w:t>
      </w:r>
    </w:p>
    <w:p w14:paraId="4A22D066" w14:textId="21B38564"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Investissement estimé</w:t>
      </w:r>
    </w:p>
    <w:p w14:paraId="1BE38FC2" w14:textId="441C4A8B" w:rsidR="014CEE8A" w:rsidRDefault="014CEE8A" w:rsidP="0654AFAF">
      <w:pPr>
        <w:shd w:val="clear" w:color="auto" w:fill="FFFFFF" w:themeFill="background1"/>
        <w:spacing w:before="240" w:after="240"/>
      </w:pPr>
      <w:r w:rsidRPr="0654AFAF">
        <w:rPr>
          <w:rFonts w:ascii="system-ui" w:eastAsia="system-ui" w:hAnsi="system-ui" w:cs="system-ui"/>
          <w:color w:val="0F1115"/>
        </w:rPr>
        <w:t>15 000–25 000 K COP (3 330–5 560 €) — plants, ruches, four, formation.</w:t>
      </w:r>
    </w:p>
    <w:p w14:paraId="5D34EB6A" w14:textId="037953C2" w:rsidR="0654AFAF" w:rsidRDefault="0654AFAF"/>
    <w:p w14:paraId="3AF0E342" w14:textId="2B931600" w:rsidR="014CEE8A" w:rsidRDefault="014CEE8A" w:rsidP="00BD1627">
      <w:pPr>
        <w:pStyle w:val="Titre2"/>
      </w:pPr>
      <w:r w:rsidRPr="0654AFAF">
        <w:rPr>
          <w:rFonts w:eastAsia="system-ui"/>
        </w:rPr>
        <w:lastRenderedPageBreak/>
        <w:t>9.2 Phase 2 — Expansion et premières productions (années 2-3)</w:t>
      </w:r>
    </w:p>
    <w:p w14:paraId="3FA10345" w14:textId="70D1292C" w:rsidR="014CEE8A" w:rsidRDefault="014CEE8A" w:rsidP="0654AFAF">
      <w:pPr>
        <w:shd w:val="clear" w:color="auto" w:fill="FFFFFF" w:themeFill="background1"/>
        <w:spacing w:before="240" w:after="240"/>
      </w:pPr>
      <w:r w:rsidRPr="0654AFAF">
        <w:rPr>
          <w:rFonts w:ascii="system-ui" w:eastAsia="system-ui" w:hAnsi="system-ui" w:cs="system-ui"/>
          <w:b/>
          <w:bCs/>
          <w:color w:val="0F1115"/>
        </w:rPr>
        <w:t>Objectif</w:t>
      </w:r>
      <w:r w:rsidRPr="0654AFAF">
        <w:rPr>
          <w:rFonts w:ascii="system-ui" w:eastAsia="system-ui" w:hAnsi="system-ui" w:cs="system-ui"/>
          <w:color w:val="0F1115"/>
        </w:rPr>
        <w:t xml:space="preserve"> : Étendre le rucher à 30 ruches </w:t>
      </w:r>
      <w:r w:rsidRPr="0654AFAF">
        <w:rPr>
          <w:rFonts w:ascii="system-ui" w:eastAsia="system-ui" w:hAnsi="system-ui" w:cs="system-ui"/>
          <w:i/>
          <w:iCs/>
          <w:color w:val="0F1115"/>
        </w:rPr>
        <w:t>Apis</w:t>
      </w:r>
      <w:r w:rsidRPr="0654AFAF">
        <w:rPr>
          <w:rFonts w:ascii="system-ui" w:eastAsia="system-ui" w:hAnsi="system-ui" w:cs="system-ui"/>
          <w:color w:val="0F1115"/>
        </w:rPr>
        <w:t xml:space="preserve"> et introduire les mélipones, compléter les strates de la forêt-jardin (arbustes, herbacées, couvre-sol), réaliser les premières petites récoltes de bambou (pour tuteurs, petits objets), produire du miel et du biochar de manière régulière.</w:t>
      </w:r>
    </w:p>
    <w:p w14:paraId="20CD1DFD" w14:textId="3E4903C9"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Actions principales</w:t>
      </w:r>
    </w:p>
    <w:tbl>
      <w:tblPr>
        <w:tblW w:w="0" w:type="auto"/>
        <w:tblLook w:val="06A0" w:firstRow="1" w:lastRow="0" w:firstColumn="1" w:lastColumn="0" w:noHBand="1" w:noVBand="1"/>
      </w:tblPr>
      <w:tblGrid>
        <w:gridCol w:w="3558"/>
        <w:gridCol w:w="3815"/>
        <w:gridCol w:w="3847"/>
      </w:tblGrid>
      <w:tr w:rsidR="0654AFAF" w14:paraId="77FB4EC8" w14:textId="77777777" w:rsidTr="0654AFAF">
        <w:trPr>
          <w:trHeight w:val="300"/>
        </w:trPr>
        <w:tc>
          <w:tcPr>
            <w:tcW w:w="3558" w:type="dxa"/>
            <w:tcBorders>
              <w:top w:val="nil"/>
              <w:bottom w:val="single" w:sz="5" w:space="0" w:color="auto"/>
            </w:tcBorders>
            <w:tcMar>
              <w:top w:w="150" w:type="dxa"/>
              <w:bottom w:w="150" w:type="dxa"/>
              <w:right w:w="240" w:type="dxa"/>
            </w:tcMar>
            <w:vAlign w:val="center"/>
          </w:tcPr>
          <w:p w14:paraId="257D60A9" w14:textId="713EB84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Jalon</w:t>
            </w:r>
          </w:p>
        </w:tc>
        <w:tc>
          <w:tcPr>
            <w:tcW w:w="3815" w:type="dxa"/>
            <w:tcBorders>
              <w:top w:val="nil"/>
              <w:bottom w:val="single" w:sz="5" w:space="0" w:color="auto"/>
            </w:tcBorders>
            <w:tcMar>
              <w:top w:w="150" w:type="dxa"/>
              <w:left w:w="240" w:type="dxa"/>
              <w:bottom w:w="150" w:type="dxa"/>
              <w:right w:w="240" w:type="dxa"/>
            </w:tcMar>
            <w:vAlign w:val="center"/>
          </w:tcPr>
          <w:p w14:paraId="672A74CC" w14:textId="7DB4F54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c>
          <w:tcPr>
            <w:tcW w:w="3847" w:type="dxa"/>
            <w:tcBorders>
              <w:top w:val="nil"/>
              <w:bottom w:val="single" w:sz="5" w:space="0" w:color="auto"/>
            </w:tcBorders>
            <w:tcMar>
              <w:top w:w="150" w:type="dxa"/>
              <w:left w:w="240" w:type="dxa"/>
              <w:bottom w:w="150" w:type="dxa"/>
              <w:right w:w="240" w:type="dxa"/>
            </w:tcMar>
            <w:vAlign w:val="center"/>
          </w:tcPr>
          <w:p w14:paraId="4FC3EDB7" w14:textId="50877E9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Livrable</w:t>
            </w:r>
          </w:p>
        </w:tc>
      </w:tr>
      <w:tr w:rsidR="0654AFAF" w14:paraId="588AE7C2" w14:textId="77777777" w:rsidTr="0654AFAF">
        <w:trPr>
          <w:trHeight w:val="300"/>
        </w:trPr>
        <w:tc>
          <w:tcPr>
            <w:tcW w:w="3558" w:type="dxa"/>
            <w:tcBorders>
              <w:bottom w:val="single" w:sz="5" w:space="0" w:color="auto"/>
            </w:tcBorders>
            <w:tcMar>
              <w:top w:w="150" w:type="dxa"/>
              <w:bottom w:w="150" w:type="dxa"/>
              <w:right w:w="240" w:type="dxa"/>
            </w:tcMar>
            <w:vAlign w:val="center"/>
          </w:tcPr>
          <w:p w14:paraId="5FD7FD5E" w14:textId="04C8F05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Extension du rucher</w:t>
            </w:r>
          </w:p>
        </w:tc>
        <w:tc>
          <w:tcPr>
            <w:tcW w:w="3815" w:type="dxa"/>
            <w:tcBorders>
              <w:bottom w:val="single" w:sz="5" w:space="0" w:color="auto"/>
            </w:tcBorders>
            <w:tcMar>
              <w:top w:w="150" w:type="dxa"/>
              <w:left w:w="240" w:type="dxa"/>
              <w:bottom w:w="150" w:type="dxa"/>
              <w:right w:w="240" w:type="dxa"/>
            </w:tcMar>
            <w:vAlign w:val="center"/>
          </w:tcPr>
          <w:p w14:paraId="006A76F6" w14:textId="21A5631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Passage de 10 à 30 ruches </w:t>
            </w:r>
            <w:r w:rsidRPr="0654AFAF">
              <w:rPr>
                <w:rFonts w:ascii="system-ui" w:eastAsia="system-ui" w:hAnsi="system-ui" w:cs="system-ui"/>
                <w:i/>
                <w:iCs/>
                <w:sz w:val="22"/>
                <w:szCs w:val="22"/>
              </w:rPr>
              <w:t>Apis mellifera</w:t>
            </w:r>
            <w:r w:rsidRPr="0654AFAF">
              <w:rPr>
                <w:rFonts w:ascii="system-ui" w:eastAsia="system-ui" w:hAnsi="system-ui" w:cs="system-ui"/>
                <w:sz w:val="22"/>
                <w:szCs w:val="22"/>
              </w:rPr>
              <w:t xml:space="preserve"> ; introduction des premières ruches de mélipones (5–10).</w:t>
            </w:r>
          </w:p>
        </w:tc>
        <w:tc>
          <w:tcPr>
            <w:tcW w:w="3847" w:type="dxa"/>
            <w:tcBorders>
              <w:bottom w:val="single" w:sz="5" w:space="0" w:color="auto"/>
            </w:tcBorders>
            <w:tcMar>
              <w:top w:w="150" w:type="dxa"/>
              <w:left w:w="240" w:type="dxa"/>
              <w:bottom w:w="150" w:type="dxa"/>
            </w:tcMar>
            <w:vAlign w:val="center"/>
          </w:tcPr>
          <w:p w14:paraId="59C77F0E" w14:textId="011415A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30 ruches </w:t>
            </w:r>
            <w:r w:rsidRPr="0654AFAF">
              <w:rPr>
                <w:rFonts w:ascii="system-ui" w:eastAsia="system-ui" w:hAnsi="system-ui" w:cs="system-ui"/>
                <w:i/>
                <w:iCs/>
                <w:sz w:val="22"/>
                <w:szCs w:val="22"/>
              </w:rPr>
              <w:t>Apis</w:t>
            </w:r>
            <w:r w:rsidRPr="0654AFAF">
              <w:rPr>
                <w:rFonts w:ascii="system-ui" w:eastAsia="system-ui" w:hAnsi="system-ui" w:cs="system-ui"/>
                <w:sz w:val="22"/>
                <w:szCs w:val="22"/>
              </w:rPr>
              <w:t xml:space="preserve"> + 5–10 ruches mélipones opérationnelles.</w:t>
            </w:r>
          </w:p>
        </w:tc>
      </w:tr>
      <w:tr w:rsidR="0654AFAF" w14:paraId="35165899" w14:textId="77777777" w:rsidTr="0654AFAF">
        <w:trPr>
          <w:trHeight w:val="300"/>
        </w:trPr>
        <w:tc>
          <w:tcPr>
            <w:tcW w:w="3558" w:type="dxa"/>
            <w:tcBorders>
              <w:bottom w:val="single" w:sz="5" w:space="0" w:color="auto"/>
            </w:tcBorders>
            <w:tcMar>
              <w:top w:w="150" w:type="dxa"/>
              <w:bottom w:w="150" w:type="dxa"/>
              <w:right w:w="240" w:type="dxa"/>
            </w:tcMar>
            <w:vAlign w:val="center"/>
          </w:tcPr>
          <w:p w14:paraId="519B698E" w14:textId="154E115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Complément de la forêt-jardin</w:t>
            </w:r>
          </w:p>
        </w:tc>
        <w:tc>
          <w:tcPr>
            <w:tcW w:w="3815" w:type="dxa"/>
            <w:tcBorders>
              <w:bottom w:val="single" w:sz="5" w:space="0" w:color="auto"/>
            </w:tcBorders>
            <w:tcMar>
              <w:top w:w="150" w:type="dxa"/>
              <w:left w:w="240" w:type="dxa"/>
              <w:bottom w:w="150" w:type="dxa"/>
              <w:right w:w="240" w:type="dxa"/>
            </w:tcMar>
            <w:vAlign w:val="center"/>
          </w:tcPr>
          <w:p w14:paraId="2B46B10A" w14:textId="0EDA910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Plantation des strates arbustives (framboisiers, mûriers, caféiers), herbacées (aloe vera, calendula, citronnelle), couvre-sol (patate douce, trèfle).</w:t>
            </w:r>
          </w:p>
        </w:tc>
        <w:tc>
          <w:tcPr>
            <w:tcW w:w="3847" w:type="dxa"/>
            <w:tcBorders>
              <w:bottom w:val="single" w:sz="5" w:space="0" w:color="auto"/>
            </w:tcBorders>
            <w:tcMar>
              <w:top w:w="150" w:type="dxa"/>
              <w:left w:w="240" w:type="dxa"/>
              <w:bottom w:w="150" w:type="dxa"/>
            </w:tcMar>
            <w:vAlign w:val="center"/>
          </w:tcPr>
          <w:p w14:paraId="6A05E3D0" w14:textId="50B5E25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1–2 ha de forêt-jardin multi-strates plantés.</w:t>
            </w:r>
          </w:p>
        </w:tc>
      </w:tr>
      <w:tr w:rsidR="0654AFAF" w14:paraId="5835F2F8" w14:textId="77777777" w:rsidTr="0654AFAF">
        <w:trPr>
          <w:trHeight w:val="300"/>
        </w:trPr>
        <w:tc>
          <w:tcPr>
            <w:tcW w:w="3558" w:type="dxa"/>
            <w:tcBorders>
              <w:bottom w:val="single" w:sz="5" w:space="0" w:color="auto"/>
            </w:tcBorders>
            <w:tcMar>
              <w:top w:w="150" w:type="dxa"/>
              <w:bottom w:w="150" w:type="dxa"/>
              <w:right w:w="240" w:type="dxa"/>
            </w:tcMar>
            <w:vAlign w:val="center"/>
          </w:tcPr>
          <w:p w14:paraId="68546998" w14:textId="2B6AF4FA"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Premières récoltes de bambou</w:t>
            </w:r>
          </w:p>
        </w:tc>
        <w:tc>
          <w:tcPr>
            <w:tcW w:w="3815" w:type="dxa"/>
            <w:tcBorders>
              <w:bottom w:val="single" w:sz="5" w:space="0" w:color="auto"/>
            </w:tcBorders>
            <w:tcMar>
              <w:top w:w="150" w:type="dxa"/>
              <w:left w:w="240" w:type="dxa"/>
              <w:bottom w:w="150" w:type="dxa"/>
              <w:right w:w="240" w:type="dxa"/>
            </w:tcMar>
            <w:vAlign w:val="center"/>
          </w:tcPr>
          <w:p w14:paraId="4B4A897C" w14:textId="77C97D1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Récolte sélective des premiers chaumes (diamètre 4–6 cm, pour tuteurs, petits objets).</w:t>
            </w:r>
          </w:p>
        </w:tc>
        <w:tc>
          <w:tcPr>
            <w:tcW w:w="3847" w:type="dxa"/>
            <w:tcBorders>
              <w:bottom w:val="single" w:sz="5" w:space="0" w:color="auto"/>
            </w:tcBorders>
            <w:tcMar>
              <w:top w:w="150" w:type="dxa"/>
              <w:left w:w="240" w:type="dxa"/>
              <w:bottom w:w="150" w:type="dxa"/>
            </w:tcMar>
            <w:vAlign w:val="center"/>
          </w:tcPr>
          <w:p w14:paraId="2F338C2B" w14:textId="329DB82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50–100 chaumes récoltés, valorisés.</w:t>
            </w:r>
          </w:p>
        </w:tc>
      </w:tr>
      <w:tr w:rsidR="0654AFAF" w14:paraId="1B4FE930" w14:textId="77777777" w:rsidTr="0654AFAF">
        <w:trPr>
          <w:trHeight w:val="300"/>
        </w:trPr>
        <w:tc>
          <w:tcPr>
            <w:tcW w:w="3558" w:type="dxa"/>
            <w:tcBorders>
              <w:bottom w:val="single" w:sz="5" w:space="0" w:color="auto"/>
            </w:tcBorders>
            <w:tcMar>
              <w:top w:w="150" w:type="dxa"/>
              <w:bottom w:w="150" w:type="dxa"/>
              <w:right w:w="240" w:type="dxa"/>
            </w:tcMar>
            <w:vAlign w:val="center"/>
          </w:tcPr>
          <w:p w14:paraId="125857D9" w14:textId="289FFD1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Production régulière de miel</w:t>
            </w:r>
          </w:p>
        </w:tc>
        <w:tc>
          <w:tcPr>
            <w:tcW w:w="3815" w:type="dxa"/>
            <w:tcBorders>
              <w:bottom w:val="single" w:sz="5" w:space="0" w:color="auto"/>
            </w:tcBorders>
            <w:tcMar>
              <w:top w:w="150" w:type="dxa"/>
              <w:left w:w="240" w:type="dxa"/>
              <w:bottom w:w="150" w:type="dxa"/>
              <w:right w:w="240" w:type="dxa"/>
            </w:tcMar>
            <w:vAlign w:val="center"/>
          </w:tcPr>
          <w:p w14:paraId="03DA048E" w14:textId="2B5A669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Premières récoltes commerciales de miel (toutes fleurs).</w:t>
            </w:r>
          </w:p>
        </w:tc>
        <w:tc>
          <w:tcPr>
            <w:tcW w:w="3847" w:type="dxa"/>
            <w:tcBorders>
              <w:bottom w:val="single" w:sz="5" w:space="0" w:color="auto"/>
            </w:tcBorders>
            <w:tcMar>
              <w:top w:w="150" w:type="dxa"/>
              <w:left w:w="240" w:type="dxa"/>
              <w:bottom w:w="150" w:type="dxa"/>
            </w:tcMar>
            <w:vAlign w:val="center"/>
          </w:tcPr>
          <w:p w14:paraId="3E8C34EB" w14:textId="5C8CAAC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50–100 kg de miel/an.</w:t>
            </w:r>
          </w:p>
        </w:tc>
      </w:tr>
      <w:tr w:rsidR="0654AFAF" w14:paraId="3B452910" w14:textId="77777777" w:rsidTr="0654AFAF">
        <w:trPr>
          <w:trHeight w:val="300"/>
        </w:trPr>
        <w:tc>
          <w:tcPr>
            <w:tcW w:w="3558" w:type="dxa"/>
            <w:tcBorders>
              <w:bottom w:val="single" w:sz="5" w:space="0" w:color="auto"/>
            </w:tcBorders>
            <w:tcMar>
              <w:top w:w="150" w:type="dxa"/>
              <w:bottom w:w="150" w:type="dxa"/>
              <w:right w:w="240" w:type="dxa"/>
            </w:tcMar>
            <w:vAlign w:val="center"/>
          </w:tcPr>
          <w:p w14:paraId="74D28483" w14:textId="2832CD4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Production régulière de biochar et vinaigre</w:t>
            </w:r>
          </w:p>
        </w:tc>
        <w:tc>
          <w:tcPr>
            <w:tcW w:w="3815" w:type="dxa"/>
            <w:tcBorders>
              <w:bottom w:val="single" w:sz="5" w:space="0" w:color="auto"/>
            </w:tcBorders>
            <w:tcMar>
              <w:top w:w="150" w:type="dxa"/>
              <w:left w:w="240" w:type="dxa"/>
              <w:bottom w:w="150" w:type="dxa"/>
              <w:right w:w="240" w:type="dxa"/>
            </w:tcMar>
            <w:vAlign w:val="center"/>
          </w:tcPr>
          <w:p w14:paraId="4997EA28" w14:textId="7553D92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Utilisation du four de pyrolyse avec les chutes de bambou et les déchets de taille.</w:t>
            </w:r>
          </w:p>
        </w:tc>
        <w:tc>
          <w:tcPr>
            <w:tcW w:w="3847" w:type="dxa"/>
            <w:tcBorders>
              <w:bottom w:val="single" w:sz="5" w:space="0" w:color="auto"/>
            </w:tcBorders>
            <w:tcMar>
              <w:top w:w="150" w:type="dxa"/>
              <w:left w:w="240" w:type="dxa"/>
              <w:bottom w:w="150" w:type="dxa"/>
            </w:tcMar>
            <w:vAlign w:val="center"/>
          </w:tcPr>
          <w:p w14:paraId="5990830A" w14:textId="5FC3E3E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100–200 kg de biochar/an, 50–100 L de vinaigre/an.</w:t>
            </w:r>
          </w:p>
        </w:tc>
      </w:tr>
      <w:tr w:rsidR="0654AFAF" w14:paraId="631CD366" w14:textId="77777777" w:rsidTr="0654AFAF">
        <w:trPr>
          <w:trHeight w:val="300"/>
        </w:trPr>
        <w:tc>
          <w:tcPr>
            <w:tcW w:w="3558" w:type="dxa"/>
            <w:tcBorders>
              <w:bottom w:val="single" w:sz="5" w:space="0" w:color="auto"/>
            </w:tcBorders>
            <w:tcMar>
              <w:top w:w="150" w:type="dxa"/>
              <w:bottom w:w="150" w:type="dxa"/>
              <w:right w:w="240" w:type="dxa"/>
            </w:tcMar>
            <w:vAlign w:val="center"/>
          </w:tcPr>
          <w:p w14:paraId="6A24392F" w14:textId="71917EF1"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Premières formations</w:t>
            </w:r>
          </w:p>
        </w:tc>
        <w:tc>
          <w:tcPr>
            <w:tcW w:w="3815" w:type="dxa"/>
            <w:tcBorders>
              <w:bottom w:val="single" w:sz="5" w:space="0" w:color="auto"/>
            </w:tcBorders>
            <w:tcMar>
              <w:top w:w="150" w:type="dxa"/>
              <w:left w:w="240" w:type="dxa"/>
              <w:bottom w:w="150" w:type="dxa"/>
              <w:right w:w="240" w:type="dxa"/>
            </w:tcMar>
            <w:vAlign w:val="center"/>
          </w:tcPr>
          <w:p w14:paraId="5DCCEF10" w14:textId="4135540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Organisation de stages courts (2 jours) pour paysans locaux (apiculture, construction bambou).</w:t>
            </w:r>
          </w:p>
        </w:tc>
        <w:tc>
          <w:tcPr>
            <w:tcW w:w="3847" w:type="dxa"/>
            <w:tcBorders>
              <w:bottom w:val="single" w:sz="5" w:space="0" w:color="auto"/>
            </w:tcBorders>
            <w:tcMar>
              <w:top w:w="150" w:type="dxa"/>
              <w:left w:w="240" w:type="dxa"/>
              <w:bottom w:w="150" w:type="dxa"/>
            </w:tcMar>
            <w:vAlign w:val="center"/>
          </w:tcPr>
          <w:p w14:paraId="38BD681E" w14:textId="6112E68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10–20 stagiaires formés.</w:t>
            </w:r>
          </w:p>
        </w:tc>
      </w:tr>
    </w:tbl>
    <w:p w14:paraId="0501E9DF" w14:textId="4532F09C" w:rsidR="014CEE8A" w:rsidRDefault="014CEE8A"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t>Indicateurs de réussite</w:t>
      </w:r>
    </w:p>
    <w:p w14:paraId="3820AB8D" w14:textId="167BF2F8" w:rsidR="014CEE8A" w:rsidRDefault="014CEE8A" w:rsidP="0654AFAF">
      <w:pPr>
        <w:pStyle w:val="Paragraphedeliste"/>
        <w:numPr>
          <w:ilvl w:val="0"/>
          <w:numId w:val="1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Production de miel : 50–100 kg/an.</w:t>
      </w:r>
    </w:p>
    <w:p w14:paraId="360D77C8" w14:textId="47BB6A47" w:rsidR="014CEE8A" w:rsidRDefault="014CEE8A" w:rsidP="0654AFAF">
      <w:pPr>
        <w:pStyle w:val="Paragraphedeliste"/>
        <w:numPr>
          <w:ilvl w:val="0"/>
          <w:numId w:val="1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Production de bambou : 50–100 chaumes/an (petits diamètres).</w:t>
      </w:r>
    </w:p>
    <w:p w14:paraId="2F9F691A" w14:textId="68D06088" w:rsidR="014CEE8A" w:rsidRDefault="014CEE8A" w:rsidP="0654AFAF">
      <w:pPr>
        <w:pStyle w:val="Paragraphedeliste"/>
        <w:numPr>
          <w:ilvl w:val="0"/>
          <w:numId w:val="1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Taux de survie des ruches &gt; 85 %.</w:t>
      </w:r>
    </w:p>
    <w:p w14:paraId="6991459F" w14:textId="62511BAC" w:rsidR="014CEE8A" w:rsidRDefault="014CEE8A" w:rsidP="0654AFAF">
      <w:pPr>
        <w:pStyle w:val="Paragraphedeliste"/>
        <w:numPr>
          <w:ilvl w:val="0"/>
          <w:numId w:val="1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Premiers revenus générés (miel, biochar, formations).</w:t>
      </w:r>
    </w:p>
    <w:p w14:paraId="75661F58" w14:textId="7E2C09EB"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lastRenderedPageBreak/>
        <w:t>Investissement estimé</w:t>
      </w:r>
    </w:p>
    <w:p w14:paraId="7CCF14BE" w14:textId="728D3604" w:rsidR="014CEE8A" w:rsidRDefault="014CEE8A" w:rsidP="0654AFAF">
      <w:pPr>
        <w:shd w:val="clear" w:color="auto" w:fill="FFFFFF" w:themeFill="background1"/>
        <w:spacing w:before="240" w:after="240"/>
      </w:pPr>
      <w:r w:rsidRPr="0654AFAF">
        <w:rPr>
          <w:rFonts w:ascii="system-ui" w:eastAsia="system-ui" w:hAnsi="system-ui" w:cs="system-ui"/>
          <w:color w:val="0F1115"/>
        </w:rPr>
        <w:t>15 000–25 000 K COP (3 330–5 560 €) — extension rucher, plants supplémentaires, équipements.</w:t>
      </w:r>
    </w:p>
    <w:p w14:paraId="64462D1A" w14:textId="59C7F950" w:rsidR="0654AFAF" w:rsidRDefault="0654AFAF"/>
    <w:p w14:paraId="55B2692D" w14:textId="30FA66C7" w:rsidR="014CEE8A" w:rsidRDefault="014CEE8A" w:rsidP="00BD1627">
      <w:pPr>
        <w:pStyle w:val="Titre2"/>
      </w:pPr>
      <w:r w:rsidRPr="0654AFAF">
        <w:rPr>
          <w:rFonts w:eastAsia="system-ui"/>
        </w:rPr>
        <w:t>9.3 Phase 3 — Valorisation économique complète (années 4-5)</w:t>
      </w:r>
    </w:p>
    <w:p w14:paraId="06D12A58" w14:textId="119D5A4D" w:rsidR="014CEE8A" w:rsidRDefault="014CEE8A" w:rsidP="0654AFAF">
      <w:pPr>
        <w:shd w:val="clear" w:color="auto" w:fill="FFFFFF" w:themeFill="background1"/>
        <w:spacing w:before="240" w:after="240"/>
      </w:pPr>
      <w:r w:rsidRPr="0654AFAF">
        <w:rPr>
          <w:rFonts w:ascii="system-ui" w:eastAsia="system-ui" w:hAnsi="system-ui" w:cs="system-ui"/>
          <w:b/>
          <w:bCs/>
          <w:color w:val="0F1115"/>
        </w:rPr>
        <w:t>Objectif</w:t>
      </w:r>
      <w:r w:rsidRPr="0654AFAF">
        <w:rPr>
          <w:rFonts w:ascii="system-ui" w:eastAsia="system-ui" w:hAnsi="system-ui" w:cs="system-ui"/>
          <w:color w:val="0F1115"/>
        </w:rPr>
        <w:t xml:space="preserve"> : La bambouseraie atteint sa maturité (3–5 ans après plantation). Récolte de 500+ chaumes pour la construction. Production stable de miel (200–300 kg/an). Atelier de transformation bambou opérationnel. Début de la construction des premières infrastructures majeures en bambou (serres, éco-lodges).</w:t>
      </w:r>
    </w:p>
    <w:p w14:paraId="0B685170" w14:textId="0040DA3D"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Actions principales</w:t>
      </w:r>
    </w:p>
    <w:tbl>
      <w:tblPr>
        <w:tblW w:w="0" w:type="auto"/>
        <w:tblLook w:val="06A0" w:firstRow="1" w:lastRow="0" w:firstColumn="1" w:lastColumn="0" w:noHBand="1" w:noVBand="1"/>
      </w:tblPr>
      <w:tblGrid>
        <w:gridCol w:w="3689"/>
        <w:gridCol w:w="3689"/>
        <w:gridCol w:w="3843"/>
      </w:tblGrid>
      <w:tr w:rsidR="0654AFAF" w14:paraId="21F7346D" w14:textId="77777777" w:rsidTr="0654AFAF">
        <w:trPr>
          <w:trHeight w:val="300"/>
        </w:trPr>
        <w:tc>
          <w:tcPr>
            <w:tcW w:w="3689" w:type="dxa"/>
            <w:tcBorders>
              <w:top w:val="nil"/>
              <w:bottom w:val="single" w:sz="5" w:space="0" w:color="auto"/>
            </w:tcBorders>
            <w:tcMar>
              <w:top w:w="150" w:type="dxa"/>
              <w:bottom w:w="150" w:type="dxa"/>
              <w:right w:w="240" w:type="dxa"/>
            </w:tcMar>
            <w:vAlign w:val="center"/>
          </w:tcPr>
          <w:p w14:paraId="249A80EC" w14:textId="67CB555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Jalon</w:t>
            </w:r>
          </w:p>
        </w:tc>
        <w:tc>
          <w:tcPr>
            <w:tcW w:w="3689" w:type="dxa"/>
            <w:tcBorders>
              <w:top w:val="nil"/>
              <w:bottom w:val="single" w:sz="5" w:space="0" w:color="auto"/>
            </w:tcBorders>
            <w:tcMar>
              <w:top w:w="150" w:type="dxa"/>
              <w:left w:w="240" w:type="dxa"/>
              <w:bottom w:w="150" w:type="dxa"/>
              <w:right w:w="240" w:type="dxa"/>
            </w:tcMar>
            <w:vAlign w:val="center"/>
          </w:tcPr>
          <w:p w14:paraId="7E0D1561" w14:textId="256FC8F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c>
          <w:tcPr>
            <w:tcW w:w="3843" w:type="dxa"/>
            <w:tcBorders>
              <w:top w:val="nil"/>
              <w:bottom w:val="single" w:sz="5" w:space="0" w:color="auto"/>
            </w:tcBorders>
            <w:tcMar>
              <w:top w:w="150" w:type="dxa"/>
              <w:left w:w="240" w:type="dxa"/>
              <w:bottom w:w="150" w:type="dxa"/>
              <w:right w:w="240" w:type="dxa"/>
            </w:tcMar>
            <w:vAlign w:val="center"/>
          </w:tcPr>
          <w:p w14:paraId="3BC972DE" w14:textId="4FFD9B0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Livrable</w:t>
            </w:r>
          </w:p>
        </w:tc>
      </w:tr>
      <w:tr w:rsidR="0654AFAF" w14:paraId="1958B014" w14:textId="77777777" w:rsidTr="0654AFAF">
        <w:trPr>
          <w:trHeight w:val="300"/>
        </w:trPr>
        <w:tc>
          <w:tcPr>
            <w:tcW w:w="3689" w:type="dxa"/>
            <w:tcBorders>
              <w:bottom w:val="single" w:sz="5" w:space="0" w:color="auto"/>
            </w:tcBorders>
            <w:tcMar>
              <w:top w:w="150" w:type="dxa"/>
              <w:bottom w:w="150" w:type="dxa"/>
              <w:right w:w="240" w:type="dxa"/>
            </w:tcMar>
            <w:vAlign w:val="center"/>
          </w:tcPr>
          <w:p w14:paraId="052432D0" w14:textId="44849FC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Exploitation commerciale du bambou</w:t>
            </w:r>
          </w:p>
        </w:tc>
        <w:tc>
          <w:tcPr>
            <w:tcW w:w="3689" w:type="dxa"/>
            <w:tcBorders>
              <w:bottom w:val="single" w:sz="5" w:space="0" w:color="auto"/>
            </w:tcBorders>
            <w:tcMar>
              <w:top w:w="150" w:type="dxa"/>
              <w:left w:w="240" w:type="dxa"/>
              <w:bottom w:w="150" w:type="dxa"/>
              <w:right w:w="240" w:type="dxa"/>
            </w:tcMar>
            <w:vAlign w:val="center"/>
          </w:tcPr>
          <w:p w14:paraId="48EFD7D9" w14:textId="2ACE2AD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Récolte sélective annuelle de 500–1 000 chaumes matures (diamètre 8–12 cm, hauteur 15–20 m). Traitement (immunisation naturelle) et stockage.</w:t>
            </w:r>
          </w:p>
        </w:tc>
        <w:tc>
          <w:tcPr>
            <w:tcW w:w="3843" w:type="dxa"/>
            <w:tcBorders>
              <w:bottom w:val="single" w:sz="5" w:space="0" w:color="auto"/>
            </w:tcBorders>
            <w:tcMar>
              <w:top w:w="150" w:type="dxa"/>
              <w:left w:w="240" w:type="dxa"/>
              <w:bottom w:w="150" w:type="dxa"/>
            </w:tcMar>
            <w:vAlign w:val="center"/>
          </w:tcPr>
          <w:p w14:paraId="7B662FD0" w14:textId="6280030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500–1 000 chaumes/an commercialisables.</w:t>
            </w:r>
          </w:p>
        </w:tc>
      </w:tr>
      <w:tr w:rsidR="0654AFAF" w14:paraId="09CF5725" w14:textId="77777777" w:rsidTr="0654AFAF">
        <w:trPr>
          <w:trHeight w:val="300"/>
        </w:trPr>
        <w:tc>
          <w:tcPr>
            <w:tcW w:w="3689" w:type="dxa"/>
            <w:tcBorders>
              <w:bottom w:val="single" w:sz="5" w:space="0" w:color="auto"/>
            </w:tcBorders>
            <w:tcMar>
              <w:top w:w="150" w:type="dxa"/>
              <w:bottom w:w="150" w:type="dxa"/>
              <w:right w:w="240" w:type="dxa"/>
            </w:tcMar>
            <w:vAlign w:val="center"/>
          </w:tcPr>
          <w:p w14:paraId="1C5A60F6" w14:textId="34DC0FD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Construction des premières infrastructures en bambou</w:t>
            </w:r>
          </w:p>
        </w:tc>
        <w:tc>
          <w:tcPr>
            <w:tcW w:w="3689" w:type="dxa"/>
            <w:tcBorders>
              <w:bottom w:val="single" w:sz="5" w:space="0" w:color="auto"/>
            </w:tcBorders>
            <w:tcMar>
              <w:top w:w="150" w:type="dxa"/>
              <w:left w:w="240" w:type="dxa"/>
              <w:bottom w:w="150" w:type="dxa"/>
              <w:right w:w="240" w:type="dxa"/>
            </w:tcMar>
            <w:vAlign w:val="center"/>
          </w:tcPr>
          <w:p w14:paraId="6766603A" w14:textId="3AB3525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Utilisation du bambou récolté pour la construction d'une serre, </w:t>
            </w:r>
            <w:r w:rsidRPr="0654AFAF">
              <w:rPr>
                <w:rFonts w:ascii="system-ui" w:eastAsia="system-ui" w:hAnsi="system-ui" w:cs="system-ui"/>
                <w:sz w:val="22"/>
                <w:szCs w:val="22"/>
              </w:rPr>
              <w:lastRenderedPageBreak/>
              <w:t>d'un poulailler, d'un éco-lodge pilote.</w:t>
            </w:r>
          </w:p>
        </w:tc>
        <w:tc>
          <w:tcPr>
            <w:tcW w:w="3843" w:type="dxa"/>
            <w:tcBorders>
              <w:bottom w:val="single" w:sz="5" w:space="0" w:color="auto"/>
            </w:tcBorders>
            <w:tcMar>
              <w:top w:w="150" w:type="dxa"/>
              <w:left w:w="240" w:type="dxa"/>
              <w:bottom w:w="150" w:type="dxa"/>
            </w:tcMar>
            <w:vAlign w:val="center"/>
          </w:tcPr>
          <w:p w14:paraId="1624098C" w14:textId="064EE33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Infrastructures démonstratives visibles.</w:t>
            </w:r>
          </w:p>
        </w:tc>
      </w:tr>
      <w:tr w:rsidR="0654AFAF" w14:paraId="0728D3ED" w14:textId="77777777" w:rsidTr="0654AFAF">
        <w:trPr>
          <w:trHeight w:val="300"/>
        </w:trPr>
        <w:tc>
          <w:tcPr>
            <w:tcW w:w="3689" w:type="dxa"/>
            <w:tcBorders>
              <w:bottom w:val="single" w:sz="5" w:space="0" w:color="auto"/>
            </w:tcBorders>
            <w:tcMar>
              <w:top w:w="150" w:type="dxa"/>
              <w:bottom w:w="150" w:type="dxa"/>
              <w:right w:w="240" w:type="dxa"/>
            </w:tcMar>
            <w:vAlign w:val="center"/>
          </w:tcPr>
          <w:p w14:paraId="2C222DDE" w14:textId="3C80B38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Production stable de miel</w:t>
            </w:r>
          </w:p>
        </w:tc>
        <w:tc>
          <w:tcPr>
            <w:tcW w:w="3689" w:type="dxa"/>
            <w:tcBorders>
              <w:bottom w:val="single" w:sz="5" w:space="0" w:color="auto"/>
            </w:tcBorders>
            <w:tcMar>
              <w:top w:w="150" w:type="dxa"/>
              <w:left w:w="240" w:type="dxa"/>
              <w:bottom w:w="150" w:type="dxa"/>
              <w:right w:w="240" w:type="dxa"/>
            </w:tcMar>
            <w:vAlign w:val="center"/>
          </w:tcPr>
          <w:p w14:paraId="51138412" w14:textId="2EF9A7F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Atteinte de l'objectif de 300–400 kg de miel/an (toutes fleurs + mélipones). Gamme de produits dérivés (pollen, propolis, cire).</w:t>
            </w:r>
          </w:p>
        </w:tc>
        <w:tc>
          <w:tcPr>
            <w:tcW w:w="3843" w:type="dxa"/>
            <w:tcBorders>
              <w:bottom w:val="single" w:sz="5" w:space="0" w:color="auto"/>
            </w:tcBorders>
            <w:tcMar>
              <w:top w:w="150" w:type="dxa"/>
              <w:left w:w="240" w:type="dxa"/>
              <w:bottom w:w="150" w:type="dxa"/>
            </w:tcMar>
            <w:vAlign w:val="center"/>
          </w:tcPr>
          <w:p w14:paraId="2D76090F" w14:textId="6E7EC00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300–400 kg miel/an, produits dérivés commercialisés.</w:t>
            </w:r>
          </w:p>
        </w:tc>
      </w:tr>
      <w:tr w:rsidR="0654AFAF" w14:paraId="343C4DAE" w14:textId="77777777" w:rsidTr="0654AFAF">
        <w:trPr>
          <w:trHeight w:val="300"/>
        </w:trPr>
        <w:tc>
          <w:tcPr>
            <w:tcW w:w="3689" w:type="dxa"/>
            <w:tcBorders>
              <w:bottom w:val="single" w:sz="5" w:space="0" w:color="auto"/>
            </w:tcBorders>
            <w:tcMar>
              <w:top w:w="150" w:type="dxa"/>
              <w:bottom w:w="150" w:type="dxa"/>
              <w:right w:w="240" w:type="dxa"/>
            </w:tcMar>
            <w:vAlign w:val="center"/>
          </w:tcPr>
          <w:p w14:paraId="2901AA1A" w14:textId="4B68D0E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Atelier bambou opérationnel</w:t>
            </w:r>
          </w:p>
        </w:tc>
        <w:tc>
          <w:tcPr>
            <w:tcW w:w="3689" w:type="dxa"/>
            <w:tcBorders>
              <w:bottom w:val="single" w:sz="5" w:space="0" w:color="auto"/>
            </w:tcBorders>
            <w:tcMar>
              <w:top w:w="150" w:type="dxa"/>
              <w:left w:w="240" w:type="dxa"/>
              <w:bottom w:w="150" w:type="dxa"/>
              <w:right w:w="240" w:type="dxa"/>
            </w:tcMar>
            <w:vAlign w:val="center"/>
          </w:tcPr>
          <w:p w14:paraId="794A9B3A" w14:textId="6EA6BA3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Fabrication de meubles, lampes, objets artisanaux en bambou. Vente directe et B2B.</w:t>
            </w:r>
          </w:p>
        </w:tc>
        <w:tc>
          <w:tcPr>
            <w:tcW w:w="3843" w:type="dxa"/>
            <w:tcBorders>
              <w:bottom w:val="single" w:sz="5" w:space="0" w:color="auto"/>
            </w:tcBorders>
            <w:tcMar>
              <w:top w:w="150" w:type="dxa"/>
              <w:left w:w="240" w:type="dxa"/>
              <w:bottom w:w="150" w:type="dxa"/>
            </w:tcMar>
            <w:vAlign w:val="center"/>
          </w:tcPr>
          <w:p w14:paraId="6E3A7C8B" w14:textId="5AB3DBD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5–10 produits référencés, premiers revenus.</w:t>
            </w:r>
          </w:p>
        </w:tc>
      </w:tr>
      <w:tr w:rsidR="0654AFAF" w14:paraId="102DC946" w14:textId="77777777" w:rsidTr="0654AFAF">
        <w:trPr>
          <w:trHeight w:val="300"/>
        </w:trPr>
        <w:tc>
          <w:tcPr>
            <w:tcW w:w="3689" w:type="dxa"/>
            <w:tcBorders>
              <w:bottom w:val="single" w:sz="5" w:space="0" w:color="auto"/>
            </w:tcBorders>
            <w:tcMar>
              <w:top w:w="150" w:type="dxa"/>
              <w:bottom w:w="150" w:type="dxa"/>
              <w:right w:w="240" w:type="dxa"/>
            </w:tcMar>
            <w:vAlign w:val="center"/>
          </w:tcPr>
          <w:p w14:paraId="7B89E662" w14:textId="1A4EBAD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Production de biochar et vinaigre à échelle</w:t>
            </w:r>
          </w:p>
        </w:tc>
        <w:tc>
          <w:tcPr>
            <w:tcW w:w="3689" w:type="dxa"/>
            <w:tcBorders>
              <w:bottom w:val="single" w:sz="5" w:space="0" w:color="auto"/>
            </w:tcBorders>
            <w:tcMar>
              <w:top w:w="150" w:type="dxa"/>
              <w:left w:w="240" w:type="dxa"/>
              <w:bottom w:w="150" w:type="dxa"/>
              <w:right w:w="240" w:type="dxa"/>
            </w:tcMar>
            <w:vAlign w:val="center"/>
          </w:tcPr>
          <w:p w14:paraId="1D0D7EB0" w14:textId="01D2E6F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Valorisation systématique des chutes de bambou et des déchets de taille.</w:t>
            </w:r>
          </w:p>
        </w:tc>
        <w:tc>
          <w:tcPr>
            <w:tcW w:w="3843" w:type="dxa"/>
            <w:tcBorders>
              <w:bottom w:val="single" w:sz="5" w:space="0" w:color="auto"/>
            </w:tcBorders>
            <w:tcMar>
              <w:top w:w="150" w:type="dxa"/>
              <w:left w:w="240" w:type="dxa"/>
              <w:bottom w:w="150" w:type="dxa"/>
            </w:tcMar>
            <w:vAlign w:val="center"/>
          </w:tcPr>
          <w:p w14:paraId="1A0DAF0D" w14:textId="00173C4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400–900 kg biochar/an, 200–450 L vinaigre/an.</w:t>
            </w:r>
          </w:p>
        </w:tc>
      </w:tr>
      <w:tr w:rsidR="0654AFAF" w14:paraId="22BC436E" w14:textId="77777777" w:rsidTr="0654AFAF">
        <w:trPr>
          <w:trHeight w:val="300"/>
        </w:trPr>
        <w:tc>
          <w:tcPr>
            <w:tcW w:w="3689" w:type="dxa"/>
            <w:tcBorders>
              <w:bottom w:val="single" w:sz="5" w:space="0" w:color="auto"/>
            </w:tcBorders>
            <w:tcMar>
              <w:top w:w="150" w:type="dxa"/>
              <w:bottom w:w="150" w:type="dxa"/>
              <w:right w:w="240" w:type="dxa"/>
            </w:tcMar>
            <w:vAlign w:val="center"/>
          </w:tcPr>
          <w:p w14:paraId="71D78F2F" w14:textId="4A36859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Formations certifiantes</w:t>
            </w:r>
          </w:p>
        </w:tc>
        <w:tc>
          <w:tcPr>
            <w:tcW w:w="3689" w:type="dxa"/>
            <w:tcBorders>
              <w:bottom w:val="single" w:sz="5" w:space="0" w:color="auto"/>
            </w:tcBorders>
            <w:tcMar>
              <w:top w:w="150" w:type="dxa"/>
              <w:left w:w="240" w:type="dxa"/>
              <w:bottom w:w="150" w:type="dxa"/>
              <w:right w:w="240" w:type="dxa"/>
            </w:tcMar>
            <w:vAlign w:val="center"/>
          </w:tcPr>
          <w:p w14:paraId="72DD8C14" w14:textId="6457332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Lancement de formations certifiantes « Maître Bambou » et « Apiculteur Circulaire ».</w:t>
            </w:r>
          </w:p>
        </w:tc>
        <w:tc>
          <w:tcPr>
            <w:tcW w:w="3843" w:type="dxa"/>
            <w:tcBorders>
              <w:bottom w:val="single" w:sz="5" w:space="0" w:color="auto"/>
            </w:tcBorders>
            <w:tcMar>
              <w:top w:w="150" w:type="dxa"/>
              <w:left w:w="240" w:type="dxa"/>
              <w:bottom w:w="150" w:type="dxa"/>
            </w:tcMar>
            <w:vAlign w:val="center"/>
          </w:tcPr>
          <w:p w14:paraId="43BEF545" w14:textId="376A4E3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20–40 stagiaires/an.</w:t>
            </w:r>
          </w:p>
        </w:tc>
      </w:tr>
    </w:tbl>
    <w:p w14:paraId="333C2B2E" w14:textId="3E773C47" w:rsidR="014CEE8A" w:rsidRDefault="014CEE8A"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t>Indicateurs de réussite</w:t>
      </w:r>
    </w:p>
    <w:p w14:paraId="54653A86" w14:textId="39AD68A6" w:rsidR="014CEE8A" w:rsidRDefault="014CEE8A" w:rsidP="0654AFAF">
      <w:pPr>
        <w:pStyle w:val="Paragraphedeliste"/>
        <w:numPr>
          <w:ilvl w:val="0"/>
          <w:numId w:val="1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Production de bambou : 500–1 000 chaumes/an.</w:t>
      </w:r>
    </w:p>
    <w:p w14:paraId="20F81F49" w14:textId="1EBB350B" w:rsidR="014CEE8A" w:rsidRDefault="014CEE8A" w:rsidP="0654AFAF">
      <w:pPr>
        <w:pStyle w:val="Paragraphedeliste"/>
        <w:numPr>
          <w:ilvl w:val="0"/>
          <w:numId w:val="1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lastRenderedPageBreak/>
        <w:t>Production de miel : 300–400 kg/an.</w:t>
      </w:r>
    </w:p>
    <w:p w14:paraId="47C6C9E6" w14:textId="22E0BDA8" w:rsidR="014CEE8A" w:rsidRDefault="014CEE8A" w:rsidP="0654AFAF">
      <w:pPr>
        <w:pStyle w:val="Paragraphedeliste"/>
        <w:numPr>
          <w:ilvl w:val="0"/>
          <w:numId w:val="1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Production de biochar : 400–900 kg/an.</w:t>
      </w:r>
    </w:p>
    <w:p w14:paraId="17C7CEF3" w14:textId="3020B463" w:rsidR="014CEE8A" w:rsidRDefault="014CEE8A" w:rsidP="0654AFAF">
      <w:pPr>
        <w:pStyle w:val="Paragraphedeliste"/>
        <w:numPr>
          <w:ilvl w:val="0"/>
          <w:numId w:val="1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Part des ventes en circuits courts : 100 %.</w:t>
      </w:r>
    </w:p>
    <w:p w14:paraId="73895892" w14:textId="35E52111" w:rsidR="014CEE8A" w:rsidRDefault="014CEE8A" w:rsidP="0654AFAF">
      <w:pPr>
        <w:pStyle w:val="Paragraphedeliste"/>
        <w:numPr>
          <w:ilvl w:val="0"/>
          <w:numId w:val="1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Résultat net positif (seuil de rentabilité atteint sur les revenus directs).</w:t>
      </w:r>
    </w:p>
    <w:p w14:paraId="15B83BF8" w14:textId="6DF5DB33"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Investissement estimé</w:t>
      </w:r>
    </w:p>
    <w:p w14:paraId="127C0931" w14:textId="21725478" w:rsidR="014CEE8A" w:rsidRDefault="014CEE8A" w:rsidP="0654AFAF">
      <w:pPr>
        <w:shd w:val="clear" w:color="auto" w:fill="FFFFFF" w:themeFill="background1"/>
        <w:spacing w:before="240" w:after="240"/>
      </w:pPr>
      <w:r w:rsidRPr="0654AFAF">
        <w:rPr>
          <w:rFonts w:ascii="system-ui" w:eastAsia="system-ui" w:hAnsi="system-ui" w:cs="system-ui"/>
          <w:color w:val="0F1115"/>
        </w:rPr>
        <w:t>15 000–20 000 K COP (3 330–4 440 €) — atelier bambou, équipements transformation, formation.</w:t>
      </w:r>
    </w:p>
    <w:p w14:paraId="38A6B994" w14:textId="23ED470C" w:rsidR="0654AFAF" w:rsidRDefault="0654AFAF"/>
    <w:p w14:paraId="613F1EB1" w14:textId="02D86E03" w:rsidR="014CEE8A" w:rsidRDefault="014CEE8A" w:rsidP="00BD1627">
      <w:pPr>
        <w:pStyle w:val="Titre2"/>
      </w:pPr>
      <w:r w:rsidRPr="0654AFAF">
        <w:rPr>
          <w:rFonts w:eastAsia="system-ui"/>
        </w:rPr>
        <w:t>9.4 Phase 4 — Intégration et rayonnement (année 6 et plus)</w:t>
      </w:r>
    </w:p>
    <w:p w14:paraId="6A8C68BD" w14:textId="3B7444D9" w:rsidR="014CEE8A" w:rsidRDefault="014CEE8A" w:rsidP="0654AFAF">
      <w:pPr>
        <w:shd w:val="clear" w:color="auto" w:fill="FFFFFF" w:themeFill="background1"/>
        <w:spacing w:before="240" w:after="240"/>
      </w:pPr>
      <w:r w:rsidRPr="0654AFAF">
        <w:rPr>
          <w:rFonts w:ascii="system-ui" w:eastAsia="system-ui" w:hAnsi="system-ui" w:cs="system-ui"/>
          <w:b/>
          <w:bCs/>
          <w:color w:val="0F1115"/>
        </w:rPr>
        <w:t>Objectif</w:t>
      </w:r>
      <w:r w:rsidRPr="0654AFAF">
        <w:rPr>
          <w:rFonts w:ascii="system-ui" w:eastAsia="system-ui" w:hAnsi="system-ui" w:cs="system-ui"/>
          <w:color w:val="0F1115"/>
        </w:rPr>
        <w:t xml:space="preserve"> : Le bambou devient le matériau principal pour toutes les nouvelles constructions de l'Hacienda. L'apiculture atteint 50–60 ruches, avec une gamme de produits de spécialité (miel de mélipones, pollen, propolis). La forêt-jardin fournit une part significative des fruits et plantes pour la transformation et la table d'hôtes. Lancement de formations certifiantes pour formateurs (réplication du modèle).</w:t>
      </w:r>
    </w:p>
    <w:p w14:paraId="3E0C93B9" w14:textId="0CAF27E2"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Actions principales</w:t>
      </w:r>
    </w:p>
    <w:tbl>
      <w:tblPr>
        <w:tblW w:w="0" w:type="auto"/>
        <w:tblLook w:val="06A0" w:firstRow="1" w:lastRow="0" w:firstColumn="1" w:lastColumn="0" w:noHBand="1" w:noVBand="1"/>
      </w:tblPr>
      <w:tblGrid>
        <w:gridCol w:w="3243"/>
        <w:gridCol w:w="4042"/>
        <w:gridCol w:w="3935"/>
      </w:tblGrid>
      <w:tr w:rsidR="0654AFAF" w14:paraId="7528EA2C" w14:textId="77777777" w:rsidTr="0654AFAF">
        <w:trPr>
          <w:trHeight w:val="300"/>
        </w:trPr>
        <w:tc>
          <w:tcPr>
            <w:tcW w:w="3243" w:type="dxa"/>
            <w:tcBorders>
              <w:top w:val="nil"/>
              <w:bottom w:val="single" w:sz="5" w:space="0" w:color="auto"/>
            </w:tcBorders>
            <w:tcMar>
              <w:top w:w="150" w:type="dxa"/>
              <w:bottom w:w="150" w:type="dxa"/>
              <w:right w:w="240" w:type="dxa"/>
            </w:tcMar>
            <w:vAlign w:val="center"/>
          </w:tcPr>
          <w:p w14:paraId="2EC8C296" w14:textId="6BDB135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Jalon</w:t>
            </w:r>
          </w:p>
        </w:tc>
        <w:tc>
          <w:tcPr>
            <w:tcW w:w="4042" w:type="dxa"/>
            <w:tcBorders>
              <w:top w:val="nil"/>
              <w:bottom w:val="single" w:sz="5" w:space="0" w:color="auto"/>
            </w:tcBorders>
            <w:tcMar>
              <w:top w:w="150" w:type="dxa"/>
              <w:left w:w="240" w:type="dxa"/>
              <w:bottom w:w="150" w:type="dxa"/>
              <w:right w:w="240" w:type="dxa"/>
            </w:tcMar>
            <w:vAlign w:val="center"/>
          </w:tcPr>
          <w:p w14:paraId="6EC067BD" w14:textId="44EB6D1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Description</w:t>
            </w:r>
          </w:p>
        </w:tc>
        <w:tc>
          <w:tcPr>
            <w:tcW w:w="3935" w:type="dxa"/>
            <w:tcBorders>
              <w:top w:val="nil"/>
              <w:bottom w:val="single" w:sz="5" w:space="0" w:color="auto"/>
            </w:tcBorders>
            <w:tcMar>
              <w:top w:w="150" w:type="dxa"/>
              <w:left w:w="240" w:type="dxa"/>
              <w:bottom w:w="150" w:type="dxa"/>
              <w:right w:w="240" w:type="dxa"/>
            </w:tcMar>
            <w:vAlign w:val="center"/>
          </w:tcPr>
          <w:p w14:paraId="5B9A2703" w14:textId="3AC9092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Livrable</w:t>
            </w:r>
          </w:p>
        </w:tc>
      </w:tr>
      <w:tr w:rsidR="0654AFAF" w14:paraId="3578286A" w14:textId="77777777" w:rsidTr="0654AFAF">
        <w:trPr>
          <w:trHeight w:val="300"/>
        </w:trPr>
        <w:tc>
          <w:tcPr>
            <w:tcW w:w="3243" w:type="dxa"/>
            <w:tcBorders>
              <w:bottom w:val="single" w:sz="5" w:space="0" w:color="auto"/>
            </w:tcBorders>
            <w:tcMar>
              <w:top w:w="150" w:type="dxa"/>
              <w:bottom w:w="150" w:type="dxa"/>
              <w:right w:w="240" w:type="dxa"/>
            </w:tcMar>
            <w:vAlign w:val="center"/>
          </w:tcPr>
          <w:p w14:paraId="69ED93B1" w14:textId="308A763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Bambou comme matériau principal</w:t>
            </w:r>
          </w:p>
        </w:tc>
        <w:tc>
          <w:tcPr>
            <w:tcW w:w="4042" w:type="dxa"/>
            <w:tcBorders>
              <w:bottom w:val="single" w:sz="5" w:space="0" w:color="auto"/>
            </w:tcBorders>
            <w:tcMar>
              <w:top w:w="150" w:type="dxa"/>
              <w:left w:w="240" w:type="dxa"/>
              <w:bottom w:w="150" w:type="dxa"/>
              <w:right w:w="240" w:type="dxa"/>
            </w:tcMar>
            <w:vAlign w:val="center"/>
          </w:tcPr>
          <w:p w14:paraId="595A1D56" w14:textId="14F05BD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Toutes les nouvelles infrastructures (serres, poulaillers, éco-lodges, centre de formation) sont construites en bambou.</w:t>
            </w:r>
          </w:p>
        </w:tc>
        <w:tc>
          <w:tcPr>
            <w:tcW w:w="3935" w:type="dxa"/>
            <w:tcBorders>
              <w:bottom w:val="single" w:sz="5" w:space="0" w:color="auto"/>
            </w:tcBorders>
            <w:tcMar>
              <w:top w:w="150" w:type="dxa"/>
              <w:left w:w="240" w:type="dxa"/>
              <w:bottom w:w="150" w:type="dxa"/>
            </w:tcMar>
            <w:vAlign w:val="center"/>
          </w:tcPr>
          <w:p w14:paraId="4796C159" w14:textId="351D498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100 % des nouvelles constructions en bambou.</w:t>
            </w:r>
          </w:p>
        </w:tc>
      </w:tr>
      <w:tr w:rsidR="0654AFAF" w14:paraId="4B213CE5" w14:textId="77777777" w:rsidTr="0654AFAF">
        <w:trPr>
          <w:trHeight w:val="300"/>
        </w:trPr>
        <w:tc>
          <w:tcPr>
            <w:tcW w:w="3243" w:type="dxa"/>
            <w:tcBorders>
              <w:bottom w:val="single" w:sz="5" w:space="0" w:color="auto"/>
            </w:tcBorders>
            <w:tcMar>
              <w:top w:w="150" w:type="dxa"/>
              <w:bottom w:w="150" w:type="dxa"/>
              <w:right w:w="240" w:type="dxa"/>
            </w:tcMar>
            <w:vAlign w:val="center"/>
          </w:tcPr>
          <w:p w14:paraId="44434B8B" w14:textId="2FAB8B8E"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Apiculture à maturité</w:t>
            </w:r>
          </w:p>
        </w:tc>
        <w:tc>
          <w:tcPr>
            <w:tcW w:w="4042" w:type="dxa"/>
            <w:tcBorders>
              <w:bottom w:val="single" w:sz="5" w:space="0" w:color="auto"/>
            </w:tcBorders>
            <w:tcMar>
              <w:top w:w="150" w:type="dxa"/>
              <w:left w:w="240" w:type="dxa"/>
              <w:bottom w:w="150" w:type="dxa"/>
              <w:right w:w="240" w:type="dxa"/>
            </w:tcMar>
            <w:vAlign w:val="center"/>
          </w:tcPr>
          <w:p w14:paraId="0F79AC65" w14:textId="70D9F22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50–60 ruches </w:t>
            </w:r>
            <w:r w:rsidRPr="0654AFAF">
              <w:rPr>
                <w:rFonts w:ascii="system-ui" w:eastAsia="system-ui" w:hAnsi="system-ui" w:cs="system-ui"/>
                <w:i/>
                <w:iCs/>
                <w:sz w:val="22"/>
                <w:szCs w:val="22"/>
              </w:rPr>
              <w:t>Apis mellifera</w:t>
            </w:r>
            <w:r w:rsidRPr="0654AFAF">
              <w:rPr>
                <w:rFonts w:ascii="system-ui" w:eastAsia="system-ui" w:hAnsi="system-ui" w:cs="system-ui"/>
                <w:sz w:val="22"/>
                <w:szCs w:val="22"/>
              </w:rPr>
              <w:t xml:space="preserve"> + 15–20 ruches mélipones. Gamme complète de produits (miel de spécialité, pollen, propolis, cire, gelée royale).</w:t>
            </w:r>
          </w:p>
        </w:tc>
        <w:tc>
          <w:tcPr>
            <w:tcW w:w="3935" w:type="dxa"/>
            <w:tcBorders>
              <w:bottom w:val="single" w:sz="5" w:space="0" w:color="auto"/>
            </w:tcBorders>
            <w:tcMar>
              <w:top w:w="150" w:type="dxa"/>
              <w:left w:w="240" w:type="dxa"/>
              <w:bottom w:w="150" w:type="dxa"/>
            </w:tcMar>
            <w:vAlign w:val="center"/>
          </w:tcPr>
          <w:p w14:paraId="32F5FE0C" w14:textId="1AD47D1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Production de miel : 400–500 kg/an.</w:t>
            </w:r>
          </w:p>
        </w:tc>
      </w:tr>
      <w:tr w:rsidR="0654AFAF" w14:paraId="71518E58" w14:textId="77777777" w:rsidTr="0654AFAF">
        <w:trPr>
          <w:trHeight w:val="300"/>
        </w:trPr>
        <w:tc>
          <w:tcPr>
            <w:tcW w:w="3243" w:type="dxa"/>
            <w:tcBorders>
              <w:bottom w:val="single" w:sz="5" w:space="0" w:color="auto"/>
            </w:tcBorders>
            <w:tcMar>
              <w:top w:w="150" w:type="dxa"/>
              <w:bottom w:w="150" w:type="dxa"/>
              <w:right w:w="240" w:type="dxa"/>
            </w:tcMar>
            <w:vAlign w:val="center"/>
          </w:tcPr>
          <w:p w14:paraId="7FA50CC9" w14:textId="7DAE883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Forêt-jardin en production continue</w:t>
            </w:r>
          </w:p>
        </w:tc>
        <w:tc>
          <w:tcPr>
            <w:tcW w:w="4042" w:type="dxa"/>
            <w:tcBorders>
              <w:bottom w:val="single" w:sz="5" w:space="0" w:color="auto"/>
            </w:tcBorders>
            <w:tcMar>
              <w:top w:w="150" w:type="dxa"/>
              <w:left w:w="240" w:type="dxa"/>
              <w:bottom w:w="150" w:type="dxa"/>
              <w:right w:w="240" w:type="dxa"/>
            </w:tcMar>
            <w:vAlign w:val="center"/>
          </w:tcPr>
          <w:p w14:paraId="5BCACC4E" w14:textId="4BB0F10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La forêt-jardin fournit fruits (avocats, agrumes, lulo, feijoa) et plantes médicinales pour la table d'hôtes, la transformation et la vente directe.</w:t>
            </w:r>
          </w:p>
        </w:tc>
        <w:tc>
          <w:tcPr>
            <w:tcW w:w="3935" w:type="dxa"/>
            <w:tcBorders>
              <w:bottom w:val="single" w:sz="5" w:space="0" w:color="auto"/>
            </w:tcBorders>
            <w:tcMar>
              <w:top w:w="150" w:type="dxa"/>
              <w:left w:w="240" w:type="dxa"/>
              <w:bottom w:w="150" w:type="dxa"/>
            </w:tcMar>
            <w:vAlign w:val="center"/>
          </w:tcPr>
          <w:p w14:paraId="5105F91B" w14:textId="6981B17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Autonomie partielle en fruits pour l'Hacienda.</w:t>
            </w:r>
          </w:p>
        </w:tc>
      </w:tr>
      <w:tr w:rsidR="0654AFAF" w14:paraId="0A64E4FB" w14:textId="77777777" w:rsidTr="0654AFAF">
        <w:trPr>
          <w:trHeight w:val="300"/>
        </w:trPr>
        <w:tc>
          <w:tcPr>
            <w:tcW w:w="3243" w:type="dxa"/>
            <w:tcBorders>
              <w:bottom w:val="single" w:sz="5" w:space="0" w:color="auto"/>
            </w:tcBorders>
            <w:tcMar>
              <w:top w:w="150" w:type="dxa"/>
              <w:bottom w:w="150" w:type="dxa"/>
              <w:right w:w="240" w:type="dxa"/>
            </w:tcMar>
            <w:vAlign w:val="center"/>
          </w:tcPr>
          <w:p w14:paraId="5E6B4C54" w14:textId="49F61555"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Formation de formateurs</w:t>
            </w:r>
          </w:p>
        </w:tc>
        <w:tc>
          <w:tcPr>
            <w:tcW w:w="4042" w:type="dxa"/>
            <w:tcBorders>
              <w:bottom w:val="single" w:sz="5" w:space="0" w:color="auto"/>
            </w:tcBorders>
            <w:tcMar>
              <w:top w:w="150" w:type="dxa"/>
              <w:left w:w="240" w:type="dxa"/>
              <w:bottom w:w="150" w:type="dxa"/>
              <w:right w:w="240" w:type="dxa"/>
            </w:tcMar>
            <w:vAlign w:val="center"/>
          </w:tcPr>
          <w:p w14:paraId="179CD808" w14:textId="6B08772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Développement d'un programme certifiant pour former des « ambassadeurs » capables d'accompagner de nouveaux producteurs.</w:t>
            </w:r>
          </w:p>
        </w:tc>
        <w:tc>
          <w:tcPr>
            <w:tcW w:w="3935" w:type="dxa"/>
            <w:tcBorders>
              <w:bottom w:val="single" w:sz="5" w:space="0" w:color="auto"/>
            </w:tcBorders>
            <w:tcMar>
              <w:top w:w="150" w:type="dxa"/>
              <w:left w:w="240" w:type="dxa"/>
              <w:bottom w:w="150" w:type="dxa"/>
            </w:tcMar>
            <w:vAlign w:val="center"/>
          </w:tcPr>
          <w:p w14:paraId="60B150C2" w14:textId="6C60395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5–10 formateurs locaux opérationnels.</w:t>
            </w:r>
          </w:p>
        </w:tc>
      </w:tr>
      <w:tr w:rsidR="0654AFAF" w14:paraId="6B3D18B4" w14:textId="77777777" w:rsidTr="0654AFAF">
        <w:trPr>
          <w:trHeight w:val="300"/>
        </w:trPr>
        <w:tc>
          <w:tcPr>
            <w:tcW w:w="3243" w:type="dxa"/>
            <w:tcBorders>
              <w:bottom w:val="single" w:sz="5" w:space="0" w:color="auto"/>
            </w:tcBorders>
            <w:tcMar>
              <w:top w:w="150" w:type="dxa"/>
              <w:bottom w:w="150" w:type="dxa"/>
              <w:right w:w="240" w:type="dxa"/>
            </w:tcMar>
            <w:vAlign w:val="center"/>
          </w:tcPr>
          <w:p w14:paraId="14E63A25" w14:textId="60AD77E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Rayonnement international</w:t>
            </w:r>
          </w:p>
        </w:tc>
        <w:tc>
          <w:tcPr>
            <w:tcW w:w="4042" w:type="dxa"/>
            <w:tcBorders>
              <w:bottom w:val="single" w:sz="5" w:space="0" w:color="auto"/>
            </w:tcBorders>
            <w:tcMar>
              <w:top w:w="150" w:type="dxa"/>
              <w:left w:w="240" w:type="dxa"/>
              <w:bottom w:w="150" w:type="dxa"/>
              <w:right w:w="240" w:type="dxa"/>
            </w:tcMar>
            <w:vAlign w:val="center"/>
          </w:tcPr>
          <w:p w14:paraId="20FA1BEB" w14:textId="50FECF8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Accueil de délégations étrangères, participation à des conférences (apiculture durable, construction en bambou, pyrolyse), publication d'articles scientifiques.</w:t>
            </w:r>
          </w:p>
        </w:tc>
        <w:tc>
          <w:tcPr>
            <w:tcW w:w="3935" w:type="dxa"/>
            <w:tcBorders>
              <w:bottom w:val="single" w:sz="5" w:space="0" w:color="auto"/>
            </w:tcBorders>
            <w:tcMar>
              <w:top w:w="150" w:type="dxa"/>
              <w:left w:w="240" w:type="dxa"/>
              <w:bottom w:w="150" w:type="dxa"/>
            </w:tcMar>
            <w:vAlign w:val="center"/>
          </w:tcPr>
          <w:p w14:paraId="24387F14" w14:textId="45661E3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Reconnaissance du modèle à l'international.</w:t>
            </w:r>
          </w:p>
        </w:tc>
      </w:tr>
    </w:tbl>
    <w:p w14:paraId="7A2A89F5" w14:textId="4521A7FD" w:rsidR="014CEE8A" w:rsidRDefault="014CEE8A"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lastRenderedPageBreak/>
        <w:t>Indicateurs de réussite</w:t>
      </w:r>
    </w:p>
    <w:p w14:paraId="0215F7FB" w14:textId="5B210035" w:rsidR="014CEE8A" w:rsidRDefault="014CEE8A" w:rsidP="0654AFAF">
      <w:pPr>
        <w:pStyle w:val="Paragraphedeliste"/>
        <w:numPr>
          <w:ilvl w:val="0"/>
          <w:numId w:val="1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50–60 ruches </w:t>
      </w:r>
      <w:r w:rsidRPr="0654AFAF">
        <w:rPr>
          <w:rFonts w:ascii="system-ui" w:eastAsia="system-ui" w:hAnsi="system-ui" w:cs="system-ui"/>
          <w:i/>
          <w:iCs/>
          <w:color w:val="0F1115"/>
        </w:rPr>
        <w:t>Apis</w:t>
      </w:r>
      <w:r w:rsidRPr="0654AFAF">
        <w:rPr>
          <w:rFonts w:ascii="system-ui" w:eastAsia="system-ui" w:hAnsi="system-ui" w:cs="system-ui"/>
          <w:color w:val="0F1115"/>
        </w:rPr>
        <w:t xml:space="preserve"> + 15–20 ruches mélipones.</w:t>
      </w:r>
    </w:p>
    <w:p w14:paraId="5FCC2041" w14:textId="3C94B05F" w:rsidR="014CEE8A" w:rsidRDefault="014CEE8A" w:rsidP="0654AFAF">
      <w:pPr>
        <w:pStyle w:val="Paragraphedeliste"/>
        <w:numPr>
          <w:ilvl w:val="0"/>
          <w:numId w:val="1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Production de miel : 400–500 kg/an.</w:t>
      </w:r>
    </w:p>
    <w:p w14:paraId="6B4A4649" w14:textId="7EB1E2AA" w:rsidR="014CEE8A" w:rsidRDefault="014CEE8A" w:rsidP="0654AFAF">
      <w:pPr>
        <w:pStyle w:val="Paragraphedeliste"/>
        <w:numPr>
          <w:ilvl w:val="0"/>
          <w:numId w:val="1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5–10 formateurs locaux formés.</w:t>
      </w:r>
    </w:p>
    <w:p w14:paraId="6C048522" w14:textId="7D41631A" w:rsidR="014CEE8A" w:rsidRDefault="014CEE8A" w:rsidP="0654AFAF">
      <w:pPr>
        <w:pStyle w:val="Paragraphedeliste"/>
        <w:numPr>
          <w:ilvl w:val="0"/>
          <w:numId w:val="1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Rayonnement international (conférences, publications).</w:t>
      </w:r>
    </w:p>
    <w:p w14:paraId="1CB56B14" w14:textId="3503FD01"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Investissement estimé</w:t>
      </w:r>
    </w:p>
    <w:p w14:paraId="492278E9" w14:textId="01E56AE8" w:rsidR="014CEE8A" w:rsidRDefault="014CEE8A" w:rsidP="0654AFAF">
      <w:pPr>
        <w:shd w:val="clear" w:color="auto" w:fill="FFFFFF" w:themeFill="background1"/>
        <w:spacing w:before="240" w:after="240"/>
      </w:pPr>
      <w:r w:rsidRPr="0654AFAF">
        <w:rPr>
          <w:rFonts w:ascii="system-ui" w:eastAsia="system-ui" w:hAnsi="system-ui" w:cs="system-ui"/>
          <w:color w:val="0F1115"/>
        </w:rPr>
        <w:t>10 000–15 000 K COP (2 220–3 330 €) — extension rucher, équipements, communication.</w:t>
      </w:r>
    </w:p>
    <w:p w14:paraId="371114E8" w14:textId="12936849" w:rsidR="0654AFAF" w:rsidRDefault="0654AFAF"/>
    <w:p w14:paraId="69D2ABC5" w14:textId="6D0F1156" w:rsidR="014CEE8A" w:rsidRDefault="014CEE8A" w:rsidP="00BD1627">
      <w:pPr>
        <w:pStyle w:val="Titre2"/>
      </w:pPr>
      <w:r w:rsidRPr="0654AFAF">
        <w:rPr>
          <w:rFonts w:eastAsia="system-ui"/>
        </w:rPr>
        <w:t>9.5 Capacité maximale et facteurs limitants</w:t>
      </w:r>
    </w:p>
    <w:p w14:paraId="4ABC69FA" w14:textId="581F11FC" w:rsidR="014CEE8A" w:rsidRDefault="014CEE8A" w:rsidP="0654AFAF">
      <w:pPr>
        <w:shd w:val="clear" w:color="auto" w:fill="FFFFFF" w:themeFill="background1"/>
        <w:spacing w:before="240" w:after="240"/>
      </w:pPr>
      <w:r w:rsidRPr="0654AFAF">
        <w:rPr>
          <w:rFonts w:ascii="system-ui" w:eastAsia="system-ui" w:hAnsi="system-ui" w:cs="system-ui"/>
          <w:color w:val="0F1115"/>
        </w:rPr>
        <w:t>La croissance du pôle, comme celle du réseau, doit respecter des limites physiques et commerciales pour rester résiliente.</w:t>
      </w:r>
    </w:p>
    <w:tbl>
      <w:tblPr>
        <w:tblW w:w="0" w:type="auto"/>
        <w:tblLook w:val="06A0" w:firstRow="1" w:lastRow="0" w:firstColumn="1" w:lastColumn="0" w:noHBand="1" w:noVBand="1"/>
      </w:tblPr>
      <w:tblGrid>
        <w:gridCol w:w="2607"/>
        <w:gridCol w:w="4306"/>
        <w:gridCol w:w="4306"/>
      </w:tblGrid>
      <w:tr w:rsidR="0654AFAF" w14:paraId="1D5B5FE1" w14:textId="77777777" w:rsidTr="0654AFAF">
        <w:trPr>
          <w:trHeight w:val="300"/>
        </w:trPr>
        <w:tc>
          <w:tcPr>
            <w:tcW w:w="2607" w:type="dxa"/>
            <w:tcBorders>
              <w:top w:val="nil"/>
              <w:bottom w:val="single" w:sz="5" w:space="0" w:color="auto"/>
            </w:tcBorders>
            <w:tcMar>
              <w:top w:w="150" w:type="dxa"/>
              <w:bottom w:w="150" w:type="dxa"/>
              <w:right w:w="240" w:type="dxa"/>
            </w:tcMar>
            <w:vAlign w:val="center"/>
          </w:tcPr>
          <w:p w14:paraId="665B9E19" w14:textId="62563A6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Facteur</w:t>
            </w:r>
          </w:p>
        </w:tc>
        <w:tc>
          <w:tcPr>
            <w:tcW w:w="4306" w:type="dxa"/>
            <w:tcBorders>
              <w:top w:val="nil"/>
              <w:bottom w:val="single" w:sz="5" w:space="0" w:color="auto"/>
            </w:tcBorders>
            <w:tcMar>
              <w:top w:w="150" w:type="dxa"/>
              <w:left w:w="240" w:type="dxa"/>
              <w:bottom w:w="150" w:type="dxa"/>
              <w:right w:w="240" w:type="dxa"/>
            </w:tcMar>
            <w:vAlign w:val="center"/>
          </w:tcPr>
          <w:p w14:paraId="6319AEE5" w14:textId="4584E23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Capacité maximale du site (Hacienda)</w:t>
            </w:r>
          </w:p>
        </w:tc>
        <w:tc>
          <w:tcPr>
            <w:tcW w:w="4306" w:type="dxa"/>
            <w:tcBorders>
              <w:top w:val="nil"/>
              <w:bottom w:val="single" w:sz="5" w:space="0" w:color="auto"/>
            </w:tcBorders>
            <w:tcMar>
              <w:top w:w="150" w:type="dxa"/>
              <w:left w:w="240" w:type="dxa"/>
              <w:bottom w:w="150" w:type="dxa"/>
              <w:right w:w="240" w:type="dxa"/>
            </w:tcMar>
            <w:vAlign w:val="center"/>
          </w:tcPr>
          <w:p w14:paraId="476354AD" w14:textId="24281CB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Facteur limitant</w:t>
            </w:r>
          </w:p>
        </w:tc>
      </w:tr>
      <w:tr w:rsidR="0654AFAF" w14:paraId="5C1CB82E" w14:textId="77777777" w:rsidTr="0654AFAF">
        <w:trPr>
          <w:trHeight w:val="300"/>
        </w:trPr>
        <w:tc>
          <w:tcPr>
            <w:tcW w:w="2607" w:type="dxa"/>
            <w:tcBorders>
              <w:bottom w:val="single" w:sz="5" w:space="0" w:color="auto"/>
            </w:tcBorders>
            <w:tcMar>
              <w:top w:w="150" w:type="dxa"/>
              <w:bottom w:w="150" w:type="dxa"/>
              <w:right w:w="240" w:type="dxa"/>
            </w:tcMar>
            <w:vAlign w:val="center"/>
          </w:tcPr>
          <w:p w14:paraId="553CBEC5" w14:textId="0066729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Espace disponible</w:t>
            </w:r>
          </w:p>
        </w:tc>
        <w:tc>
          <w:tcPr>
            <w:tcW w:w="4306" w:type="dxa"/>
            <w:tcBorders>
              <w:bottom w:val="single" w:sz="5" w:space="0" w:color="auto"/>
            </w:tcBorders>
            <w:tcMar>
              <w:top w:w="150" w:type="dxa"/>
              <w:left w:w="240" w:type="dxa"/>
              <w:bottom w:w="150" w:type="dxa"/>
              <w:right w:w="240" w:type="dxa"/>
            </w:tcMar>
            <w:vAlign w:val="center"/>
          </w:tcPr>
          <w:p w14:paraId="25AE7259" w14:textId="264FF19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Extension possible jusqu'à 3–5 ha de forêt-jardin et bambouseraie sur le foncier actuel.</w:t>
            </w:r>
          </w:p>
        </w:tc>
        <w:tc>
          <w:tcPr>
            <w:tcW w:w="4306" w:type="dxa"/>
            <w:tcBorders>
              <w:bottom w:val="single" w:sz="5" w:space="0" w:color="auto"/>
            </w:tcBorders>
            <w:tcMar>
              <w:top w:w="150" w:type="dxa"/>
              <w:left w:w="240" w:type="dxa"/>
              <w:bottom w:w="150" w:type="dxa"/>
            </w:tcMar>
            <w:vAlign w:val="center"/>
          </w:tcPr>
          <w:p w14:paraId="7990B635" w14:textId="20DF6D5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Disponibilité foncière, concurrence avec les autres pôles.</w:t>
            </w:r>
          </w:p>
        </w:tc>
      </w:tr>
      <w:tr w:rsidR="0654AFAF" w14:paraId="491E241C" w14:textId="77777777" w:rsidTr="0654AFAF">
        <w:trPr>
          <w:trHeight w:val="300"/>
        </w:trPr>
        <w:tc>
          <w:tcPr>
            <w:tcW w:w="2607" w:type="dxa"/>
            <w:tcBorders>
              <w:bottom w:val="single" w:sz="5" w:space="0" w:color="auto"/>
            </w:tcBorders>
            <w:tcMar>
              <w:top w:w="150" w:type="dxa"/>
              <w:bottom w:w="150" w:type="dxa"/>
              <w:right w:w="240" w:type="dxa"/>
            </w:tcMar>
            <w:vAlign w:val="center"/>
          </w:tcPr>
          <w:p w14:paraId="2FEBE88C" w14:textId="06FA905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Bambou</w:t>
            </w:r>
          </w:p>
        </w:tc>
        <w:tc>
          <w:tcPr>
            <w:tcW w:w="4306" w:type="dxa"/>
            <w:tcBorders>
              <w:bottom w:val="single" w:sz="5" w:space="0" w:color="auto"/>
            </w:tcBorders>
            <w:tcMar>
              <w:top w:w="150" w:type="dxa"/>
              <w:left w:w="240" w:type="dxa"/>
              <w:bottom w:w="150" w:type="dxa"/>
              <w:right w:w="240" w:type="dxa"/>
            </w:tcMar>
            <w:vAlign w:val="center"/>
          </w:tcPr>
          <w:p w14:paraId="49DD8697" w14:textId="0DD9D95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Production maximale : 1 000–2 000 chaumes/an pour 1 ha de bambouseraie bien gérée.</w:t>
            </w:r>
          </w:p>
        </w:tc>
        <w:tc>
          <w:tcPr>
            <w:tcW w:w="4306" w:type="dxa"/>
            <w:tcBorders>
              <w:bottom w:val="single" w:sz="5" w:space="0" w:color="auto"/>
            </w:tcBorders>
            <w:tcMar>
              <w:top w:w="150" w:type="dxa"/>
              <w:left w:w="240" w:type="dxa"/>
              <w:bottom w:w="150" w:type="dxa"/>
            </w:tcMar>
            <w:vAlign w:val="center"/>
          </w:tcPr>
          <w:p w14:paraId="55689799" w14:textId="10905A3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L'espacement (5×5 m) limite le nombre de pieds (400/ha).</w:t>
            </w:r>
          </w:p>
        </w:tc>
      </w:tr>
      <w:tr w:rsidR="0654AFAF" w14:paraId="5E62E222" w14:textId="77777777" w:rsidTr="0654AFAF">
        <w:trPr>
          <w:trHeight w:val="300"/>
        </w:trPr>
        <w:tc>
          <w:tcPr>
            <w:tcW w:w="2607" w:type="dxa"/>
            <w:tcBorders>
              <w:bottom w:val="single" w:sz="5" w:space="0" w:color="auto"/>
            </w:tcBorders>
            <w:tcMar>
              <w:top w:w="150" w:type="dxa"/>
              <w:bottom w:w="150" w:type="dxa"/>
              <w:right w:w="240" w:type="dxa"/>
            </w:tcMar>
            <w:vAlign w:val="center"/>
          </w:tcPr>
          <w:p w14:paraId="159C45E2" w14:textId="6A0E8F70"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Apiculture</w:t>
            </w:r>
          </w:p>
        </w:tc>
        <w:tc>
          <w:tcPr>
            <w:tcW w:w="4306" w:type="dxa"/>
            <w:tcBorders>
              <w:bottom w:val="single" w:sz="5" w:space="0" w:color="auto"/>
            </w:tcBorders>
            <w:tcMar>
              <w:top w:w="150" w:type="dxa"/>
              <w:left w:w="240" w:type="dxa"/>
              <w:bottom w:w="150" w:type="dxa"/>
              <w:right w:w="240" w:type="dxa"/>
            </w:tcMar>
            <w:vAlign w:val="center"/>
          </w:tcPr>
          <w:p w14:paraId="22A747DC" w14:textId="523E161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Capacité maximale du rucher : 60–80 ruches (densité recommandée : 10–15 ruches/ha de forêt-jardin).</w:t>
            </w:r>
          </w:p>
        </w:tc>
        <w:tc>
          <w:tcPr>
            <w:tcW w:w="4306" w:type="dxa"/>
            <w:tcBorders>
              <w:bottom w:val="single" w:sz="5" w:space="0" w:color="auto"/>
            </w:tcBorders>
            <w:tcMar>
              <w:top w:w="150" w:type="dxa"/>
              <w:left w:w="240" w:type="dxa"/>
              <w:bottom w:w="150" w:type="dxa"/>
            </w:tcMar>
            <w:vAlign w:val="center"/>
          </w:tcPr>
          <w:p w14:paraId="7EFE5582" w14:textId="227F2C8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Ressource mellifère disponible (floraison continue à Popayán, mais limitée).</w:t>
            </w:r>
          </w:p>
        </w:tc>
      </w:tr>
      <w:tr w:rsidR="0654AFAF" w14:paraId="411B1728" w14:textId="77777777" w:rsidTr="0654AFAF">
        <w:trPr>
          <w:trHeight w:val="300"/>
        </w:trPr>
        <w:tc>
          <w:tcPr>
            <w:tcW w:w="2607" w:type="dxa"/>
            <w:tcBorders>
              <w:bottom w:val="single" w:sz="5" w:space="0" w:color="auto"/>
            </w:tcBorders>
            <w:tcMar>
              <w:top w:w="150" w:type="dxa"/>
              <w:bottom w:w="150" w:type="dxa"/>
              <w:right w:w="240" w:type="dxa"/>
            </w:tcMar>
            <w:vAlign w:val="center"/>
          </w:tcPr>
          <w:p w14:paraId="7611B48A" w14:textId="03E64A9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Main-d'œuvre</w:t>
            </w:r>
          </w:p>
        </w:tc>
        <w:tc>
          <w:tcPr>
            <w:tcW w:w="4306" w:type="dxa"/>
            <w:tcBorders>
              <w:bottom w:val="single" w:sz="5" w:space="0" w:color="auto"/>
            </w:tcBorders>
            <w:tcMar>
              <w:top w:w="150" w:type="dxa"/>
              <w:left w:w="240" w:type="dxa"/>
              <w:bottom w:w="150" w:type="dxa"/>
              <w:right w:w="240" w:type="dxa"/>
            </w:tcMar>
            <w:vAlign w:val="center"/>
          </w:tcPr>
          <w:p w14:paraId="35428A58" w14:textId="0A6A99F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Pour 3 ha de forêt-jardin + bambouseraie + 60 ruches, besoin de 2–3 ETP permanents.</w:t>
            </w:r>
          </w:p>
        </w:tc>
        <w:tc>
          <w:tcPr>
            <w:tcW w:w="4306" w:type="dxa"/>
            <w:tcBorders>
              <w:bottom w:val="single" w:sz="5" w:space="0" w:color="auto"/>
            </w:tcBorders>
            <w:tcMar>
              <w:top w:w="150" w:type="dxa"/>
              <w:left w:w="240" w:type="dxa"/>
              <w:bottom w:w="150" w:type="dxa"/>
            </w:tcMar>
            <w:vAlign w:val="center"/>
          </w:tcPr>
          <w:p w14:paraId="44756692" w14:textId="5AB62E9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Disponibilité de main-d'œuvre qualifiée (apiculteur, technicien bambou).</w:t>
            </w:r>
          </w:p>
        </w:tc>
      </w:tr>
      <w:tr w:rsidR="0654AFAF" w14:paraId="65C896F6" w14:textId="77777777" w:rsidTr="0654AFAF">
        <w:trPr>
          <w:trHeight w:val="300"/>
        </w:trPr>
        <w:tc>
          <w:tcPr>
            <w:tcW w:w="2607" w:type="dxa"/>
            <w:tcBorders>
              <w:bottom w:val="single" w:sz="5" w:space="0" w:color="auto"/>
            </w:tcBorders>
            <w:tcMar>
              <w:top w:w="150" w:type="dxa"/>
              <w:bottom w:w="150" w:type="dxa"/>
              <w:right w:w="240" w:type="dxa"/>
            </w:tcMar>
            <w:vAlign w:val="center"/>
          </w:tcPr>
          <w:p w14:paraId="2B77E58F" w14:textId="227271B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Débouchés commerciaux</w:t>
            </w:r>
          </w:p>
        </w:tc>
        <w:tc>
          <w:tcPr>
            <w:tcW w:w="4306" w:type="dxa"/>
            <w:tcBorders>
              <w:bottom w:val="single" w:sz="5" w:space="0" w:color="auto"/>
            </w:tcBorders>
            <w:tcMar>
              <w:top w:w="150" w:type="dxa"/>
              <w:left w:w="240" w:type="dxa"/>
              <w:bottom w:w="150" w:type="dxa"/>
              <w:right w:w="240" w:type="dxa"/>
            </w:tcMar>
            <w:vAlign w:val="center"/>
          </w:tcPr>
          <w:p w14:paraId="05DC147E" w14:textId="2A34874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Marché local de Popayán (320 000 habitants) peut absorber 500–1 000 kg de miel/an et 500–1 000 chaumes/an.</w:t>
            </w:r>
          </w:p>
        </w:tc>
        <w:tc>
          <w:tcPr>
            <w:tcW w:w="4306" w:type="dxa"/>
            <w:tcBorders>
              <w:bottom w:val="single" w:sz="5" w:space="0" w:color="auto"/>
            </w:tcBorders>
            <w:tcMar>
              <w:top w:w="150" w:type="dxa"/>
              <w:left w:w="240" w:type="dxa"/>
              <w:bottom w:w="150" w:type="dxa"/>
            </w:tcMar>
            <w:vAlign w:val="center"/>
          </w:tcPr>
          <w:p w14:paraId="4AE17E88" w14:textId="4EE1B65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Au-delà, nécessité de développer des marchés à Cali ou Bogotá.</w:t>
            </w:r>
          </w:p>
        </w:tc>
      </w:tr>
    </w:tbl>
    <w:p w14:paraId="75F3DEBA" w14:textId="62D0CD06" w:rsidR="014CEE8A" w:rsidRDefault="014CEE8A" w:rsidP="0654AFAF">
      <w:pPr>
        <w:shd w:val="clear" w:color="auto" w:fill="FFFFFF" w:themeFill="background1"/>
        <w:spacing w:before="240" w:after="240"/>
      </w:pPr>
      <w:r w:rsidRPr="0654AFAF">
        <w:rPr>
          <w:rFonts w:ascii="system-ui" w:eastAsia="system-ui" w:hAnsi="system-ui" w:cs="system-ui"/>
          <w:b/>
          <w:bCs/>
          <w:color w:val="0F1115"/>
        </w:rPr>
        <w:t>Recommandation</w:t>
      </w:r>
      <w:r w:rsidRPr="0654AFAF">
        <w:rPr>
          <w:rFonts w:ascii="system-ui" w:eastAsia="system-ui" w:hAnsi="system-ui" w:cs="system-ui"/>
          <w:color w:val="0F1115"/>
        </w:rPr>
        <w:t xml:space="preserve"> : Pour le site de l'Hacienda, la surface maximale à moyen terme est fixée à </w:t>
      </w:r>
      <w:r w:rsidRPr="0654AFAF">
        <w:rPr>
          <w:rFonts w:ascii="system-ui" w:eastAsia="system-ui" w:hAnsi="system-ui" w:cs="system-ui"/>
          <w:b/>
          <w:bCs/>
          <w:color w:val="0F1115"/>
        </w:rPr>
        <w:t>2 ha de forêt-jardin + 1 ha de bambouseraie</w:t>
      </w:r>
      <w:r w:rsidRPr="0654AFAF">
        <w:rPr>
          <w:rFonts w:ascii="system-ui" w:eastAsia="system-ui" w:hAnsi="system-ui" w:cs="system-ui"/>
          <w:color w:val="0F1115"/>
        </w:rPr>
        <w:t xml:space="preserve"> (atteinte en phase 3). Toute extension au-delà nécessiterait une étude d'impact et probablement un second site.</w:t>
      </w:r>
    </w:p>
    <w:p w14:paraId="65844644" w14:textId="5A12D86B" w:rsidR="0654AFAF" w:rsidRDefault="0654AFAF"/>
    <w:p w14:paraId="409744A5" w14:textId="6F8373C3" w:rsidR="014CEE8A" w:rsidRDefault="014CEE8A" w:rsidP="00BD1627">
      <w:pPr>
        <w:pStyle w:val="Titre2"/>
      </w:pPr>
      <w:r w:rsidRPr="0654AFAF">
        <w:rPr>
          <w:rFonts w:eastAsia="system-ui"/>
        </w:rPr>
        <w:lastRenderedPageBreak/>
        <w:t>9.6 Possibilité de réplication : un modèle de « franchise sociale »</w:t>
      </w:r>
    </w:p>
    <w:p w14:paraId="2D011441" w14:textId="447E4394"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L'objectif ultime est de diffuser le modèle dans tout le Cauca et au-delà, en créant un réseau de fermes intégrant forêt-jardin, bambouseraie et apiculture. Plutôt qu'une franchise commerciale classique, nous proposons une </w:t>
      </w:r>
      <w:r w:rsidRPr="0654AFAF">
        <w:rPr>
          <w:rFonts w:ascii="system-ui" w:eastAsia="system-ui" w:hAnsi="system-ui" w:cs="system-ui"/>
          <w:b/>
          <w:bCs/>
          <w:color w:val="0F1115"/>
        </w:rPr>
        <w:t>franchise sociale</w:t>
      </w:r>
      <w:r w:rsidRPr="0654AFAF">
        <w:rPr>
          <w:rFonts w:ascii="system-ui" w:eastAsia="system-ui" w:hAnsi="system-ui" w:cs="system-ui"/>
          <w:color w:val="0F1115"/>
        </w:rPr>
        <w:t xml:space="preserve"> basée sur le partage des ressources, des connaissances et de la marque.</w:t>
      </w:r>
    </w:p>
    <w:p w14:paraId="6D0CE4D2" w14:textId="5556ACD0" w:rsidR="014CEE8A" w:rsidRDefault="014CEE8A" w:rsidP="0654AFAF">
      <w:pPr>
        <w:pStyle w:val="Titre4"/>
        <w:shd w:val="clear" w:color="auto" w:fill="FFFFFF" w:themeFill="background1"/>
        <w:spacing w:before="240" w:after="120" w:line="420" w:lineRule="auto"/>
      </w:pPr>
      <w:r w:rsidRPr="0654AFAF">
        <w:rPr>
          <w:rFonts w:ascii="system-ui" w:eastAsia="system-ui" w:hAnsi="system-ui" w:cs="system-ui"/>
          <w:b/>
          <w:bCs/>
          <w:i w:val="0"/>
          <w:iCs w:val="0"/>
          <w:color w:val="0F1115"/>
        </w:rPr>
        <w:t>9.6.1 Principes de la réplication</w:t>
      </w:r>
    </w:p>
    <w:p w14:paraId="3875ADBD" w14:textId="4D1B9204" w:rsidR="014CEE8A" w:rsidRDefault="014CEE8A" w:rsidP="0654AFAF">
      <w:pPr>
        <w:pStyle w:val="Paragraphedeliste"/>
        <w:numPr>
          <w:ilvl w:val="0"/>
          <w:numId w:val="1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Modèle adapté aux zones andines d'altitude</w:t>
      </w:r>
      <w:r w:rsidRPr="0654AFAF">
        <w:rPr>
          <w:rFonts w:ascii="system-ui" w:eastAsia="system-ui" w:hAnsi="system-ui" w:cs="system-ui"/>
          <w:color w:val="0F1115"/>
        </w:rPr>
        <w:t xml:space="preserve"> : le système (forêt-jardin multi-strates, bambou </w:t>
      </w:r>
      <w:r w:rsidRPr="0654AFAF">
        <w:rPr>
          <w:rFonts w:ascii="system-ui" w:eastAsia="system-ui" w:hAnsi="system-ui" w:cs="system-ui"/>
          <w:i/>
          <w:iCs/>
          <w:color w:val="0F1115"/>
        </w:rPr>
        <w:t>Guadua</w:t>
      </w:r>
      <w:r w:rsidRPr="0654AFAF">
        <w:rPr>
          <w:rFonts w:ascii="system-ui" w:eastAsia="system-ui" w:hAnsi="system-ui" w:cs="system-ui"/>
          <w:color w:val="0F1115"/>
        </w:rPr>
        <w:t>, apiculture mixte, pyrolyse) est conçu pour les climats tempérés d'altitude (1 500–2 500 m), reproductible dans toutes les régions andines de Colombie, de l'Équateur, du Pérou et de Bolivie.</w:t>
      </w:r>
    </w:p>
    <w:p w14:paraId="4277DCE2" w14:textId="0AE52111" w:rsidR="014CEE8A" w:rsidRDefault="014CEE8A" w:rsidP="0654AFAF">
      <w:pPr>
        <w:pStyle w:val="Paragraphedeliste"/>
        <w:numPr>
          <w:ilvl w:val="0"/>
          <w:numId w:val="1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Guide technique et formation</w:t>
      </w:r>
      <w:r w:rsidRPr="0654AFAF">
        <w:rPr>
          <w:rFonts w:ascii="system-ui" w:eastAsia="system-ui" w:hAnsi="system-ui" w:cs="system-ui"/>
          <w:color w:val="0F1115"/>
        </w:rPr>
        <w:t xml:space="preserve"> : un manuel opérationnel (plantation et gestion de la forêt-jardin, sylviculture du bambou, apiculture, pyrolyse) sera diffusé gratuitement, accompagné de sessions de formation certifiantes.</w:t>
      </w:r>
    </w:p>
    <w:p w14:paraId="05B24DE4" w14:textId="2C287C8F" w:rsidR="014CEE8A" w:rsidRDefault="014CEE8A" w:rsidP="0654AFAF">
      <w:pPr>
        <w:pStyle w:val="Paragraphedeliste"/>
        <w:numPr>
          <w:ilvl w:val="0"/>
          <w:numId w:val="1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Accompagnement personnalisé</w:t>
      </w:r>
      <w:r w:rsidRPr="0654AFAF">
        <w:rPr>
          <w:rFonts w:ascii="system-ui" w:eastAsia="system-ui" w:hAnsi="system-ui" w:cs="system-ui"/>
          <w:color w:val="0F1115"/>
        </w:rPr>
        <w:t xml:space="preserve"> : chaque nouveau producteur bénéficie d'un audit initial, d'un plan de conversion et d'un suivi pendant 12 mois (visites, conseils, partage d'expérience).</w:t>
      </w:r>
    </w:p>
    <w:p w14:paraId="0D48F8C6" w14:textId="65A0E760" w:rsidR="014CEE8A" w:rsidRDefault="014CEE8A" w:rsidP="0654AFAF">
      <w:pPr>
        <w:pStyle w:val="Paragraphedeliste"/>
        <w:numPr>
          <w:ilvl w:val="0"/>
          <w:numId w:val="1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Adhésion à la marque collective</w:t>
      </w:r>
      <w:r w:rsidRPr="0654AFAF">
        <w:rPr>
          <w:rFonts w:ascii="system-ui" w:eastAsia="system-ui" w:hAnsi="system-ui" w:cs="system-ui"/>
          <w:color w:val="0F1115"/>
        </w:rPr>
        <w:t xml:space="preserve"> : les producteurs qui respectent le cahier des charges (biodiversité fonctionnelle, zéro pesticide, matériaux renouvelables) peuvent utiliser la marque « Hacienda Esmeralda — Forêt Vivante » et bénéficier des canaux de commercialisation mutualisés.</w:t>
      </w:r>
    </w:p>
    <w:p w14:paraId="23E3200D" w14:textId="5A9960F5" w:rsidR="014CEE8A" w:rsidRDefault="014CEE8A" w:rsidP="0654AFAF">
      <w:pPr>
        <w:pStyle w:val="Titre4"/>
        <w:shd w:val="clear" w:color="auto" w:fill="FFFFFF" w:themeFill="background1"/>
        <w:spacing w:before="240" w:after="240" w:line="420" w:lineRule="auto"/>
      </w:pPr>
      <w:r w:rsidRPr="0654AFAF">
        <w:rPr>
          <w:rFonts w:ascii="system-ui" w:eastAsia="system-ui" w:hAnsi="system-ui" w:cs="system-ui"/>
          <w:b/>
          <w:bCs/>
          <w:i w:val="0"/>
          <w:iCs w:val="0"/>
          <w:color w:val="0F1115"/>
        </w:rPr>
        <w:t>9.6.2 Modèle économique de la réplication</w:t>
      </w:r>
    </w:p>
    <w:tbl>
      <w:tblPr>
        <w:tblW w:w="0" w:type="auto"/>
        <w:tblLook w:val="06A0" w:firstRow="1" w:lastRow="0" w:firstColumn="1" w:lastColumn="0" w:noHBand="1" w:noVBand="1"/>
      </w:tblPr>
      <w:tblGrid>
        <w:gridCol w:w="2251"/>
        <w:gridCol w:w="4468"/>
        <w:gridCol w:w="4501"/>
      </w:tblGrid>
      <w:tr w:rsidR="0654AFAF" w14:paraId="130BAE47" w14:textId="77777777" w:rsidTr="0654AFAF">
        <w:trPr>
          <w:trHeight w:val="300"/>
        </w:trPr>
        <w:tc>
          <w:tcPr>
            <w:tcW w:w="2251" w:type="dxa"/>
            <w:tcBorders>
              <w:top w:val="nil"/>
              <w:bottom w:val="single" w:sz="5" w:space="0" w:color="auto"/>
            </w:tcBorders>
            <w:tcMar>
              <w:top w:w="150" w:type="dxa"/>
              <w:bottom w:w="150" w:type="dxa"/>
              <w:right w:w="240" w:type="dxa"/>
            </w:tcMar>
            <w:vAlign w:val="center"/>
          </w:tcPr>
          <w:p w14:paraId="4A5458E4" w14:textId="6BE3EFD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Acteur</w:t>
            </w:r>
          </w:p>
        </w:tc>
        <w:tc>
          <w:tcPr>
            <w:tcW w:w="4468" w:type="dxa"/>
            <w:tcBorders>
              <w:top w:val="nil"/>
              <w:bottom w:val="single" w:sz="5" w:space="0" w:color="auto"/>
            </w:tcBorders>
            <w:tcMar>
              <w:top w:w="150" w:type="dxa"/>
              <w:left w:w="240" w:type="dxa"/>
              <w:bottom w:w="150" w:type="dxa"/>
              <w:right w:w="240" w:type="dxa"/>
            </w:tcMar>
            <w:vAlign w:val="center"/>
          </w:tcPr>
          <w:p w14:paraId="55B0AC47" w14:textId="73920A1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Contribution</w:t>
            </w:r>
          </w:p>
        </w:tc>
        <w:tc>
          <w:tcPr>
            <w:tcW w:w="4501" w:type="dxa"/>
            <w:tcBorders>
              <w:top w:val="nil"/>
              <w:bottom w:val="single" w:sz="5" w:space="0" w:color="auto"/>
            </w:tcBorders>
            <w:tcMar>
              <w:top w:w="150" w:type="dxa"/>
              <w:left w:w="240" w:type="dxa"/>
              <w:bottom w:w="150" w:type="dxa"/>
              <w:right w:w="240" w:type="dxa"/>
            </w:tcMar>
            <w:vAlign w:val="center"/>
          </w:tcPr>
          <w:p w14:paraId="4B904ECA" w14:textId="5F2ABA1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Bénéfice</w:t>
            </w:r>
          </w:p>
        </w:tc>
      </w:tr>
      <w:tr w:rsidR="0654AFAF" w14:paraId="23E618E9" w14:textId="77777777" w:rsidTr="0654AFAF">
        <w:trPr>
          <w:trHeight w:val="300"/>
        </w:trPr>
        <w:tc>
          <w:tcPr>
            <w:tcW w:w="2251" w:type="dxa"/>
            <w:tcBorders>
              <w:bottom w:val="single" w:sz="5" w:space="0" w:color="auto"/>
            </w:tcBorders>
            <w:tcMar>
              <w:top w:w="150" w:type="dxa"/>
              <w:bottom w:w="150" w:type="dxa"/>
              <w:right w:w="240" w:type="dxa"/>
            </w:tcMar>
            <w:vAlign w:val="center"/>
          </w:tcPr>
          <w:p w14:paraId="7C983C11" w14:textId="27BE367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Hacienda Esmeralda</w:t>
            </w:r>
          </w:p>
        </w:tc>
        <w:tc>
          <w:tcPr>
            <w:tcW w:w="4468" w:type="dxa"/>
            <w:tcBorders>
              <w:bottom w:val="single" w:sz="5" w:space="0" w:color="auto"/>
            </w:tcBorders>
            <w:tcMar>
              <w:top w:w="150" w:type="dxa"/>
              <w:left w:w="240" w:type="dxa"/>
              <w:bottom w:w="150" w:type="dxa"/>
              <w:right w:w="240" w:type="dxa"/>
            </w:tcMar>
            <w:vAlign w:val="center"/>
          </w:tcPr>
          <w:p w14:paraId="684627EC" w14:textId="2F47EAF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Fournit la formation initiale, le guide technique. — Met à disposition la marque </w:t>
            </w:r>
            <w:r w:rsidRPr="0654AFAF">
              <w:rPr>
                <w:rFonts w:ascii="system-ui" w:eastAsia="system-ui" w:hAnsi="system-ui" w:cs="system-ui"/>
                <w:sz w:val="22"/>
                <w:szCs w:val="22"/>
              </w:rPr>
              <w:lastRenderedPageBreak/>
              <w:t>et les canaux de vente collectifs. — Assure le suivi technique. — Fournit les intrants de base (rejets de bambou, ruches, biochar).</w:t>
            </w:r>
          </w:p>
        </w:tc>
        <w:tc>
          <w:tcPr>
            <w:tcW w:w="4501" w:type="dxa"/>
            <w:tcBorders>
              <w:bottom w:val="single" w:sz="5" w:space="0" w:color="auto"/>
            </w:tcBorders>
            <w:tcMar>
              <w:top w:w="150" w:type="dxa"/>
              <w:left w:w="240" w:type="dxa"/>
              <w:bottom w:w="150" w:type="dxa"/>
            </w:tcMar>
            <w:vAlign w:val="center"/>
          </w:tcPr>
          <w:p w14:paraId="0B5BDE15" w14:textId="0A8C47F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 xml:space="preserve">— Revenus issus des formations et de la vente d'intrants. — Redevance modique sur </w:t>
            </w:r>
            <w:r w:rsidRPr="0654AFAF">
              <w:rPr>
                <w:rFonts w:ascii="system-ui" w:eastAsia="system-ui" w:hAnsi="system-ui" w:cs="system-ui"/>
                <w:sz w:val="22"/>
                <w:szCs w:val="22"/>
              </w:rPr>
              <w:lastRenderedPageBreak/>
              <w:t>l'utilisation de la marque (1–2 % du CA). — Impact environnemental et social amplifié.</w:t>
            </w:r>
          </w:p>
        </w:tc>
      </w:tr>
      <w:tr w:rsidR="0654AFAF" w14:paraId="4320791C" w14:textId="77777777" w:rsidTr="0654AFAF">
        <w:trPr>
          <w:trHeight w:val="300"/>
        </w:trPr>
        <w:tc>
          <w:tcPr>
            <w:tcW w:w="2251" w:type="dxa"/>
            <w:tcBorders>
              <w:bottom w:val="single" w:sz="5" w:space="0" w:color="auto"/>
            </w:tcBorders>
            <w:tcMar>
              <w:top w:w="150" w:type="dxa"/>
              <w:bottom w:w="150" w:type="dxa"/>
              <w:right w:w="240" w:type="dxa"/>
            </w:tcMar>
            <w:vAlign w:val="center"/>
          </w:tcPr>
          <w:p w14:paraId="01142F2A" w14:textId="1E5BCFC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Producteur associé</w:t>
            </w:r>
          </w:p>
        </w:tc>
        <w:tc>
          <w:tcPr>
            <w:tcW w:w="4468" w:type="dxa"/>
            <w:tcBorders>
              <w:bottom w:val="single" w:sz="5" w:space="0" w:color="auto"/>
            </w:tcBorders>
            <w:tcMar>
              <w:top w:w="150" w:type="dxa"/>
              <w:left w:w="240" w:type="dxa"/>
              <w:bottom w:w="150" w:type="dxa"/>
              <w:right w:w="240" w:type="dxa"/>
            </w:tcMar>
            <w:vAlign w:val="center"/>
          </w:tcPr>
          <w:p w14:paraId="4AA29361" w14:textId="3E84792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Investit dans ses propres plantations (forêt-jardin, bambouseraie, ruches). — Adhère au cahier des charges. — Participe aux formations et aux tournées de suivi. — Achète les intrants (rejets, ruches) à l'unité régionale.</w:t>
            </w:r>
          </w:p>
        </w:tc>
        <w:tc>
          <w:tcPr>
            <w:tcW w:w="4501" w:type="dxa"/>
            <w:tcBorders>
              <w:bottom w:val="single" w:sz="5" w:space="0" w:color="auto"/>
            </w:tcBorders>
            <w:tcMar>
              <w:top w:w="150" w:type="dxa"/>
              <w:left w:w="240" w:type="dxa"/>
              <w:bottom w:w="150" w:type="dxa"/>
            </w:tcMar>
            <w:vAlign w:val="center"/>
          </w:tcPr>
          <w:p w14:paraId="7984F839" w14:textId="7C445C1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Accès à un modèle éprouvé, réduction des risques. — Accès à la marque et aux débouchés (prix premium). — Appartenance à un réseau d'entraide.</w:t>
            </w:r>
          </w:p>
        </w:tc>
      </w:tr>
    </w:tbl>
    <w:p w14:paraId="132058F0" w14:textId="534B1843" w:rsidR="014CEE8A" w:rsidRDefault="014CEE8A" w:rsidP="00BD1627">
      <w:pPr>
        <w:pStyle w:val="Titre3"/>
      </w:pPr>
      <w:r w:rsidRPr="0654AFAF">
        <w:rPr>
          <w:rFonts w:eastAsia="system-ui"/>
        </w:rPr>
        <w:t>9.6.3 Étapes de la réplication à l'échelle régionale</w:t>
      </w:r>
    </w:p>
    <w:p w14:paraId="6DCE5501" w14:textId="4ED62753" w:rsidR="014CEE8A" w:rsidRDefault="014CEE8A" w:rsidP="0654AFAF">
      <w:pPr>
        <w:pStyle w:val="Paragraphedeliste"/>
        <w:numPr>
          <w:ilvl w:val="0"/>
          <w:numId w:val="1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Phase pilote (années 3–4)</w:t>
      </w:r>
      <w:r w:rsidRPr="0654AFAF">
        <w:rPr>
          <w:rFonts w:ascii="system-ui" w:eastAsia="system-ui" w:hAnsi="system-ui" w:cs="system-ui"/>
          <w:color w:val="0F1115"/>
        </w:rPr>
        <w:t xml:space="preserve"> : 3–5 fermes pilotes dans le Cauca, suivies intensivement.</w:t>
      </w:r>
    </w:p>
    <w:p w14:paraId="1E3C42CA" w14:textId="4C4A085C" w:rsidR="014CEE8A" w:rsidRDefault="014CEE8A" w:rsidP="0654AFAF">
      <w:pPr>
        <w:pStyle w:val="Paragraphedeliste"/>
        <w:numPr>
          <w:ilvl w:val="0"/>
          <w:numId w:val="1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Phase d'essaimage (années 4–6)</w:t>
      </w:r>
      <w:r w:rsidRPr="0654AFAF">
        <w:rPr>
          <w:rFonts w:ascii="system-ui" w:eastAsia="system-ui" w:hAnsi="system-ui" w:cs="system-ui"/>
          <w:color w:val="0F1115"/>
        </w:rPr>
        <w:t xml:space="preserve"> : 10–20 nouvelles fermes, formation de formateurs locaux, mise en place de l'unité régionale de production d'intrants (rejets de bambou, ruches, biochar).</w:t>
      </w:r>
    </w:p>
    <w:p w14:paraId="5F948D1D" w14:textId="31B11A9C" w:rsidR="014CEE8A" w:rsidRDefault="014CEE8A" w:rsidP="0654AFAF">
      <w:pPr>
        <w:pStyle w:val="Paragraphedeliste"/>
        <w:numPr>
          <w:ilvl w:val="0"/>
          <w:numId w:val="1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Phase de diffusion nationale (années 6–10)</w:t>
      </w:r>
      <w:r w:rsidRPr="0654AFAF">
        <w:rPr>
          <w:rFonts w:ascii="system-ui" w:eastAsia="system-ui" w:hAnsi="system-ui" w:cs="system-ui"/>
          <w:color w:val="0F1115"/>
        </w:rPr>
        <w:t xml:space="preserve"> : Partenariat avec des organisations paysannes, institutions publiques (SENA, CRC, universités) pour intégrer le modèle dans les programmes de développement rural.</w:t>
      </w:r>
    </w:p>
    <w:p w14:paraId="03C9E036" w14:textId="6E7686B7" w:rsidR="0654AFAF" w:rsidRDefault="0654AFAF"/>
    <w:p w14:paraId="03A0BD50" w14:textId="66AD85D1" w:rsidR="014CEE8A" w:rsidRDefault="014CEE8A" w:rsidP="00BD1627">
      <w:pPr>
        <w:pStyle w:val="Titre2"/>
        <w:rPr>
          <w:rFonts w:eastAsia="system-ui"/>
        </w:rPr>
      </w:pPr>
      <w:r w:rsidRPr="0654AFAF">
        <w:rPr>
          <w:rFonts w:eastAsia="system-ui"/>
        </w:rPr>
        <w:lastRenderedPageBreak/>
        <w:t>9.7 Calendrier synthétique</w:t>
      </w:r>
    </w:p>
    <w:tbl>
      <w:tblPr>
        <w:tblW w:w="0" w:type="auto"/>
        <w:tblLook w:val="06A0" w:firstRow="1" w:lastRow="0" w:firstColumn="1" w:lastColumn="0" w:noHBand="1" w:noVBand="1"/>
      </w:tblPr>
      <w:tblGrid>
        <w:gridCol w:w="1800"/>
        <w:gridCol w:w="1800"/>
        <w:gridCol w:w="5100"/>
        <w:gridCol w:w="5100"/>
      </w:tblGrid>
      <w:tr w:rsidR="00BD1627" w:rsidRPr="00BD1627" w14:paraId="4833BA83" w14:textId="77777777" w:rsidTr="00AA2015">
        <w:trPr>
          <w:trHeight w:val="300"/>
        </w:trPr>
        <w:tc>
          <w:tcPr>
            <w:tcW w:w="1800" w:type="dxa"/>
            <w:tcBorders>
              <w:top w:val="nil"/>
              <w:bottom w:val="single" w:sz="5" w:space="0" w:color="auto"/>
            </w:tcBorders>
            <w:tcMar>
              <w:top w:w="150" w:type="dxa"/>
              <w:bottom w:w="150" w:type="dxa"/>
              <w:right w:w="240" w:type="dxa"/>
            </w:tcMar>
            <w:vAlign w:val="center"/>
          </w:tcPr>
          <w:p w14:paraId="77FD411D" w14:textId="77777777" w:rsidR="00BD1627" w:rsidRPr="00BD1627" w:rsidRDefault="00BD1627" w:rsidP="00BD1627">
            <w:r w:rsidRPr="00BD1627">
              <w:t>Phase</w:t>
            </w:r>
          </w:p>
        </w:tc>
        <w:tc>
          <w:tcPr>
            <w:tcW w:w="1800" w:type="dxa"/>
            <w:tcBorders>
              <w:top w:val="nil"/>
              <w:bottom w:val="single" w:sz="5" w:space="0" w:color="auto"/>
            </w:tcBorders>
            <w:tcMar>
              <w:top w:w="150" w:type="dxa"/>
              <w:left w:w="240" w:type="dxa"/>
              <w:bottom w:w="150" w:type="dxa"/>
              <w:right w:w="240" w:type="dxa"/>
            </w:tcMar>
            <w:vAlign w:val="center"/>
          </w:tcPr>
          <w:p w14:paraId="49B7DE36" w14:textId="77777777" w:rsidR="00BD1627" w:rsidRPr="00BD1627" w:rsidRDefault="00BD1627" w:rsidP="00BD1627">
            <w:r w:rsidRPr="00BD1627">
              <w:t>Période</w:t>
            </w:r>
          </w:p>
        </w:tc>
        <w:tc>
          <w:tcPr>
            <w:tcW w:w="5100" w:type="dxa"/>
            <w:tcBorders>
              <w:top w:val="nil"/>
              <w:bottom w:val="single" w:sz="5" w:space="0" w:color="auto"/>
            </w:tcBorders>
            <w:tcMar>
              <w:top w:w="150" w:type="dxa"/>
              <w:left w:w="240" w:type="dxa"/>
              <w:bottom w:w="150" w:type="dxa"/>
              <w:right w:w="240" w:type="dxa"/>
            </w:tcMar>
            <w:vAlign w:val="center"/>
          </w:tcPr>
          <w:p w14:paraId="2DD48E04" w14:textId="77777777" w:rsidR="00BD1627" w:rsidRPr="00BD1627" w:rsidRDefault="00BD1627" w:rsidP="00BD1627">
            <w:r w:rsidRPr="00BD1627">
              <w:t>Capacité / Objectif</w:t>
            </w:r>
          </w:p>
        </w:tc>
        <w:tc>
          <w:tcPr>
            <w:tcW w:w="5100" w:type="dxa"/>
            <w:tcBorders>
              <w:top w:val="nil"/>
              <w:bottom w:val="single" w:sz="5" w:space="0" w:color="auto"/>
            </w:tcBorders>
            <w:tcMar>
              <w:top w:w="150" w:type="dxa"/>
              <w:left w:w="240" w:type="dxa"/>
              <w:bottom w:w="150" w:type="dxa"/>
              <w:right w:w="240" w:type="dxa"/>
            </w:tcMar>
            <w:vAlign w:val="center"/>
          </w:tcPr>
          <w:p w14:paraId="4E590578" w14:textId="77777777" w:rsidR="00BD1627" w:rsidRPr="00BD1627" w:rsidRDefault="00BD1627" w:rsidP="00BD1627">
            <w:r w:rsidRPr="00BD1627">
              <w:t>Étapes clés</w:t>
            </w:r>
          </w:p>
        </w:tc>
      </w:tr>
      <w:tr w:rsidR="00BD1627" w:rsidRPr="00BD1627" w14:paraId="3CE698C5" w14:textId="77777777" w:rsidTr="00AA2015">
        <w:trPr>
          <w:trHeight w:val="300"/>
        </w:trPr>
        <w:tc>
          <w:tcPr>
            <w:tcW w:w="1800" w:type="dxa"/>
            <w:tcBorders>
              <w:bottom w:val="single" w:sz="5" w:space="0" w:color="auto"/>
            </w:tcBorders>
            <w:tcMar>
              <w:top w:w="150" w:type="dxa"/>
              <w:bottom w:w="150" w:type="dxa"/>
              <w:right w:w="240" w:type="dxa"/>
            </w:tcMar>
            <w:vAlign w:val="center"/>
          </w:tcPr>
          <w:p w14:paraId="03871F57" w14:textId="77777777" w:rsidR="00BD1627" w:rsidRPr="00BD1627" w:rsidRDefault="00BD1627" w:rsidP="00BD1627">
            <w:r w:rsidRPr="00BD1627">
              <w:rPr>
                <w:b/>
                <w:bCs/>
              </w:rPr>
              <w:t>Phase 1</w:t>
            </w:r>
          </w:p>
        </w:tc>
        <w:tc>
          <w:tcPr>
            <w:tcW w:w="1800" w:type="dxa"/>
            <w:tcBorders>
              <w:bottom w:val="single" w:sz="5" w:space="0" w:color="auto"/>
            </w:tcBorders>
            <w:tcMar>
              <w:top w:w="150" w:type="dxa"/>
              <w:left w:w="240" w:type="dxa"/>
              <w:bottom w:w="150" w:type="dxa"/>
              <w:right w:w="240" w:type="dxa"/>
            </w:tcMar>
            <w:vAlign w:val="center"/>
          </w:tcPr>
          <w:p w14:paraId="71CA07B9" w14:textId="77777777" w:rsidR="00BD1627" w:rsidRPr="00BD1627" w:rsidRDefault="00BD1627" w:rsidP="00BD1627">
            <w:r w:rsidRPr="00BD1627">
              <w:t>Année 1</w:t>
            </w:r>
          </w:p>
        </w:tc>
        <w:tc>
          <w:tcPr>
            <w:tcW w:w="5100" w:type="dxa"/>
            <w:tcBorders>
              <w:bottom w:val="single" w:sz="5" w:space="0" w:color="auto"/>
            </w:tcBorders>
            <w:tcMar>
              <w:top w:w="150" w:type="dxa"/>
              <w:left w:w="240" w:type="dxa"/>
              <w:bottom w:w="150" w:type="dxa"/>
              <w:right w:w="240" w:type="dxa"/>
            </w:tcMar>
            <w:vAlign w:val="center"/>
          </w:tcPr>
          <w:p w14:paraId="6E972A1B" w14:textId="77777777" w:rsidR="00BD1627" w:rsidRPr="00BD1627" w:rsidRDefault="00BD1627" w:rsidP="00BD1627">
            <w:r w:rsidRPr="00BD1627">
              <w:t>Forêt-jardin : 0,5–1 ha ; Bambou : haies brise-vent ; Ruches : 5–10</w:t>
            </w:r>
          </w:p>
        </w:tc>
        <w:tc>
          <w:tcPr>
            <w:tcW w:w="5100" w:type="dxa"/>
            <w:tcBorders>
              <w:bottom w:val="single" w:sz="5" w:space="0" w:color="auto"/>
            </w:tcBorders>
            <w:tcMar>
              <w:top w:w="150" w:type="dxa"/>
              <w:left w:w="240" w:type="dxa"/>
              <w:bottom w:w="150" w:type="dxa"/>
            </w:tcMar>
            <w:vAlign w:val="center"/>
          </w:tcPr>
          <w:p w14:paraId="38374F36" w14:textId="77777777" w:rsidR="00BD1627" w:rsidRPr="00BD1627" w:rsidRDefault="00BD1627" w:rsidP="00BD1627">
            <w:r w:rsidRPr="00BD1627">
              <w:t>Plantation strate haute, haies bambou, rucher pilote, four pyrolyse</w:t>
            </w:r>
          </w:p>
        </w:tc>
      </w:tr>
      <w:tr w:rsidR="00BD1627" w:rsidRPr="00BD1627" w14:paraId="6C23C5CE" w14:textId="77777777" w:rsidTr="00AA2015">
        <w:trPr>
          <w:trHeight w:val="300"/>
        </w:trPr>
        <w:tc>
          <w:tcPr>
            <w:tcW w:w="1800" w:type="dxa"/>
            <w:tcBorders>
              <w:bottom w:val="single" w:sz="5" w:space="0" w:color="auto"/>
            </w:tcBorders>
            <w:tcMar>
              <w:top w:w="150" w:type="dxa"/>
              <w:bottom w:w="150" w:type="dxa"/>
              <w:right w:w="240" w:type="dxa"/>
            </w:tcMar>
            <w:vAlign w:val="center"/>
          </w:tcPr>
          <w:p w14:paraId="757F8259" w14:textId="77777777" w:rsidR="00BD1627" w:rsidRPr="00BD1627" w:rsidRDefault="00BD1627" w:rsidP="00BD1627">
            <w:r w:rsidRPr="00BD1627">
              <w:rPr>
                <w:b/>
                <w:bCs/>
              </w:rPr>
              <w:t>Phase 2</w:t>
            </w:r>
          </w:p>
        </w:tc>
        <w:tc>
          <w:tcPr>
            <w:tcW w:w="1800" w:type="dxa"/>
            <w:tcBorders>
              <w:bottom w:val="single" w:sz="5" w:space="0" w:color="auto"/>
            </w:tcBorders>
            <w:tcMar>
              <w:top w:w="150" w:type="dxa"/>
              <w:left w:w="240" w:type="dxa"/>
              <w:bottom w:w="150" w:type="dxa"/>
              <w:right w:w="240" w:type="dxa"/>
            </w:tcMar>
            <w:vAlign w:val="center"/>
          </w:tcPr>
          <w:p w14:paraId="37B886CB" w14:textId="77777777" w:rsidR="00BD1627" w:rsidRPr="00BD1627" w:rsidRDefault="00BD1627" w:rsidP="00BD1627">
            <w:r w:rsidRPr="00BD1627">
              <w:t>Années 2–3</w:t>
            </w:r>
          </w:p>
        </w:tc>
        <w:tc>
          <w:tcPr>
            <w:tcW w:w="5100" w:type="dxa"/>
            <w:tcBorders>
              <w:bottom w:val="single" w:sz="5" w:space="0" w:color="auto"/>
            </w:tcBorders>
            <w:tcMar>
              <w:top w:w="150" w:type="dxa"/>
              <w:left w:w="240" w:type="dxa"/>
              <w:bottom w:w="150" w:type="dxa"/>
              <w:right w:w="240" w:type="dxa"/>
            </w:tcMar>
            <w:vAlign w:val="center"/>
          </w:tcPr>
          <w:p w14:paraId="3D17FA54" w14:textId="77777777" w:rsidR="00BD1627" w:rsidRPr="00BD1627" w:rsidRDefault="00BD1627" w:rsidP="00BD1627">
            <w:r w:rsidRPr="00BD1627">
              <w:t xml:space="preserve">Forêt-jardin : 1–2 ha ; Bambou : 1 ha ; Ruches : 30 </w:t>
            </w:r>
            <w:r w:rsidRPr="00BD1627">
              <w:rPr>
                <w:i/>
                <w:iCs/>
              </w:rPr>
              <w:t>Apis</w:t>
            </w:r>
            <w:r w:rsidRPr="00BD1627">
              <w:t xml:space="preserve"> + 5–10 mélipones</w:t>
            </w:r>
          </w:p>
        </w:tc>
        <w:tc>
          <w:tcPr>
            <w:tcW w:w="5100" w:type="dxa"/>
            <w:tcBorders>
              <w:bottom w:val="single" w:sz="5" w:space="0" w:color="auto"/>
            </w:tcBorders>
            <w:tcMar>
              <w:top w:w="150" w:type="dxa"/>
              <w:left w:w="240" w:type="dxa"/>
              <w:bottom w:w="150" w:type="dxa"/>
            </w:tcMar>
            <w:vAlign w:val="center"/>
          </w:tcPr>
          <w:p w14:paraId="5BEB4786" w14:textId="77777777" w:rsidR="00BD1627" w:rsidRPr="00BD1627" w:rsidRDefault="00BD1627" w:rsidP="00BD1627">
            <w:r w:rsidRPr="00BD1627">
              <w:t>Extension rucher, complément strates, premières récoltes (miel, biochar)</w:t>
            </w:r>
          </w:p>
        </w:tc>
      </w:tr>
      <w:tr w:rsidR="00BD1627" w:rsidRPr="00BD1627" w14:paraId="7C2DDE31" w14:textId="77777777" w:rsidTr="00AA2015">
        <w:trPr>
          <w:trHeight w:val="300"/>
        </w:trPr>
        <w:tc>
          <w:tcPr>
            <w:tcW w:w="1800" w:type="dxa"/>
            <w:tcBorders>
              <w:bottom w:val="single" w:sz="5" w:space="0" w:color="auto"/>
            </w:tcBorders>
            <w:tcMar>
              <w:top w:w="150" w:type="dxa"/>
              <w:bottom w:w="150" w:type="dxa"/>
              <w:right w:w="240" w:type="dxa"/>
            </w:tcMar>
            <w:vAlign w:val="center"/>
          </w:tcPr>
          <w:p w14:paraId="33685FC8" w14:textId="77777777" w:rsidR="00BD1627" w:rsidRPr="00BD1627" w:rsidRDefault="00BD1627" w:rsidP="00BD1627">
            <w:r w:rsidRPr="00BD1627">
              <w:rPr>
                <w:b/>
                <w:bCs/>
              </w:rPr>
              <w:t>Phase 3</w:t>
            </w:r>
          </w:p>
        </w:tc>
        <w:tc>
          <w:tcPr>
            <w:tcW w:w="1800" w:type="dxa"/>
            <w:tcBorders>
              <w:bottom w:val="single" w:sz="5" w:space="0" w:color="auto"/>
            </w:tcBorders>
            <w:tcMar>
              <w:top w:w="150" w:type="dxa"/>
              <w:left w:w="240" w:type="dxa"/>
              <w:bottom w:w="150" w:type="dxa"/>
              <w:right w:w="240" w:type="dxa"/>
            </w:tcMar>
            <w:vAlign w:val="center"/>
          </w:tcPr>
          <w:p w14:paraId="462F3D85" w14:textId="77777777" w:rsidR="00BD1627" w:rsidRPr="00BD1627" w:rsidRDefault="00BD1627" w:rsidP="00BD1627">
            <w:r w:rsidRPr="00BD1627">
              <w:t>Années 4–5</w:t>
            </w:r>
          </w:p>
        </w:tc>
        <w:tc>
          <w:tcPr>
            <w:tcW w:w="5100" w:type="dxa"/>
            <w:tcBorders>
              <w:bottom w:val="single" w:sz="5" w:space="0" w:color="auto"/>
            </w:tcBorders>
            <w:tcMar>
              <w:top w:w="150" w:type="dxa"/>
              <w:left w:w="240" w:type="dxa"/>
              <w:bottom w:w="150" w:type="dxa"/>
              <w:right w:w="240" w:type="dxa"/>
            </w:tcMar>
            <w:vAlign w:val="center"/>
          </w:tcPr>
          <w:p w14:paraId="1D57E432" w14:textId="77777777" w:rsidR="00BD1627" w:rsidRPr="00BD1627" w:rsidRDefault="00BD1627" w:rsidP="00BD1627">
            <w:r w:rsidRPr="00BD1627">
              <w:t>Bambou : 500–1 000 chaumes/an ; Miel : 300–400 kg/an</w:t>
            </w:r>
          </w:p>
        </w:tc>
        <w:tc>
          <w:tcPr>
            <w:tcW w:w="5100" w:type="dxa"/>
            <w:tcBorders>
              <w:bottom w:val="single" w:sz="5" w:space="0" w:color="auto"/>
            </w:tcBorders>
            <w:tcMar>
              <w:top w:w="150" w:type="dxa"/>
              <w:left w:w="240" w:type="dxa"/>
              <w:bottom w:w="150" w:type="dxa"/>
            </w:tcMar>
            <w:vAlign w:val="center"/>
          </w:tcPr>
          <w:p w14:paraId="4FDA1393" w14:textId="77777777" w:rsidR="00BD1627" w:rsidRPr="00BD1627" w:rsidRDefault="00BD1627" w:rsidP="00BD1627">
            <w:r w:rsidRPr="00BD1627">
              <w:t>Exploitation bambou, construction infrastructures, atelier bambou, formations</w:t>
            </w:r>
          </w:p>
        </w:tc>
      </w:tr>
      <w:tr w:rsidR="00BD1627" w:rsidRPr="00BD1627" w14:paraId="2B4C81F0" w14:textId="77777777" w:rsidTr="00AA2015">
        <w:trPr>
          <w:trHeight w:val="300"/>
        </w:trPr>
        <w:tc>
          <w:tcPr>
            <w:tcW w:w="1800" w:type="dxa"/>
            <w:tcBorders>
              <w:bottom w:val="single" w:sz="5" w:space="0" w:color="auto"/>
            </w:tcBorders>
            <w:tcMar>
              <w:top w:w="150" w:type="dxa"/>
              <w:bottom w:w="150" w:type="dxa"/>
              <w:right w:w="240" w:type="dxa"/>
            </w:tcMar>
            <w:vAlign w:val="center"/>
          </w:tcPr>
          <w:p w14:paraId="06B1FE4E" w14:textId="77777777" w:rsidR="00BD1627" w:rsidRPr="00BD1627" w:rsidRDefault="00BD1627" w:rsidP="00BD1627">
            <w:r w:rsidRPr="00BD1627">
              <w:rPr>
                <w:b/>
                <w:bCs/>
              </w:rPr>
              <w:t>Phase 4</w:t>
            </w:r>
          </w:p>
        </w:tc>
        <w:tc>
          <w:tcPr>
            <w:tcW w:w="1800" w:type="dxa"/>
            <w:tcBorders>
              <w:bottom w:val="single" w:sz="5" w:space="0" w:color="auto"/>
            </w:tcBorders>
            <w:tcMar>
              <w:top w:w="150" w:type="dxa"/>
              <w:left w:w="240" w:type="dxa"/>
              <w:bottom w:w="150" w:type="dxa"/>
              <w:right w:w="240" w:type="dxa"/>
            </w:tcMar>
            <w:vAlign w:val="center"/>
          </w:tcPr>
          <w:p w14:paraId="7575BD97" w14:textId="77777777" w:rsidR="00BD1627" w:rsidRPr="00BD1627" w:rsidRDefault="00BD1627" w:rsidP="00BD1627">
            <w:r w:rsidRPr="00BD1627">
              <w:t>Année 6+</w:t>
            </w:r>
          </w:p>
        </w:tc>
        <w:tc>
          <w:tcPr>
            <w:tcW w:w="5100" w:type="dxa"/>
            <w:tcBorders>
              <w:bottom w:val="single" w:sz="5" w:space="0" w:color="auto"/>
            </w:tcBorders>
            <w:tcMar>
              <w:top w:w="150" w:type="dxa"/>
              <w:left w:w="240" w:type="dxa"/>
              <w:bottom w:w="150" w:type="dxa"/>
              <w:right w:w="240" w:type="dxa"/>
            </w:tcMar>
            <w:vAlign w:val="center"/>
          </w:tcPr>
          <w:p w14:paraId="40F74018" w14:textId="77777777" w:rsidR="00BD1627" w:rsidRPr="00BD1627" w:rsidRDefault="00BD1627" w:rsidP="00BD1627">
            <w:r w:rsidRPr="00BD1627">
              <w:t>Bambou matériau principal ; Miel : 400–500 kg/an ; Réplication : 3–5 fermes</w:t>
            </w:r>
          </w:p>
        </w:tc>
        <w:tc>
          <w:tcPr>
            <w:tcW w:w="5100" w:type="dxa"/>
            <w:tcBorders>
              <w:bottom w:val="single" w:sz="5" w:space="0" w:color="auto"/>
            </w:tcBorders>
            <w:tcMar>
              <w:top w:w="150" w:type="dxa"/>
              <w:left w:w="240" w:type="dxa"/>
              <w:bottom w:w="150" w:type="dxa"/>
            </w:tcMar>
            <w:vAlign w:val="center"/>
          </w:tcPr>
          <w:p w14:paraId="6862A478" w14:textId="77777777" w:rsidR="00BD1627" w:rsidRPr="00BD1627" w:rsidRDefault="00BD1627" w:rsidP="00BD1627">
            <w:r w:rsidRPr="00BD1627">
              <w:t>Intégration pleine, formation de formateurs, rayonnement international</w:t>
            </w:r>
          </w:p>
        </w:tc>
      </w:tr>
    </w:tbl>
    <w:p w14:paraId="5327D4C4" w14:textId="77777777" w:rsidR="00BD1627" w:rsidRDefault="00BD1627" w:rsidP="00BD1627"/>
    <w:p w14:paraId="1D484DCA" w14:textId="77777777" w:rsidR="00BD1627" w:rsidRPr="00BD1627" w:rsidRDefault="00BD1627" w:rsidP="00BD1627"/>
    <w:p w14:paraId="52271956" w14:textId="77777777" w:rsidR="00BD1627" w:rsidRDefault="00BD1627" w:rsidP="00BD1627"/>
    <w:p w14:paraId="4B7F7737" w14:textId="77777777" w:rsidR="00BD1627" w:rsidRPr="00BD1627" w:rsidRDefault="00BD1627" w:rsidP="00BD1627"/>
    <w:p w14:paraId="5A31D0DF" w14:textId="1B990D50" w:rsidR="0654AFAF" w:rsidRDefault="0654AFAF"/>
    <w:p w14:paraId="2D64811F" w14:textId="3E905D88" w:rsidR="014CEE8A" w:rsidRDefault="014CEE8A" w:rsidP="00BD1627">
      <w:pPr>
        <w:pStyle w:val="Titre2"/>
      </w:pPr>
      <w:r w:rsidRPr="0654AFAF">
        <w:rPr>
          <w:rFonts w:eastAsia="system-ui"/>
        </w:rPr>
        <w:lastRenderedPageBreak/>
        <w:t>Conclusion du chapitre 9</w:t>
      </w:r>
    </w:p>
    <w:p w14:paraId="20999D7F" w14:textId="021C2B44"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La feuille de route présentée dans ce chapitre démontre que le pôle Apiculture, Forêt-Jardin &amp; Bambou de l'Hacienda Esmeralda est conçu pour une </w:t>
      </w:r>
      <w:r w:rsidRPr="0654AFAF">
        <w:rPr>
          <w:rFonts w:ascii="system-ui" w:eastAsia="system-ui" w:hAnsi="system-ui" w:cs="system-ui"/>
          <w:b/>
          <w:bCs/>
          <w:color w:val="0F1115"/>
        </w:rPr>
        <w:t>montée en puissance maîtrisée</w:t>
      </w:r>
      <w:r w:rsidRPr="0654AFAF">
        <w:rPr>
          <w:rFonts w:ascii="system-ui" w:eastAsia="system-ui" w:hAnsi="system-ui" w:cs="system-ui"/>
          <w:color w:val="0F1115"/>
        </w:rPr>
        <w:t>, de la phase pilote (0,5 ha de forêt-jardin, 5–10 ruches) à la maturité (2 ha de forêt-jardin, 1 ha de bambouseraie, 50–60 ruches, 500–1 000 chaumes/an, 300–400 kg de miel/an), avec des jalons clairs et des mécanismes d'ajustement (phases progressives, indicateurs de réussite).</w:t>
      </w:r>
    </w:p>
    <w:p w14:paraId="1595F525" w14:textId="4A08B073" w:rsidR="014CEE8A" w:rsidRDefault="014CEE8A" w:rsidP="0654AFAF">
      <w:pPr>
        <w:shd w:val="clear" w:color="auto" w:fill="FFFFFF" w:themeFill="background1"/>
        <w:spacing w:before="240" w:after="240"/>
      </w:pPr>
      <w:r w:rsidRPr="0654AFAF">
        <w:rPr>
          <w:rFonts w:ascii="system-ui" w:eastAsia="system-ui" w:hAnsi="system-ui" w:cs="system-ui"/>
          <w:color w:val="0F1115"/>
        </w:rPr>
        <w:t>L'analyse des facteurs limitants (espace, bambou, apiculture, main-d'œuvre, débouchés) garantit que la croissance reste résiliente et ne dépasse pas les capacités du site et du territoire.</w:t>
      </w:r>
    </w:p>
    <w:p w14:paraId="502669B1" w14:textId="5BEA7A17"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Enfin, le modèle de </w:t>
      </w:r>
      <w:r w:rsidRPr="0654AFAF">
        <w:rPr>
          <w:rFonts w:ascii="system-ui" w:eastAsia="system-ui" w:hAnsi="system-ui" w:cs="system-ui"/>
          <w:b/>
          <w:bCs/>
          <w:color w:val="0F1115"/>
        </w:rPr>
        <w:t>« franchise sociale »</w:t>
      </w:r>
      <w:r w:rsidRPr="0654AFAF">
        <w:rPr>
          <w:rFonts w:ascii="system-ui" w:eastAsia="system-ui" w:hAnsi="system-ui" w:cs="system-ui"/>
          <w:color w:val="0F1115"/>
        </w:rPr>
        <w:t xml:space="preserve"> permet de </w:t>
      </w:r>
      <w:r w:rsidRPr="0654AFAF">
        <w:rPr>
          <w:rFonts w:ascii="system-ui" w:eastAsia="system-ui" w:hAnsi="system-ui" w:cs="system-ui"/>
          <w:b/>
          <w:bCs/>
          <w:color w:val="0F1115"/>
        </w:rPr>
        <w:t>dupliquer l'impact</w:t>
      </w:r>
      <w:r w:rsidRPr="0654AFAF">
        <w:rPr>
          <w:rFonts w:ascii="system-ui" w:eastAsia="system-ui" w:hAnsi="system-ui" w:cs="system-ui"/>
          <w:color w:val="0F1115"/>
        </w:rPr>
        <w:t xml:space="preserve"> à l'échelle régionale et nationale, transformant une initiative locale en un </w:t>
      </w:r>
      <w:r w:rsidRPr="0654AFAF">
        <w:rPr>
          <w:rFonts w:ascii="system-ui" w:eastAsia="system-ui" w:hAnsi="system-ui" w:cs="system-ui"/>
          <w:b/>
          <w:bCs/>
          <w:color w:val="0F1115"/>
        </w:rPr>
        <w:t>standard de forêt-jardin, bambouseraie et apiculture circulaire reproductible</w:t>
      </w:r>
      <w:r w:rsidRPr="0654AFAF">
        <w:rPr>
          <w:rFonts w:ascii="system-ui" w:eastAsia="system-ui" w:hAnsi="system-ui" w:cs="system-ui"/>
          <w:color w:val="0F1115"/>
        </w:rPr>
        <w:t xml:space="preserve"> dans les zones andines de Colombie, d'Équateur, du Pérou et de Bolivie.</w:t>
      </w:r>
    </w:p>
    <w:p w14:paraId="034EB2BD" w14:textId="333572F7" w:rsidR="0654AFAF" w:rsidRDefault="0654AFAF"/>
    <w:p w14:paraId="6A087194" w14:textId="484B9FBD" w:rsidR="014CEE8A" w:rsidRDefault="014CEE8A" w:rsidP="00BD1627">
      <w:pPr>
        <w:pStyle w:val="Titre1"/>
      </w:pPr>
      <w:r w:rsidRPr="0654AFAF">
        <w:rPr>
          <w:rFonts w:eastAsia="system-ui"/>
        </w:rPr>
        <w:t>Chapitre 10 — Besoins et partenariats</w:t>
      </w:r>
    </w:p>
    <w:p w14:paraId="03C1CA51" w14:textId="7B2184A9"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de l'Hacienda Esmeralda est aujourd'hui mature sur le plan conceptuel, technique et économique. Les études de marché, les itinéraires techniques, la modélisation financière et la feuille de route opérationnelle ont été validés. Pour passer du plan à la réalité, il nous faut désormais des </w:t>
      </w:r>
      <w:r w:rsidRPr="0654AFAF">
        <w:rPr>
          <w:rFonts w:ascii="system-ui" w:eastAsia="system-ui" w:hAnsi="system-ui" w:cs="system-ui"/>
          <w:b/>
          <w:bCs/>
          <w:color w:val="0F1115"/>
        </w:rPr>
        <w:t>partenaires</w:t>
      </w:r>
      <w:r w:rsidRPr="0654AFAF">
        <w:rPr>
          <w:rFonts w:ascii="system-ui" w:eastAsia="system-ui" w:hAnsi="system-ui" w:cs="system-ui"/>
          <w:color w:val="0F1115"/>
        </w:rPr>
        <w:t>. Ce chapitre formule un appel à l'action clair et précis : nous listons les besoins financiers, techniques et humains indispensables au lancement du projet, et nous identifions les partenaires stratégiques avec lesquels nous souhaitons construire cette aventure.</w:t>
      </w:r>
    </w:p>
    <w:p w14:paraId="75C6C3AD" w14:textId="048BF935" w:rsidR="0654AFAF" w:rsidRDefault="0654AFAF"/>
    <w:p w14:paraId="42DEDCED" w14:textId="7F8D9B71" w:rsidR="014CEE8A" w:rsidRDefault="014CEE8A" w:rsidP="00BD1627">
      <w:pPr>
        <w:pStyle w:val="Titre2"/>
      </w:pPr>
      <w:r w:rsidRPr="0654AFAF">
        <w:rPr>
          <w:rFonts w:eastAsia="system-ui"/>
        </w:rPr>
        <w:lastRenderedPageBreak/>
        <w:t>10.1 Besoins financiers</w:t>
      </w:r>
    </w:p>
    <w:p w14:paraId="6868D5DF" w14:textId="7125AC4F" w:rsidR="014CEE8A" w:rsidRDefault="014CEE8A" w:rsidP="0654AFAF">
      <w:p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 xml:space="preserve">Le déploiement du pôle suit une logique par phases, permettant de démarrer avec un investissement modéré et de réinvestir les premiers revenus pour financer la croissance. Les besoins ci-dessous correspondent aux </w:t>
      </w:r>
      <w:r w:rsidRPr="0654AFAF">
        <w:rPr>
          <w:rFonts w:ascii="system-ui" w:eastAsia="system-ui" w:hAnsi="system-ui" w:cs="system-ui"/>
          <w:b/>
          <w:bCs/>
          <w:color w:val="0F1115"/>
        </w:rPr>
        <w:t>phases 1 à 3</w:t>
      </w:r>
      <w:r w:rsidRPr="0654AFAF">
        <w:rPr>
          <w:rFonts w:ascii="system-ui" w:eastAsia="system-ui" w:hAnsi="system-ui" w:cs="system-ui"/>
          <w:color w:val="0F1115"/>
        </w:rPr>
        <w:t xml:space="preserve"> (implantation, expansion, valorisation complète) qui nécessitent un apport externe avant que les flux de trésorerie ne deviennent autonomes.</w:t>
      </w:r>
    </w:p>
    <w:tbl>
      <w:tblPr>
        <w:tblW w:w="0" w:type="auto"/>
        <w:tblLook w:val="06A0" w:firstRow="1" w:lastRow="0" w:firstColumn="1" w:lastColumn="0" w:noHBand="1" w:noVBand="1"/>
      </w:tblPr>
      <w:tblGrid>
        <w:gridCol w:w="4703"/>
        <w:gridCol w:w="1581"/>
        <w:gridCol w:w="1613"/>
        <w:gridCol w:w="1613"/>
        <w:gridCol w:w="1483"/>
        <w:gridCol w:w="2965"/>
      </w:tblGrid>
      <w:tr w:rsidR="00BD1627" w:rsidRPr="00BD1627" w14:paraId="0DBDC329" w14:textId="77777777" w:rsidTr="00AA2015">
        <w:trPr>
          <w:trHeight w:val="300"/>
        </w:trPr>
        <w:tc>
          <w:tcPr>
            <w:tcW w:w="4800" w:type="dxa"/>
            <w:tcBorders>
              <w:top w:val="nil"/>
              <w:bottom w:val="single" w:sz="5" w:space="0" w:color="auto"/>
            </w:tcBorders>
            <w:tcMar>
              <w:top w:w="150" w:type="dxa"/>
              <w:bottom w:w="150" w:type="dxa"/>
              <w:right w:w="240" w:type="dxa"/>
            </w:tcMar>
            <w:vAlign w:val="center"/>
          </w:tcPr>
          <w:p w14:paraId="723ACCCF"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Poste</w:t>
            </w:r>
          </w:p>
        </w:tc>
        <w:tc>
          <w:tcPr>
            <w:tcW w:w="1598" w:type="dxa"/>
            <w:tcBorders>
              <w:top w:val="nil"/>
              <w:bottom w:val="single" w:sz="5" w:space="0" w:color="auto"/>
            </w:tcBorders>
            <w:tcMar>
              <w:top w:w="150" w:type="dxa"/>
              <w:left w:w="240" w:type="dxa"/>
              <w:bottom w:w="150" w:type="dxa"/>
              <w:right w:w="240" w:type="dxa"/>
            </w:tcMar>
            <w:vAlign w:val="center"/>
          </w:tcPr>
          <w:p w14:paraId="54D012F0"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Phase 1 (K COP)</w:t>
            </w:r>
          </w:p>
        </w:tc>
        <w:tc>
          <w:tcPr>
            <w:tcW w:w="1632" w:type="dxa"/>
            <w:tcBorders>
              <w:top w:val="nil"/>
              <w:bottom w:val="single" w:sz="5" w:space="0" w:color="auto"/>
            </w:tcBorders>
            <w:tcMar>
              <w:top w:w="150" w:type="dxa"/>
              <w:left w:w="240" w:type="dxa"/>
              <w:bottom w:w="150" w:type="dxa"/>
              <w:right w:w="240" w:type="dxa"/>
            </w:tcMar>
            <w:vAlign w:val="center"/>
          </w:tcPr>
          <w:p w14:paraId="4D737733"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Phase 2 (K COP)</w:t>
            </w:r>
          </w:p>
        </w:tc>
        <w:tc>
          <w:tcPr>
            <w:tcW w:w="1632" w:type="dxa"/>
            <w:tcBorders>
              <w:top w:val="nil"/>
              <w:bottom w:val="single" w:sz="5" w:space="0" w:color="auto"/>
            </w:tcBorders>
            <w:tcMar>
              <w:top w:w="150" w:type="dxa"/>
              <w:left w:w="240" w:type="dxa"/>
              <w:bottom w:w="150" w:type="dxa"/>
              <w:right w:w="240" w:type="dxa"/>
            </w:tcMar>
            <w:vAlign w:val="center"/>
          </w:tcPr>
          <w:p w14:paraId="61B0BC96"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Phase 3 (K COP)</w:t>
            </w:r>
          </w:p>
        </w:tc>
        <w:tc>
          <w:tcPr>
            <w:tcW w:w="1500" w:type="dxa"/>
            <w:tcBorders>
              <w:top w:val="nil"/>
              <w:bottom w:val="single" w:sz="5" w:space="0" w:color="auto"/>
            </w:tcBorders>
            <w:tcMar>
              <w:top w:w="150" w:type="dxa"/>
              <w:left w:w="240" w:type="dxa"/>
              <w:bottom w:w="150" w:type="dxa"/>
              <w:right w:w="240" w:type="dxa"/>
            </w:tcMar>
            <w:vAlign w:val="center"/>
          </w:tcPr>
          <w:p w14:paraId="543FB742"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Total (K COP)</w:t>
            </w:r>
          </w:p>
        </w:tc>
        <w:tc>
          <w:tcPr>
            <w:tcW w:w="2994" w:type="dxa"/>
            <w:tcBorders>
              <w:top w:val="nil"/>
              <w:bottom w:val="single" w:sz="5" w:space="0" w:color="auto"/>
            </w:tcBorders>
            <w:tcMar>
              <w:top w:w="150" w:type="dxa"/>
              <w:left w:w="240" w:type="dxa"/>
              <w:bottom w:w="150" w:type="dxa"/>
              <w:right w:w="240" w:type="dxa"/>
            </w:tcMar>
            <w:vAlign w:val="center"/>
          </w:tcPr>
          <w:p w14:paraId="2B6646FB"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Commentaire</w:t>
            </w:r>
          </w:p>
        </w:tc>
      </w:tr>
      <w:tr w:rsidR="00BD1627" w:rsidRPr="00BD1627" w14:paraId="05837FA9" w14:textId="77777777" w:rsidTr="00AA2015">
        <w:trPr>
          <w:trHeight w:val="300"/>
        </w:trPr>
        <w:tc>
          <w:tcPr>
            <w:tcW w:w="4800" w:type="dxa"/>
            <w:tcBorders>
              <w:bottom w:val="single" w:sz="5" w:space="0" w:color="auto"/>
            </w:tcBorders>
            <w:tcMar>
              <w:top w:w="150" w:type="dxa"/>
              <w:bottom w:w="150" w:type="dxa"/>
              <w:right w:w="240" w:type="dxa"/>
            </w:tcMar>
            <w:vAlign w:val="center"/>
          </w:tcPr>
          <w:p w14:paraId="43F4A34F"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Plantation forêt-jardin</w:t>
            </w:r>
            <w:r w:rsidRPr="00BD1627">
              <w:rPr>
                <w:rFonts w:ascii="system-ui" w:eastAsia="system-ui" w:hAnsi="system-ui" w:cs="system-ui"/>
                <w:color w:val="0F1115"/>
              </w:rPr>
              <w:t xml:space="preserve"> (1–2 ha)</w:t>
            </w:r>
          </w:p>
        </w:tc>
        <w:tc>
          <w:tcPr>
            <w:tcW w:w="1598" w:type="dxa"/>
            <w:tcBorders>
              <w:bottom w:val="single" w:sz="5" w:space="0" w:color="auto"/>
            </w:tcBorders>
            <w:tcMar>
              <w:top w:w="150" w:type="dxa"/>
              <w:left w:w="240" w:type="dxa"/>
              <w:bottom w:w="150" w:type="dxa"/>
              <w:right w:w="240" w:type="dxa"/>
            </w:tcMar>
            <w:vAlign w:val="center"/>
          </w:tcPr>
          <w:p w14:paraId="1B29D602"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10 000</w:t>
            </w:r>
          </w:p>
        </w:tc>
        <w:tc>
          <w:tcPr>
            <w:tcW w:w="1632" w:type="dxa"/>
            <w:tcBorders>
              <w:bottom w:val="single" w:sz="5" w:space="0" w:color="auto"/>
            </w:tcBorders>
            <w:tcMar>
              <w:top w:w="150" w:type="dxa"/>
              <w:left w:w="240" w:type="dxa"/>
              <w:bottom w:w="150" w:type="dxa"/>
              <w:right w:w="240" w:type="dxa"/>
            </w:tcMar>
            <w:vAlign w:val="center"/>
          </w:tcPr>
          <w:p w14:paraId="2F03C911"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5 000</w:t>
            </w:r>
          </w:p>
        </w:tc>
        <w:tc>
          <w:tcPr>
            <w:tcW w:w="1632" w:type="dxa"/>
            <w:tcBorders>
              <w:bottom w:val="single" w:sz="5" w:space="0" w:color="auto"/>
            </w:tcBorders>
            <w:tcMar>
              <w:top w:w="150" w:type="dxa"/>
              <w:left w:w="240" w:type="dxa"/>
              <w:bottom w:w="150" w:type="dxa"/>
              <w:right w:w="240" w:type="dxa"/>
            </w:tcMar>
            <w:vAlign w:val="center"/>
          </w:tcPr>
          <w:p w14:paraId="3F456FD0"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0</w:t>
            </w:r>
          </w:p>
        </w:tc>
        <w:tc>
          <w:tcPr>
            <w:tcW w:w="1500" w:type="dxa"/>
            <w:tcBorders>
              <w:bottom w:val="single" w:sz="5" w:space="0" w:color="auto"/>
            </w:tcBorders>
            <w:tcMar>
              <w:top w:w="150" w:type="dxa"/>
              <w:left w:w="240" w:type="dxa"/>
              <w:bottom w:w="150" w:type="dxa"/>
              <w:right w:w="240" w:type="dxa"/>
            </w:tcMar>
            <w:vAlign w:val="center"/>
          </w:tcPr>
          <w:p w14:paraId="65DF41D9"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15 000</w:t>
            </w:r>
          </w:p>
        </w:tc>
        <w:tc>
          <w:tcPr>
            <w:tcW w:w="2994" w:type="dxa"/>
            <w:tcBorders>
              <w:bottom w:val="single" w:sz="5" w:space="0" w:color="auto"/>
            </w:tcBorders>
            <w:tcMar>
              <w:top w:w="150" w:type="dxa"/>
              <w:left w:w="240" w:type="dxa"/>
              <w:bottom w:w="150" w:type="dxa"/>
            </w:tcMar>
            <w:vAlign w:val="center"/>
          </w:tcPr>
          <w:p w14:paraId="40EE0004"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Plants, paillage, main-d'œuvre</w:t>
            </w:r>
          </w:p>
        </w:tc>
      </w:tr>
      <w:tr w:rsidR="00BD1627" w:rsidRPr="00BD1627" w14:paraId="67E73BDE" w14:textId="77777777" w:rsidTr="00AA2015">
        <w:trPr>
          <w:trHeight w:val="300"/>
        </w:trPr>
        <w:tc>
          <w:tcPr>
            <w:tcW w:w="4800" w:type="dxa"/>
            <w:tcBorders>
              <w:bottom w:val="single" w:sz="5" w:space="0" w:color="auto"/>
            </w:tcBorders>
            <w:tcMar>
              <w:top w:w="150" w:type="dxa"/>
              <w:bottom w:w="150" w:type="dxa"/>
              <w:right w:w="240" w:type="dxa"/>
            </w:tcMar>
            <w:vAlign w:val="center"/>
          </w:tcPr>
          <w:p w14:paraId="20C52095"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Plantation bambouseraie</w:t>
            </w:r>
            <w:r w:rsidRPr="00BD1627">
              <w:rPr>
                <w:rFonts w:ascii="system-ui" w:eastAsia="system-ui" w:hAnsi="system-ui" w:cs="system-ui"/>
                <w:color w:val="0F1115"/>
              </w:rPr>
              <w:t xml:space="preserve"> (1 ha)</w:t>
            </w:r>
          </w:p>
        </w:tc>
        <w:tc>
          <w:tcPr>
            <w:tcW w:w="1598" w:type="dxa"/>
            <w:tcBorders>
              <w:bottom w:val="single" w:sz="5" w:space="0" w:color="auto"/>
            </w:tcBorders>
            <w:tcMar>
              <w:top w:w="150" w:type="dxa"/>
              <w:left w:w="240" w:type="dxa"/>
              <w:bottom w:w="150" w:type="dxa"/>
              <w:right w:w="240" w:type="dxa"/>
            </w:tcMar>
            <w:vAlign w:val="center"/>
          </w:tcPr>
          <w:p w14:paraId="457FB1B8"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10 000</w:t>
            </w:r>
          </w:p>
        </w:tc>
        <w:tc>
          <w:tcPr>
            <w:tcW w:w="1632" w:type="dxa"/>
            <w:tcBorders>
              <w:bottom w:val="single" w:sz="5" w:space="0" w:color="auto"/>
            </w:tcBorders>
            <w:tcMar>
              <w:top w:w="150" w:type="dxa"/>
              <w:left w:w="240" w:type="dxa"/>
              <w:bottom w:w="150" w:type="dxa"/>
              <w:right w:w="240" w:type="dxa"/>
            </w:tcMar>
            <w:vAlign w:val="center"/>
          </w:tcPr>
          <w:p w14:paraId="4ED1C585"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5 000</w:t>
            </w:r>
          </w:p>
        </w:tc>
        <w:tc>
          <w:tcPr>
            <w:tcW w:w="1632" w:type="dxa"/>
            <w:tcBorders>
              <w:bottom w:val="single" w:sz="5" w:space="0" w:color="auto"/>
            </w:tcBorders>
            <w:tcMar>
              <w:top w:w="150" w:type="dxa"/>
              <w:left w:w="240" w:type="dxa"/>
              <w:bottom w:w="150" w:type="dxa"/>
              <w:right w:w="240" w:type="dxa"/>
            </w:tcMar>
            <w:vAlign w:val="center"/>
          </w:tcPr>
          <w:p w14:paraId="60936BD0"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0</w:t>
            </w:r>
          </w:p>
        </w:tc>
        <w:tc>
          <w:tcPr>
            <w:tcW w:w="1500" w:type="dxa"/>
            <w:tcBorders>
              <w:bottom w:val="single" w:sz="5" w:space="0" w:color="auto"/>
            </w:tcBorders>
            <w:tcMar>
              <w:top w:w="150" w:type="dxa"/>
              <w:left w:w="240" w:type="dxa"/>
              <w:bottom w:w="150" w:type="dxa"/>
              <w:right w:w="240" w:type="dxa"/>
            </w:tcMar>
            <w:vAlign w:val="center"/>
          </w:tcPr>
          <w:p w14:paraId="129BE501"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15 000</w:t>
            </w:r>
          </w:p>
        </w:tc>
        <w:tc>
          <w:tcPr>
            <w:tcW w:w="2994" w:type="dxa"/>
            <w:tcBorders>
              <w:bottom w:val="single" w:sz="5" w:space="0" w:color="auto"/>
            </w:tcBorders>
            <w:tcMar>
              <w:top w:w="150" w:type="dxa"/>
              <w:left w:w="240" w:type="dxa"/>
              <w:bottom w:w="150" w:type="dxa"/>
            </w:tcMar>
            <w:vAlign w:val="center"/>
          </w:tcPr>
          <w:p w14:paraId="01AD140F"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 xml:space="preserve">Rejets de </w:t>
            </w:r>
            <w:r w:rsidRPr="00BD1627">
              <w:rPr>
                <w:rFonts w:ascii="system-ui" w:eastAsia="system-ui" w:hAnsi="system-ui" w:cs="system-ui"/>
                <w:i/>
                <w:iCs/>
                <w:color w:val="0F1115"/>
              </w:rPr>
              <w:t>Guadua</w:t>
            </w:r>
            <w:r w:rsidRPr="00BD1627">
              <w:rPr>
                <w:rFonts w:ascii="system-ui" w:eastAsia="system-ui" w:hAnsi="system-ui" w:cs="system-ui"/>
                <w:color w:val="0F1115"/>
              </w:rPr>
              <w:t>, paillage</w:t>
            </w:r>
          </w:p>
        </w:tc>
      </w:tr>
      <w:tr w:rsidR="00BD1627" w:rsidRPr="00BD1627" w14:paraId="520A82FF" w14:textId="77777777" w:rsidTr="00AA2015">
        <w:trPr>
          <w:trHeight w:val="300"/>
        </w:trPr>
        <w:tc>
          <w:tcPr>
            <w:tcW w:w="4800" w:type="dxa"/>
            <w:tcBorders>
              <w:bottom w:val="single" w:sz="5" w:space="0" w:color="auto"/>
            </w:tcBorders>
            <w:tcMar>
              <w:top w:w="150" w:type="dxa"/>
              <w:bottom w:w="150" w:type="dxa"/>
              <w:right w:w="240" w:type="dxa"/>
            </w:tcMar>
            <w:vAlign w:val="center"/>
          </w:tcPr>
          <w:p w14:paraId="2CF0AB3D"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Rucher + miellerie</w:t>
            </w:r>
            <w:r w:rsidRPr="00BD1627">
              <w:rPr>
                <w:rFonts w:ascii="system-ui" w:eastAsia="system-ui" w:hAnsi="system-ui" w:cs="system-ui"/>
                <w:color w:val="0F1115"/>
              </w:rPr>
              <w:t xml:space="preserve"> (ruches, extracteur, local)</w:t>
            </w:r>
          </w:p>
        </w:tc>
        <w:tc>
          <w:tcPr>
            <w:tcW w:w="1598" w:type="dxa"/>
            <w:tcBorders>
              <w:bottom w:val="single" w:sz="5" w:space="0" w:color="auto"/>
            </w:tcBorders>
            <w:tcMar>
              <w:top w:w="150" w:type="dxa"/>
              <w:left w:w="240" w:type="dxa"/>
              <w:bottom w:w="150" w:type="dxa"/>
              <w:right w:w="240" w:type="dxa"/>
            </w:tcMar>
            <w:vAlign w:val="center"/>
          </w:tcPr>
          <w:p w14:paraId="27E609BF"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5 000</w:t>
            </w:r>
          </w:p>
        </w:tc>
        <w:tc>
          <w:tcPr>
            <w:tcW w:w="1632" w:type="dxa"/>
            <w:tcBorders>
              <w:bottom w:val="single" w:sz="5" w:space="0" w:color="auto"/>
            </w:tcBorders>
            <w:tcMar>
              <w:top w:w="150" w:type="dxa"/>
              <w:left w:w="240" w:type="dxa"/>
              <w:bottom w:w="150" w:type="dxa"/>
              <w:right w:w="240" w:type="dxa"/>
            </w:tcMar>
            <w:vAlign w:val="center"/>
          </w:tcPr>
          <w:p w14:paraId="3F109BE9"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10 000</w:t>
            </w:r>
          </w:p>
        </w:tc>
        <w:tc>
          <w:tcPr>
            <w:tcW w:w="1632" w:type="dxa"/>
            <w:tcBorders>
              <w:bottom w:val="single" w:sz="5" w:space="0" w:color="auto"/>
            </w:tcBorders>
            <w:tcMar>
              <w:top w:w="150" w:type="dxa"/>
              <w:left w:w="240" w:type="dxa"/>
              <w:bottom w:w="150" w:type="dxa"/>
              <w:right w:w="240" w:type="dxa"/>
            </w:tcMar>
            <w:vAlign w:val="center"/>
          </w:tcPr>
          <w:p w14:paraId="7B3A03F8"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5 000</w:t>
            </w:r>
          </w:p>
        </w:tc>
        <w:tc>
          <w:tcPr>
            <w:tcW w:w="1500" w:type="dxa"/>
            <w:tcBorders>
              <w:bottom w:val="single" w:sz="5" w:space="0" w:color="auto"/>
            </w:tcBorders>
            <w:tcMar>
              <w:top w:w="150" w:type="dxa"/>
              <w:left w:w="240" w:type="dxa"/>
              <w:bottom w:w="150" w:type="dxa"/>
              <w:right w:w="240" w:type="dxa"/>
            </w:tcMar>
            <w:vAlign w:val="center"/>
          </w:tcPr>
          <w:p w14:paraId="7BB7487C"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20 000</w:t>
            </w:r>
          </w:p>
        </w:tc>
        <w:tc>
          <w:tcPr>
            <w:tcW w:w="2994" w:type="dxa"/>
            <w:tcBorders>
              <w:bottom w:val="single" w:sz="5" w:space="0" w:color="auto"/>
            </w:tcBorders>
            <w:tcMar>
              <w:top w:w="150" w:type="dxa"/>
              <w:left w:w="240" w:type="dxa"/>
              <w:bottom w:w="150" w:type="dxa"/>
            </w:tcMar>
            <w:vAlign w:val="center"/>
          </w:tcPr>
          <w:p w14:paraId="4164C5F1"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10 → 30 → 50–60 ruches</w:t>
            </w:r>
          </w:p>
        </w:tc>
      </w:tr>
      <w:tr w:rsidR="00BD1627" w:rsidRPr="00BD1627" w14:paraId="751C6E83" w14:textId="77777777" w:rsidTr="00AA2015">
        <w:trPr>
          <w:trHeight w:val="300"/>
        </w:trPr>
        <w:tc>
          <w:tcPr>
            <w:tcW w:w="4800" w:type="dxa"/>
            <w:tcBorders>
              <w:bottom w:val="single" w:sz="5" w:space="0" w:color="auto"/>
            </w:tcBorders>
            <w:tcMar>
              <w:top w:w="150" w:type="dxa"/>
              <w:bottom w:w="150" w:type="dxa"/>
              <w:right w:w="240" w:type="dxa"/>
            </w:tcMar>
            <w:vAlign w:val="center"/>
          </w:tcPr>
          <w:p w14:paraId="78503F4F"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lastRenderedPageBreak/>
              <w:t>Four de pyrolyse</w:t>
            </w:r>
          </w:p>
        </w:tc>
        <w:tc>
          <w:tcPr>
            <w:tcW w:w="1598" w:type="dxa"/>
            <w:tcBorders>
              <w:bottom w:val="single" w:sz="5" w:space="0" w:color="auto"/>
            </w:tcBorders>
            <w:tcMar>
              <w:top w:w="150" w:type="dxa"/>
              <w:left w:w="240" w:type="dxa"/>
              <w:bottom w:w="150" w:type="dxa"/>
              <w:right w:w="240" w:type="dxa"/>
            </w:tcMar>
            <w:vAlign w:val="center"/>
          </w:tcPr>
          <w:p w14:paraId="3999AF43"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2 000</w:t>
            </w:r>
          </w:p>
        </w:tc>
        <w:tc>
          <w:tcPr>
            <w:tcW w:w="1632" w:type="dxa"/>
            <w:tcBorders>
              <w:bottom w:val="single" w:sz="5" w:space="0" w:color="auto"/>
            </w:tcBorders>
            <w:tcMar>
              <w:top w:w="150" w:type="dxa"/>
              <w:left w:w="240" w:type="dxa"/>
              <w:bottom w:w="150" w:type="dxa"/>
              <w:right w:w="240" w:type="dxa"/>
            </w:tcMar>
            <w:vAlign w:val="center"/>
          </w:tcPr>
          <w:p w14:paraId="57E57707"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0</w:t>
            </w:r>
          </w:p>
        </w:tc>
        <w:tc>
          <w:tcPr>
            <w:tcW w:w="1632" w:type="dxa"/>
            <w:tcBorders>
              <w:bottom w:val="single" w:sz="5" w:space="0" w:color="auto"/>
            </w:tcBorders>
            <w:tcMar>
              <w:top w:w="150" w:type="dxa"/>
              <w:left w:w="240" w:type="dxa"/>
              <w:bottom w:w="150" w:type="dxa"/>
              <w:right w:w="240" w:type="dxa"/>
            </w:tcMar>
            <w:vAlign w:val="center"/>
          </w:tcPr>
          <w:p w14:paraId="191431A5"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0</w:t>
            </w:r>
          </w:p>
        </w:tc>
        <w:tc>
          <w:tcPr>
            <w:tcW w:w="1500" w:type="dxa"/>
            <w:tcBorders>
              <w:bottom w:val="single" w:sz="5" w:space="0" w:color="auto"/>
            </w:tcBorders>
            <w:tcMar>
              <w:top w:w="150" w:type="dxa"/>
              <w:left w:w="240" w:type="dxa"/>
              <w:bottom w:w="150" w:type="dxa"/>
              <w:right w:w="240" w:type="dxa"/>
            </w:tcMar>
            <w:vAlign w:val="center"/>
          </w:tcPr>
          <w:p w14:paraId="36C14236"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2 000</w:t>
            </w:r>
          </w:p>
        </w:tc>
        <w:tc>
          <w:tcPr>
            <w:tcW w:w="2994" w:type="dxa"/>
            <w:tcBorders>
              <w:bottom w:val="single" w:sz="5" w:space="0" w:color="auto"/>
            </w:tcBorders>
            <w:tcMar>
              <w:top w:w="150" w:type="dxa"/>
              <w:left w:w="240" w:type="dxa"/>
              <w:bottom w:w="150" w:type="dxa"/>
            </w:tcMar>
            <w:vAlign w:val="center"/>
          </w:tcPr>
          <w:p w14:paraId="2F15DF18"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Autoconstruction low-tech</w:t>
            </w:r>
          </w:p>
        </w:tc>
      </w:tr>
      <w:tr w:rsidR="00BD1627" w:rsidRPr="00BD1627" w14:paraId="5C4B745D" w14:textId="77777777" w:rsidTr="00AA2015">
        <w:trPr>
          <w:trHeight w:val="300"/>
        </w:trPr>
        <w:tc>
          <w:tcPr>
            <w:tcW w:w="4800" w:type="dxa"/>
            <w:tcBorders>
              <w:bottom w:val="single" w:sz="5" w:space="0" w:color="auto"/>
            </w:tcBorders>
            <w:tcMar>
              <w:top w:w="150" w:type="dxa"/>
              <w:bottom w:w="150" w:type="dxa"/>
              <w:right w:w="240" w:type="dxa"/>
            </w:tcMar>
            <w:vAlign w:val="center"/>
          </w:tcPr>
          <w:p w14:paraId="5EC88CC7"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Atelier bambou</w:t>
            </w:r>
            <w:r w:rsidRPr="00BD1627">
              <w:rPr>
                <w:rFonts w:ascii="system-ui" w:eastAsia="system-ui" w:hAnsi="system-ui" w:cs="system-ui"/>
                <w:color w:val="0F1115"/>
              </w:rPr>
              <w:t xml:space="preserve"> (local, outils)</w:t>
            </w:r>
          </w:p>
        </w:tc>
        <w:tc>
          <w:tcPr>
            <w:tcW w:w="1598" w:type="dxa"/>
            <w:tcBorders>
              <w:bottom w:val="single" w:sz="5" w:space="0" w:color="auto"/>
            </w:tcBorders>
            <w:tcMar>
              <w:top w:w="150" w:type="dxa"/>
              <w:left w:w="240" w:type="dxa"/>
              <w:bottom w:w="150" w:type="dxa"/>
              <w:right w:w="240" w:type="dxa"/>
            </w:tcMar>
            <w:vAlign w:val="center"/>
          </w:tcPr>
          <w:p w14:paraId="4ECD8B6E"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0</w:t>
            </w:r>
          </w:p>
        </w:tc>
        <w:tc>
          <w:tcPr>
            <w:tcW w:w="1632" w:type="dxa"/>
            <w:tcBorders>
              <w:bottom w:val="single" w:sz="5" w:space="0" w:color="auto"/>
            </w:tcBorders>
            <w:tcMar>
              <w:top w:w="150" w:type="dxa"/>
              <w:left w:w="240" w:type="dxa"/>
              <w:bottom w:w="150" w:type="dxa"/>
              <w:right w:w="240" w:type="dxa"/>
            </w:tcMar>
            <w:vAlign w:val="center"/>
          </w:tcPr>
          <w:p w14:paraId="3E6ACC55"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5 000</w:t>
            </w:r>
          </w:p>
        </w:tc>
        <w:tc>
          <w:tcPr>
            <w:tcW w:w="1632" w:type="dxa"/>
            <w:tcBorders>
              <w:bottom w:val="single" w:sz="5" w:space="0" w:color="auto"/>
            </w:tcBorders>
            <w:tcMar>
              <w:top w:w="150" w:type="dxa"/>
              <w:left w:w="240" w:type="dxa"/>
              <w:bottom w:w="150" w:type="dxa"/>
              <w:right w:w="240" w:type="dxa"/>
            </w:tcMar>
            <w:vAlign w:val="center"/>
          </w:tcPr>
          <w:p w14:paraId="222DBCC3"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10 000</w:t>
            </w:r>
          </w:p>
        </w:tc>
        <w:tc>
          <w:tcPr>
            <w:tcW w:w="1500" w:type="dxa"/>
            <w:tcBorders>
              <w:bottom w:val="single" w:sz="5" w:space="0" w:color="auto"/>
            </w:tcBorders>
            <w:tcMar>
              <w:top w:w="150" w:type="dxa"/>
              <w:left w:w="240" w:type="dxa"/>
              <w:bottom w:w="150" w:type="dxa"/>
              <w:right w:w="240" w:type="dxa"/>
            </w:tcMar>
            <w:vAlign w:val="center"/>
          </w:tcPr>
          <w:p w14:paraId="4FAF3D2F"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15 000</w:t>
            </w:r>
          </w:p>
        </w:tc>
        <w:tc>
          <w:tcPr>
            <w:tcW w:w="2994" w:type="dxa"/>
            <w:tcBorders>
              <w:bottom w:val="single" w:sz="5" w:space="0" w:color="auto"/>
            </w:tcBorders>
            <w:tcMar>
              <w:top w:w="150" w:type="dxa"/>
              <w:left w:w="240" w:type="dxa"/>
              <w:bottom w:w="150" w:type="dxa"/>
            </w:tcMar>
            <w:vAlign w:val="center"/>
          </w:tcPr>
          <w:p w14:paraId="10CB24B2"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Extension progressive</w:t>
            </w:r>
          </w:p>
        </w:tc>
      </w:tr>
      <w:tr w:rsidR="00BD1627" w:rsidRPr="00BD1627" w14:paraId="6C26D720" w14:textId="77777777" w:rsidTr="00AA2015">
        <w:trPr>
          <w:trHeight w:val="300"/>
        </w:trPr>
        <w:tc>
          <w:tcPr>
            <w:tcW w:w="4800" w:type="dxa"/>
            <w:tcBorders>
              <w:bottom w:val="single" w:sz="5" w:space="0" w:color="auto"/>
            </w:tcBorders>
            <w:tcMar>
              <w:top w:w="150" w:type="dxa"/>
              <w:bottom w:w="150" w:type="dxa"/>
              <w:right w:w="240" w:type="dxa"/>
            </w:tcMar>
            <w:vAlign w:val="center"/>
          </w:tcPr>
          <w:p w14:paraId="55BBFA5C"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Formation initiale</w:t>
            </w:r>
          </w:p>
        </w:tc>
        <w:tc>
          <w:tcPr>
            <w:tcW w:w="1598" w:type="dxa"/>
            <w:tcBorders>
              <w:bottom w:val="single" w:sz="5" w:space="0" w:color="auto"/>
            </w:tcBorders>
            <w:tcMar>
              <w:top w:w="150" w:type="dxa"/>
              <w:left w:w="240" w:type="dxa"/>
              <w:bottom w:w="150" w:type="dxa"/>
              <w:right w:w="240" w:type="dxa"/>
            </w:tcMar>
            <w:vAlign w:val="center"/>
          </w:tcPr>
          <w:p w14:paraId="27808ED0"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2 000</w:t>
            </w:r>
          </w:p>
        </w:tc>
        <w:tc>
          <w:tcPr>
            <w:tcW w:w="1632" w:type="dxa"/>
            <w:tcBorders>
              <w:bottom w:val="single" w:sz="5" w:space="0" w:color="auto"/>
            </w:tcBorders>
            <w:tcMar>
              <w:top w:w="150" w:type="dxa"/>
              <w:left w:w="240" w:type="dxa"/>
              <w:bottom w:w="150" w:type="dxa"/>
              <w:right w:w="240" w:type="dxa"/>
            </w:tcMar>
            <w:vAlign w:val="center"/>
          </w:tcPr>
          <w:p w14:paraId="09F390EA"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2 000</w:t>
            </w:r>
          </w:p>
        </w:tc>
        <w:tc>
          <w:tcPr>
            <w:tcW w:w="1632" w:type="dxa"/>
            <w:tcBorders>
              <w:bottom w:val="single" w:sz="5" w:space="0" w:color="auto"/>
            </w:tcBorders>
            <w:tcMar>
              <w:top w:w="150" w:type="dxa"/>
              <w:left w:w="240" w:type="dxa"/>
              <w:bottom w:w="150" w:type="dxa"/>
              <w:right w:w="240" w:type="dxa"/>
            </w:tcMar>
            <w:vAlign w:val="center"/>
          </w:tcPr>
          <w:p w14:paraId="600B2232"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2 000</w:t>
            </w:r>
          </w:p>
        </w:tc>
        <w:tc>
          <w:tcPr>
            <w:tcW w:w="1500" w:type="dxa"/>
            <w:tcBorders>
              <w:bottom w:val="single" w:sz="5" w:space="0" w:color="auto"/>
            </w:tcBorders>
            <w:tcMar>
              <w:top w:w="150" w:type="dxa"/>
              <w:left w:w="240" w:type="dxa"/>
              <w:bottom w:w="150" w:type="dxa"/>
              <w:right w:w="240" w:type="dxa"/>
            </w:tcMar>
            <w:vAlign w:val="center"/>
          </w:tcPr>
          <w:p w14:paraId="262BB30E"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6 000</w:t>
            </w:r>
          </w:p>
        </w:tc>
        <w:tc>
          <w:tcPr>
            <w:tcW w:w="2994" w:type="dxa"/>
            <w:tcBorders>
              <w:bottom w:val="single" w:sz="5" w:space="0" w:color="auto"/>
            </w:tcBorders>
            <w:tcMar>
              <w:top w:w="150" w:type="dxa"/>
              <w:left w:w="240" w:type="dxa"/>
              <w:bottom w:w="150" w:type="dxa"/>
            </w:tcMar>
            <w:vAlign w:val="center"/>
          </w:tcPr>
          <w:p w14:paraId="7580E039"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Équipe, stagiaires</w:t>
            </w:r>
          </w:p>
        </w:tc>
      </w:tr>
      <w:tr w:rsidR="00BD1627" w:rsidRPr="00BD1627" w14:paraId="4AB672C5" w14:textId="77777777" w:rsidTr="00AA2015">
        <w:trPr>
          <w:trHeight w:val="300"/>
        </w:trPr>
        <w:tc>
          <w:tcPr>
            <w:tcW w:w="4800" w:type="dxa"/>
            <w:tcBorders>
              <w:bottom w:val="single" w:sz="5" w:space="0" w:color="auto"/>
            </w:tcBorders>
            <w:tcMar>
              <w:top w:w="150" w:type="dxa"/>
              <w:bottom w:w="150" w:type="dxa"/>
              <w:right w:w="240" w:type="dxa"/>
            </w:tcMar>
            <w:vAlign w:val="center"/>
          </w:tcPr>
          <w:p w14:paraId="2917E089"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Fonds de roulement</w:t>
            </w:r>
            <w:r w:rsidRPr="00BD1627">
              <w:rPr>
                <w:rFonts w:ascii="system-ui" w:eastAsia="system-ui" w:hAnsi="system-ui" w:cs="system-ui"/>
                <w:color w:val="0F1115"/>
              </w:rPr>
              <w:t xml:space="preserve"> (main-d'œuvre, petits équipements)</w:t>
            </w:r>
          </w:p>
        </w:tc>
        <w:tc>
          <w:tcPr>
            <w:tcW w:w="1598" w:type="dxa"/>
            <w:tcBorders>
              <w:bottom w:val="single" w:sz="5" w:space="0" w:color="auto"/>
            </w:tcBorders>
            <w:tcMar>
              <w:top w:w="150" w:type="dxa"/>
              <w:left w:w="240" w:type="dxa"/>
              <w:bottom w:w="150" w:type="dxa"/>
              <w:right w:w="240" w:type="dxa"/>
            </w:tcMar>
            <w:vAlign w:val="center"/>
          </w:tcPr>
          <w:p w14:paraId="140DAFA1"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5 000</w:t>
            </w:r>
          </w:p>
        </w:tc>
        <w:tc>
          <w:tcPr>
            <w:tcW w:w="1632" w:type="dxa"/>
            <w:tcBorders>
              <w:bottom w:val="single" w:sz="5" w:space="0" w:color="auto"/>
            </w:tcBorders>
            <w:tcMar>
              <w:top w:w="150" w:type="dxa"/>
              <w:left w:w="240" w:type="dxa"/>
              <w:bottom w:w="150" w:type="dxa"/>
              <w:right w:w="240" w:type="dxa"/>
            </w:tcMar>
            <w:vAlign w:val="center"/>
          </w:tcPr>
          <w:p w14:paraId="6C176E61"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5 000</w:t>
            </w:r>
          </w:p>
        </w:tc>
        <w:tc>
          <w:tcPr>
            <w:tcW w:w="1632" w:type="dxa"/>
            <w:tcBorders>
              <w:bottom w:val="single" w:sz="5" w:space="0" w:color="auto"/>
            </w:tcBorders>
            <w:tcMar>
              <w:top w:w="150" w:type="dxa"/>
              <w:left w:w="240" w:type="dxa"/>
              <w:bottom w:w="150" w:type="dxa"/>
              <w:right w:w="240" w:type="dxa"/>
            </w:tcMar>
            <w:vAlign w:val="center"/>
          </w:tcPr>
          <w:p w14:paraId="59F27699"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5 000</w:t>
            </w:r>
          </w:p>
        </w:tc>
        <w:tc>
          <w:tcPr>
            <w:tcW w:w="1500" w:type="dxa"/>
            <w:tcBorders>
              <w:bottom w:val="single" w:sz="5" w:space="0" w:color="auto"/>
            </w:tcBorders>
            <w:tcMar>
              <w:top w:w="150" w:type="dxa"/>
              <w:left w:w="240" w:type="dxa"/>
              <w:bottom w:w="150" w:type="dxa"/>
              <w:right w:w="240" w:type="dxa"/>
            </w:tcMar>
            <w:vAlign w:val="center"/>
          </w:tcPr>
          <w:p w14:paraId="45BCB30F"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15 000</w:t>
            </w:r>
          </w:p>
        </w:tc>
        <w:tc>
          <w:tcPr>
            <w:tcW w:w="2994" w:type="dxa"/>
            <w:tcBorders>
              <w:bottom w:val="single" w:sz="5" w:space="0" w:color="auto"/>
            </w:tcBorders>
            <w:tcMar>
              <w:top w:w="150" w:type="dxa"/>
              <w:left w:w="240" w:type="dxa"/>
              <w:bottom w:w="150" w:type="dxa"/>
            </w:tcMar>
            <w:vAlign w:val="center"/>
          </w:tcPr>
          <w:p w14:paraId="732E1A5E"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color w:val="0F1115"/>
              </w:rPr>
              <w:t>12–18 mois</w:t>
            </w:r>
          </w:p>
        </w:tc>
      </w:tr>
      <w:tr w:rsidR="00BD1627" w:rsidRPr="00BD1627" w14:paraId="6F6F5916" w14:textId="77777777" w:rsidTr="00AA2015">
        <w:trPr>
          <w:trHeight w:val="300"/>
        </w:trPr>
        <w:tc>
          <w:tcPr>
            <w:tcW w:w="4800" w:type="dxa"/>
            <w:tcBorders>
              <w:bottom w:val="single" w:sz="5" w:space="0" w:color="auto"/>
            </w:tcBorders>
            <w:tcMar>
              <w:top w:w="150" w:type="dxa"/>
              <w:bottom w:w="150" w:type="dxa"/>
              <w:right w:w="240" w:type="dxa"/>
            </w:tcMar>
            <w:vAlign w:val="center"/>
          </w:tcPr>
          <w:p w14:paraId="545DDBB0"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Total besoins</w:t>
            </w:r>
          </w:p>
        </w:tc>
        <w:tc>
          <w:tcPr>
            <w:tcW w:w="1598" w:type="dxa"/>
            <w:tcBorders>
              <w:bottom w:val="single" w:sz="5" w:space="0" w:color="auto"/>
            </w:tcBorders>
            <w:tcMar>
              <w:top w:w="150" w:type="dxa"/>
              <w:left w:w="240" w:type="dxa"/>
              <w:bottom w:w="150" w:type="dxa"/>
              <w:right w:w="240" w:type="dxa"/>
            </w:tcMar>
            <w:vAlign w:val="center"/>
          </w:tcPr>
          <w:p w14:paraId="2FC1CCE6"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34 000</w:t>
            </w:r>
          </w:p>
        </w:tc>
        <w:tc>
          <w:tcPr>
            <w:tcW w:w="1632" w:type="dxa"/>
            <w:tcBorders>
              <w:bottom w:val="single" w:sz="5" w:space="0" w:color="auto"/>
            </w:tcBorders>
            <w:tcMar>
              <w:top w:w="150" w:type="dxa"/>
              <w:left w:w="240" w:type="dxa"/>
              <w:bottom w:w="150" w:type="dxa"/>
              <w:right w:w="240" w:type="dxa"/>
            </w:tcMar>
            <w:vAlign w:val="center"/>
          </w:tcPr>
          <w:p w14:paraId="38DE64DA"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32 000</w:t>
            </w:r>
          </w:p>
        </w:tc>
        <w:tc>
          <w:tcPr>
            <w:tcW w:w="1632" w:type="dxa"/>
            <w:tcBorders>
              <w:bottom w:val="single" w:sz="5" w:space="0" w:color="auto"/>
            </w:tcBorders>
            <w:tcMar>
              <w:top w:w="150" w:type="dxa"/>
              <w:left w:w="240" w:type="dxa"/>
              <w:bottom w:w="150" w:type="dxa"/>
              <w:right w:w="240" w:type="dxa"/>
            </w:tcMar>
            <w:vAlign w:val="center"/>
          </w:tcPr>
          <w:p w14:paraId="46CFDC1B"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22 000</w:t>
            </w:r>
          </w:p>
        </w:tc>
        <w:tc>
          <w:tcPr>
            <w:tcW w:w="1500" w:type="dxa"/>
            <w:tcBorders>
              <w:bottom w:val="single" w:sz="5" w:space="0" w:color="auto"/>
            </w:tcBorders>
            <w:tcMar>
              <w:top w:w="150" w:type="dxa"/>
              <w:left w:w="240" w:type="dxa"/>
              <w:bottom w:w="150" w:type="dxa"/>
              <w:right w:w="240" w:type="dxa"/>
            </w:tcMar>
            <w:vAlign w:val="center"/>
          </w:tcPr>
          <w:p w14:paraId="2F3BDAA4"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r w:rsidRPr="00BD1627">
              <w:rPr>
                <w:rFonts w:ascii="system-ui" w:eastAsia="system-ui" w:hAnsi="system-ui" w:cs="system-ui"/>
                <w:b/>
                <w:bCs/>
                <w:color w:val="0F1115"/>
              </w:rPr>
              <w:t>88 000</w:t>
            </w:r>
          </w:p>
        </w:tc>
        <w:tc>
          <w:tcPr>
            <w:tcW w:w="2994" w:type="dxa"/>
            <w:tcBorders>
              <w:bottom w:val="single" w:sz="5" w:space="0" w:color="auto"/>
            </w:tcBorders>
            <w:tcMar>
              <w:top w:w="150" w:type="dxa"/>
              <w:left w:w="240" w:type="dxa"/>
              <w:bottom w:w="150" w:type="dxa"/>
            </w:tcMar>
            <w:vAlign w:val="center"/>
          </w:tcPr>
          <w:p w14:paraId="263F8F76" w14:textId="77777777" w:rsidR="00BD1627" w:rsidRPr="00BD1627" w:rsidRDefault="00BD1627" w:rsidP="00BD1627">
            <w:pPr>
              <w:shd w:val="clear" w:color="auto" w:fill="FFFFFF" w:themeFill="background1"/>
              <w:spacing w:before="240" w:after="240"/>
              <w:rPr>
                <w:rFonts w:ascii="system-ui" w:eastAsia="system-ui" w:hAnsi="system-ui" w:cs="system-ui"/>
                <w:color w:val="0F1115"/>
              </w:rPr>
            </w:pPr>
          </w:p>
        </w:tc>
      </w:tr>
    </w:tbl>
    <w:p w14:paraId="087D380D" w14:textId="77777777" w:rsidR="00BD1627" w:rsidRDefault="00BD1627" w:rsidP="0654AFAF">
      <w:pPr>
        <w:shd w:val="clear" w:color="auto" w:fill="FFFFFF" w:themeFill="background1"/>
        <w:spacing w:before="240" w:after="240"/>
        <w:rPr>
          <w:rFonts w:ascii="system-ui" w:eastAsia="system-ui" w:hAnsi="system-ui" w:cs="system-ui"/>
          <w:color w:val="0F1115"/>
        </w:rPr>
      </w:pPr>
    </w:p>
    <w:p w14:paraId="01D04F66" w14:textId="77777777" w:rsidR="00BD1627" w:rsidRDefault="00BD1627" w:rsidP="0654AFAF">
      <w:pPr>
        <w:shd w:val="clear" w:color="auto" w:fill="FFFFFF" w:themeFill="background1"/>
        <w:spacing w:before="240" w:after="240"/>
      </w:pPr>
    </w:p>
    <w:p w14:paraId="16FB0752" w14:textId="468D999F" w:rsidR="014CEE8A" w:rsidRDefault="014CEE8A" w:rsidP="0654AFAF">
      <w:pPr>
        <w:shd w:val="clear" w:color="auto" w:fill="FFFFFF" w:themeFill="background1"/>
        <w:spacing w:before="240" w:after="240"/>
      </w:pPr>
      <w:r w:rsidRPr="0654AFAF">
        <w:rPr>
          <w:rFonts w:ascii="system-ui" w:eastAsia="system-ui" w:hAnsi="system-ui" w:cs="system-ui"/>
          <w:b/>
          <w:bCs/>
          <w:color w:val="0F1115"/>
        </w:rPr>
        <w:t>Montant total recherché</w:t>
      </w:r>
      <w:r w:rsidRPr="0654AFAF">
        <w:rPr>
          <w:rFonts w:ascii="system-ui" w:eastAsia="system-ui" w:hAnsi="system-ui" w:cs="system-ui"/>
          <w:color w:val="0F1115"/>
        </w:rPr>
        <w:t xml:space="preserve"> : </w:t>
      </w:r>
      <w:r w:rsidRPr="0654AFAF">
        <w:rPr>
          <w:rFonts w:ascii="system-ui" w:eastAsia="system-ui" w:hAnsi="system-ui" w:cs="system-ui"/>
          <w:b/>
          <w:bCs/>
          <w:color w:val="0F1115"/>
        </w:rPr>
        <w:t>70–90 M COP</w:t>
      </w:r>
      <w:r w:rsidRPr="0654AFAF">
        <w:rPr>
          <w:rFonts w:ascii="system-ui" w:eastAsia="system-ui" w:hAnsi="system-ui" w:cs="system-ui"/>
          <w:color w:val="0F1115"/>
        </w:rPr>
        <w:t xml:space="preserve"> (environ </w:t>
      </w:r>
      <w:r w:rsidRPr="0654AFAF">
        <w:rPr>
          <w:rFonts w:ascii="system-ui" w:eastAsia="system-ui" w:hAnsi="system-ui" w:cs="system-ui"/>
          <w:b/>
          <w:bCs/>
          <w:color w:val="0F1115"/>
        </w:rPr>
        <w:t>15 500–20 000 €</w:t>
      </w:r>
      <w:r w:rsidRPr="0654AFAF">
        <w:rPr>
          <w:rFonts w:ascii="system-ui" w:eastAsia="system-ui" w:hAnsi="system-ui" w:cs="system-ui"/>
          <w:color w:val="0F1115"/>
        </w:rPr>
        <w:t xml:space="preserve"> au taux de change 2026). Ce montant couvre l'intégralité des investissements et du fonds de roulement nécessaires pour atteindre la phase 3 (forêt-jardin mature, bambouseraie productive, 50–60 ruches, atelier bambou opérationnel).</w:t>
      </w:r>
    </w:p>
    <w:p w14:paraId="13696AC8" w14:textId="09D5E339" w:rsidR="014CEE8A" w:rsidRDefault="014CEE8A" w:rsidP="0654AFAF">
      <w:pPr>
        <w:shd w:val="clear" w:color="auto" w:fill="FFFFFF" w:themeFill="background1"/>
        <w:spacing w:before="240" w:after="240"/>
      </w:pPr>
      <w:r w:rsidRPr="0654AFAF">
        <w:rPr>
          <w:rFonts w:ascii="system-ui" w:eastAsia="system-ui" w:hAnsi="system-ui" w:cs="system-ui"/>
          <w:b/>
          <w:bCs/>
          <w:color w:val="0F1115"/>
        </w:rPr>
        <w:lastRenderedPageBreak/>
        <w:t>Modalités de financement recherchées :</w:t>
      </w:r>
    </w:p>
    <w:p w14:paraId="6CE8C8ED" w14:textId="44CA1B77" w:rsidR="014CEE8A" w:rsidRDefault="014CEE8A" w:rsidP="0654AFAF">
      <w:pPr>
        <w:pStyle w:val="Paragraphedeliste"/>
        <w:numPr>
          <w:ilvl w:val="0"/>
          <w:numId w:val="1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Subventions</w:t>
      </w:r>
      <w:r w:rsidRPr="0654AFAF">
        <w:rPr>
          <w:rFonts w:ascii="system-ui" w:eastAsia="system-ui" w:hAnsi="system-ui" w:cs="system-ui"/>
          <w:color w:val="0F1115"/>
        </w:rPr>
        <w:t xml:space="preserve"> (fondations, coopération internationale, collectivités territoriales) : 30–40 M COP</w:t>
      </w:r>
    </w:p>
    <w:p w14:paraId="58319269" w14:textId="56DE6543" w:rsidR="014CEE8A" w:rsidRDefault="014CEE8A" w:rsidP="0654AFAF">
      <w:pPr>
        <w:pStyle w:val="Paragraphedeliste"/>
        <w:numPr>
          <w:ilvl w:val="0"/>
          <w:numId w:val="1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Prêts à taux zéro ou participatifs</w:t>
      </w:r>
      <w:r w:rsidRPr="0654AFAF">
        <w:rPr>
          <w:rFonts w:ascii="system-ui" w:eastAsia="system-ui" w:hAnsi="system-ui" w:cs="system-ui"/>
          <w:color w:val="0F1115"/>
        </w:rPr>
        <w:t xml:space="preserve"> (fonds d'impact, institutions financières de développement) : 20–30 M COP</w:t>
      </w:r>
    </w:p>
    <w:p w14:paraId="5E7DFD50" w14:textId="732D9D0B" w:rsidR="014CEE8A" w:rsidRDefault="014CEE8A" w:rsidP="0654AFAF">
      <w:pPr>
        <w:pStyle w:val="Paragraphedeliste"/>
        <w:numPr>
          <w:ilvl w:val="0"/>
          <w:numId w:val="1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Apport en capital</w:t>
      </w:r>
      <w:r w:rsidRPr="0654AFAF">
        <w:rPr>
          <w:rFonts w:ascii="system-ui" w:eastAsia="system-ui" w:hAnsi="system-ui" w:cs="system-ui"/>
          <w:color w:val="0F1115"/>
        </w:rPr>
        <w:t xml:space="preserve"> (investisseurs à impact, business angels) : 20–30 M COP</w:t>
      </w:r>
    </w:p>
    <w:p w14:paraId="00A1D676" w14:textId="0306F416" w:rsidR="0654AFAF" w:rsidRDefault="0654AFAF"/>
    <w:p w14:paraId="08C51016" w14:textId="1413D76C" w:rsidR="014CEE8A" w:rsidRDefault="014CEE8A" w:rsidP="00082B39">
      <w:pPr>
        <w:pStyle w:val="Titre2"/>
        <w:rPr>
          <w:rFonts w:eastAsia="system-ui"/>
        </w:rPr>
      </w:pPr>
      <w:r w:rsidRPr="0654AFAF">
        <w:rPr>
          <w:rFonts w:eastAsia="system-ui"/>
        </w:rPr>
        <w:t>10.2 Besoins techniques</w:t>
      </w:r>
    </w:p>
    <w:tbl>
      <w:tblPr>
        <w:tblW w:w="0" w:type="auto"/>
        <w:tblLook w:val="06A0" w:firstRow="1" w:lastRow="0" w:firstColumn="1" w:lastColumn="0" w:noHBand="1" w:noVBand="1"/>
      </w:tblPr>
      <w:tblGrid>
        <w:gridCol w:w="2088"/>
        <w:gridCol w:w="3954"/>
        <w:gridCol w:w="3954"/>
        <w:gridCol w:w="3954"/>
      </w:tblGrid>
      <w:tr w:rsidR="00082B39" w:rsidRPr="00082B39" w14:paraId="40090FEC" w14:textId="77777777" w:rsidTr="00AA2015">
        <w:trPr>
          <w:trHeight w:val="300"/>
        </w:trPr>
        <w:tc>
          <w:tcPr>
            <w:tcW w:w="2088" w:type="dxa"/>
            <w:tcBorders>
              <w:top w:val="nil"/>
              <w:bottom w:val="single" w:sz="5" w:space="0" w:color="auto"/>
            </w:tcBorders>
            <w:tcMar>
              <w:top w:w="150" w:type="dxa"/>
              <w:bottom w:w="150" w:type="dxa"/>
              <w:right w:w="240" w:type="dxa"/>
            </w:tcMar>
            <w:vAlign w:val="center"/>
          </w:tcPr>
          <w:p w14:paraId="44743008" w14:textId="77777777" w:rsidR="00082B39" w:rsidRPr="00082B39" w:rsidRDefault="00082B39" w:rsidP="00082B39">
            <w:r w:rsidRPr="00082B39">
              <w:t>Domaine</w:t>
            </w:r>
          </w:p>
        </w:tc>
        <w:tc>
          <w:tcPr>
            <w:tcW w:w="3954" w:type="dxa"/>
            <w:tcBorders>
              <w:top w:val="nil"/>
              <w:bottom w:val="single" w:sz="5" w:space="0" w:color="auto"/>
            </w:tcBorders>
            <w:tcMar>
              <w:top w:w="150" w:type="dxa"/>
              <w:left w:w="240" w:type="dxa"/>
              <w:bottom w:w="150" w:type="dxa"/>
              <w:right w:w="240" w:type="dxa"/>
            </w:tcMar>
            <w:vAlign w:val="center"/>
          </w:tcPr>
          <w:p w14:paraId="38638750" w14:textId="77777777" w:rsidR="00082B39" w:rsidRPr="00082B39" w:rsidRDefault="00082B39" w:rsidP="00082B39">
            <w:r w:rsidRPr="00082B39">
              <w:t>Besoin</w:t>
            </w:r>
          </w:p>
        </w:tc>
        <w:tc>
          <w:tcPr>
            <w:tcW w:w="3954" w:type="dxa"/>
            <w:tcBorders>
              <w:top w:val="nil"/>
              <w:bottom w:val="single" w:sz="5" w:space="0" w:color="auto"/>
            </w:tcBorders>
            <w:tcMar>
              <w:top w:w="150" w:type="dxa"/>
              <w:left w:w="240" w:type="dxa"/>
              <w:bottom w:w="150" w:type="dxa"/>
              <w:right w:w="240" w:type="dxa"/>
            </w:tcMar>
            <w:vAlign w:val="center"/>
          </w:tcPr>
          <w:p w14:paraId="5D4ACAD2" w14:textId="77777777" w:rsidR="00082B39" w:rsidRPr="00082B39" w:rsidRDefault="00082B39" w:rsidP="00082B39">
            <w:r w:rsidRPr="00082B39">
              <w:t>Description</w:t>
            </w:r>
          </w:p>
        </w:tc>
        <w:tc>
          <w:tcPr>
            <w:tcW w:w="3954" w:type="dxa"/>
            <w:tcBorders>
              <w:top w:val="nil"/>
              <w:bottom w:val="single" w:sz="5" w:space="0" w:color="auto"/>
            </w:tcBorders>
            <w:tcMar>
              <w:top w:w="150" w:type="dxa"/>
              <w:left w:w="240" w:type="dxa"/>
              <w:bottom w:w="150" w:type="dxa"/>
              <w:right w:w="240" w:type="dxa"/>
            </w:tcMar>
            <w:vAlign w:val="center"/>
          </w:tcPr>
          <w:p w14:paraId="1953D46D" w14:textId="77777777" w:rsidR="00082B39" w:rsidRPr="00082B39" w:rsidRDefault="00082B39" w:rsidP="00082B39">
            <w:r w:rsidRPr="00082B39">
              <w:t>Partenaire recherché</w:t>
            </w:r>
          </w:p>
        </w:tc>
      </w:tr>
      <w:tr w:rsidR="00082B39" w:rsidRPr="00082B39" w14:paraId="406EF20A" w14:textId="77777777" w:rsidTr="00AA2015">
        <w:trPr>
          <w:trHeight w:val="300"/>
        </w:trPr>
        <w:tc>
          <w:tcPr>
            <w:tcW w:w="2088" w:type="dxa"/>
            <w:tcBorders>
              <w:bottom w:val="single" w:sz="5" w:space="0" w:color="auto"/>
            </w:tcBorders>
            <w:tcMar>
              <w:top w:w="150" w:type="dxa"/>
              <w:bottom w:w="150" w:type="dxa"/>
              <w:right w:w="240" w:type="dxa"/>
            </w:tcMar>
            <w:vAlign w:val="center"/>
          </w:tcPr>
          <w:p w14:paraId="36B49EA9" w14:textId="77777777" w:rsidR="00082B39" w:rsidRPr="00082B39" w:rsidRDefault="00082B39" w:rsidP="00082B39">
            <w:r w:rsidRPr="00082B39">
              <w:rPr>
                <w:b/>
                <w:bCs/>
              </w:rPr>
              <w:t>Sylviculture du bambou</w:t>
            </w:r>
          </w:p>
        </w:tc>
        <w:tc>
          <w:tcPr>
            <w:tcW w:w="3954" w:type="dxa"/>
            <w:tcBorders>
              <w:bottom w:val="single" w:sz="5" w:space="0" w:color="auto"/>
            </w:tcBorders>
            <w:tcMar>
              <w:top w:w="150" w:type="dxa"/>
              <w:left w:w="240" w:type="dxa"/>
              <w:bottom w:w="150" w:type="dxa"/>
              <w:right w:w="240" w:type="dxa"/>
            </w:tcMar>
            <w:vAlign w:val="center"/>
          </w:tcPr>
          <w:p w14:paraId="4A378FA3" w14:textId="77777777" w:rsidR="00082B39" w:rsidRPr="00082B39" w:rsidRDefault="00082B39" w:rsidP="00082B39">
            <w:r w:rsidRPr="00082B39">
              <w:t xml:space="preserve">Expertise en plantation et gestion de </w:t>
            </w:r>
            <w:r w:rsidRPr="00082B39">
              <w:rPr>
                <w:i/>
                <w:iCs/>
              </w:rPr>
              <w:t>Guadua angustifolia</w:t>
            </w:r>
          </w:p>
        </w:tc>
        <w:tc>
          <w:tcPr>
            <w:tcW w:w="3954" w:type="dxa"/>
            <w:tcBorders>
              <w:bottom w:val="single" w:sz="5" w:space="0" w:color="auto"/>
            </w:tcBorders>
            <w:tcMar>
              <w:top w:w="150" w:type="dxa"/>
              <w:left w:w="240" w:type="dxa"/>
              <w:bottom w:w="150" w:type="dxa"/>
              <w:right w:w="240" w:type="dxa"/>
            </w:tcMar>
            <w:vAlign w:val="center"/>
          </w:tcPr>
          <w:p w14:paraId="508E3CAD" w14:textId="77777777" w:rsidR="00082B39" w:rsidRPr="00082B39" w:rsidRDefault="00082B39" w:rsidP="00082B39">
            <w:r w:rsidRPr="00082B39">
              <w:t>Sélection des rejets, espacement, éclaircie, traitement immunisant (naturel).</w:t>
            </w:r>
          </w:p>
        </w:tc>
        <w:tc>
          <w:tcPr>
            <w:tcW w:w="3954" w:type="dxa"/>
            <w:tcBorders>
              <w:bottom w:val="single" w:sz="5" w:space="0" w:color="auto"/>
            </w:tcBorders>
            <w:tcMar>
              <w:top w:w="150" w:type="dxa"/>
              <w:left w:w="240" w:type="dxa"/>
              <w:bottom w:w="150" w:type="dxa"/>
            </w:tcMar>
            <w:vAlign w:val="center"/>
          </w:tcPr>
          <w:p w14:paraId="7BBA983A" w14:textId="77777777" w:rsidR="00082B39" w:rsidRPr="00082B39" w:rsidRDefault="00082B39" w:rsidP="00082B39">
            <w:r w:rsidRPr="00082B39">
              <w:t>Universidad del Cauca (Fac. Cs. Agrarias), artisanes locaux constructeurs, CRC</w:t>
            </w:r>
          </w:p>
        </w:tc>
      </w:tr>
      <w:tr w:rsidR="00082B39" w:rsidRPr="00082B39" w14:paraId="3E36BAA5" w14:textId="77777777" w:rsidTr="00AA2015">
        <w:trPr>
          <w:trHeight w:val="300"/>
        </w:trPr>
        <w:tc>
          <w:tcPr>
            <w:tcW w:w="2088" w:type="dxa"/>
            <w:tcBorders>
              <w:bottom w:val="single" w:sz="5" w:space="0" w:color="auto"/>
            </w:tcBorders>
            <w:tcMar>
              <w:top w:w="150" w:type="dxa"/>
              <w:bottom w:w="150" w:type="dxa"/>
              <w:right w:w="240" w:type="dxa"/>
            </w:tcMar>
            <w:vAlign w:val="center"/>
          </w:tcPr>
          <w:p w14:paraId="7B4844F8" w14:textId="77777777" w:rsidR="00082B39" w:rsidRPr="00082B39" w:rsidRDefault="00082B39" w:rsidP="00082B39">
            <w:r w:rsidRPr="00082B39">
              <w:rPr>
                <w:b/>
                <w:bCs/>
              </w:rPr>
              <w:t>Apiculture</w:t>
            </w:r>
          </w:p>
        </w:tc>
        <w:tc>
          <w:tcPr>
            <w:tcW w:w="3954" w:type="dxa"/>
            <w:tcBorders>
              <w:bottom w:val="single" w:sz="5" w:space="0" w:color="auto"/>
            </w:tcBorders>
            <w:tcMar>
              <w:top w:w="150" w:type="dxa"/>
              <w:left w:w="240" w:type="dxa"/>
              <w:bottom w:w="150" w:type="dxa"/>
              <w:right w:w="240" w:type="dxa"/>
            </w:tcMar>
            <w:vAlign w:val="center"/>
          </w:tcPr>
          <w:p w14:paraId="1E8AC80B" w14:textId="77777777" w:rsidR="00082B39" w:rsidRPr="00082B39" w:rsidRDefault="00082B39" w:rsidP="00082B39">
            <w:r w:rsidRPr="00082B39">
              <w:t>Expertise en apiculture durable, notamment mélipones</w:t>
            </w:r>
          </w:p>
        </w:tc>
        <w:tc>
          <w:tcPr>
            <w:tcW w:w="3954" w:type="dxa"/>
            <w:tcBorders>
              <w:bottom w:val="single" w:sz="5" w:space="0" w:color="auto"/>
            </w:tcBorders>
            <w:tcMar>
              <w:top w:w="150" w:type="dxa"/>
              <w:left w:w="240" w:type="dxa"/>
              <w:bottom w:w="150" w:type="dxa"/>
              <w:right w:w="240" w:type="dxa"/>
            </w:tcMar>
            <w:vAlign w:val="center"/>
          </w:tcPr>
          <w:p w14:paraId="4D2921D7" w14:textId="77777777" w:rsidR="00082B39" w:rsidRPr="00082B39" w:rsidRDefault="00082B39" w:rsidP="00082B39">
            <w:r w:rsidRPr="00082B39">
              <w:t>Suivi sanitaire (varroa), sélection de souches résistantes, gestion des essaimages, production de miel de mélipones.</w:t>
            </w:r>
          </w:p>
        </w:tc>
        <w:tc>
          <w:tcPr>
            <w:tcW w:w="3954" w:type="dxa"/>
            <w:tcBorders>
              <w:bottom w:val="single" w:sz="5" w:space="0" w:color="auto"/>
            </w:tcBorders>
            <w:tcMar>
              <w:top w:w="150" w:type="dxa"/>
              <w:left w:w="240" w:type="dxa"/>
              <w:bottom w:w="150" w:type="dxa"/>
            </w:tcMar>
            <w:vAlign w:val="center"/>
          </w:tcPr>
          <w:p w14:paraId="3E0418C3" w14:textId="77777777" w:rsidR="00082B39" w:rsidRPr="00082B39" w:rsidRDefault="00082B39" w:rsidP="00082B39">
            <w:r w:rsidRPr="00082B39">
              <w:t>Universidad del Cauca (Dpto. Biología), ICA, associations d'apiculteurs, SENA</w:t>
            </w:r>
          </w:p>
        </w:tc>
      </w:tr>
      <w:tr w:rsidR="00082B39" w:rsidRPr="00082B39" w14:paraId="1DB5721D" w14:textId="77777777" w:rsidTr="00AA2015">
        <w:trPr>
          <w:trHeight w:val="300"/>
        </w:trPr>
        <w:tc>
          <w:tcPr>
            <w:tcW w:w="2088" w:type="dxa"/>
            <w:tcBorders>
              <w:bottom w:val="single" w:sz="5" w:space="0" w:color="auto"/>
            </w:tcBorders>
            <w:tcMar>
              <w:top w:w="150" w:type="dxa"/>
              <w:bottom w:w="150" w:type="dxa"/>
              <w:right w:w="240" w:type="dxa"/>
            </w:tcMar>
            <w:vAlign w:val="center"/>
          </w:tcPr>
          <w:p w14:paraId="54A3228F" w14:textId="77777777" w:rsidR="00082B39" w:rsidRPr="00082B39" w:rsidRDefault="00082B39" w:rsidP="00082B39">
            <w:r w:rsidRPr="00082B39">
              <w:rPr>
                <w:b/>
                <w:bCs/>
              </w:rPr>
              <w:t>Pyrolyse</w:t>
            </w:r>
          </w:p>
        </w:tc>
        <w:tc>
          <w:tcPr>
            <w:tcW w:w="3954" w:type="dxa"/>
            <w:tcBorders>
              <w:bottom w:val="single" w:sz="5" w:space="0" w:color="auto"/>
            </w:tcBorders>
            <w:tcMar>
              <w:top w:w="150" w:type="dxa"/>
              <w:left w:w="240" w:type="dxa"/>
              <w:bottom w:w="150" w:type="dxa"/>
              <w:right w:w="240" w:type="dxa"/>
            </w:tcMar>
            <w:vAlign w:val="center"/>
          </w:tcPr>
          <w:p w14:paraId="1171A0E4" w14:textId="77777777" w:rsidR="00082B39" w:rsidRPr="00082B39" w:rsidRDefault="00082B39" w:rsidP="00082B39">
            <w:r w:rsidRPr="00082B39">
              <w:t>Expertise en production de biochar et vinaigre de bambou</w:t>
            </w:r>
          </w:p>
        </w:tc>
        <w:tc>
          <w:tcPr>
            <w:tcW w:w="3954" w:type="dxa"/>
            <w:tcBorders>
              <w:bottom w:val="single" w:sz="5" w:space="0" w:color="auto"/>
            </w:tcBorders>
            <w:tcMar>
              <w:top w:w="150" w:type="dxa"/>
              <w:left w:w="240" w:type="dxa"/>
              <w:bottom w:w="150" w:type="dxa"/>
              <w:right w:w="240" w:type="dxa"/>
            </w:tcMar>
            <w:vAlign w:val="center"/>
          </w:tcPr>
          <w:p w14:paraId="4F36159B" w14:textId="77777777" w:rsidR="00082B39" w:rsidRPr="00082B39" w:rsidRDefault="00082B39" w:rsidP="00082B39">
            <w:r w:rsidRPr="00082B39">
              <w:t>Conception du four, optimisation du rendement, qualité du biochar, conditionnement.</w:t>
            </w:r>
          </w:p>
        </w:tc>
        <w:tc>
          <w:tcPr>
            <w:tcW w:w="3954" w:type="dxa"/>
            <w:tcBorders>
              <w:bottom w:val="single" w:sz="5" w:space="0" w:color="auto"/>
            </w:tcBorders>
            <w:tcMar>
              <w:top w:w="150" w:type="dxa"/>
              <w:left w:w="240" w:type="dxa"/>
              <w:bottom w:w="150" w:type="dxa"/>
            </w:tcMar>
            <w:vAlign w:val="center"/>
          </w:tcPr>
          <w:p w14:paraId="68E7BFC9" w14:textId="77777777" w:rsidR="00082B39" w:rsidRPr="00082B39" w:rsidRDefault="00082B39" w:rsidP="00082B39">
            <w:r w:rsidRPr="00082B39">
              <w:t>Centres de recherche (CIRAD, Agrosavia), universités (ingénierie)</w:t>
            </w:r>
          </w:p>
        </w:tc>
      </w:tr>
      <w:tr w:rsidR="00082B39" w:rsidRPr="00082B39" w14:paraId="57E32EE3" w14:textId="77777777" w:rsidTr="00AA2015">
        <w:trPr>
          <w:trHeight w:val="300"/>
        </w:trPr>
        <w:tc>
          <w:tcPr>
            <w:tcW w:w="2088" w:type="dxa"/>
            <w:tcBorders>
              <w:bottom w:val="single" w:sz="5" w:space="0" w:color="auto"/>
            </w:tcBorders>
            <w:tcMar>
              <w:top w:w="150" w:type="dxa"/>
              <w:bottom w:w="150" w:type="dxa"/>
              <w:right w:w="240" w:type="dxa"/>
            </w:tcMar>
            <w:vAlign w:val="center"/>
          </w:tcPr>
          <w:p w14:paraId="54E7922F" w14:textId="77777777" w:rsidR="00082B39" w:rsidRPr="00082B39" w:rsidRDefault="00082B39" w:rsidP="00082B39">
            <w:r w:rsidRPr="00082B39">
              <w:rPr>
                <w:b/>
                <w:bCs/>
              </w:rPr>
              <w:lastRenderedPageBreak/>
              <w:t>Construction en bambou</w:t>
            </w:r>
          </w:p>
        </w:tc>
        <w:tc>
          <w:tcPr>
            <w:tcW w:w="3954" w:type="dxa"/>
            <w:tcBorders>
              <w:bottom w:val="single" w:sz="5" w:space="0" w:color="auto"/>
            </w:tcBorders>
            <w:tcMar>
              <w:top w:w="150" w:type="dxa"/>
              <w:left w:w="240" w:type="dxa"/>
              <w:bottom w:w="150" w:type="dxa"/>
              <w:right w:w="240" w:type="dxa"/>
            </w:tcMar>
            <w:vAlign w:val="center"/>
          </w:tcPr>
          <w:p w14:paraId="52DFF222" w14:textId="77777777" w:rsidR="00082B39" w:rsidRPr="00082B39" w:rsidRDefault="00082B39" w:rsidP="00082B39">
            <w:r w:rsidRPr="00082B39">
              <w:t>Techniques de construction durable</w:t>
            </w:r>
          </w:p>
        </w:tc>
        <w:tc>
          <w:tcPr>
            <w:tcW w:w="3954" w:type="dxa"/>
            <w:tcBorders>
              <w:bottom w:val="single" w:sz="5" w:space="0" w:color="auto"/>
            </w:tcBorders>
            <w:tcMar>
              <w:top w:w="150" w:type="dxa"/>
              <w:left w:w="240" w:type="dxa"/>
              <w:bottom w:w="150" w:type="dxa"/>
              <w:right w:w="240" w:type="dxa"/>
            </w:tcMar>
            <w:vAlign w:val="center"/>
          </w:tcPr>
          <w:p w14:paraId="7458F31E" w14:textId="77777777" w:rsidR="00082B39" w:rsidRPr="00082B39" w:rsidRDefault="00082B39" w:rsidP="00082B39">
            <w:r w:rsidRPr="00082B39">
              <w:t>Assemblages, fondations, immunisation, normes de sécurité.</w:t>
            </w:r>
          </w:p>
        </w:tc>
        <w:tc>
          <w:tcPr>
            <w:tcW w:w="3954" w:type="dxa"/>
            <w:tcBorders>
              <w:bottom w:val="single" w:sz="5" w:space="0" w:color="auto"/>
            </w:tcBorders>
            <w:tcMar>
              <w:top w:w="150" w:type="dxa"/>
              <w:left w:w="240" w:type="dxa"/>
              <w:bottom w:w="150" w:type="dxa"/>
            </w:tcMar>
            <w:vAlign w:val="center"/>
          </w:tcPr>
          <w:p w14:paraId="1373ADE7" w14:textId="77777777" w:rsidR="00082B39" w:rsidRPr="00082B39" w:rsidRDefault="00082B39" w:rsidP="00082B39">
            <w:r w:rsidRPr="00082B39">
              <w:t>Artisans locaux constructeurs en guadua, associations de constructeurs, universités</w:t>
            </w:r>
          </w:p>
        </w:tc>
      </w:tr>
      <w:tr w:rsidR="00082B39" w:rsidRPr="00082B39" w14:paraId="7B6A1D5A" w14:textId="77777777" w:rsidTr="00AA2015">
        <w:trPr>
          <w:trHeight w:val="300"/>
        </w:trPr>
        <w:tc>
          <w:tcPr>
            <w:tcW w:w="2088" w:type="dxa"/>
            <w:tcBorders>
              <w:bottom w:val="single" w:sz="5" w:space="0" w:color="auto"/>
            </w:tcBorders>
            <w:tcMar>
              <w:top w:w="150" w:type="dxa"/>
              <w:bottom w:w="150" w:type="dxa"/>
              <w:right w:w="240" w:type="dxa"/>
            </w:tcMar>
            <w:vAlign w:val="center"/>
          </w:tcPr>
          <w:p w14:paraId="418AAE9B" w14:textId="77777777" w:rsidR="00082B39" w:rsidRPr="00082B39" w:rsidRDefault="00082B39" w:rsidP="00082B39">
            <w:r w:rsidRPr="00082B39">
              <w:rPr>
                <w:b/>
                <w:bCs/>
              </w:rPr>
              <w:t>Applications numériques</w:t>
            </w:r>
          </w:p>
        </w:tc>
        <w:tc>
          <w:tcPr>
            <w:tcW w:w="3954" w:type="dxa"/>
            <w:tcBorders>
              <w:bottom w:val="single" w:sz="5" w:space="0" w:color="auto"/>
            </w:tcBorders>
            <w:tcMar>
              <w:top w:w="150" w:type="dxa"/>
              <w:left w:w="240" w:type="dxa"/>
              <w:bottom w:w="150" w:type="dxa"/>
              <w:right w:w="240" w:type="dxa"/>
            </w:tcMar>
            <w:vAlign w:val="center"/>
          </w:tcPr>
          <w:p w14:paraId="0059389E" w14:textId="77777777" w:rsidR="00082B39" w:rsidRPr="00082B39" w:rsidRDefault="00082B39" w:rsidP="00082B39">
            <w:r w:rsidRPr="00082B39">
              <w:t>Développement et maintenance des modules AgroFlow (apicole, forestier, pyrolyse)</w:t>
            </w:r>
          </w:p>
        </w:tc>
        <w:tc>
          <w:tcPr>
            <w:tcW w:w="3954" w:type="dxa"/>
            <w:tcBorders>
              <w:bottom w:val="single" w:sz="5" w:space="0" w:color="auto"/>
            </w:tcBorders>
            <w:tcMar>
              <w:top w:w="150" w:type="dxa"/>
              <w:left w:w="240" w:type="dxa"/>
              <w:bottom w:w="150" w:type="dxa"/>
              <w:right w:w="240" w:type="dxa"/>
            </w:tcMar>
            <w:vAlign w:val="center"/>
          </w:tcPr>
          <w:p w14:paraId="79DDC3BC" w14:textId="77777777" w:rsidR="00082B39" w:rsidRPr="00082B39" w:rsidRDefault="00082B39" w:rsidP="00082B39">
            <w:r w:rsidRPr="00082B39">
              <w:t>Suivi des ruches, de la bambouseraie, de la pyrolyse ; alertes ; interfaçage Esmeralda &amp; Co.</w:t>
            </w:r>
          </w:p>
        </w:tc>
        <w:tc>
          <w:tcPr>
            <w:tcW w:w="3954" w:type="dxa"/>
            <w:tcBorders>
              <w:bottom w:val="single" w:sz="5" w:space="0" w:color="auto"/>
            </w:tcBorders>
            <w:tcMar>
              <w:top w:w="150" w:type="dxa"/>
              <w:left w:w="240" w:type="dxa"/>
              <w:bottom w:w="150" w:type="dxa"/>
            </w:tcMar>
            <w:vAlign w:val="center"/>
          </w:tcPr>
          <w:p w14:paraId="4BAB084C" w14:textId="77777777" w:rsidR="00082B39" w:rsidRPr="00082B39" w:rsidRDefault="00082B39" w:rsidP="00082B39">
            <w:r w:rsidRPr="00082B39">
              <w:t>Startups agtech, universités (informatique), développeurs locaux</w:t>
            </w:r>
          </w:p>
        </w:tc>
      </w:tr>
    </w:tbl>
    <w:p w14:paraId="6AD48563" w14:textId="77777777" w:rsidR="00082B39" w:rsidRDefault="00082B39" w:rsidP="00082B39"/>
    <w:p w14:paraId="1407DC27" w14:textId="77777777" w:rsidR="00082B39" w:rsidRPr="00082B39" w:rsidRDefault="00082B39" w:rsidP="00082B39"/>
    <w:p w14:paraId="365794F0" w14:textId="47C31421" w:rsidR="0654AFAF" w:rsidRDefault="0654AFAF"/>
    <w:p w14:paraId="4C844F17" w14:textId="15011984" w:rsidR="014CEE8A" w:rsidRDefault="014CEE8A" w:rsidP="00082B39">
      <w:pPr>
        <w:pStyle w:val="Titre2"/>
      </w:pPr>
      <w:r w:rsidRPr="0654AFAF">
        <w:rPr>
          <w:rFonts w:eastAsia="system-ui"/>
        </w:rPr>
        <w:t>10.3 Besoins humains</w:t>
      </w:r>
    </w:p>
    <w:p w14:paraId="0911C8E3" w14:textId="3A6C7B31" w:rsidR="014CEE8A" w:rsidRDefault="014CEE8A" w:rsidP="0654AFAF">
      <w:p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color w:val="0F1115"/>
        </w:rPr>
        <w:t>Pour assurer le pilotage opérationnel du projet, nous recherchons des compétences spécifiques, à temps plein ou partiel, dès la phase 1.</w:t>
      </w:r>
    </w:p>
    <w:tbl>
      <w:tblPr>
        <w:tblW w:w="0" w:type="auto"/>
        <w:tblLook w:val="06A0" w:firstRow="1" w:lastRow="0" w:firstColumn="1" w:lastColumn="0" w:noHBand="1" w:noVBand="1"/>
      </w:tblPr>
      <w:tblGrid>
        <w:gridCol w:w="3219"/>
        <w:gridCol w:w="3250"/>
        <w:gridCol w:w="3740"/>
        <w:gridCol w:w="3740"/>
      </w:tblGrid>
      <w:tr w:rsidR="00082B39" w:rsidRPr="00082B39" w14:paraId="1B5EBBA9" w14:textId="77777777" w:rsidTr="00AA2015">
        <w:trPr>
          <w:trHeight w:val="300"/>
        </w:trPr>
        <w:tc>
          <w:tcPr>
            <w:tcW w:w="3219" w:type="dxa"/>
            <w:tcBorders>
              <w:top w:val="nil"/>
              <w:bottom w:val="single" w:sz="5" w:space="0" w:color="auto"/>
            </w:tcBorders>
            <w:tcMar>
              <w:top w:w="150" w:type="dxa"/>
              <w:bottom w:w="150" w:type="dxa"/>
              <w:right w:w="240" w:type="dxa"/>
            </w:tcMar>
            <w:vAlign w:val="center"/>
          </w:tcPr>
          <w:p w14:paraId="209E2356"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Fonction</w:t>
            </w:r>
          </w:p>
        </w:tc>
        <w:tc>
          <w:tcPr>
            <w:tcW w:w="3250" w:type="dxa"/>
            <w:tcBorders>
              <w:top w:val="nil"/>
              <w:bottom w:val="single" w:sz="5" w:space="0" w:color="auto"/>
            </w:tcBorders>
            <w:tcMar>
              <w:top w:w="150" w:type="dxa"/>
              <w:left w:w="240" w:type="dxa"/>
              <w:bottom w:w="150" w:type="dxa"/>
              <w:right w:w="240" w:type="dxa"/>
            </w:tcMar>
            <w:vAlign w:val="center"/>
          </w:tcPr>
          <w:p w14:paraId="6DBE5DD3"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Statut</w:t>
            </w:r>
          </w:p>
        </w:tc>
        <w:tc>
          <w:tcPr>
            <w:tcW w:w="3740" w:type="dxa"/>
            <w:tcBorders>
              <w:top w:val="nil"/>
              <w:bottom w:val="single" w:sz="5" w:space="0" w:color="auto"/>
            </w:tcBorders>
            <w:tcMar>
              <w:top w:w="150" w:type="dxa"/>
              <w:left w:w="240" w:type="dxa"/>
              <w:bottom w:w="150" w:type="dxa"/>
              <w:right w:w="240" w:type="dxa"/>
            </w:tcMar>
            <w:vAlign w:val="center"/>
          </w:tcPr>
          <w:p w14:paraId="3B2261B6"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Rôle</w:t>
            </w:r>
          </w:p>
        </w:tc>
        <w:tc>
          <w:tcPr>
            <w:tcW w:w="3740" w:type="dxa"/>
            <w:tcBorders>
              <w:top w:val="nil"/>
              <w:bottom w:val="single" w:sz="5" w:space="0" w:color="auto"/>
            </w:tcBorders>
            <w:tcMar>
              <w:top w:w="150" w:type="dxa"/>
              <w:left w:w="240" w:type="dxa"/>
              <w:bottom w:w="150" w:type="dxa"/>
              <w:right w:w="240" w:type="dxa"/>
            </w:tcMar>
            <w:vAlign w:val="center"/>
          </w:tcPr>
          <w:p w14:paraId="310B58E9"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Profil recherché</w:t>
            </w:r>
          </w:p>
        </w:tc>
      </w:tr>
      <w:tr w:rsidR="00082B39" w:rsidRPr="00082B39" w14:paraId="425EA3D5" w14:textId="77777777" w:rsidTr="00AA2015">
        <w:trPr>
          <w:trHeight w:val="300"/>
        </w:trPr>
        <w:tc>
          <w:tcPr>
            <w:tcW w:w="3219" w:type="dxa"/>
            <w:tcBorders>
              <w:bottom w:val="single" w:sz="5" w:space="0" w:color="auto"/>
            </w:tcBorders>
            <w:tcMar>
              <w:top w:w="150" w:type="dxa"/>
              <w:bottom w:w="150" w:type="dxa"/>
              <w:right w:w="240" w:type="dxa"/>
            </w:tcMar>
            <w:vAlign w:val="center"/>
          </w:tcPr>
          <w:p w14:paraId="1C521425"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b/>
                <w:bCs/>
                <w:color w:val="0F1115"/>
              </w:rPr>
              <w:t>Apiculteur(trice)</w:t>
            </w:r>
          </w:p>
        </w:tc>
        <w:tc>
          <w:tcPr>
            <w:tcW w:w="3250" w:type="dxa"/>
            <w:tcBorders>
              <w:bottom w:val="single" w:sz="5" w:space="0" w:color="auto"/>
            </w:tcBorders>
            <w:tcMar>
              <w:top w:w="150" w:type="dxa"/>
              <w:left w:w="240" w:type="dxa"/>
              <w:bottom w:w="150" w:type="dxa"/>
              <w:right w:w="240" w:type="dxa"/>
            </w:tcMar>
            <w:vAlign w:val="center"/>
          </w:tcPr>
          <w:p w14:paraId="13DB8970"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Mi-temps (phase 1), temps plein (phase 3)</w:t>
            </w:r>
          </w:p>
        </w:tc>
        <w:tc>
          <w:tcPr>
            <w:tcW w:w="3740" w:type="dxa"/>
            <w:tcBorders>
              <w:bottom w:val="single" w:sz="5" w:space="0" w:color="auto"/>
            </w:tcBorders>
            <w:tcMar>
              <w:top w:w="150" w:type="dxa"/>
              <w:left w:w="240" w:type="dxa"/>
              <w:bottom w:w="150" w:type="dxa"/>
              <w:right w:w="240" w:type="dxa"/>
            </w:tcMar>
            <w:vAlign w:val="center"/>
          </w:tcPr>
          <w:p w14:paraId="683457CA"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 xml:space="preserve">Conduite du rucher : suivi sanitaire (varroa), alimentation, récolte du miel, extraction, mise en pot, gestion </w:t>
            </w:r>
            <w:r w:rsidRPr="00082B39">
              <w:rPr>
                <w:rFonts w:ascii="system-ui" w:eastAsia="system-ui" w:hAnsi="system-ui" w:cs="system-ui"/>
                <w:color w:val="0F1115"/>
              </w:rPr>
              <w:lastRenderedPageBreak/>
              <w:t>des essaimages. Connaissance des mélipones.</w:t>
            </w:r>
          </w:p>
        </w:tc>
        <w:tc>
          <w:tcPr>
            <w:tcW w:w="3740" w:type="dxa"/>
            <w:tcBorders>
              <w:bottom w:val="single" w:sz="5" w:space="0" w:color="auto"/>
            </w:tcBorders>
            <w:tcMar>
              <w:top w:w="150" w:type="dxa"/>
              <w:left w:w="240" w:type="dxa"/>
              <w:bottom w:w="150" w:type="dxa"/>
            </w:tcMar>
            <w:vAlign w:val="center"/>
          </w:tcPr>
          <w:p w14:paraId="3B18D2E0"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lastRenderedPageBreak/>
              <w:t xml:space="preserve">Formation en apiculture, expérience en apiculture </w:t>
            </w:r>
            <w:r w:rsidRPr="00082B39">
              <w:rPr>
                <w:rFonts w:ascii="system-ui" w:eastAsia="system-ui" w:hAnsi="system-ui" w:cs="system-ui"/>
                <w:color w:val="0F1115"/>
              </w:rPr>
              <w:lastRenderedPageBreak/>
              <w:t>durable, rigueur, sens de l'observation.</w:t>
            </w:r>
          </w:p>
        </w:tc>
      </w:tr>
      <w:tr w:rsidR="00082B39" w:rsidRPr="00082B39" w14:paraId="61D37AA0" w14:textId="77777777" w:rsidTr="00AA2015">
        <w:trPr>
          <w:trHeight w:val="300"/>
        </w:trPr>
        <w:tc>
          <w:tcPr>
            <w:tcW w:w="3219" w:type="dxa"/>
            <w:tcBorders>
              <w:bottom w:val="single" w:sz="5" w:space="0" w:color="auto"/>
            </w:tcBorders>
            <w:tcMar>
              <w:top w:w="150" w:type="dxa"/>
              <w:bottom w:w="150" w:type="dxa"/>
              <w:right w:w="240" w:type="dxa"/>
            </w:tcMar>
            <w:vAlign w:val="center"/>
          </w:tcPr>
          <w:p w14:paraId="43BFEEA8"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b/>
                <w:bCs/>
                <w:color w:val="0F1115"/>
              </w:rPr>
              <w:lastRenderedPageBreak/>
              <w:t>Technicien sylvicole / menuisier-bambou</w:t>
            </w:r>
          </w:p>
        </w:tc>
        <w:tc>
          <w:tcPr>
            <w:tcW w:w="3250" w:type="dxa"/>
            <w:tcBorders>
              <w:bottom w:val="single" w:sz="5" w:space="0" w:color="auto"/>
            </w:tcBorders>
            <w:tcMar>
              <w:top w:w="150" w:type="dxa"/>
              <w:left w:w="240" w:type="dxa"/>
              <w:bottom w:w="150" w:type="dxa"/>
              <w:right w:w="240" w:type="dxa"/>
            </w:tcMar>
            <w:vAlign w:val="center"/>
          </w:tcPr>
          <w:p w14:paraId="3533796D"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Mi-temps (phase 2), temps plein (phase 3)</w:t>
            </w:r>
          </w:p>
        </w:tc>
        <w:tc>
          <w:tcPr>
            <w:tcW w:w="3740" w:type="dxa"/>
            <w:tcBorders>
              <w:bottom w:val="single" w:sz="5" w:space="0" w:color="auto"/>
            </w:tcBorders>
            <w:tcMar>
              <w:top w:w="150" w:type="dxa"/>
              <w:left w:w="240" w:type="dxa"/>
              <w:bottom w:w="150" w:type="dxa"/>
              <w:right w:w="240" w:type="dxa"/>
            </w:tcMar>
            <w:vAlign w:val="center"/>
          </w:tcPr>
          <w:p w14:paraId="12C60EA3"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Gestion de la bambouseraie (plantation, éclaircie, récolte), traitement du bambou, construction en bambou (poulaillers, serres, éco-lodges), fabrication d'objets artisanaux.</w:t>
            </w:r>
          </w:p>
        </w:tc>
        <w:tc>
          <w:tcPr>
            <w:tcW w:w="3740" w:type="dxa"/>
            <w:tcBorders>
              <w:bottom w:val="single" w:sz="5" w:space="0" w:color="auto"/>
            </w:tcBorders>
            <w:tcMar>
              <w:top w:w="150" w:type="dxa"/>
              <w:left w:w="240" w:type="dxa"/>
              <w:bottom w:w="150" w:type="dxa"/>
            </w:tcMar>
            <w:vAlign w:val="center"/>
          </w:tcPr>
          <w:p w14:paraId="532C33FE"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 xml:space="preserve">Expérience en sylviculture du bambou ou menuiserie, connaissance de </w:t>
            </w:r>
            <w:r w:rsidRPr="00082B39">
              <w:rPr>
                <w:rFonts w:ascii="system-ui" w:eastAsia="system-ui" w:hAnsi="system-ui" w:cs="system-ui"/>
                <w:i/>
                <w:iCs/>
                <w:color w:val="0F1115"/>
              </w:rPr>
              <w:t>Guadua angustifolia</w:t>
            </w:r>
            <w:r w:rsidRPr="00082B39">
              <w:rPr>
                <w:rFonts w:ascii="system-ui" w:eastAsia="system-ui" w:hAnsi="system-ui" w:cs="system-ui"/>
                <w:color w:val="0F1115"/>
              </w:rPr>
              <w:t>, capacité à former des stagiaires.</w:t>
            </w:r>
          </w:p>
        </w:tc>
      </w:tr>
      <w:tr w:rsidR="00082B39" w:rsidRPr="00082B39" w14:paraId="5E9E29F8" w14:textId="77777777" w:rsidTr="00AA2015">
        <w:trPr>
          <w:trHeight w:val="300"/>
        </w:trPr>
        <w:tc>
          <w:tcPr>
            <w:tcW w:w="3219" w:type="dxa"/>
            <w:tcBorders>
              <w:bottom w:val="single" w:sz="5" w:space="0" w:color="auto"/>
            </w:tcBorders>
            <w:tcMar>
              <w:top w:w="150" w:type="dxa"/>
              <w:bottom w:w="150" w:type="dxa"/>
              <w:right w:w="240" w:type="dxa"/>
            </w:tcMar>
            <w:vAlign w:val="center"/>
          </w:tcPr>
          <w:p w14:paraId="091446C9"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b/>
                <w:bCs/>
                <w:color w:val="0F1115"/>
              </w:rPr>
              <w:t>Gestionnaire de la forêt-jardin</w:t>
            </w:r>
          </w:p>
        </w:tc>
        <w:tc>
          <w:tcPr>
            <w:tcW w:w="3250" w:type="dxa"/>
            <w:tcBorders>
              <w:bottom w:val="single" w:sz="5" w:space="0" w:color="auto"/>
            </w:tcBorders>
            <w:tcMar>
              <w:top w:w="150" w:type="dxa"/>
              <w:left w:w="240" w:type="dxa"/>
              <w:bottom w:w="150" w:type="dxa"/>
              <w:right w:w="240" w:type="dxa"/>
            </w:tcMar>
            <w:vAlign w:val="center"/>
          </w:tcPr>
          <w:p w14:paraId="69EC4DC1"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Temps partiel (phase 2)</w:t>
            </w:r>
          </w:p>
        </w:tc>
        <w:tc>
          <w:tcPr>
            <w:tcW w:w="3740" w:type="dxa"/>
            <w:tcBorders>
              <w:bottom w:val="single" w:sz="5" w:space="0" w:color="auto"/>
            </w:tcBorders>
            <w:tcMar>
              <w:top w:w="150" w:type="dxa"/>
              <w:left w:w="240" w:type="dxa"/>
              <w:bottom w:w="150" w:type="dxa"/>
              <w:right w:w="240" w:type="dxa"/>
            </w:tcMar>
            <w:vAlign w:val="center"/>
          </w:tcPr>
          <w:p w14:paraId="296FE2EB"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Plantation, taille, paillage, apport de frass/compost, récolte des fruits et plantes médicinales.</w:t>
            </w:r>
          </w:p>
        </w:tc>
        <w:tc>
          <w:tcPr>
            <w:tcW w:w="3740" w:type="dxa"/>
            <w:tcBorders>
              <w:bottom w:val="single" w:sz="5" w:space="0" w:color="auto"/>
            </w:tcBorders>
            <w:tcMar>
              <w:top w:w="150" w:type="dxa"/>
              <w:left w:w="240" w:type="dxa"/>
              <w:bottom w:w="150" w:type="dxa"/>
            </w:tcMar>
            <w:vAlign w:val="center"/>
          </w:tcPr>
          <w:p w14:paraId="44612A3C"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Connaissances en permaculture, agroforesterie, plantes médicinales.</w:t>
            </w:r>
          </w:p>
        </w:tc>
      </w:tr>
      <w:tr w:rsidR="00082B39" w:rsidRPr="00082B39" w14:paraId="75B2C866" w14:textId="77777777" w:rsidTr="00AA2015">
        <w:trPr>
          <w:trHeight w:val="300"/>
        </w:trPr>
        <w:tc>
          <w:tcPr>
            <w:tcW w:w="3219" w:type="dxa"/>
            <w:tcBorders>
              <w:bottom w:val="single" w:sz="5" w:space="0" w:color="auto"/>
            </w:tcBorders>
            <w:tcMar>
              <w:top w:w="150" w:type="dxa"/>
              <w:bottom w:w="150" w:type="dxa"/>
              <w:right w:w="240" w:type="dxa"/>
            </w:tcMar>
            <w:vAlign w:val="center"/>
          </w:tcPr>
          <w:p w14:paraId="74BCF7B1"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b/>
                <w:bCs/>
                <w:color w:val="0F1115"/>
              </w:rPr>
              <w:t>Technicien en pyrolyse</w:t>
            </w:r>
          </w:p>
        </w:tc>
        <w:tc>
          <w:tcPr>
            <w:tcW w:w="3250" w:type="dxa"/>
            <w:tcBorders>
              <w:bottom w:val="single" w:sz="5" w:space="0" w:color="auto"/>
            </w:tcBorders>
            <w:tcMar>
              <w:top w:w="150" w:type="dxa"/>
              <w:left w:w="240" w:type="dxa"/>
              <w:bottom w:w="150" w:type="dxa"/>
              <w:right w:w="240" w:type="dxa"/>
            </w:tcMar>
            <w:vAlign w:val="center"/>
          </w:tcPr>
          <w:p w14:paraId="10773106"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Temps partiel (phase 2)</w:t>
            </w:r>
          </w:p>
        </w:tc>
        <w:tc>
          <w:tcPr>
            <w:tcW w:w="3740" w:type="dxa"/>
            <w:tcBorders>
              <w:bottom w:val="single" w:sz="5" w:space="0" w:color="auto"/>
            </w:tcBorders>
            <w:tcMar>
              <w:top w:w="150" w:type="dxa"/>
              <w:left w:w="240" w:type="dxa"/>
              <w:bottom w:w="150" w:type="dxa"/>
              <w:right w:w="240" w:type="dxa"/>
            </w:tcMar>
            <w:vAlign w:val="center"/>
          </w:tcPr>
          <w:p w14:paraId="47A06010"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Conduite du four de pyrolyse, production de biochar et vinaigre de bambou, contrôle qualité.</w:t>
            </w:r>
          </w:p>
        </w:tc>
        <w:tc>
          <w:tcPr>
            <w:tcW w:w="3740" w:type="dxa"/>
            <w:tcBorders>
              <w:bottom w:val="single" w:sz="5" w:space="0" w:color="auto"/>
            </w:tcBorders>
            <w:tcMar>
              <w:top w:w="150" w:type="dxa"/>
              <w:left w:w="240" w:type="dxa"/>
              <w:bottom w:w="150" w:type="dxa"/>
            </w:tcMar>
            <w:vAlign w:val="center"/>
          </w:tcPr>
          <w:p w14:paraId="6E921815"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Formation technique, expérience en pyrolyse (peut être formé en interne).</w:t>
            </w:r>
          </w:p>
        </w:tc>
      </w:tr>
      <w:tr w:rsidR="00082B39" w:rsidRPr="00082B39" w14:paraId="3250279A" w14:textId="77777777" w:rsidTr="00AA2015">
        <w:trPr>
          <w:trHeight w:val="300"/>
        </w:trPr>
        <w:tc>
          <w:tcPr>
            <w:tcW w:w="3219" w:type="dxa"/>
            <w:tcBorders>
              <w:bottom w:val="single" w:sz="5" w:space="0" w:color="auto"/>
            </w:tcBorders>
            <w:tcMar>
              <w:top w:w="150" w:type="dxa"/>
              <w:bottom w:w="150" w:type="dxa"/>
              <w:right w:w="240" w:type="dxa"/>
            </w:tcMar>
            <w:vAlign w:val="center"/>
          </w:tcPr>
          <w:p w14:paraId="66BEEB1C"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b/>
                <w:bCs/>
                <w:color w:val="0F1115"/>
              </w:rPr>
              <w:lastRenderedPageBreak/>
              <w:t>Stagiaires / volontaires</w:t>
            </w:r>
          </w:p>
        </w:tc>
        <w:tc>
          <w:tcPr>
            <w:tcW w:w="3250" w:type="dxa"/>
            <w:tcBorders>
              <w:bottom w:val="single" w:sz="5" w:space="0" w:color="auto"/>
            </w:tcBorders>
            <w:tcMar>
              <w:top w:w="150" w:type="dxa"/>
              <w:left w:w="240" w:type="dxa"/>
              <w:bottom w:w="150" w:type="dxa"/>
              <w:right w:w="240" w:type="dxa"/>
            </w:tcMar>
            <w:vAlign w:val="center"/>
          </w:tcPr>
          <w:p w14:paraId="454E8D54"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Ponctuel</w:t>
            </w:r>
          </w:p>
        </w:tc>
        <w:tc>
          <w:tcPr>
            <w:tcW w:w="3740" w:type="dxa"/>
            <w:tcBorders>
              <w:bottom w:val="single" w:sz="5" w:space="0" w:color="auto"/>
            </w:tcBorders>
            <w:tcMar>
              <w:top w:w="150" w:type="dxa"/>
              <w:left w:w="240" w:type="dxa"/>
              <w:bottom w:w="150" w:type="dxa"/>
              <w:right w:w="240" w:type="dxa"/>
            </w:tcMar>
            <w:vAlign w:val="center"/>
          </w:tcPr>
          <w:p w14:paraId="7190A887"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Soutien technique (plantation, récolte, entretien), appui aux formations, participation aux recherches appliquées.</w:t>
            </w:r>
          </w:p>
        </w:tc>
        <w:tc>
          <w:tcPr>
            <w:tcW w:w="3740" w:type="dxa"/>
            <w:tcBorders>
              <w:bottom w:val="single" w:sz="5" w:space="0" w:color="auto"/>
            </w:tcBorders>
            <w:tcMar>
              <w:top w:w="150" w:type="dxa"/>
              <w:left w:w="240" w:type="dxa"/>
              <w:bottom w:w="150" w:type="dxa"/>
            </w:tcMar>
            <w:vAlign w:val="center"/>
          </w:tcPr>
          <w:p w14:paraId="559E3B27" w14:textId="77777777" w:rsidR="00082B39" w:rsidRPr="00082B39" w:rsidRDefault="00082B39" w:rsidP="00082B39">
            <w:pPr>
              <w:shd w:val="clear" w:color="auto" w:fill="FFFFFF" w:themeFill="background1"/>
              <w:spacing w:before="240" w:after="240"/>
              <w:rPr>
                <w:rFonts w:ascii="system-ui" w:eastAsia="system-ui" w:hAnsi="system-ui" w:cs="system-ui"/>
                <w:color w:val="0F1115"/>
              </w:rPr>
            </w:pPr>
            <w:r w:rsidRPr="00082B39">
              <w:rPr>
                <w:rFonts w:ascii="system-ui" w:eastAsia="system-ui" w:hAnsi="system-ui" w:cs="system-ui"/>
                <w:color w:val="0F1115"/>
              </w:rPr>
              <w:t>Étudiants en agronomie, biologie, environnement, sylviculture, apiculture (conventions avec universités).</w:t>
            </w:r>
          </w:p>
        </w:tc>
      </w:tr>
    </w:tbl>
    <w:p w14:paraId="17CF4BA7" w14:textId="77777777" w:rsidR="00082B39" w:rsidRDefault="00082B39" w:rsidP="0654AFAF">
      <w:pPr>
        <w:shd w:val="clear" w:color="auto" w:fill="FFFFFF" w:themeFill="background1"/>
        <w:spacing w:before="240" w:after="240"/>
        <w:rPr>
          <w:rFonts w:ascii="system-ui" w:eastAsia="system-ui" w:hAnsi="system-ui" w:cs="system-ui"/>
          <w:color w:val="0F1115"/>
        </w:rPr>
      </w:pPr>
    </w:p>
    <w:p w14:paraId="423075DD" w14:textId="77777777" w:rsidR="00082B39" w:rsidRDefault="00082B39" w:rsidP="0654AFAF">
      <w:pPr>
        <w:shd w:val="clear" w:color="auto" w:fill="FFFFFF" w:themeFill="background1"/>
        <w:spacing w:before="240" w:after="240"/>
      </w:pPr>
    </w:p>
    <w:p w14:paraId="533A5934" w14:textId="1892D0F2" w:rsidR="014CEE8A" w:rsidRDefault="014CEE8A" w:rsidP="0654AFAF">
      <w:pPr>
        <w:shd w:val="clear" w:color="auto" w:fill="FFFFFF" w:themeFill="background1"/>
        <w:spacing w:before="240" w:after="240"/>
      </w:pPr>
      <w:r w:rsidRPr="0654AFAF">
        <w:rPr>
          <w:rFonts w:ascii="system-ui" w:eastAsia="system-ui" w:hAnsi="system-ui" w:cs="system-ui"/>
          <w:b/>
          <w:bCs/>
          <w:color w:val="0F1115"/>
        </w:rPr>
        <w:t>Calendrier de recrutement :</w:t>
      </w:r>
    </w:p>
    <w:p w14:paraId="31F2F02B" w14:textId="325B09DB" w:rsidR="014CEE8A" w:rsidRDefault="014CEE8A" w:rsidP="0654AFAF">
      <w:pPr>
        <w:pStyle w:val="Paragraphedeliste"/>
        <w:numPr>
          <w:ilvl w:val="0"/>
          <w:numId w:val="1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Phase 1</w:t>
      </w:r>
      <w:r w:rsidRPr="0654AFAF">
        <w:rPr>
          <w:rFonts w:ascii="system-ui" w:eastAsia="system-ui" w:hAnsi="system-ui" w:cs="system-ui"/>
          <w:color w:val="0F1115"/>
        </w:rPr>
        <w:t xml:space="preserve"> : apiculteur (mi-temps), technicien sylvicole (mi-temps).</w:t>
      </w:r>
    </w:p>
    <w:p w14:paraId="51548E6B" w14:textId="04B8DF0B" w:rsidR="014CEE8A" w:rsidRDefault="014CEE8A" w:rsidP="0654AFAF">
      <w:pPr>
        <w:pStyle w:val="Paragraphedeliste"/>
        <w:numPr>
          <w:ilvl w:val="0"/>
          <w:numId w:val="1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Phase 2</w:t>
      </w:r>
      <w:r w:rsidRPr="0654AFAF">
        <w:rPr>
          <w:rFonts w:ascii="system-ui" w:eastAsia="system-ui" w:hAnsi="system-ui" w:cs="system-ui"/>
          <w:color w:val="0F1115"/>
        </w:rPr>
        <w:t xml:space="preserve"> : apiculteur (temps plein), technicien sylvicole (mi-temps → temps plein), gestionnaire forêt-jardin (temps partiel), technicien pyrolyse (temps partiel).</w:t>
      </w:r>
    </w:p>
    <w:p w14:paraId="6588290F" w14:textId="76EEA10E" w:rsidR="014CEE8A" w:rsidRDefault="014CEE8A" w:rsidP="0654AFAF">
      <w:pPr>
        <w:pStyle w:val="Paragraphedeliste"/>
        <w:numPr>
          <w:ilvl w:val="0"/>
          <w:numId w:val="1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Phase 3</w:t>
      </w:r>
      <w:r w:rsidRPr="0654AFAF">
        <w:rPr>
          <w:rFonts w:ascii="system-ui" w:eastAsia="system-ui" w:hAnsi="system-ui" w:cs="system-ui"/>
          <w:color w:val="0F1115"/>
        </w:rPr>
        <w:t xml:space="preserve"> : renforcement de l'équipe (second technicien, formateur).</w:t>
      </w:r>
    </w:p>
    <w:p w14:paraId="234888F1" w14:textId="60629DA8" w:rsidR="0654AFAF" w:rsidRDefault="0654AFAF"/>
    <w:p w14:paraId="5AA3A422" w14:textId="3C22D1A1" w:rsidR="014CEE8A" w:rsidRPr="00082B39" w:rsidRDefault="014CEE8A" w:rsidP="00082B39">
      <w:pPr>
        <w:pStyle w:val="Titre2"/>
      </w:pPr>
      <w:r w:rsidRPr="00082B39">
        <w:t>10.4 Partenaires recherchés</w:t>
      </w:r>
    </w:p>
    <w:p w14:paraId="328123E0" w14:textId="49D089DB" w:rsidR="014CEE8A" w:rsidRDefault="014CEE8A" w:rsidP="0654AFAF">
      <w:pPr>
        <w:shd w:val="clear" w:color="auto" w:fill="FFFFFF" w:themeFill="background1"/>
        <w:spacing w:before="240" w:after="240"/>
      </w:pPr>
      <w:r w:rsidRPr="0654AFAF">
        <w:rPr>
          <w:rFonts w:ascii="system-ui" w:eastAsia="system-ui" w:hAnsi="system-ui" w:cs="system-ui"/>
          <w:color w:val="0F1115"/>
        </w:rPr>
        <w:t>Nous souhaitons construire un réseau de partenaires ancrés dans le territoire et complémentaires sur les plans académique, technique, institutionnel, communautaire et financier.</w:t>
      </w:r>
    </w:p>
    <w:p w14:paraId="5BFE67DB" w14:textId="2C987C3C" w:rsidR="014CEE8A" w:rsidRDefault="014CEE8A" w:rsidP="00082B39">
      <w:pPr>
        <w:pStyle w:val="Titre3"/>
        <w:rPr>
          <w:rFonts w:eastAsia="system-ui"/>
        </w:rPr>
      </w:pPr>
      <w:r w:rsidRPr="0654AFAF">
        <w:rPr>
          <w:rFonts w:eastAsia="system-ui"/>
        </w:rPr>
        <w:t>10.4.1 Partenaires académiques</w:t>
      </w:r>
    </w:p>
    <w:p w14:paraId="382C4B41" w14:textId="77777777" w:rsidR="00082B39" w:rsidRPr="00082B39" w:rsidRDefault="00082B39" w:rsidP="00082B39"/>
    <w:tbl>
      <w:tblPr>
        <w:tblW w:w="0" w:type="auto"/>
        <w:tblLook w:val="06A0" w:firstRow="1" w:lastRow="0" w:firstColumn="1" w:lastColumn="0" w:noHBand="1" w:noVBand="1"/>
      </w:tblPr>
      <w:tblGrid>
        <w:gridCol w:w="3882"/>
        <w:gridCol w:w="3450"/>
        <w:gridCol w:w="3887"/>
      </w:tblGrid>
      <w:tr w:rsidR="0654AFAF" w14:paraId="6CA574A8" w14:textId="77777777" w:rsidTr="0654AFAF">
        <w:trPr>
          <w:trHeight w:val="300"/>
        </w:trPr>
        <w:tc>
          <w:tcPr>
            <w:tcW w:w="3882" w:type="dxa"/>
            <w:tcBorders>
              <w:top w:val="nil"/>
              <w:bottom w:val="single" w:sz="5" w:space="0" w:color="auto"/>
            </w:tcBorders>
            <w:tcMar>
              <w:top w:w="150" w:type="dxa"/>
              <w:bottom w:w="150" w:type="dxa"/>
              <w:right w:w="240" w:type="dxa"/>
            </w:tcMar>
            <w:vAlign w:val="center"/>
          </w:tcPr>
          <w:p w14:paraId="5599A212" w14:textId="1135A20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Partenaire</w:t>
            </w:r>
          </w:p>
        </w:tc>
        <w:tc>
          <w:tcPr>
            <w:tcW w:w="3450" w:type="dxa"/>
            <w:tcBorders>
              <w:top w:val="nil"/>
              <w:bottom w:val="single" w:sz="5" w:space="0" w:color="auto"/>
            </w:tcBorders>
            <w:tcMar>
              <w:top w:w="150" w:type="dxa"/>
              <w:left w:w="240" w:type="dxa"/>
              <w:bottom w:w="150" w:type="dxa"/>
              <w:right w:w="240" w:type="dxa"/>
            </w:tcMar>
            <w:vAlign w:val="center"/>
          </w:tcPr>
          <w:p w14:paraId="3723821C" w14:textId="04306DB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Rôle</w:t>
            </w:r>
          </w:p>
        </w:tc>
        <w:tc>
          <w:tcPr>
            <w:tcW w:w="3887" w:type="dxa"/>
            <w:tcBorders>
              <w:top w:val="nil"/>
              <w:bottom w:val="single" w:sz="5" w:space="0" w:color="auto"/>
            </w:tcBorders>
            <w:tcMar>
              <w:top w:w="150" w:type="dxa"/>
              <w:left w:w="240" w:type="dxa"/>
              <w:bottom w:w="150" w:type="dxa"/>
              <w:right w:w="240" w:type="dxa"/>
            </w:tcMar>
            <w:vAlign w:val="center"/>
          </w:tcPr>
          <w:p w14:paraId="41F12C16" w14:textId="50ED78A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Contribution attendue</w:t>
            </w:r>
          </w:p>
        </w:tc>
      </w:tr>
      <w:tr w:rsidR="0654AFAF" w14:paraId="77320586" w14:textId="77777777" w:rsidTr="0654AFAF">
        <w:trPr>
          <w:trHeight w:val="300"/>
        </w:trPr>
        <w:tc>
          <w:tcPr>
            <w:tcW w:w="3882" w:type="dxa"/>
            <w:tcBorders>
              <w:bottom w:val="single" w:sz="5" w:space="0" w:color="auto"/>
            </w:tcBorders>
            <w:tcMar>
              <w:top w:w="150" w:type="dxa"/>
              <w:bottom w:w="150" w:type="dxa"/>
              <w:right w:w="240" w:type="dxa"/>
            </w:tcMar>
            <w:vAlign w:val="center"/>
          </w:tcPr>
          <w:p w14:paraId="0D8154B6" w14:textId="67DA2D6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Universidad del Cauca</w:t>
            </w:r>
            <w:r w:rsidRPr="0654AFAF">
              <w:rPr>
                <w:rFonts w:ascii="system-ui" w:eastAsia="system-ui" w:hAnsi="system-ui" w:cs="system-ui"/>
                <w:sz w:val="22"/>
                <w:szCs w:val="22"/>
              </w:rPr>
              <w:t xml:space="preserve"> (Faculté des Sciences Agricoles, Dpt. Biologie)</w:t>
            </w:r>
          </w:p>
        </w:tc>
        <w:tc>
          <w:tcPr>
            <w:tcW w:w="3450" w:type="dxa"/>
            <w:tcBorders>
              <w:bottom w:val="single" w:sz="5" w:space="0" w:color="auto"/>
            </w:tcBorders>
            <w:tcMar>
              <w:top w:w="150" w:type="dxa"/>
              <w:left w:w="240" w:type="dxa"/>
              <w:bottom w:w="150" w:type="dxa"/>
              <w:right w:w="240" w:type="dxa"/>
            </w:tcMar>
            <w:vAlign w:val="center"/>
          </w:tcPr>
          <w:p w14:paraId="43787BE9" w14:textId="580D8F8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Recherche appliquée, suivi technique, formation</w:t>
            </w:r>
          </w:p>
        </w:tc>
        <w:tc>
          <w:tcPr>
            <w:tcW w:w="3887" w:type="dxa"/>
            <w:tcBorders>
              <w:bottom w:val="single" w:sz="5" w:space="0" w:color="auto"/>
            </w:tcBorders>
            <w:tcMar>
              <w:top w:w="150" w:type="dxa"/>
              <w:left w:w="240" w:type="dxa"/>
              <w:bottom w:w="150" w:type="dxa"/>
            </w:tcMar>
            <w:vAlign w:val="center"/>
          </w:tcPr>
          <w:p w14:paraId="7C4FA0EF" w14:textId="19E6B5F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Expertise sur </w:t>
            </w:r>
            <w:r w:rsidRPr="0654AFAF">
              <w:rPr>
                <w:rFonts w:ascii="system-ui" w:eastAsia="system-ui" w:hAnsi="system-ui" w:cs="system-ui"/>
                <w:i/>
                <w:iCs/>
                <w:sz w:val="22"/>
                <w:szCs w:val="22"/>
              </w:rPr>
              <w:t>Guadua angustifolia</w:t>
            </w:r>
            <w:r w:rsidRPr="0654AFAF">
              <w:rPr>
                <w:rFonts w:ascii="system-ui" w:eastAsia="system-ui" w:hAnsi="system-ui" w:cs="system-ui"/>
                <w:sz w:val="22"/>
                <w:szCs w:val="22"/>
              </w:rPr>
              <w:t xml:space="preserve"> (croissance, résistance mécanique). — Suivi de la biodiversité (pollinisateurs, oiseaux). — Recherche sur les mélipones (abeilles indigènes). — Accueil de stagiaires. — Co‑publications.</w:t>
            </w:r>
          </w:p>
        </w:tc>
      </w:tr>
      <w:tr w:rsidR="0654AFAF" w14:paraId="7F137A29" w14:textId="77777777" w:rsidTr="0654AFAF">
        <w:trPr>
          <w:trHeight w:val="300"/>
        </w:trPr>
        <w:tc>
          <w:tcPr>
            <w:tcW w:w="3882" w:type="dxa"/>
            <w:tcBorders>
              <w:bottom w:val="single" w:sz="5" w:space="0" w:color="auto"/>
            </w:tcBorders>
            <w:tcMar>
              <w:top w:w="150" w:type="dxa"/>
              <w:bottom w:w="150" w:type="dxa"/>
              <w:right w:w="240" w:type="dxa"/>
            </w:tcMar>
            <w:vAlign w:val="center"/>
          </w:tcPr>
          <w:p w14:paraId="1D887569" w14:textId="148E33B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SENA</w:t>
            </w:r>
            <w:r w:rsidRPr="0654AFAF">
              <w:rPr>
                <w:rFonts w:ascii="system-ui" w:eastAsia="system-ui" w:hAnsi="system-ui" w:cs="system-ui"/>
                <w:sz w:val="22"/>
                <w:szCs w:val="22"/>
              </w:rPr>
              <w:t xml:space="preserve"> (Service National d'Apprentissage)</w:t>
            </w:r>
          </w:p>
        </w:tc>
        <w:tc>
          <w:tcPr>
            <w:tcW w:w="3450" w:type="dxa"/>
            <w:tcBorders>
              <w:bottom w:val="single" w:sz="5" w:space="0" w:color="auto"/>
            </w:tcBorders>
            <w:tcMar>
              <w:top w:w="150" w:type="dxa"/>
              <w:left w:w="240" w:type="dxa"/>
              <w:bottom w:w="150" w:type="dxa"/>
              <w:right w:w="240" w:type="dxa"/>
            </w:tcMar>
            <w:vAlign w:val="center"/>
          </w:tcPr>
          <w:p w14:paraId="06526180" w14:textId="25FA66B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Formation professionnelle</w:t>
            </w:r>
          </w:p>
        </w:tc>
        <w:tc>
          <w:tcPr>
            <w:tcW w:w="3887" w:type="dxa"/>
            <w:tcBorders>
              <w:bottom w:val="single" w:sz="5" w:space="0" w:color="auto"/>
            </w:tcBorders>
            <w:tcMar>
              <w:top w:w="150" w:type="dxa"/>
              <w:left w:w="240" w:type="dxa"/>
              <w:bottom w:w="150" w:type="dxa"/>
            </w:tcMar>
            <w:vAlign w:val="center"/>
          </w:tcPr>
          <w:p w14:paraId="3F9AFDBA" w14:textId="3838AA3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Intégration de modules « Construction en bambou » et « Apiculture durable » dans les cursus. — Accueil de stagiaires en alternance. — Formation des formateurs.</w:t>
            </w:r>
          </w:p>
        </w:tc>
      </w:tr>
      <w:tr w:rsidR="0654AFAF" w14:paraId="2F955CB1" w14:textId="77777777" w:rsidTr="0654AFAF">
        <w:trPr>
          <w:trHeight w:val="300"/>
        </w:trPr>
        <w:tc>
          <w:tcPr>
            <w:tcW w:w="3882" w:type="dxa"/>
            <w:tcBorders>
              <w:bottom w:val="single" w:sz="5" w:space="0" w:color="auto"/>
            </w:tcBorders>
            <w:tcMar>
              <w:top w:w="150" w:type="dxa"/>
              <w:bottom w:w="150" w:type="dxa"/>
              <w:right w:w="240" w:type="dxa"/>
            </w:tcMar>
            <w:vAlign w:val="center"/>
          </w:tcPr>
          <w:p w14:paraId="26E59AF6" w14:textId="1FB034A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Agrosavia</w:t>
            </w:r>
            <w:r w:rsidRPr="0654AFAF">
              <w:rPr>
                <w:rFonts w:ascii="system-ui" w:eastAsia="system-ui" w:hAnsi="system-ui" w:cs="system-ui"/>
                <w:sz w:val="22"/>
                <w:szCs w:val="22"/>
              </w:rPr>
              <w:t xml:space="preserve"> (Corporation colombienne de recherche agricole)</w:t>
            </w:r>
          </w:p>
        </w:tc>
        <w:tc>
          <w:tcPr>
            <w:tcW w:w="3450" w:type="dxa"/>
            <w:tcBorders>
              <w:bottom w:val="single" w:sz="5" w:space="0" w:color="auto"/>
            </w:tcBorders>
            <w:tcMar>
              <w:top w:w="150" w:type="dxa"/>
              <w:left w:w="240" w:type="dxa"/>
              <w:bottom w:w="150" w:type="dxa"/>
              <w:right w:w="240" w:type="dxa"/>
            </w:tcMar>
            <w:vAlign w:val="center"/>
          </w:tcPr>
          <w:p w14:paraId="6E6955BF" w14:textId="352CAF5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Expertise technique</w:t>
            </w:r>
          </w:p>
        </w:tc>
        <w:tc>
          <w:tcPr>
            <w:tcW w:w="3887" w:type="dxa"/>
            <w:tcBorders>
              <w:bottom w:val="single" w:sz="5" w:space="0" w:color="auto"/>
            </w:tcBorders>
            <w:tcMar>
              <w:top w:w="150" w:type="dxa"/>
              <w:left w:w="240" w:type="dxa"/>
              <w:bottom w:w="150" w:type="dxa"/>
            </w:tcMar>
            <w:vAlign w:val="center"/>
          </w:tcPr>
          <w:p w14:paraId="2F647C11" w14:textId="7CBDB5F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Appui sur les itinéraires techniques (bambou, forêt-jardin). — Essais variétaux (sélection d'espèces fruitières adaptées au climat de </w:t>
            </w:r>
            <w:r w:rsidRPr="0654AFAF">
              <w:rPr>
                <w:rFonts w:ascii="system-ui" w:eastAsia="system-ui" w:hAnsi="system-ui" w:cs="system-ui"/>
                <w:sz w:val="22"/>
                <w:szCs w:val="22"/>
              </w:rPr>
              <w:lastRenderedPageBreak/>
              <w:t>Popayán). — Mise en réseau avec d'autres projets innovants.</w:t>
            </w:r>
          </w:p>
        </w:tc>
      </w:tr>
    </w:tbl>
    <w:p w14:paraId="033C970F" w14:textId="38E18816" w:rsidR="014CEE8A" w:rsidRDefault="014CEE8A" w:rsidP="00082B39">
      <w:pPr>
        <w:pStyle w:val="Titre3"/>
      </w:pPr>
      <w:r w:rsidRPr="0654AFAF">
        <w:rPr>
          <w:rFonts w:eastAsia="system-ui"/>
        </w:rPr>
        <w:lastRenderedPageBreak/>
        <w:t>10.4.2 Partenaires institutionnels publics</w:t>
      </w:r>
    </w:p>
    <w:tbl>
      <w:tblPr>
        <w:tblW w:w="0" w:type="auto"/>
        <w:tblLook w:val="06A0" w:firstRow="1" w:lastRow="0" w:firstColumn="1" w:lastColumn="0" w:noHBand="1" w:noVBand="1"/>
      </w:tblPr>
      <w:tblGrid>
        <w:gridCol w:w="3829"/>
        <w:gridCol w:w="3775"/>
        <w:gridCol w:w="3616"/>
      </w:tblGrid>
      <w:tr w:rsidR="0654AFAF" w14:paraId="2AEDA41F" w14:textId="77777777" w:rsidTr="0654AFAF">
        <w:trPr>
          <w:trHeight w:val="300"/>
        </w:trPr>
        <w:tc>
          <w:tcPr>
            <w:tcW w:w="3829" w:type="dxa"/>
            <w:tcBorders>
              <w:top w:val="nil"/>
              <w:bottom w:val="single" w:sz="5" w:space="0" w:color="auto"/>
            </w:tcBorders>
            <w:tcMar>
              <w:top w:w="150" w:type="dxa"/>
              <w:bottom w:w="150" w:type="dxa"/>
              <w:right w:w="240" w:type="dxa"/>
            </w:tcMar>
            <w:vAlign w:val="center"/>
          </w:tcPr>
          <w:p w14:paraId="5F9A4BDC" w14:textId="70B975B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Partenaire</w:t>
            </w:r>
          </w:p>
        </w:tc>
        <w:tc>
          <w:tcPr>
            <w:tcW w:w="3775" w:type="dxa"/>
            <w:tcBorders>
              <w:top w:val="nil"/>
              <w:bottom w:val="single" w:sz="5" w:space="0" w:color="auto"/>
            </w:tcBorders>
            <w:tcMar>
              <w:top w:w="150" w:type="dxa"/>
              <w:left w:w="240" w:type="dxa"/>
              <w:bottom w:w="150" w:type="dxa"/>
              <w:right w:w="240" w:type="dxa"/>
            </w:tcMar>
            <w:vAlign w:val="center"/>
          </w:tcPr>
          <w:p w14:paraId="0DFA826C" w14:textId="5318572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Rôle</w:t>
            </w:r>
          </w:p>
        </w:tc>
        <w:tc>
          <w:tcPr>
            <w:tcW w:w="3616" w:type="dxa"/>
            <w:tcBorders>
              <w:top w:val="nil"/>
              <w:bottom w:val="single" w:sz="5" w:space="0" w:color="auto"/>
            </w:tcBorders>
            <w:tcMar>
              <w:top w:w="150" w:type="dxa"/>
              <w:left w:w="240" w:type="dxa"/>
              <w:bottom w:w="150" w:type="dxa"/>
              <w:right w:w="240" w:type="dxa"/>
            </w:tcMar>
            <w:vAlign w:val="center"/>
          </w:tcPr>
          <w:p w14:paraId="389764D7" w14:textId="6DB8AE3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Contribution attendue</w:t>
            </w:r>
          </w:p>
        </w:tc>
      </w:tr>
      <w:tr w:rsidR="0654AFAF" w14:paraId="21D6A520" w14:textId="77777777" w:rsidTr="0654AFAF">
        <w:trPr>
          <w:trHeight w:val="300"/>
        </w:trPr>
        <w:tc>
          <w:tcPr>
            <w:tcW w:w="3829" w:type="dxa"/>
            <w:tcBorders>
              <w:bottom w:val="single" w:sz="5" w:space="0" w:color="auto"/>
            </w:tcBorders>
            <w:tcMar>
              <w:top w:w="150" w:type="dxa"/>
              <w:bottom w:w="150" w:type="dxa"/>
              <w:right w:w="240" w:type="dxa"/>
            </w:tcMar>
            <w:vAlign w:val="center"/>
          </w:tcPr>
          <w:p w14:paraId="65D25CFF" w14:textId="1D83392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CRC</w:t>
            </w:r>
            <w:r w:rsidRPr="0654AFAF">
              <w:rPr>
                <w:rFonts w:ascii="system-ui" w:eastAsia="system-ui" w:hAnsi="system-ui" w:cs="system-ui"/>
                <w:sz w:val="22"/>
                <w:szCs w:val="22"/>
              </w:rPr>
              <w:t xml:space="preserve"> (Corporation Autonome Régionale du Cauca)</w:t>
            </w:r>
          </w:p>
        </w:tc>
        <w:tc>
          <w:tcPr>
            <w:tcW w:w="3775" w:type="dxa"/>
            <w:tcBorders>
              <w:bottom w:val="single" w:sz="5" w:space="0" w:color="auto"/>
            </w:tcBorders>
            <w:tcMar>
              <w:top w:w="150" w:type="dxa"/>
              <w:left w:w="240" w:type="dxa"/>
              <w:bottom w:w="150" w:type="dxa"/>
              <w:right w:w="240" w:type="dxa"/>
            </w:tcMar>
            <w:vAlign w:val="center"/>
          </w:tcPr>
          <w:p w14:paraId="419CFF91" w14:textId="4177BB6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Autorisations environnementales, soutien à la biodiversité</w:t>
            </w:r>
          </w:p>
        </w:tc>
        <w:tc>
          <w:tcPr>
            <w:tcW w:w="3616" w:type="dxa"/>
            <w:tcBorders>
              <w:bottom w:val="single" w:sz="5" w:space="0" w:color="auto"/>
            </w:tcBorders>
            <w:tcMar>
              <w:top w:w="150" w:type="dxa"/>
              <w:left w:w="240" w:type="dxa"/>
              <w:bottom w:w="150" w:type="dxa"/>
            </w:tcMar>
            <w:vAlign w:val="center"/>
          </w:tcPr>
          <w:p w14:paraId="2190A3C7" w14:textId="143F9D5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Co‑financement pour la plantation de haies vives et de corridors écologiques. — Appui au volet « régénération des sols » et « biodiversité ». — Autorisations pour l'exploitation du bambou (permis de coupe).</w:t>
            </w:r>
          </w:p>
        </w:tc>
      </w:tr>
      <w:tr w:rsidR="0654AFAF" w14:paraId="167CA6C9" w14:textId="77777777" w:rsidTr="0654AFAF">
        <w:trPr>
          <w:trHeight w:val="300"/>
        </w:trPr>
        <w:tc>
          <w:tcPr>
            <w:tcW w:w="3829" w:type="dxa"/>
            <w:tcBorders>
              <w:bottom w:val="single" w:sz="5" w:space="0" w:color="auto"/>
            </w:tcBorders>
            <w:tcMar>
              <w:top w:w="150" w:type="dxa"/>
              <w:bottom w:w="150" w:type="dxa"/>
              <w:right w:w="240" w:type="dxa"/>
            </w:tcMar>
            <w:vAlign w:val="center"/>
          </w:tcPr>
          <w:p w14:paraId="21DEAB26" w14:textId="7D99CF8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Mairie de Popayán</w:t>
            </w:r>
            <w:r w:rsidRPr="0654AFAF">
              <w:rPr>
                <w:rFonts w:ascii="system-ui" w:eastAsia="system-ui" w:hAnsi="system-ui" w:cs="system-ui"/>
                <w:sz w:val="22"/>
                <w:szCs w:val="22"/>
              </w:rPr>
              <w:t xml:space="preserve"> (Secrétariat à l'Environnement, à l'Agriculture)</w:t>
            </w:r>
          </w:p>
        </w:tc>
        <w:tc>
          <w:tcPr>
            <w:tcW w:w="3775" w:type="dxa"/>
            <w:tcBorders>
              <w:bottom w:val="single" w:sz="5" w:space="0" w:color="auto"/>
            </w:tcBorders>
            <w:tcMar>
              <w:top w:w="150" w:type="dxa"/>
              <w:left w:w="240" w:type="dxa"/>
              <w:bottom w:w="150" w:type="dxa"/>
              <w:right w:w="240" w:type="dxa"/>
            </w:tcMar>
            <w:vAlign w:val="center"/>
          </w:tcPr>
          <w:p w14:paraId="1EA7195D" w14:textId="71146B1D"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Soutien logistique, valorisation</w:t>
            </w:r>
          </w:p>
        </w:tc>
        <w:tc>
          <w:tcPr>
            <w:tcW w:w="3616" w:type="dxa"/>
            <w:tcBorders>
              <w:bottom w:val="single" w:sz="5" w:space="0" w:color="auto"/>
            </w:tcBorders>
            <w:tcMar>
              <w:top w:w="150" w:type="dxa"/>
              <w:left w:w="240" w:type="dxa"/>
              <w:bottom w:w="150" w:type="dxa"/>
            </w:tcMar>
            <w:vAlign w:val="center"/>
          </w:tcPr>
          <w:p w14:paraId="3EDC52DE" w14:textId="3275A86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Intégration du projet dans les programmes de corridors écologiques urbains. — Soutien en communication (labellisation « ferme pilote bambou-apiculture »). — Accès à des lignes de subvention municipales.</w:t>
            </w:r>
          </w:p>
        </w:tc>
      </w:tr>
      <w:tr w:rsidR="0654AFAF" w14:paraId="261AF963" w14:textId="77777777" w:rsidTr="0654AFAF">
        <w:trPr>
          <w:trHeight w:val="300"/>
        </w:trPr>
        <w:tc>
          <w:tcPr>
            <w:tcW w:w="3829" w:type="dxa"/>
            <w:tcBorders>
              <w:bottom w:val="single" w:sz="5" w:space="0" w:color="auto"/>
            </w:tcBorders>
            <w:tcMar>
              <w:top w:w="150" w:type="dxa"/>
              <w:bottom w:w="150" w:type="dxa"/>
              <w:right w:w="240" w:type="dxa"/>
            </w:tcMar>
            <w:vAlign w:val="center"/>
          </w:tcPr>
          <w:p w14:paraId="2A2B6AAE" w14:textId="2C150C96"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ICA</w:t>
            </w:r>
            <w:r w:rsidRPr="0654AFAF">
              <w:rPr>
                <w:rFonts w:ascii="system-ui" w:eastAsia="system-ui" w:hAnsi="system-ui" w:cs="system-ui"/>
                <w:sz w:val="22"/>
                <w:szCs w:val="22"/>
              </w:rPr>
              <w:t xml:space="preserve"> (Institut Colombien de l'Agriculture)</w:t>
            </w:r>
          </w:p>
        </w:tc>
        <w:tc>
          <w:tcPr>
            <w:tcW w:w="3775" w:type="dxa"/>
            <w:tcBorders>
              <w:bottom w:val="single" w:sz="5" w:space="0" w:color="auto"/>
            </w:tcBorders>
            <w:tcMar>
              <w:top w:w="150" w:type="dxa"/>
              <w:left w:w="240" w:type="dxa"/>
              <w:bottom w:w="150" w:type="dxa"/>
              <w:right w:w="240" w:type="dxa"/>
            </w:tcMar>
            <w:vAlign w:val="center"/>
          </w:tcPr>
          <w:p w14:paraId="2BABB88D" w14:textId="704ACD1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Sanitaire et traçabilité</w:t>
            </w:r>
          </w:p>
        </w:tc>
        <w:tc>
          <w:tcPr>
            <w:tcW w:w="3616" w:type="dxa"/>
            <w:tcBorders>
              <w:bottom w:val="single" w:sz="5" w:space="0" w:color="auto"/>
            </w:tcBorders>
            <w:tcMar>
              <w:top w:w="150" w:type="dxa"/>
              <w:left w:w="240" w:type="dxa"/>
              <w:bottom w:w="150" w:type="dxa"/>
            </w:tcMar>
            <w:vAlign w:val="center"/>
          </w:tcPr>
          <w:p w14:paraId="562C8E73" w14:textId="0D0534D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Enregistrement du rucher. — Certification sanitaire des ruches. — Appui à la mise en place des protocoles de biosécurité apicole.</w:t>
            </w:r>
          </w:p>
        </w:tc>
      </w:tr>
    </w:tbl>
    <w:p w14:paraId="3A566EFB" w14:textId="1CAF4B3A" w:rsidR="014CEE8A" w:rsidRDefault="014CEE8A" w:rsidP="00082B39">
      <w:pPr>
        <w:pStyle w:val="Titre3"/>
      </w:pPr>
      <w:r w:rsidRPr="0654AFAF">
        <w:rPr>
          <w:rFonts w:eastAsia="system-ui"/>
        </w:rPr>
        <w:t>10.4.3 Partenaires techniques et industriels</w:t>
      </w:r>
    </w:p>
    <w:tbl>
      <w:tblPr>
        <w:tblW w:w="0" w:type="auto"/>
        <w:tblLook w:val="06A0" w:firstRow="1" w:lastRow="0" w:firstColumn="1" w:lastColumn="0" w:noHBand="1" w:noVBand="1"/>
      </w:tblPr>
      <w:tblGrid>
        <w:gridCol w:w="3993"/>
        <w:gridCol w:w="3340"/>
        <w:gridCol w:w="3887"/>
      </w:tblGrid>
      <w:tr w:rsidR="0654AFAF" w14:paraId="34177739" w14:textId="77777777" w:rsidTr="0654AFAF">
        <w:trPr>
          <w:trHeight w:val="300"/>
        </w:trPr>
        <w:tc>
          <w:tcPr>
            <w:tcW w:w="3993" w:type="dxa"/>
            <w:tcBorders>
              <w:top w:val="nil"/>
              <w:bottom w:val="single" w:sz="5" w:space="0" w:color="auto"/>
            </w:tcBorders>
            <w:tcMar>
              <w:top w:w="150" w:type="dxa"/>
              <w:bottom w:w="150" w:type="dxa"/>
              <w:right w:w="240" w:type="dxa"/>
            </w:tcMar>
            <w:vAlign w:val="center"/>
          </w:tcPr>
          <w:p w14:paraId="4E002338" w14:textId="05B2705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Partenaire</w:t>
            </w:r>
          </w:p>
        </w:tc>
        <w:tc>
          <w:tcPr>
            <w:tcW w:w="3340" w:type="dxa"/>
            <w:tcBorders>
              <w:top w:val="nil"/>
              <w:bottom w:val="single" w:sz="5" w:space="0" w:color="auto"/>
            </w:tcBorders>
            <w:tcMar>
              <w:top w:w="150" w:type="dxa"/>
              <w:left w:w="240" w:type="dxa"/>
              <w:bottom w:w="150" w:type="dxa"/>
              <w:right w:w="240" w:type="dxa"/>
            </w:tcMar>
            <w:vAlign w:val="center"/>
          </w:tcPr>
          <w:p w14:paraId="695F4E64" w14:textId="2AC29B1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Rôle</w:t>
            </w:r>
          </w:p>
        </w:tc>
        <w:tc>
          <w:tcPr>
            <w:tcW w:w="3887" w:type="dxa"/>
            <w:tcBorders>
              <w:top w:val="nil"/>
              <w:bottom w:val="single" w:sz="5" w:space="0" w:color="auto"/>
            </w:tcBorders>
            <w:tcMar>
              <w:top w:w="150" w:type="dxa"/>
              <w:left w:w="240" w:type="dxa"/>
              <w:bottom w:w="150" w:type="dxa"/>
              <w:right w:w="240" w:type="dxa"/>
            </w:tcMar>
            <w:vAlign w:val="center"/>
          </w:tcPr>
          <w:p w14:paraId="543F5BD4" w14:textId="33B44B7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Contribution attendue</w:t>
            </w:r>
          </w:p>
        </w:tc>
      </w:tr>
      <w:tr w:rsidR="0654AFAF" w14:paraId="7A04D13B" w14:textId="77777777" w:rsidTr="0654AFAF">
        <w:trPr>
          <w:trHeight w:val="300"/>
        </w:trPr>
        <w:tc>
          <w:tcPr>
            <w:tcW w:w="3993" w:type="dxa"/>
            <w:tcBorders>
              <w:bottom w:val="single" w:sz="5" w:space="0" w:color="auto"/>
            </w:tcBorders>
            <w:tcMar>
              <w:top w:w="150" w:type="dxa"/>
              <w:bottom w:w="150" w:type="dxa"/>
              <w:right w:w="240" w:type="dxa"/>
            </w:tcMar>
            <w:vAlign w:val="center"/>
          </w:tcPr>
          <w:p w14:paraId="5BA849D4" w14:textId="0A27016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Pépiniéristes locaux</w:t>
            </w:r>
            <w:r w:rsidRPr="0654AFAF">
              <w:rPr>
                <w:rFonts w:ascii="system-ui" w:eastAsia="system-ui" w:hAnsi="system-ui" w:cs="system-ui"/>
                <w:sz w:val="22"/>
                <w:szCs w:val="22"/>
              </w:rPr>
              <w:t xml:space="preserve"> (spécialisés en </w:t>
            </w:r>
            <w:r w:rsidRPr="0654AFAF">
              <w:rPr>
                <w:rFonts w:ascii="system-ui" w:eastAsia="system-ui" w:hAnsi="system-ui" w:cs="system-ui"/>
                <w:i/>
                <w:iCs/>
                <w:sz w:val="22"/>
                <w:szCs w:val="22"/>
              </w:rPr>
              <w:t>Guadua</w:t>
            </w:r>
            <w:r w:rsidRPr="0654AFAF">
              <w:rPr>
                <w:rFonts w:ascii="system-ui" w:eastAsia="system-ui" w:hAnsi="system-ui" w:cs="system-ui"/>
                <w:sz w:val="22"/>
                <w:szCs w:val="22"/>
              </w:rPr>
              <w:t xml:space="preserve"> et arbres fruitiers)</w:t>
            </w:r>
          </w:p>
        </w:tc>
        <w:tc>
          <w:tcPr>
            <w:tcW w:w="3340" w:type="dxa"/>
            <w:tcBorders>
              <w:bottom w:val="single" w:sz="5" w:space="0" w:color="auto"/>
            </w:tcBorders>
            <w:tcMar>
              <w:top w:w="150" w:type="dxa"/>
              <w:left w:w="240" w:type="dxa"/>
              <w:bottom w:w="150" w:type="dxa"/>
              <w:right w:w="240" w:type="dxa"/>
            </w:tcMar>
            <w:vAlign w:val="center"/>
          </w:tcPr>
          <w:p w14:paraId="309F015F" w14:textId="5619099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Plants et rejets</w:t>
            </w:r>
          </w:p>
        </w:tc>
        <w:tc>
          <w:tcPr>
            <w:tcW w:w="3887" w:type="dxa"/>
            <w:tcBorders>
              <w:bottom w:val="single" w:sz="5" w:space="0" w:color="auto"/>
            </w:tcBorders>
            <w:tcMar>
              <w:top w:w="150" w:type="dxa"/>
              <w:left w:w="240" w:type="dxa"/>
              <w:bottom w:w="150" w:type="dxa"/>
            </w:tcMar>
            <w:vAlign w:val="center"/>
          </w:tcPr>
          <w:p w14:paraId="58E5F451" w14:textId="7C43F78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Fourniture de rejets de </w:t>
            </w:r>
            <w:r w:rsidRPr="0654AFAF">
              <w:rPr>
                <w:rFonts w:ascii="system-ui" w:eastAsia="system-ui" w:hAnsi="system-ui" w:cs="system-ui"/>
                <w:i/>
                <w:iCs/>
                <w:sz w:val="22"/>
                <w:szCs w:val="22"/>
              </w:rPr>
              <w:t>Guadua angustifolia</w:t>
            </w:r>
            <w:r w:rsidRPr="0654AFAF">
              <w:rPr>
                <w:rFonts w:ascii="system-ui" w:eastAsia="system-ui" w:hAnsi="system-ui" w:cs="system-ui"/>
                <w:sz w:val="22"/>
                <w:szCs w:val="22"/>
              </w:rPr>
              <w:t xml:space="preserve"> de qualité, certifiés. — Fourniture de plants d'arbres fruitiers (avocatiers, agrumes, lulo, feijoa). — Conseil technique pour la plantation.</w:t>
            </w:r>
          </w:p>
        </w:tc>
      </w:tr>
      <w:tr w:rsidR="0654AFAF" w14:paraId="15E92760" w14:textId="77777777" w:rsidTr="0654AFAF">
        <w:trPr>
          <w:trHeight w:val="300"/>
        </w:trPr>
        <w:tc>
          <w:tcPr>
            <w:tcW w:w="3993" w:type="dxa"/>
            <w:tcBorders>
              <w:bottom w:val="single" w:sz="5" w:space="0" w:color="auto"/>
            </w:tcBorders>
            <w:tcMar>
              <w:top w:w="150" w:type="dxa"/>
              <w:bottom w:w="150" w:type="dxa"/>
              <w:right w:w="240" w:type="dxa"/>
            </w:tcMar>
            <w:vAlign w:val="center"/>
          </w:tcPr>
          <w:p w14:paraId="2C80AD2E" w14:textId="13D8C898"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Artisans locaux (menuisiers, vanniers)</w:t>
            </w:r>
          </w:p>
        </w:tc>
        <w:tc>
          <w:tcPr>
            <w:tcW w:w="3340" w:type="dxa"/>
            <w:tcBorders>
              <w:bottom w:val="single" w:sz="5" w:space="0" w:color="auto"/>
            </w:tcBorders>
            <w:tcMar>
              <w:top w:w="150" w:type="dxa"/>
              <w:left w:w="240" w:type="dxa"/>
              <w:bottom w:w="150" w:type="dxa"/>
              <w:right w:w="240" w:type="dxa"/>
            </w:tcMar>
            <w:vAlign w:val="center"/>
          </w:tcPr>
          <w:p w14:paraId="6D764FCA" w14:textId="3576D9B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Transmission de savoir-faire, production</w:t>
            </w:r>
          </w:p>
        </w:tc>
        <w:tc>
          <w:tcPr>
            <w:tcW w:w="3887" w:type="dxa"/>
            <w:tcBorders>
              <w:bottom w:val="single" w:sz="5" w:space="0" w:color="auto"/>
            </w:tcBorders>
            <w:tcMar>
              <w:top w:w="150" w:type="dxa"/>
              <w:left w:w="240" w:type="dxa"/>
              <w:bottom w:w="150" w:type="dxa"/>
            </w:tcMar>
            <w:vAlign w:val="center"/>
          </w:tcPr>
          <w:p w14:paraId="172E815B" w14:textId="7739A78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Transmission des techniques traditionnelles de construction en bambou. — Production d'objets artisanaux (vannerie, meubles). — Participation aux formations.</w:t>
            </w:r>
          </w:p>
        </w:tc>
      </w:tr>
      <w:tr w:rsidR="0654AFAF" w14:paraId="27BA021A" w14:textId="77777777" w:rsidTr="0654AFAF">
        <w:trPr>
          <w:trHeight w:val="300"/>
        </w:trPr>
        <w:tc>
          <w:tcPr>
            <w:tcW w:w="3993" w:type="dxa"/>
            <w:tcBorders>
              <w:bottom w:val="single" w:sz="5" w:space="0" w:color="auto"/>
            </w:tcBorders>
            <w:tcMar>
              <w:top w:w="150" w:type="dxa"/>
              <w:bottom w:w="150" w:type="dxa"/>
              <w:right w:w="240" w:type="dxa"/>
            </w:tcMar>
            <w:vAlign w:val="center"/>
          </w:tcPr>
          <w:p w14:paraId="7DB17A7A" w14:textId="39B7AC04"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Fournisseurs de matériel apicole</w:t>
            </w:r>
          </w:p>
        </w:tc>
        <w:tc>
          <w:tcPr>
            <w:tcW w:w="3340" w:type="dxa"/>
            <w:tcBorders>
              <w:bottom w:val="single" w:sz="5" w:space="0" w:color="auto"/>
            </w:tcBorders>
            <w:tcMar>
              <w:top w:w="150" w:type="dxa"/>
              <w:left w:w="240" w:type="dxa"/>
              <w:bottom w:w="150" w:type="dxa"/>
              <w:right w:w="240" w:type="dxa"/>
            </w:tcMar>
            <w:vAlign w:val="center"/>
          </w:tcPr>
          <w:p w14:paraId="4D932D6A" w14:textId="6A11774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Équipements</w:t>
            </w:r>
          </w:p>
        </w:tc>
        <w:tc>
          <w:tcPr>
            <w:tcW w:w="3887" w:type="dxa"/>
            <w:tcBorders>
              <w:bottom w:val="single" w:sz="5" w:space="0" w:color="auto"/>
            </w:tcBorders>
            <w:tcMar>
              <w:top w:w="150" w:type="dxa"/>
              <w:left w:w="240" w:type="dxa"/>
              <w:bottom w:w="150" w:type="dxa"/>
            </w:tcMar>
            <w:vAlign w:val="center"/>
          </w:tcPr>
          <w:p w14:paraId="48DD4FB5" w14:textId="02EA4D4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Conditions préférentielles pour l'achat des ruches, extracteur, maturateur. — Conseil technique pour l'apiculture à Popayán (altitude).</w:t>
            </w:r>
          </w:p>
        </w:tc>
      </w:tr>
    </w:tbl>
    <w:p w14:paraId="552F0519" w14:textId="2B3274C6" w:rsidR="014CEE8A" w:rsidRDefault="014CEE8A" w:rsidP="00082B39">
      <w:pPr>
        <w:pStyle w:val="Titre3"/>
      </w:pPr>
      <w:r w:rsidRPr="0654AFAF">
        <w:rPr>
          <w:rFonts w:eastAsia="system-ui"/>
        </w:rPr>
        <w:t>10.4.4 Partenaires communautaires et associatifs</w:t>
      </w:r>
    </w:p>
    <w:tbl>
      <w:tblPr>
        <w:tblW w:w="0" w:type="auto"/>
        <w:tblLook w:val="06A0" w:firstRow="1" w:lastRow="0" w:firstColumn="1" w:lastColumn="0" w:noHBand="1" w:noVBand="1"/>
      </w:tblPr>
      <w:tblGrid>
        <w:gridCol w:w="3786"/>
        <w:gridCol w:w="3672"/>
        <w:gridCol w:w="3762"/>
      </w:tblGrid>
      <w:tr w:rsidR="0654AFAF" w14:paraId="0E504F4C" w14:textId="77777777" w:rsidTr="0654AFAF">
        <w:trPr>
          <w:trHeight w:val="300"/>
        </w:trPr>
        <w:tc>
          <w:tcPr>
            <w:tcW w:w="3786" w:type="dxa"/>
            <w:tcBorders>
              <w:top w:val="nil"/>
              <w:bottom w:val="single" w:sz="5" w:space="0" w:color="auto"/>
            </w:tcBorders>
            <w:tcMar>
              <w:top w:w="150" w:type="dxa"/>
              <w:bottom w:w="150" w:type="dxa"/>
              <w:right w:w="240" w:type="dxa"/>
            </w:tcMar>
            <w:vAlign w:val="center"/>
          </w:tcPr>
          <w:p w14:paraId="3EA3EA5F" w14:textId="0D6CEB1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Partenaire</w:t>
            </w:r>
          </w:p>
        </w:tc>
        <w:tc>
          <w:tcPr>
            <w:tcW w:w="3672" w:type="dxa"/>
            <w:tcBorders>
              <w:top w:val="nil"/>
              <w:bottom w:val="single" w:sz="5" w:space="0" w:color="auto"/>
            </w:tcBorders>
            <w:tcMar>
              <w:top w:w="150" w:type="dxa"/>
              <w:left w:w="240" w:type="dxa"/>
              <w:bottom w:w="150" w:type="dxa"/>
              <w:right w:w="240" w:type="dxa"/>
            </w:tcMar>
            <w:vAlign w:val="center"/>
          </w:tcPr>
          <w:p w14:paraId="350B7091" w14:textId="568B9C7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Rôle</w:t>
            </w:r>
          </w:p>
        </w:tc>
        <w:tc>
          <w:tcPr>
            <w:tcW w:w="3762" w:type="dxa"/>
            <w:tcBorders>
              <w:top w:val="nil"/>
              <w:bottom w:val="single" w:sz="5" w:space="0" w:color="auto"/>
            </w:tcBorders>
            <w:tcMar>
              <w:top w:w="150" w:type="dxa"/>
              <w:left w:w="240" w:type="dxa"/>
              <w:bottom w:w="150" w:type="dxa"/>
              <w:right w:w="240" w:type="dxa"/>
            </w:tcMar>
            <w:vAlign w:val="center"/>
          </w:tcPr>
          <w:p w14:paraId="6CFE4A3D" w14:textId="7DF7E8F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Contribution attendue</w:t>
            </w:r>
          </w:p>
        </w:tc>
      </w:tr>
      <w:tr w:rsidR="0654AFAF" w14:paraId="56DCB1E8" w14:textId="77777777" w:rsidTr="0654AFAF">
        <w:trPr>
          <w:trHeight w:val="300"/>
        </w:trPr>
        <w:tc>
          <w:tcPr>
            <w:tcW w:w="3786" w:type="dxa"/>
            <w:tcBorders>
              <w:bottom w:val="single" w:sz="5" w:space="0" w:color="auto"/>
            </w:tcBorders>
            <w:tcMar>
              <w:top w:w="150" w:type="dxa"/>
              <w:bottom w:w="150" w:type="dxa"/>
              <w:right w:w="240" w:type="dxa"/>
            </w:tcMar>
            <w:vAlign w:val="center"/>
          </w:tcPr>
          <w:p w14:paraId="440D9661" w14:textId="2DA50A2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Associations d'apiculteurs locaux</w:t>
            </w:r>
          </w:p>
        </w:tc>
        <w:tc>
          <w:tcPr>
            <w:tcW w:w="3672" w:type="dxa"/>
            <w:tcBorders>
              <w:bottom w:val="single" w:sz="5" w:space="0" w:color="auto"/>
            </w:tcBorders>
            <w:tcMar>
              <w:top w:w="150" w:type="dxa"/>
              <w:left w:w="240" w:type="dxa"/>
              <w:bottom w:w="150" w:type="dxa"/>
              <w:right w:w="240" w:type="dxa"/>
            </w:tcMar>
            <w:vAlign w:val="center"/>
          </w:tcPr>
          <w:p w14:paraId="61C82CA0" w14:textId="4BD00CC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Ancrage territorial, diffusion</w:t>
            </w:r>
          </w:p>
        </w:tc>
        <w:tc>
          <w:tcPr>
            <w:tcW w:w="3762" w:type="dxa"/>
            <w:tcBorders>
              <w:bottom w:val="single" w:sz="5" w:space="0" w:color="auto"/>
            </w:tcBorders>
            <w:tcMar>
              <w:top w:w="150" w:type="dxa"/>
              <w:left w:w="240" w:type="dxa"/>
              <w:bottom w:w="150" w:type="dxa"/>
            </w:tcMar>
            <w:vAlign w:val="center"/>
          </w:tcPr>
          <w:p w14:paraId="0DEED23D" w14:textId="186D2C9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Relais pour les formations (apiculture durable). — Futurs producteurs associés dans le réseau de duplication. — Partage d'expériences (savoir-faire traditionnel).</w:t>
            </w:r>
          </w:p>
        </w:tc>
      </w:tr>
      <w:tr w:rsidR="0654AFAF" w14:paraId="24D1BFA8" w14:textId="77777777" w:rsidTr="0654AFAF">
        <w:trPr>
          <w:trHeight w:val="300"/>
        </w:trPr>
        <w:tc>
          <w:tcPr>
            <w:tcW w:w="3786" w:type="dxa"/>
            <w:tcBorders>
              <w:bottom w:val="single" w:sz="5" w:space="0" w:color="auto"/>
            </w:tcBorders>
            <w:tcMar>
              <w:top w:w="150" w:type="dxa"/>
              <w:bottom w:w="150" w:type="dxa"/>
              <w:right w:w="240" w:type="dxa"/>
            </w:tcMar>
            <w:vAlign w:val="center"/>
          </w:tcPr>
          <w:p w14:paraId="0A64C523" w14:textId="78074E3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ONG de développement rural</w:t>
            </w:r>
            <w:r w:rsidRPr="0654AFAF">
              <w:rPr>
                <w:rFonts w:ascii="system-ui" w:eastAsia="system-ui" w:hAnsi="system-ui" w:cs="system-ui"/>
                <w:sz w:val="22"/>
                <w:szCs w:val="22"/>
              </w:rPr>
              <w:t xml:space="preserve"> (CIPAV, WWF Colombie, Fundación Swissaid)</w:t>
            </w:r>
          </w:p>
        </w:tc>
        <w:tc>
          <w:tcPr>
            <w:tcW w:w="3672" w:type="dxa"/>
            <w:tcBorders>
              <w:bottom w:val="single" w:sz="5" w:space="0" w:color="auto"/>
            </w:tcBorders>
            <w:tcMar>
              <w:top w:w="150" w:type="dxa"/>
              <w:left w:w="240" w:type="dxa"/>
              <w:bottom w:w="150" w:type="dxa"/>
              <w:right w:w="240" w:type="dxa"/>
            </w:tcMar>
            <w:vAlign w:val="center"/>
          </w:tcPr>
          <w:p w14:paraId="7EC91257" w14:textId="69AADCC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Accompagnement technique, mise en réseau</w:t>
            </w:r>
          </w:p>
        </w:tc>
        <w:tc>
          <w:tcPr>
            <w:tcW w:w="3762" w:type="dxa"/>
            <w:tcBorders>
              <w:bottom w:val="single" w:sz="5" w:space="0" w:color="auto"/>
            </w:tcBorders>
            <w:tcMar>
              <w:top w:w="150" w:type="dxa"/>
              <w:left w:w="240" w:type="dxa"/>
              <w:bottom w:w="150" w:type="dxa"/>
            </w:tcMar>
            <w:vAlign w:val="center"/>
          </w:tcPr>
          <w:p w14:paraId="06864B72" w14:textId="107B8A9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Partage d'expériences (agroforesterie, corridors écologiques, apiculture durable). — Appui à la structuration de la filière « bambou construction » et à la </w:t>
            </w:r>
            <w:r w:rsidRPr="0654AFAF">
              <w:rPr>
                <w:rFonts w:ascii="system-ui" w:eastAsia="system-ui" w:hAnsi="system-ui" w:cs="system-ui"/>
                <w:sz w:val="22"/>
                <w:szCs w:val="22"/>
              </w:rPr>
              <w:lastRenderedPageBreak/>
              <w:t>réplication du modèle. — Accès à des financements (subventions, fonds d'impact).</w:t>
            </w:r>
          </w:p>
        </w:tc>
      </w:tr>
    </w:tbl>
    <w:p w14:paraId="5B63E396" w14:textId="3307514A" w:rsidR="014CEE8A" w:rsidRDefault="014CEE8A" w:rsidP="00082B39">
      <w:pPr>
        <w:pStyle w:val="Titre3"/>
      </w:pPr>
      <w:r w:rsidRPr="0654AFAF">
        <w:rPr>
          <w:rFonts w:eastAsia="system-ui"/>
        </w:rPr>
        <w:lastRenderedPageBreak/>
        <w:t>10.4.5 Partenaires financiers</w:t>
      </w:r>
    </w:p>
    <w:tbl>
      <w:tblPr>
        <w:tblW w:w="0" w:type="auto"/>
        <w:tblLook w:val="06A0" w:firstRow="1" w:lastRow="0" w:firstColumn="1" w:lastColumn="0" w:noHBand="1" w:noVBand="1"/>
      </w:tblPr>
      <w:tblGrid>
        <w:gridCol w:w="4358"/>
        <w:gridCol w:w="2934"/>
        <w:gridCol w:w="3928"/>
      </w:tblGrid>
      <w:tr w:rsidR="0654AFAF" w14:paraId="4F985A87" w14:textId="77777777" w:rsidTr="0654AFAF">
        <w:trPr>
          <w:trHeight w:val="300"/>
        </w:trPr>
        <w:tc>
          <w:tcPr>
            <w:tcW w:w="4358" w:type="dxa"/>
            <w:tcBorders>
              <w:top w:val="nil"/>
              <w:bottom w:val="single" w:sz="5" w:space="0" w:color="auto"/>
            </w:tcBorders>
            <w:tcMar>
              <w:top w:w="150" w:type="dxa"/>
              <w:bottom w:w="150" w:type="dxa"/>
              <w:right w:w="240" w:type="dxa"/>
            </w:tcMar>
            <w:vAlign w:val="center"/>
          </w:tcPr>
          <w:p w14:paraId="7568005C" w14:textId="753D92A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Partenaire</w:t>
            </w:r>
          </w:p>
        </w:tc>
        <w:tc>
          <w:tcPr>
            <w:tcW w:w="2934" w:type="dxa"/>
            <w:tcBorders>
              <w:top w:val="nil"/>
              <w:bottom w:val="single" w:sz="5" w:space="0" w:color="auto"/>
            </w:tcBorders>
            <w:tcMar>
              <w:top w:w="150" w:type="dxa"/>
              <w:left w:w="240" w:type="dxa"/>
              <w:bottom w:w="150" w:type="dxa"/>
              <w:right w:w="240" w:type="dxa"/>
            </w:tcMar>
            <w:vAlign w:val="center"/>
          </w:tcPr>
          <w:p w14:paraId="675DDCBF" w14:textId="6146C919"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Type</w:t>
            </w:r>
          </w:p>
        </w:tc>
        <w:tc>
          <w:tcPr>
            <w:tcW w:w="3928" w:type="dxa"/>
            <w:tcBorders>
              <w:top w:val="nil"/>
              <w:bottom w:val="single" w:sz="5" w:space="0" w:color="auto"/>
            </w:tcBorders>
            <w:tcMar>
              <w:top w:w="150" w:type="dxa"/>
              <w:left w:w="240" w:type="dxa"/>
              <w:bottom w:w="150" w:type="dxa"/>
              <w:right w:w="240" w:type="dxa"/>
            </w:tcMar>
            <w:vAlign w:val="center"/>
          </w:tcPr>
          <w:p w14:paraId="4FE008D7" w14:textId="769FD8F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Contribution attendue</w:t>
            </w:r>
          </w:p>
        </w:tc>
      </w:tr>
      <w:tr w:rsidR="0654AFAF" w14:paraId="72A33894" w14:textId="77777777" w:rsidTr="0654AFAF">
        <w:trPr>
          <w:trHeight w:val="300"/>
        </w:trPr>
        <w:tc>
          <w:tcPr>
            <w:tcW w:w="4358" w:type="dxa"/>
            <w:tcBorders>
              <w:bottom w:val="single" w:sz="5" w:space="0" w:color="auto"/>
            </w:tcBorders>
            <w:tcMar>
              <w:top w:w="150" w:type="dxa"/>
              <w:bottom w:w="150" w:type="dxa"/>
              <w:right w:w="240" w:type="dxa"/>
            </w:tcMar>
            <w:vAlign w:val="center"/>
          </w:tcPr>
          <w:p w14:paraId="570B400D" w14:textId="794492D7"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Fondations internationales</w:t>
            </w:r>
            <w:r w:rsidRPr="0654AFAF">
              <w:rPr>
                <w:rFonts w:ascii="system-ui" w:eastAsia="system-ui" w:hAnsi="system-ui" w:cs="system-ui"/>
                <w:sz w:val="22"/>
                <w:szCs w:val="22"/>
              </w:rPr>
              <w:t xml:space="preserve"> (Fondation de France, Fondation Avina, Fondation Lemann, Fondation Daniel et Nina Carasso)</w:t>
            </w:r>
          </w:p>
        </w:tc>
        <w:tc>
          <w:tcPr>
            <w:tcW w:w="2934" w:type="dxa"/>
            <w:tcBorders>
              <w:bottom w:val="single" w:sz="5" w:space="0" w:color="auto"/>
            </w:tcBorders>
            <w:tcMar>
              <w:top w:w="150" w:type="dxa"/>
              <w:left w:w="240" w:type="dxa"/>
              <w:bottom w:w="150" w:type="dxa"/>
              <w:right w:w="240" w:type="dxa"/>
            </w:tcMar>
            <w:vAlign w:val="center"/>
          </w:tcPr>
          <w:p w14:paraId="47E2892E" w14:textId="238A1F3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Subventions</w:t>
            </w:r>
          </w:p>
        </w:tc>
        <w:tc>
          <w:tcPr>
            <w:tcW w:w="3928" w:type="dxa"/>
            <w:tcBorders>
              <w:bottom w:val="single" w:sz="5" w:space="0" w:color="auto"/>
            </w:tcBorders>
            <w:tcMar>
              <w:top w:w="150" w:type="dxa"/>
              <w:left w:w="240" w:type="dxa"/>
              <w:bottom w:w="150" w:type="dxa"/>
            </w:tcMar>
            <w:vAlign w:val="center"/>
          </w:tcPr>
          <w:p w14:paraId="6E091346" w14:textId="07BC984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Financement des phases 1–3 (investissements, fonds de roulement). — Soutien au volet formation et impact social (apiculture, construction bambou). — Soutien à la recherche appliquée (biodiversité, séquestration carbone).</w:t>
            </w:r>
          </w:p>
        </w:tc>
      </w:tr>
      <w:tr w:rsidR="0654AFAF" w14:paraId="17B52CEA" w14:textId="77777777" w:rsidTr="0654AFAF">
        <w:trPr>
          <w:trHeight w:val="300"/>
        </w:trPr>
        <w:tc>
          <w:tcPr>
            <w:tcW w:w="4358" w:type="dxa"/>
            <w:tcBorders>
              <w:bottom w:val="single" w:sz="5" w:space="0" w:color="auto"/>
            </w:tcBorders>
            <w:tcMar>
              <w:top w:w="150" w:type="dxa"/>
              <w:bottom w:w="150" w:type="dxa"/>
              <w:right w:w="240" w:type="dxa"/>
            </w:tcMar>
            <w:vAlign w:val="center"/>
          </w:tcPr>
          <w:p w14:paraId="7B4DBC6F" w14:textId="619BBA8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Fonds d'investissement à impact</w:t>
            </w:r>
            <w:r w:rsidRPr="0654AFAF">
              <w:rPr>
                <w:rFonts w:ascii="system-ui" w:eastAsia="system-ui" w:hAnsi="system-ui" w:cs="system-ui"/>
                <w:sz w:val="22"/>
                <w:szCs w:val="22"/>
              </w:rPr>
              <w:t xml:space="preserve"> (BID Lab, Proparco, EcoEnterprises Fund, Root Capital)</w:t>
            </w:r>
          </w:p>
        </w:tc>
        <w:tc>
          <w:tcPr>
            <w:tcW w:w="2934" w:type="dxa"/>
            <w:tcBorders>
              <w:bottom w:val="single" w:sz="5" w:space="0" w:color="auto"/>
            </w:tcBorders>
            <w:tcMar>
              <w:top w:w="150" w:type="dxa"/>
              <w:left w:w="240" w:type="dxa"/>
              <w:bottom w:w="150" w:type="dxa"/>
              <w:right w:w="240" w:type="dxa"/>
            </w:tcMar>
            <w:vAlign w:val="center"/>
          </w:tcPr>
          <w:p w14:paraId="5200C74A" w14:textId="4E44F92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Prêts participatifs, garanties</w:t>
            </w:r>
          </w:p>
        </w:tc>
        <w:tc>
          <w:tcPr>
            <w:tcW w:w="3928" w:type="dxa"/>
            <w:tcBorders>
              <w:bottom w:val="single" w:sz="5" w:space="0" w:color="auto"/>
            </w:tcBorders>
            <w:tcMar>
              <w:top w:w="150" w:type="dxa"/>
              <w:left w:w="240" w:type="dxa"/>
              <w:bottom w:w="150" w:type="dxa"/>
            </w:tcMar>
            <w:vAlign w:val="center"/>
          </w:tcPr>
          <w:p w14:paraId="015C8F80" w14:textId="7D8F5D3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Financement des infrastructures (bambouseraie, forêt-jardin, rucher, atelier). — Accompagnement en ingénierie financière. — Accès à des réseaux d'investisseurs à impact.</w:t>
            </w:r>
          </w:p>
        </w:tc>
      </w:tr>
      <w:tr w:rsidR="0654AFAF" w14:paraId="4C68EACF" w14:textId="77777777" w:rsidTr="0654AFAF">
        <w:trPr>
          <w:trHeight w:val="300"/>
        </w:trPr>
        <w:tc>
          <w:tcPr>
            <w:tcW w:w="4358" w:type="dxa"/>
            <w:tcBorders>
              <w:bottom w:val="single" w:sz="5" w:space="0" w:color="auto"/>
            </w:tcBorders>
            <w:tcMar>
              <w:top w:w="150" w:type="dxa"/>
              <w:bottom w:w="150" w:type="dxa"/>
              <w:right w:w="240" w:type="dxa"/>
            </w:tcMar>
            <w:vAlign w:val="center"/>
          </w:tcPr>
          <w:p w14:paraId="0491ABF1" w14:textId="10ECACC2"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Coopération internationale</w:t>
            </w:r>
            <w:r w:rsidRPr="0654AFAF">
              <w:rPr>
                <w:rFonts w:ascii="system-ui" w:eastAsia="system-ui" w:hAnsi="system-ui" w:cs="system-ui"/>
                <w:sz w:val="22"/>
                <w:szCs w:val="22"/>
              </w:rPr>
              <w:t xml:space="preserve"> (Union Européenne, FAO, PNUD, Agence Française de Développement)</w:t>
            </w:r>
          </w:p>
        </w:tc>
        <w:tc>
          <w:tcPr>
            <w:tcW w:w="2934" w:type="dxa"/>
            <w:tcBorders>
              <w:bottom w:val="single" w:sz="5" w:space="0" w:color="auto"/>
            </w:tcBorders>
            <w:tcMar>
              <w:top w:w="150" w:type="dxa"/>
              <w:left w:w="240" w:type="dxa"/>
              <w:bottom w:w="150" w:type="dxa"/>
              <w:right w:w="240" w:type="dxa"/>
            </w:tcMar>
            <w:vAlign w:val="center"/>
          </w:tcPr>
          <w:p w14:paraId="18071E6E" w14:textId="2B67CD3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Subventions, assistance technique</w:t>
            </w:r>
          </w:p>
        </w:tc>
        <w:tc>
          <w:tcPr>
            <w:tcW w:w="3928" w:type="dxa"/>
            <w:tcBorders>
              <w:bottom w:val="single" w:sz="5" w:space="0" w:color="auto"/>
            </w:tcBorders>
            <w:tcMar>
              <w:top w:w="150" w:type="dxa"/>
              <w:left w:w="240" w:type="dxa"/>
              <w:bottom w:w="150" w:type="dxa"/>
            </w:tcMar>
            <w:vAlign w:val="center"/>
          </w:tcPr>
          <w:p w14:paraId="2C960230" w14:textId="2860CE5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Appui au programme de réplication (franchise sociale). — Intégration dans des programmes régionaux (Andes, économie circulaire, restauration des écosystèmes). — Financement de l'assistance technique (experts, formations).</w:t>
            </w:r>
          </w:p>
        </w:tc>
      </w:tr>
      <w:tr w:rsidR="0654AFAF" w14:paraId="4F77E2B4" w14:textId="77777777" w:rsidTr="0654AFAF">
        <w:trPr>
          <w:trHeight w:val="300"/>
        </w:trPr>
        <w:tc>
          <w:tcPr>
            <w:tcW w:w="4358" w:type="dxa"/>
            <w:tcBorders>
              <w:bottom w:val="single" w:sz="5" w:space="0" w:color="auto"/>
            </w:tcBorders>
            <w:tcMar>
              <w:top w:w="150" w:type="dxa"/>
              <w:bottom w:w="150" w:type="dxa"/>
              <w:right w:w="240" w:type="dxa"/>
            </w:tcMar>
            <w:vAlign w:val="center"/>
          </w:tcPr>
          <w:p w14:paraId="2C624BB5" w14:textId="02F856A3"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Programmes gouvernementaux</w:t>
            </w:r>
            <w:r w:rsidRPr="0654AFAF">
              <w:rPr>
                <w:rFonts w:ascii="system-ui" w:eastAsia="system-ui" w:hAnsi="system-ui" w:cs="system-ui"/>
                <w:sz w:val="22"/>
                <w:szCs w:val="22"/>
              </w:rPr>
              <w:t xml:space="preserve"> (Ministère de l'Environnement, Fonds de développement rural)</w:t>
            </w:r>
          </w:p>
        </w:tc>
        <w:tc>
          <w:tcPr>
            <w:tcW w:w="2934" w:type="dxa"/>
            <w:tcBorders>
              <w:bottom w:val="single" w:sz="5" w:space="0" w:color="auto"/>
            </w:tcBorders>
            <w:tcMar>
              <w:top w:w="150" w:type="dxa"/>
              <w:left w:w="240" w:type="dxa"/>
              <w:bottom w:w="150" w:type="dxa"/>
              <w:right w:w="240" w:type="dxa"/>
            </w:tcMar>
            <w:vAlign w:val="center"/>
          </w:tcPr>
          <w:p w14:paraId="30916BF1" w14:textId="25FB071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Subventions, crédits agricoles</w:t>
            </w:r>
          </w:p>
        </w:tc>
        <w:tc>
          <w:tcPr>
            <w:tcW w:w="3928" w:type="dxa"/>
            <w:tcBorders>
              <w:bottom w:val="single" w:sz="5" w:space="0" w:color="auto"/>
            </w:tcBorders>
            <w:tcMar>
              <w:top w:w="150" w:type="dxa"/>
              <w:left w:w="240" w:type="dxa"/>
              <w:bottom w:w="150" w:type="dxa"/>
            </w:tcMar>
            <w:vAlign w:val="center"/>
          </w:tcPr>
          <w:p w14:paraId="384BC478" w14:textId="5FA2CFF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Accès aux lignes de financement pour la restauration des écosystèmes, l'agroforesterie, l'économie circulaire. — Intégration dans les programmes nationaux (SENA, CRC).</w:t>
            </w:r>
          </w:p>
        </w:tc>
      </w:tr>
    </w:tbl>
    <w:p w14:paraId="0F33628A" w14:textId="5AAA076B" w:rsidR="0654AFAF" w:rsidRDefault="0654AFAF"/>
    <w:p w14:paraId="5D90DAFD" w14:textId="1C36DDD3" w:rsidR="014CEE8A" w:rsidRPr="00082B39" w:rsidRDefault="014CEE8A" w:rsidP="00082B39">
      <w:pPr>
        <w:pStyle w:val="Titre3"/>
      </w:pPr>
      <w:r w:rsidRPr="00082B39">
        <w:t>10.5 Synthèse : ce que nous recherchons, ce que nous offrons</w:t>
      </w:r>
    </w:p>
    <w:tbl>
      <w:tblPr>
        <w:tblW w:w="0" w:type="auto"/>
        <w:tblLook w:val="06A0" w:firstRow="1" w:lastRow="0" w:firstColumn="1" w:lastColumn="0" w:noHBand="1" w:noVBand="1"/>
      </w:tblPr>
      <w:tblGrid>
        <w:gridCol w:w="2268"/>
        <w:gridCol w:w="4443"/>
        <w:gridCol w:w="4509"/>
      </w:tblGrid>
      <w:tr w:rsidR="0654AFAF" w14:paraId="7B9BE3B1" w14:textId="77777777" w:rsidTr="0654AFAF">
        <w:trPr>
          <w:trHeight w:val="300"/>
        </w:trPr>
        <w:tc>
          <w:tcPr>
            <w:tcW w:w="2268" w:type="dxa"/>
            <w:tcBorders>
              <w:top w:val="nil"/>
              <w:bottom w:val="single" w:sz="5" w:space="0" w:color="auto"/>
            </w:tcBorders>
            <w:tcMar>
              <w:top w:w="150" w:type="dxa"/>
              <w:bottom w:w="150" w:type="dxa"/>
              <w:right w:w="240" w:type="dxa"/>
            </w:tcMar>
            <w:vAlign w:val="center"/>
          </w:tcPr>
          <w:p w14:paraId="44610290" w14:textId="602641D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Type de partenaire</w:t>
            </w:r>
          </w:p>
        </w:tc>
        <w:tc>
          <w:tcPr>
            <w:tcW w:w="4443" w:type="dxa"/>
            <w:tcBorders>
              <w:top w:val="nil"/>
              <w:bottom w:val="single" w:sz="5" w:space="0" w:color="auto"/>
            </w:tcBorders>
            <w:tcMar>
              <w:top w:w="150" w:type="dxa"/>
              <w:left w:w="240" w:type="dxa"/>
              <w:bottom w:w="150" w:type="dxa"/>
              <w:right w:w="240" w:type="dxa"/>
            </w:tcMar>
            <w:vAlign w:val="center"/>
          </w:tcPr>
          <w:p w14:paraId="0AB66188" w14:textId="032E013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Nous recherchons</w:t>
            </w:r>
          </w:p>
        </w:tc>
        <w:tc>
          <w:tcPr>
            <w:tcW w:w="4509" w:type="dxa"/>
            <w:tcBorders>
              <w:top w:val="nil"/>
              <w:bottom w:val="single" w:sz="5" w:space="0" w:color="auto"/>
            </w:tcBorders>
            <w:tcMar>
              <w:top w:w="150" w:type="dxa"/>
              <w:left w:w="240" w:type="dxa"/>
              <w:bottom w:w="150" w:type="dxa"/>
              <w:right w:w="240" w:type="dxa"/>
            </w:tcMar>
            <w:vAlign w:val="center"/>
          </w:tcPr>
          <w:p w14:paraId="4600E22D" w14:textId="0719ED7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Nous offrons en retour</w:t>
            </w:r>
          </w:p>
        </w:tc>
      </w:tr>
      <w:tr w:rsidR="0654AFAF" w14:paraId="1717C883" w14:textId="77777777" w:rsidTr="0654AFAF">
        <w:trPr>
          <w:trHeight w:val="300"/>
        </w:trPr>
        <w:tc>
          <w:tcPr>
            <w:tcW w:w="2268" w:type="dxa"/>
            <w:tcBorders>
              <w:bottom w:val="single" w:sz="5" w:space="0" w:color="auto"/>
            </w:tcBorders>
            <w:tcMar>
              <w:top w:w="150" w:type="dxa"/>
              <w:bottom w:w="150" w:type="dxa"/>
              <w:right w:w="240" w:type="dxa"/>
            </w:tcMar>
            <w:vAlign w:val="center"/>
          </w:tcPr>
          <w:p w14:paraId="1F39B72E" w14:textId="1E914E8B"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Financier</w:t>
            </w:r>
          </w:p>
        </w:tc>
        <w:tc>
          <w:tcPr>
            <w:tcW w:w="4443" w:type="dxa"/>
            <w:tcBorders>
              <w:bottom w:val="single" w:sz="5" w:space="0" w:color="auto"/>
            </w:tcBorders>
            <w:tcMar>
              <w:top w:w="150" w:type="dxa"/>
              <w:left w:w="240" w:type="dxa"/>
              <w:bottom w:w="150" w:type="dxa"/>
              <w:right w:w="240" w:type="dxa"/>
            </w:tcMar>
            <w:vAlign w:val="center"/>
          </w:tcPr>
          <w:p w14:paraId="18B3EE1B" w14:textId="7FCCDB7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70–90 M COP (15 500–20 000 €) pour phases 1–3 (investissement + fonds de roulement)</w:t>
            </w:r>
          </w:p>
        </w:tc>
        <w:tc>
          <w:tcPr>
            <w:tcW w:w="4509" w:type="dxa"/>
            <w:tcBorders>
              <w:bottom w:val="single" w:sz="5" w:space="0" w:color="auto"/>
            </w:tcBorders>
            <w:tcMar>
              <w:top w:w="150" w:type="dxa"/>
              <w:left w:w="240" w:type="dxa"/>
              <w:bottom w:w="150" w:type="dxa"/>
            </w:tcMar>
            <w:vAlign w:val="center"/>
          </w:tcPr>
          <w:p w14:paraId="3AB06C63" w14:textId="44ADC7A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xml:space="preserve">— ROI : 41 % (avec valorisation des synergies). — Reporting d'impact transparent (ODD, indicateurs </w:t>
            </w:r>
            <w:r w:rsidRPr="0654AFAF">
              <w:rPr>
                <w:rFonts w:ascii="system-ui" w:eastAsia="system-ui" w:hAnsi="system-ui" w:cs="system-ui"/>
                <w:sz w:val="22"/>
                <w:szCs w:val="22"/>
              </w:rPr>
              <w:lastRenderedPageBreak/>
              <w:t>environnementaux et sociaux). — Visibilité sur un projet pilote innovant (marque, site web, événements).</w:t>
            </w:r>
          </w:p>
        </w:tc>
      </w:tr>
      <w:tr w:rsidR="0654AFAF" w14:paraId="3381DAB0" w14:textId="77777777" w:rsidTr="0654AFAF">
        <w:trPr>
          <w:trHeight w:val="300"/>
        </w:trPr>
        <w:tc>
          <w:tcPr>
            <w:tcW w:w="2268" w:type="dxa"/>
            <w:tcBorders>
              <w:bottom w:val="single" w:sz="5" w:space="0" w:color="auto"/>
            </w:tcBorders>
            <w:tcMar>
              <w:top w:w="150" w:type="dxa"/>
              <w:bottom w:w="150" w:type="dxa"/>
              <w:right w:w="240" w:type="dxa"/>
            </w:tcMar>
            <w:vAlign w:val="center"/>
          </w:tcPr>
          <w:p w14:paraId="171FB71B" w14:textId="1E004C7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Académique</w:t>
            </w:r>
          </w:p>
        </w:tc>
        <w:tc>
          <w:tcPr>
            <w:tcW w:w="4443" w:type="dxa"/>
            <w:tcBorders>
              <w:bottom w:val="single" w:sz="5" w:space="0" w:color="auto"/>
            </w:tcBorders>
            <w:tcMar>
              <w:top w:w="150" w:type="dxa"/>
              <w:left w:w="240" w:type="dxa"/>
              <w:bottom w:w="150" w:type="dxa"/>
              <w:right w:w="240" w:type="dxa"/>
            </w:tcMar>
            <w:vAlign w:val="center"/>
          </w:tcPr>
          <w:p w14:paraId="68F948A8" w14:textId="3C81004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Recherche appliquée, stages, suivi technique (bambou, apiculture, biodiversité)</w:t>
            </w:r>
          </w:p>
        </w:tc>
        <w:tc>
          <w:tcPr>
            <w:tcW w:w="4509" w:type="dxa"/>
            <w:tcBorders>
              <w:bottom w:val="single" w:sz="5" w:space="0" w:color="auto"/>
            </w:tcBorders>
            <w:tcMar>
              <w:top w:w="150" w:type="dxa"/>
              <w:left w:w="240" w:type="dxa"/>
              <w:bottom w:w="150" w:type="dxa"/>
            </w:tcMar>
            <w:vAlign w:val="center"/>
          </w:tcPr>
          <w:p w14:paraId="5519B0AF" w14:textId="6E66595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Terrain d'expérimentation vivant (forêt-jardin, bambouseraie, rucher). — Données ouvertes (croissance bambou, production miel, biodiversité). — Co‑publications. — Accueil de stagiaires et de chercheurs.</w:t>
            </w:r>
          </w:p>
        </w:tc>
      </w:tr>
      <w:tr w:rsidR="0654AFAF" w14:paraId="698637A9" w14:textId="77777777" w:rsidTr="0654AFAF">
        <w:trPr>
          <w:trHeight w:val="300"/>
        </w:trPr>
        <w:tc>
          <w:tcPr>
            <w:tcW w:w="2268" w:type="dxa"/>
            <w:tcBorders>
              <w:bottom w:val="single" w:sz="5" w:space="0" w:color="auto"/>
            </w:tcBorders>
            <w:tcMar>
              <w:top w:w="150" w:type="dxa"/>
              <w:bottom w:w="150" w:type="dxa"/>
              <w:right w:w="240" w:type="dxa"/>
            </w:tcMar>
            <w:vAlign w:val="center"/>
          </w:tcPr>
          <w:p w14:paraId="79C8B51E" w14:textId="6C35D5E9"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Institutionnel public</w:t>
            </w:r>
          </w:p>
        </w:tc>
        <w:tc>
          <w:tcPr>
            <w:tcW w:w="4443" w:type="dxa"/>
            <w:tcBorders>
              <w:bottom w:val="single" w:sz="5" w:space="0" w:color="auto"/>
            </w:tcBorders>
            <w:tcMar>
              <w:top w:w="150" w:type="dxa"/>
              <w:left w:w="240" w:type="dxa"/>
              <w:bottom w:w="150" w:type="dxa"/>
              <w:right w:w="240" w:type="dxa"/>
            </w:tcMar>
            <w:vAlign w:val="center"/>
          </w:tcPr>
          <w:p w14:paraId="0408CCE0" w14:textId="6299DFA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Autorisations, soutien à la biodiversité, subventions</w:t>
            </w:r>
          </w:p>
        </w:tc>
        <w:tc>
          <w:tcPr>
            <w:tcW w:w="4509" w:type="dxa"/>
            <w:tcBorders>
              <w:bottom w:val="single" w:sz="5" w:space="0" w:color="auto"/>
            </w:tcBorders>
            <w:tcMar>
              <w:top w:w="150" w:type="dxa"/>
              <w:left w:w="240" w:type="dxa"/>
              <w:bottom w:w="150" w:type="dxa"/>
            </w:tcMar>
            <w:vAlign w:val="center"/>
          </w:tcPr>
          <w:p w14:paraId="15B6650F" w14:textId="4453540C"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Contribution aux ODD (15 – vie terrestre, 13 – climat, 12 – production responsable). — Modèle reproductible pour les politiques publiques (corridors écologiques, agroforesterie). — Visibilité territoriale (projet pilote).</w:t>
            </w:r>
          </w:p>
        </w:tc>
      </w:tr>
      <w:tr w:rsidR="0654AFAF" w14:paraId="7194446E" w14:textId="77777777" w:rsidTr="0654AFAF">
        <w:trPr>
          <w:trHeight w:val="300"/>
        </w:trPr>
        <w:tc>
          <w:tcPr>
            <w:tcW w:w="2268" w:type="dxa"/>
            <w:tcBorders>
              <w:bottom w:val="single" w:sz="5" w:space="0" w:color="auto"/>
            </w:tcBorders>
            <w:tcMar>
              <w:top w:w="150" w:type="dxa"/>
              <w:bottom w:w="150" w:type="dxa"/>
              <w:right w:w="240" w:type="dxa"/>
            </w:tcMar>
            <w:vAlign w:val="center"/>
          </w:tcPr>
          <w:p w14:paraId="39C75572" w14:textId="4C5EF48C"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t>Technique</w:t>
            </w:r>
          </w:p>
        </w:tc>
        <w:tc>
          <w:tcPr>
            <w:tcW w:w="4443" w:type="dxa"/>
            <w:tcBorders>
              <w:bottom w:val="single" w:sz="5" w:space="0" w:color="auto"/>
            </w:tcBorders>
            <w:tcMar>
              <w:top w:w="150" w:type="dxa"/>
              <w:left w:w="240" w:type="dxa"/>
              <w:bottom w:w="150" w:type="dxa"/>
              <w:right w:w="240" w:type="dxa"/>
            </w:tcMar>
            <w:vAlign w:val="center"/>
          </w:tcPr>
          <w:p w14:paraId="4A49731D" w14:textId="3572587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Expertise (bambou, apiculture, pyrolyse, construction)</w:t>
            </w:r>
          </w:p>
        </w:tc>
        <w:tc>
          <w:tcPr>
            <w:tcW w:w="4509" w:type="dxa"/>
            <w:tcBorders>
              <w:bottom w:val="single" w:sz="5" w:space="0" w:color="auto"/>
            </w:tcBorders>
            <w:tcMar>
              <w:top w:w="150" w:type="dxa"/>
              <w:left w:w="240" w:type="dxa"/>
              <w:bottom w:w="150" w:type="dxa"/>
            </w:tcMar>
            <w:vAlign w:val="center"/>
          </w:tcPr>
          <w:p w14:paraId="217C409D" w14:textId="12F712E5"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Terrain de démonstration pour les équipements et les itinéraires techniques. — Retour d'expérience pour améliorer les protocoles. — Partenariat commercial (fournisseurs).</w:t>
            </w:r>
          </w:p>
        </w:tc>
      </w:tr>
      <w:tr w:rsidR="0654AFAF" w14:paraId="2F8D4437" w14:textId="77777777" w:rsidTr="0654AFAF">
        <w:trPr>
          <w:trHeight w:val="300"/>
        </w:trPr>
        <w:tc>
          <w:tcPr>
            <w:tcW w:w="2268" w:type="dxa"/>
            <w:tcBorders>
              <w:bottom w:val="single" w:sz="5" w:space="0" w:color="auto"/>
            </w:tcBorders>
            <w:tcMar>
              <w:top w:w="150" w:type="dxa"/>
              <w:bottom w:w="150" w:type="dxa"/>
              <w:right w:w="240" w:type="dxa"/>
            </w:tcMar>
            <w:vAlign w:val="center"/>
          </w:tcPr>
          <w:p w14:paraId="0968A2ED" w14:textId="4CE931DF" w:rsidR="0654AFAF" w:rsidRDefault="0654AFAF" w:rsidP="0654AFAF">
            <w:pPr>
              <w:shd w:val="clear" w:color="auto" w:fill="FFFFFF" w:themeFill="background1"/>
              <w:spacing w:after="0" w:line="375" w:lineRule="auto"/>
            </w:pPr>
            <w:r w:rsidRPr="0654AFAF">
              <w:rPr>
                <w:rFonts w:ascii="system-ui" w:eastAsia="system-ui" w:hAnsi="system-ui" w:cs="system-ui"/>
                <w:b/>
                <w:bCs/>
                <w:sz w:val="22"/>
                <w:szCs w:val="22"/>
              </w:rPr>
              <w:lastRenderedPageBreak/>
              <w:t>Communautaire</w:t>
            </w:r>
          </w:p>
        </w:tc>
        <w:tc>
          <w:tcPr>
            <w:tcW w:w="4443" w:type="dxa"/>
            <w:tcBorders>
              <w:bottom w:val="single" w:sz="5" w:space="0" w:color="auto"/>
            </w:tcBorders>
            <w:tcMar>
              <w:top w:w="150" w:type="dxa"/>
              <w:left w:w="240" w:type="dxa"/>
              <w:bottom w:w="150" w:type="dxa"/>
              <w:right w:w="240" w:type="dxa"/>
            </w:tcMar>
            <w:vAlign w:val="center"/>
          </w:tcPr>
          <w:p w14:paraId="49E37E10" w14:textId="7F00390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Relais local, futurs producteurs associés, partage de savoir-faire</w:t>
            </w:r>
          </w:p>
        </w:tc>
        <w:tc>
          <w:tcPr>
            <w:tcW w:w="4509" w:type="dxa"/>
            <w:tcBorders>
              <w:bottom w:val="single" w:sz="5" w:space="0" w:color="auto"/>
            </w:tcBorders>
            <w:tcMar>
              <w:top w:w="150" w:type="dxa"/>
              <w:left w:w="240" w:type="dxa"/>
              <w:bottom w:w="150" w:type="dxa"/>
            </w:tcMar>
            <w:vAlign w:val="center"/>
          </w:tcPr>
          <w:p w14:paraId="7E829596" w14:textId="62BA755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 Formation gratuite (apiculture, construction bambou, pyrolyse). — Accompagnement technique pour la création de forêts-jardins et bambouseraies. — Accès à une marque collective et à des débouchés mutualisés.</w:t>
            </w:r>
          </w:p>
        </w:tc>
      </w:tr>
    </w:tbl>
    <w:p w14:paraId="739A8430" w14:textId="06BB0FF5" w:rsidR="0654AFAF" w:rsidRDefault="0654AFAF"/>
    <w:p w14:paraId="2FC1373C" w14:textId="36E42DB7" w:rsidR="014CEE8A" w:rsidRDefault="014CEE8A" w:rsidP="00082B39">
      <w:pPr>
        <w:pStyle w:val="Titre2"/>
      </w:pPr>
      <w:r w:rsidRPr="0654AFAF">
        <w:rPr>
          <w:rFonts w:eastAsia="system-ui"/>
        </w:rPr>
        <w:t>10.6 Appel à partenariat</w:t>
      </w:r>
    </w:p>
    <w:p w14:paraId="55FE7BB8" w14:textId="1B10A461"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Nous lançons un appel à </w:t>
      </w:r>
      <w:r w:rsidRPr="0654AFAF">
        <w:rPr>
          <w:rFonts w:ascii="system-ui" w:eastAsia="system-ui" w:hAnsi="system-ui" w:cs="system-ui"/>
          <w:b/>
          <w:bCs/>
          <w:color w:val="0F1115"/>
        </w:rPr>
        <w:t>investisseurs, institutions publiques, entreprises, fondations et centres de recherche</w:t>
      </w:r>
      <w:r w:rsidRPr="0654AFAF">
        <w:rPr>
          <w:rFonts w:ascii="system-ui" w:eastAsia="system-ui" w:hAnsi="system-ui" w:cs="system-ui"/>
          <w:color w:val="0F1115"/>
        </w:rPr>
        <w:t xml:space="preserve"> souhaitant s'associer à la construction de ce pôle exemplaire.</w:t>
      </w:r>
    </w:p>
    <w:p w14:paraId="13EFC282" w14:textId="6533DE11" w:rsidR="014CEE8A" w:rsidRDefault="014CEE8A" w:rsidP="0654AFAF">
      <w:pPr>
        <w:shd w:val="clear" w:color="auto" w:fill="FFFFFF" w:themeFill="background1"/>
        <w:spacing w:before="240" w:after="240"/>
      </w:pPr>
      <w:r w:rsidRPr="0654AFAF">
        <w:rPr>
          <w:rFonts w:ascii="system-ui" w:eastAsia="system-ui" w:hAnsi="system-ui" w:cs="system-ui"/>
          <w:b/>
          <w:bCs/>
          <w:color w:val="0F1115"/>
        </w:rPr>
        <w:t>Pour les investisseurs à impact</w:t>
      </w:r>
      <w:r w:rsidRPr="0654AFAF">
        <w:rPr>
          <w:rFonts w:ascii="system-ui" w:eastAsia="system-ui" w:hAnsi="system-ui" w:cs="system-ui"/>
          <w:color w:val="0F1115"/>
        </w:rPr>
        <w:t xml:space="preserve"> : nous offrons une opportunité d'investissement dans une infrastructure vivante, à la fois génératrice de valeur économique (vente de miel, bambou, biochar, formations) et porteuse d'impacts environnementaux et sociaux majeurs : séquestration carbone, régénération des sols, création de corridors écologiques, préservation des pollinisateurs indigènes, emplois locaux.</w:t>
      </w:r>
    </w:p>
    <w:p w14:paraId="012F080A" w14:textId="3E5FF166" w:rsidR="014CEE8A" w:rsidRDefault="014CEE8A" w:rsidP="0654AFAF">
      <w:pPr>
        <w:shd w:val="clear" w:color="auto" w:fill="FFFFFF" w:themeFill="background1"/>
        <w:spacing w:before="240" w:after="240"/>
      </w:pPr>
      <w:r w:rsidRPr="0654AFAF">
        <w:rPr>
          <w:rFonts w:ascii="system-ui" w:eastAsia="system-ui" w:hAnsi="system-ui" w:cs="system-ui"/>
          <w:b/>
          <w:bCs/>
          <w:color w:val="0F1115"/>
        </w:rPr>
        <w:t>Pour les partenaires publics et institutionnels</w:t>
      </w:r>
      <w:r w:rsidRPr="0654AFAF">
        <w:rPr>
          <w:rFonts w:ascii="system-ui" w:eastAsia="system-ui" w:hAnsi="system-ui" w:cs="system-ui"/>
          <w:color w:val="0F1115"/>
        </w:rPr>
        <w:t xml:space="preserve"> : nous proposons une solution opérationnelle pour la restauration des écosystèmes, la création de corridors écologiques, la promotion des matériaux de construction renouvelables (bambou) et la préservation des pollinisateurs. Notre modèle peut être reproduit sur d'autres territoires, en Colombie et en Amérique latine.</w:t>
      </w:r>
    </w:p>
    <w:p w14:paraId="6A6E95C4" w14:textId="5CE489C8" w:rsidR="014CEE8A" w:rsidRDefault="014CEE8A" w:rsidP="0654AFAF">
      <w:pPr>
        <w:shd w:val="clear" w:color="auto" w:fill="FFFFFF" w:themeFill="background1"/>
        <w:spacing w:before="240" w:after="240"/>
      </w:pPr>
      <w:r w:rsidRPr="0654AFAF">
        <w:rPr>
          <w:rFonts w:ascii="system-ui" w:eastAsia="system-ui" w:hAnsi="system-ui" w:cs="system-ui"/>
          <w:b/>
          <w:bCs/>
          <w:color w:val="0F1115"/>
        </w:rPr>
        <w:t>Pour les entreprises</w:t>
      </w:r>
      <w:r w:rsidRPr="0654AFAF">
        <w:rPr>
          <w:rFonts w:ascii="system-ui" w:eastAsia="system-ui" w:hAnsi="system-ui" w:cs="system-ui"/>
          <w:color w:val="0F1115"/>
        </w:rPr>
        <w:t xml:space="preserve"> : nous recherchons des partenariats avec des pépiniéristes, des fournisseurs de matériel apicole, des artisans du bambou, des constructeurs.</w:t>
      </w:r>
    </w:p>
    <w:p w14:paraId="1EB3CD2D" w14:textId="083B36EE" w:rsidR="014CEE8A" w:rsidRDefault="014CEE8A" w:rsidP="0654AFAF">
      <w:pPr>
        <w:shd w:val="clear" w:color="auto" w:fill="FFFFFF" w:themeFill="background1"/>
        <w:spacing w:before="240" w:after="240"/>
      </w:pPr>
      <w:r w:rsidRPr="0654AFAF">
        <w:rPr>
          <w:rFonts w:ascii="system-ui" w:eastAsia="system-ui" w:hAnsi="system-ui" w:cs="system-ui"/>
          <w:b/>
          <w:bCs/>
          <w:color w:val="0F1115"/>
        </w:rPr>
        <w:lastRenderedPageBreak/>
        <w:t>Pour la communauté académique et technique</w:t>
      </w:r>
      <w:r w:rsidRPr="0654AFAF">
        <w:rPr>
          <w:rFonts w:ascii="system-ui" w:eastAsia="system-ui" w:hAnsi="system-ui" w:cs="system-ui"/>
          <w:color w:val="0F1115"/>
        </w:rPr>
        <w:t xml:space="preserve"> : nous offrons un terrain d'expérimentation et de recherche appliquée unique, avec des données accessibles pour des travaux scientifiques et des formations.</w:t>
      </w:r>
    </w:p>
    <w:p w14:paraId="38B49EAC" w14:textId="3B5D8F46" w:rsidR="014CEE8A" w:rsidRDefault="014CEE8A" w:rsidP="0654AFAF">
      <w:pPr>
        <w:spacing w:after="0"/>
      </w:pPr>
      <w:r w:rsidRPr="0654AFAF">
        <w:rPr>
          <w:rFonts w:ascii="system-ui" w:eastAsia="system-ui" w:hAnsi="system-ui" w:cs="system-ui"/>
          <w:i/>
          <w:iCs/>
          <w:color w:val="0F1115"/>
        </w:rPr>
        <w:t>« Ensemble, faisons de la biodiversité une infrastructure, du bambou un matériau d'avenir, et des abeilles un levier de résilience pour les Andes. »</w:t>
      </w:r>
    </w:p>
    <w:p w14:paraId="6EA515A3" w14:textId="3282CC07" w:rsidR="0654AFAF" w:rsidRDefault="0654AFAF"/>
    <w:p w14:paraId="1E867051" w14:textId="5E6AE220" w:rsidR="014CEE8A" w:rsidRDefault="014CEE8A" w:rsidP="00082B39">
      <w:pPr>
        <w:pStyle w:val="Titre1"/>
      </w:pPr>
      <w:r w:rsidRPr="0654AFAF">
        <w:rPr>
          <w:rFonts w:eastAsia="system-ui"/>
        </w:rPr>
        <w:t>Chapitre 11 — Conclusion</w:t>
      </w:r>
    </w:p>
    <w:p w14:paraId="2A33BA7E" w14:textId="46EEE2CB"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Le pôle Apiculture, Forêt-Jardin &amp; Bambou de l'Hacienda Esmeralda n'est pas une simple addition de productions. Il est </w:t>
      </w:r>
      <w:r w:rsidRPr="0654AFAF">
        <w:rPr>
          <w:rFonts w:ascii="system-ui" w:eastAsia="system-ui" w:hAnsi="system-ui" w:cs="system-ui"/>
          <w:b/>
          <w:bCs/>
          <w:color w:val="0F1115"/>
        </w:rPr>
        <w:t>l'infrastructure vivante et le moteur écologique</w:t>
      </w:r>
      <w:r w:rsidRPr="0654AFAF">
        <w:rPr>
          <w:rFonts w:ascii="system-ui" w:eastAsia="system-ui" w:hAnsi="system-ui" w:cs="system-ui"/>
          <w:color w:val="0F1115"/>
        </w:rPr>
        <w:t xml:space="preserve"> de l'Hacienda. Il démontre avec force que la biodiversité n'est pas une contrainte à subir, mais un </w:t>
      </w:r>
      <w:r w:rsidRPr="0654AFAF">
        <w:rPr>
          <w:rFonts w:ascii="system-ui" w:eastAsia="system-ui" w:hAnsi="system-ui" w:cs="system-ui"/>
          <w:b/>
          <w:bCs/>
          <w:color w:val="0F1115"/>
        </w:rPr>
        <w:t>levier de performance à activer</w:t>
      </w:r>
      <w:r w:rsidRPr="0654AFAF">
        <w:rPr>
          <w:rFonts w:ascii="system-ui" w:eastAsia="system-ui" w:hAnsi="system-ui" w:cs="system-ui"/>
          <w:color w:val="0F1115"/>
        </w:rPr>
        <w:t>.</w:t>
      </w:r>
    </w:p>
    <w:p w14:paraId="39BED4DE" w14:textId="2DEF586E" w:rsidR="0654AFAF" w:rsidRDefault="0654AFAF"/>
    <w:p w14:paraId="270543C2" w14:textId="0BF9548C" w:rsidR="014CEE8A" w:rsidRDefault="014CEE8A" w:rsidP="00082B39">
      <w:pPr>
        <w:pStyle w:val="Titre2"/>
      </w:pPr>
      <w:r w:rsidRPr="0654AFAF">
        <w:rPr>
          <w:rFonts w:eastAsia="system-ui"/>
        </w:rPr>
        <w:t>11.1 Du constat à la solution : une rupture de modèle</w:t>
      </w:r>
    </w:p>
    <w:p w14:paraId="243C6888" w14:textId="46C4CEC0" w:rsidR="014CEE8A" w:rsidRDefault="014CEE8A" w:rsidP="0654AFAF">
      <w:pPr>
        <w:shd w:val="clear" w:color="auto" w:fill="FFFFFF" w:themeFill="background1"/>
        <w:spacing w:before="240" w:after="240"/>
      </w:pPr>
      <w:r w:rsidRPr="0654AFAF">
        <w:rPr>
          <w:rFonts w:ascii="system-ui" w:eastAsia="system-ui" w:hAnsi="system-ui" w:cs="system-ui"/>
          <w:color w:val="0F1115"/>
        </w:rPr>
        <w:t>Le pôle est né d'une observation lucide : dans le Cauca, la dégradation des sols, la perte de biodiversité et la dépendance aux intrants externes (matériaux de construction, fertilisants, pesticides) menacent la résilience agricole.</w:t>
      </w:r>
    </w:p>
    <w:p w14:paraId="0B40085B" w14:textId="5E82AB2D" w:rsidR="014CEE8A" w:rsidRDefault="014CEE8A" w:rsidP="0654AFAF">
      <w:pPr>
        <w:shd w:val="clear" w:color="auto" w:fill="FFFFFF" w:themeFill="background1"/>
        <w:spacing w:before="240" w:after="240"/>
      </w:pPr>
      <w:r w:rsidRPr="0654AFAF">
        <w:rPr>
          <w:rFonts w:ascii="system-ui" w:eastAsia="system-ui" w:hAnsi="system-ui" w:cs="system-ui"/>
          <w:color w:val="0F1115"/>
        </w:rPr>
        <w:t>Face à ce constat, le pôle propose une rupture de modèle :</w:t>
      </w:r>
    </w:p>
    <w:tbl>
      <w:tblPr>
        <w:tblW w:w="0" w:type="auto"/>
        <w:tblLook w:val="06A0" w:firstRow="1" w:lastRow="0" w:firstColumn="1" w:lastColumn="0" w:noHBand="1" w:noVBand="1"/>
      </w:tblPr>
      <w:tblGrid>
        <w:gridCol w:w="3740"/>
        <w:gridCol w:w="3740"/>
        <w:gridCol w:w="3740"/>
      </w:tblGrid>
      <w:tr w:rsidR="0654AFAF" w14:paraId="06129A3E" w14:textId="77777777" w:rsidTr="0654AFAF">
        <w:trPr>
          <w:trHeight w:val="300"/>
        </w:trPr>
        <w:tc>
          <w:tcPr>
            <w:tcW w:w="3740" w:type="dxa"/>
            <w:tcBorders>
              <w:top w:val="nil"/>
              <w:bottom w:val="single" w:sz="5" w:space="0" w:color="auto"/>
            </w:tcBorders>
            <w:tcMar>
              <w:top w:w="150" w:type="dxa"/>
              <w:bottom w:w="150" w:type="dxa"/>
              <w:right w:w="240" w:type="dxa"/>
            </w:tcMar>
            <w:vAlign w:val="center"/>
          </w:tcPr>
          <w:p w14:paraId="00D59417" w14:textId="45C35C54"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Contrainte initiale</w:t>
            </w:r>
          </w:p>
        </w:tc>
        <w:tc>
          <w:tcPr>
            <w:tcW w:w="3740" w:type="dxa"/>
            <w:tcBorders>
              <w:top w:val="nil"/>
              <w:bottom w:val="single" w:sz="5" w:space="0" w:color="auto"/>
            </w:tcBorders>
            <w:tcMar>
              <w:top w:w="150" w:type="dxa"/>
              <w:left w:w="240" w:type="dxa"/>
              <w:bottom w:w="150" w:type="dxa"/>
              <w:right w:w="240" w:type="dxa"/>
            </w:tcMar>
            <w:vAlign w:val="center"/>
          </w:tcPr>
          <w:p w14:paraId="298D447B" w14:textId="4C2D2543"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Solution du pôle</w:t>
            </w:r>
          </w:p>
        </w:tc>
        <w:tc>
          <w:tcPr>
            <w:tcW w:w="3740" w:type="dxa"/>
            <w:tcBorders>
              <w:top w:val="nil"/>
              <w:bottom w:val="single" w:sz="5" w:space="0" w:color="auto"/>
            </w:tcBorders>
            <w:tcMar>
              <w:top w:w="150" w:type="dxa"/>
              <w:left w:w="240" w:type="dxa"/>
              <w:bottom w:w="150" w:type="dxa"/>
              <w:right w:w="240" w:type="dxa"/>
            </w:tcMar>
            <w:vAlign w:val="center"/>
          </w:tcPr>
          <w:p w14:paraId="79AF88EB" w14:textId="7BDC5847"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Bénéfice</w:t>
            </w:r>
          </w:p>
        </w:tc>
      </w:tr>
      <w:tr w:rsidR="0654AFAF" w14:paraId="1ACB84DA" w14:textId="77777777" w:rsidTr="0654AFAF">
        <w:trPr>
          <w:trHeight w:val="300"/>
        </w:trPr>
        <w:tc>
          <w:tcPr>
            <w:tcW w:w="3740" w:type="dxa"/>
            <w:tcBorders>
              <w:bottom w:val="single" w:sz="5" w:space="0" w:color="auto"/>
            </w:tcBorders>
            <w:tcMar>
              <w:top w:w="150" w:type="dxa"/>
              <w:bottom w:w="150" w:type="dxa"/>
              <w:right w:w="240" w:type="dxa"/>
            </w:tcMar>
            <w:vAlign w:val="center"/>
          </w:tcPr>
          <w:p w14:paraId="49F6F3B6" w14:textId="04B14B0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Coût élevé des infrastructures (matériaux importés)</w:t>
            </w:r>
          </w:p>
        </w:tc>
        <w:tc>
          <w:tcPr>
            <w:tcW w:w="3740" w:type="dxa"/>
            <w:tcBorders>
              <w:bottom w:val="single" w:sz="5" w:space="0" w:color="auto"/>
            </w:tcBorders>
            <w:tcMar>
              <w:top w:w="150" w:type="dxa"/>
              <w:left w:w="240" w:type="dxa"/>
              <w:bottom w:w="150" w:type="dxa"/>
              <w:right w:w="240" w:type="dxa"/>
            </w:tcMar>
            <w:vAlign w:val="center"/>
          </w:tcPr>
          <w:p w14:paraId="6B6122A6" w14:textId="36C43246"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Bambou comme matériau de construction local, renouvelable</w:t>
            </w:r>
          </w:p>
        </w:tc>
        <w:tc>
          <w:tcPr>
            <w:tcW w:w="3740" w:type="dxa"/>
            <w:tcBorders>
              <w:bottom w:val="single" w:sz="5" w:space="0" w:color="auto"/>
            </w:tcBorders>
            <w:tcMar>
              <w:top w:w="150" w:type="dxa"/>
              <w:left w:w="240" w:type="dxa"/>
              <w:bottom w:w="150" w:type="dxa"/>
            </w:tcMar>
            <w:vAlign w:val="center"/>
          </w:tcPr>
          <w:p w14:paraId="6723524B" w14:textId="214D6A8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Réduction CAPEX de 40–60 %</w:t>
            </w:r>
          </w:p>
        </w:tc>
      </w:tr>
      <w:tr w:rsidR="0654AFAF" w14:paraId="0E0A82F3" w14:textId="77777777" w:rsidTr="0654AFAF">
        <w:trPr>
          <w:trHeight w:val="300"/>
        </w:trPr>
        <w:tc>
          <w:tcPr>
            <w:tcW w:w="3740" w:type="dxa"/>
            <w:tcBorders>
              <w:bottom w:val="single" w:sz="5" w:space="0" w:color="auto"/>
            </w:tcBorders>
            <w:tcMar>
              <w:top w:w="150" w:type="dxa"/>
              <w:bottom w:w="150" w:type="dxa"/>
              <w:right w:w="240" w:type="dxa"/>
            </w:tcMar>
            <w:vAlign w:val="center"/>
          </w:tcPr>
          <w:p w14:paraId="1D58C515" w14:textId="79752B98"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lastRenderedPageBreak/>
              <w:t>Dépendance aux pesticides chimiques</w:t>
            </w:r>
          </w:p>
        </w:tc>
        <w:tc>
          <w:tcPr>
            <w:tcW w:w="3740" w:type="dxa"/>
            <w:tcBorders>
              <w:bottom w:val="single" w:sz="5" w:space="0" w:color="auto"/>
            </w:tcBorders>
            <w:tcMar>
              <w:top w:w="150" w:type="dxa"/>
              <w:left w:w="240" w:type="dxa"/>
              <w:bottom w:w="150" w:type="dxa"/>
              <w:right w:w="240" w:type="dxa"/>
            </w:tcMar>
            <w:vAlign w:val="center"/>
          </w:tcPr>
          <w:p w14:paraId="62541ACD" w14:textId="49466E0E"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Vinaigre de bambou (biopesticide naturel)</w:t>
            </w:r>
          </w:p>
        </w:tc>
        <w:tc>
          <w:tcPr>
            <w:tcW w:w="3740" w:type="dxa"/>
            <w:tcBorders>
              <w:bottom w:val="single" w:sz="5" w:space="0" w:color="auto"/>
            </w:tcBorders>
            <w:tcMar>
              <w:top w:w="150" w:type="dxa"/>
              <w:left w:w="240" w:type="dxa"/>
              <w:bottom w:w="150" w:type="dxa"/>
            </w:tcMar>
            <w:vAlign w:val="center"/>
          </w:tcPr>
          <w:p w14:paraId="2E216EC9" w14:textId="5071BFB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Zéro pesticide de synthèse</w:t>
            </w:r>
          </w:p>
        </w:tc>
      </w:tr>
      <w:tr w:rsidR="0654AFAF" w14:paraId="7921632C" w14:textId="77777777" w:rsidTr="0654AFAF">
        <w:trPr>
          <w:trHeight w:val="300"/>
        </w:trPr>
        <w:tc>
          <w:tcPr>
            <w:tcW w:w="3740" w:type="dxa"/>
            <w:tcBorders>
              <w:bottom w:val="single" w:sz="5" w:space="0" w:color="auto"/>
            </w:tcBorders>
            <w:tcMar>
              <w:top w:w="150" w:type="dxa"/>
              <w:bottom w:w="150" w:type="dxa"/>
              <w:right w:w="240" w:type="dxa"/>
            </w:tcMar>
            <w:vAlign w:val="center"/>
          </w:tcPr>
          <w:p w14:paraId="1E195877" w14:textId="68CDDFD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Déficit de pollinisation (baisse des rendements)</w:t>
            </w:r>
          </w:p>
        </w:tc>
        <w:tc>
          <w:tcPr>
            <w:tcW w:w="3740" w:type="dxa"/>
            <w:tcBorders>
              <w:bottom w:val="single" w:sz="5" w:space="0" w:color="auto"/>
            </w:tcBorders>
            <w:tcMar>
              <w:top w:w="150" w:type="dxa"/>
              <w:left w:w="240" w:type="dxa"/>
              <w:bottom w:w="150" w:type="dxa"/>
              <w:right w:w="240" w:type="dxa"/>
            </w:tcMar>
            <w:vAlign w:val="center"/>
          </w:tcPr>
          <w:p w14:paraId="46553757" w14:textId="4267D3A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Ruches (</w:t>
            </w:r>
            <w:r w:rsidRPr="0654AFAF">
              <w:rPr>
                <w:rFonts w:ascii="system-ui" w:eastAsia="system-ui" w:hAnsi="system-ui" w:cs="system-ui"/>
                <w:i/>
                <w:iCs/>
                <w:sz w:val="22"/>
                <w:szCs w:val="22"/>
              </w:rPr>
              <w:t>Apis</w:t>
            </w:r>
            <w:r w:rsidRPr="0654AFAF">
              <w:rPr>
                <w:rFonts w:ascii="system-ui" w:eastAsia="system-ui" w:hAnsi="system-ui" w:cs="system-ui"/>
                <w:sz w:val="22"/>
                <w:szCs w:val="22"/>
              </w:rPr>
              <w:t xml:space="preserve"> + mélipones)</w:t>
            </w:r>
          </w:p>
        </w:tc>
        <w:tc>
          <w:tcPr>
            <w:tcW w:w="3740" w:type="dxa"/>
            <w:tcBorders>
              <w:bottom w:val="single" w:sz="5" w:space="0" w:color="auto"/>
            </w:tcBorders>
            <w:tcMar>
              <w:top w:w="150" w:type="dxa"/>
              <w:left w:w="240" w:type="dxa"/>
              <w:bottom w:w="150" w:type="dxa"/>
            </w:tcMar>
            <w:vAlign w:val="center"/>
          </w:tcPr>
          <w:p w14:paraId="3AB9B546" w14:textId="3AA61561"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Augmentation des rendements de 20–50 %</w:t>
            </w:r>
          </w:p>
        </w:tc>
      </w:tr>
      <w:tr w:rsidR="0654AFAF" w14:paraId="0C4FD7C7" w14:textId="77777777" w:rsidTr="0654AFAF">
        <w:trPr>
          <w:trHeight w:val="300"/>
        </w:trPr>
        <w:tc>
          <w:tcPr>
            <w:tcW w:w="3740" w:type="dxa"/>
            <w:tcBorders>
              <w:bottom w:val="single" w:sz="5" w:space="0" w:color="auto"/>
            </w:tcBorders>
            <w:tcMar>
              <w:top w:w="150" w:type="dxa"/>
              <w:bottom w:w="150" w:type="dxa"/>
              <w:right w:w="240" w:type="dxa"/>
            </w:tcMar>
            <w:vAlign w:val="center"/>
          </w:tcPr>
          <w:p w14:paraId="2128FBD2" w14:textId="496BC340"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Dégradation des sols (acidité, érosion)</w:t>
            </w:r>
          </w:p>
        </w:tc>
        <w:tc>
          <w:tcPr>
            <w:tcW w:w="3740" w:type="dxa"/>
            <w:tcBorders>
              <w:bottom w:val="single" w:sz="5" w:space="0" w:color="auto"/>
            </w:tcBorders>
            <w:tcMar>
              <w:top w:w="150" w:type="dxa"/>
              <w:left w:w="240" w:type="dxa"/>
              <w:bottom w:w="150" w:type="dxa"/>
              <w:right w:w="240" w:type="dxa"/>
            </w:tcMar>
            <w:vAlign w:val="center"/>
          </w:tcPr>
          <w:p w14:paraId="5D58D5CC" w14:textId="5FB9825B"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Paillage, biochar, arbres fixateurs d'azote</w:t>
            </w:r>
          </w:p>
        </w:tc>
        <w:tc>
          <w:tcPr>
            <w:tcW w:w="3740" w:type="dxa"/>
            <w:tcBorders>
              <w:bottom w:val="single" w:sz="5" w:space="0" w:color="auto"/>
            </w:tcBorders>
            <w:tcMar>
              <w:top w:w="150" w:type="dxa"/>
              <w:left w:w="240" w:type="dxa"/>
              <w:bottom w:w="150" w:type="dxa"/>
            </w:tcMar>
            <w:vAlign w:val="center"/>
          </w:tcPr>
          <w:p w14:paraId="27FEC242" w14:textId="4660FE2A"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Régénération des sols, séquestration carbone</w:t>
            </w:r>
          </w:p>
        </w:tc>
      </w:tr>
      <w:tr w:rsidR="0654AFAF" w14:paraId="201195AA" w14:textId="77777777" w:rsidTr="0654AFAF">
        <w:trPr>
          <w:trHeight w:val="300"/>
        </w:trPr>
        <w:tc>
          <w:tcPr>
            <w:tcW w:w="3740" w:type="dxa"/>
            <w:tcBorders>
              <w:bottom w:val="single" w:sz="5" w:space="0" w:color="auto"/>
            </w:tcBorders>
            <w:tcMar>
              <w:top w:w="150" w:type="dxa"/>
              <w:bottom w:w="150" w:type="dxa"/>
              <w:right w:w="240" w:type="dxa"/>
            </w:tcMar>
            <w:vAlign w:val="center"/>
          </w:tcPr>
          <w:p w14:paraId="3A39BEA5" w14:textId="76A13E0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Perte de biodiversité</w:t>
            </w:r>
          </w:p>
        </w:tc>
        <w:tc>
          <w:tcPr>
            <w:tcW w:w="3740" w:type="dxa"/>
            <w:tcBorders>
              <w:bottom w:val="single" w:sz="5" w:space="0" w:color="auto"/>
            </w:tcBorders>
            <w:tcMar>
              <w:top w:w="150" w:type="dxa"/>
              <w:left w:w="240" w:type="dxa"/>
              <w:bottom w:w="150" w:type="dxa"/>
              <w:right w:w="240" w:type="dxa"/>
            </w:tcMar>
            <w:vAlign w:val="center"/>
          </w:tcPr>
          <w:p w14:paraId="00379414" w14:textId="3ED35B52"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Forêt-jardin, haies de bambou, corridors écologiques</w:t>
            </w:r>
          </w:p>
        </w:tc>
        <w:tc>
          <w:tcPr>
            <w:tcW w:w="3740" w:type="dxa"/>
            <w:tcBorders>
              <w:bottom w:val="single" w:sz="5" w:space="0" w:color="auto"/>
            </w:tcBorders>
            <w:tcMar>
              <w:top w:w="150" w:type="dxa"/>
              <w:left w:w="240" w:type="dxa"/>
              <w:bottom w:w="150" w:type="dxa"/>
            </w:tcMar>
            <w:vAlign w:val="center"/>
          </w:tcPr>
          <w:p w14:paraId="78EAD7FB" w14:textId="53E110FF" w:rsidR="0654AFAF" w:rsidRDefault="0654AFAF" w:rsidP="0654AFAF">
            <w:pPr>
              <w:shd w:val="clear" w:color="auto" w:fill="FFFFFF" w:themeFill="background1"/>
              <w:spacing w:after="0" w:line="375" w:lineRule="auto"/>
            </w:pPr>
            <w:r w:rsidRPr="0654AFAF">
              <w:rPr>
                <w:rFonts w:ascii="system-ui" w:eastAsia="system-ui" w:hAnsi="system-ui" w:cs="system-ui"/>
                <w:sz w:val="22"/>
                <w:szCs w:val="22"/>
              </w:rPr>
              <w:t>Création d'habitats, préservation des pollinisateurs</w:t>
            </w:r>
          </w:p>
        </w:tc>
      </w:tr>
    </w:tbl>
    <w:p w14:paraId="00D60C70" w14:textId="0387C370" w:rsidR="0654AFAF" w:rsidRDefault="0654AFAF"/>
    <w:p w14:paraId="580725E8" w14:textId="5BCC4565" w:rsidR="014CEE8A" w:rsidRDefault="014CEE8A" w:rsidP="00082B39">
      <w:pPr>
        <w:pStyle w:val="Titre2"/>
      </w:pPr>
      <w:r w:rsidRPr="0654AFAF">
        <w:rPr>
          <w:rFonts w:eastAsia="system-ui"/>
        </w:rPr>
        <w:t>11.2 Un modèle systémique, économique et écologique</w:t>
      </w:r>
    </w:p>
    <w:p w14:paraId="4757DB25" w14:textId="2CD84DDE"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Tout au long de ce document, nous avons démontré que la force du pôle réside dans son </w:t>
      </w:r>
      <w:r w:rsidRPr="0654AFAF">
        <w:rPr>
          <w:rFonts w:ascii="system-ui" w:eastAsia="system-ui" w:hAnsi="system-ui" w:cs="system-ui"/>
          <w:b/>
          <w:bCs/>
          <w:color w:val="0F1115"/>
        </w:rPr>
        <w:t>intégration</w:t>
      </w:r>
      <w:r w:rsidRPr="0654AFAF">
        <w:rPr>
          <w:rFonts w:ascii="system-ui" w:eastAsia="system-ui" w:hAnsi="system-ui" w:cs="system-ui"/>
          <w:color w:val="0F1115"/>
        </w:rPr>
        <w:t xml:space="preserve"> aux autres composantes de l'Hacienda Esmeralda.</w:t>
      </w:r>
    </w:p>
    <w:p w14:paraId="0F20B938" w14:textId="48D5CEA0" w:rsidR="014CEE8A" w:rsidRDefault="014CEE8A" w:rsidP="0654AFAF">
      <w:pPr>
        <w:shd w:val="clear" w:color="auto" w:fill="FFFFFF" w:themeFill="background1"/>
        <w:spacing w:before="240" w:after="240"/>
      </w:pPr>
      <w:r w:rsidRPr="0654AFAF">
        <w:rPr>
          <w:rFonts w:ascii="system-ui" w:eastAsia="system-ui" w:hAnsi="system-ui" w:cs="system-ui"/>
          <w:b/>
          <w:bCs/>
          <w:color w:val="0F1115"/>
        </w:rPr>
        <w:t>Sur le plan technique</w:t>
      </w:r>
      <w:r w:rsidRPr="0654AFAF">
        <w:rPr>
          <w:rFonts w:ascii="system-ui" w:eastAsia="system-ui" w:hAnsi="system-ui" w:cs="system-ui"/>
          <w:color w:val="0F1115"/>
        </w:rPr>
        <w:t xml:space="preserve"> : le pôle reçoit des intrants gratuits (frass, compost, eau) et restitue des ressources (pollinisation, matériaux de construction, biochar, vinaigre, paillage, miel, fruits). Cette circularité élimine la notion de déchet et maximise l'efficience.</w:t>
      </w:r>
    </w:p>
    <w:p w14:paraId="4713BBFC" w14:textId="709562AB" w:rsidR="014CEE8A" w:rsidRDefault="014CEE8A" w:rsidP="0654AFAF">
      <w:pPr>
        <w:shd w:val="clear" w:color="auto" w:fill="FFFFFF" w:themeFill="background1"/>
        <w:spacing w:before="240" w:after="240"/>
      </w:pPr>
      <w:r w:rsidRPr="0654AFAF">
        <w:rPr>
          <w:rFonts w:ascii="system-ui" w:eastAsia="system-ui" w:hAnsi="system-ui" w:cs="system-ui"/>
          <w:b/>
          <w:bCs/>
          <w:color w:val="0F1115"/>
        </w:rPr>
        <w:t>Sur le plan économique</w:t>
      </w:r>
      <w:r w:rsidRPr="0654AFAF">
        <w:rPr>
          <w:rFonts w:ascii="system-ui" w:eastAsia="system-ui" w:hAnsi="system-ui" w:cs="system-ui"/>
          <w:color w:val="0F1115"/>
        </w:rPr>
        <w:t xml:space="preserve"> : avec un investissement initial de 70–90 M COP (15 500–20 000 €), le pôle dégage une </w:t>
      </w:r>
      <w:r w:rsidRPr="0654AFAF">
        <w:rPr>
          <w:rFonts w:ascii="system-ui" w:eastAsia="system-ui" w:hAnsi="system-ui" w:cs="system-ui"/>
          <w:b/>
          <w:bCs/>
          <w:color w:val="0F1115"/>
        </w:rPr>
        <w:t>valeur économique totale de 90 000 K COP/an</w:t>
      </w:r>
      <w:r w:rsidRPr="0654AFAF">
        <w:rPr>
          <w:rFonts w:ascii="system-ui" w:eastAsia="system-ui" w:hAnsi="system-ui" w:cs="system-ui"/>
          <w:color w:val="0F1115"/>
        </w:rPr>
        <w:t xml:space="preserve"> (revenus directs + synergies), soit un </w:t>
      </w:r>
      <w:r w:rsidRPr="0654AFAF">
        <w:rPr>
          <w:rFonts w:ascii="system-ui" w:eastAsia="system-ui" w:hAnsi="system-ui" w:cs="system-ui"/>
          <w:b/>
          <w:bCs/>
          <w:color w:val="0F1115"/>
        </w:rPr>
        <w:t>ROI de 41 %</w:t>
      </w:r>
      <w:r w:rsidRPr="0654AFAF">
        <w:rPr>
          <w:rFonts w:ascii="system-ui" w:eastAsia="system-ui" w:hAnsi="system-ui" w:cs="system-ui"/>
          <w:color w:val="0F1115"/>
        </w:rPr>
        <w:t xml:space="preserve"> et un </w:t>
      </w:r>
      <w:r w:rsidRPr="0654AFAF">
        <w:rPr>
          <w:rFonts w:ascii="system-ui" w:eastAsia="system-ui" w:hAnsi="system-ui" w:cs="system-ui"/>
          <w:b/>
          <w:bCs/>
          <w:color w:val="0F1115"/>
        </w:rPr>
        <w:t>temps de retour sur investissement de 2–3 ans</w:t>
      </w:r>
      <w:r w:rsidRPr="0654AFAF">
        <w:rPr>
          <w:rFonts w:ascii="system-ui" w:eastAsia="system-ui" w:hAnsi="system-ui" w:cs="system-ui"/>
          <w:color w:val="0F1115"/>
        </w:rPr>
        <w:t>. Les synergies avec les autres pôles (réduction des coûts de construction, augmentation des rendements agricoles, substitution d'intrants chimiques) génèrent une valeur ajoutée de 72 000–145 000 K COP sur la durée du projet.</w:t>
      </w:r>
    </w:p>
    <w:p w14:paraId="423AF297" w14:textId="5C6859E6" w:rsidR="014CEE8A" w:rsidRDefault="014CEE8A" w:rsidP="0654AFAF">
      <w:pPr>
        <w:shd w:val="clear" w:color="auto" w:fill="FFFFFF" w:themeFill="background1"/>
        <w:spacing w:before="240" w:after="240"/>
      </w:pPr>
      <w:r w:rsidRPr="0654AFAF">
        <w:rPr>
          <w:rFonts w:ascii="system-ui" w:eastAsia="system-ui" w:hAnsi="system-ui" w:cs="system-ui"/>
          <w:b/>
          <w:bCs/>
          <w:color w:val="0F1115"/>
        </w:rPr>
        <w:lastRenderedPageBreak/>
        <w:t>Sur le plan environnemental</w:t>
      </w:r>
      <w:r w:rsidRPr="0654AFAF">
        <w:rPr>
          <w:rFonts w:ascii="system-ui" w:eastAsia="system-ui" w:hAnsi="system-ui" w:cs="system-ui"/>
          <w:color w:val="0F1115"/>
        </w:rPr>
        <w:t xml:space="preserve"> : le bambou séquestre du carbone jusqu'à 4 fois plus vite qu'un arbre ; le biochar stocke le carbone pendant des siècles ; la forêt-jardin et les haies de bambou créent des corridors écologiques ; les mélipones (abeilles indigènes) sont préservées ; les sols acides du Cauca sont régénérés.</w:t>
      </w:r>
    </w:p>
    <w:p w14:paraId="17154C02" w14:textId="1207B741" w:rsidR="014CEE8A" w:rsidRDefault="014CEE8A" w:rsidP="0654AFAF">
      <w:pPr>
        <w:shd w:val="clear" w:color="auto" w:fill="FFFFFF" w:themeFill="background1"/>
        <w:spacing w:before="240" w:after="240"/>
      </w:pPr>
      <w:r w:rsidRPr="0654AFAF">
        <w:rPr>
          <w:rFonts w:ascii="system-ui" w:eastAsia="system-ui" w:hAnsi="system-ui" w:cs="system-ui"/>
          <w:b/>
          <w:bCs/>
          <w:color w:val="0F1115"/>
        </w:rPr>
        <w:t>Sur le plan social</w:t>
      </w:r>
      <w:r w:rsidRPr="0654AFAF">
        <w:rPr>
          <w:rFonts w:ascii="system-ui" w:eastAsia="system-ui" w:hAnsi="system-ui" w:cs="system-ui"/>
          <w:color w:val="0F1115"/>
        </w:rPr>
        <w:t xml:space="preserve"> : le pôle crée des emplois locaux (apiculteur, technicien bambou, menuisier), forme des jeunes et des paysans (apiculture durable, construction en bambou, pyrolyse), contribue à la sécurité alimentaire (miel, fruits), et valorise le patrimoine culturel du Cauca (savoir-faire traditionnels du bambou).</w:t>
      </w:r>
    </w:p>
    <w:p w14:paraId="39EA4010" w14:textId="19B019E4" w:rsidR="0654AFAF" w:rsidRDefault="0654AFAF"/>
    <w:p w14:paraId="3853EB5B" w14:textId="11597216" w:rsidR="014CEE8A" w:rsidRDefault="014CEE8A" w:rsidP="00082B39">
      <w:pPr>
        <w:pStyle w:val="Titre2"/>
      </w:pPr>
      <w:r w:rsidRPr="0654AFAF">
        <w:rPr>
          <w:rFonts w:eastAsia="system-ui"/>
        </w:rPr>
        <w:t>11.3 Une faisabilité immédiate, une ambition durable</w:t>
      </w:r>
    </w:p>
    <w:p w14:paraId="1708ED8F" w14:textId="7625921A"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Ce document a également démontré que le pôle Apiculture, Forêt-Jardin &amp; Bambou est </w:t>
      </w:r>
      <w:r w:rsidRPr="0654AFAF">
        <w:rPr>
          <w:rFonts w:ascii="system-ui" w:eastAsia="system-ui" w:hAnsi="system-ui" w:cs="system-ui"/>
          <w:b/>
          <w:bCs/>
          <w:color w:val="0F1115"/>
        </w:rPr>
        <w:t>prêt à être déployé</w:t>
      </w:r>
      <w:r w:rsidRPr="0654AFAF">
        <w:rPr>
          <w:rFonts w:ascii="system-ui" w:eastAsia="system-ui" w:hAnsi="system-ui" w:cs="system-ui"/>
          <w:color w:val="0F1115"/>
        </w:rPr>
        <w:t xml:space="preserve">. La feuille de route par phases (de 0,5 ha à 2 ha de forêt-jardin, de 10 à 60 ruches), la méthodologie agile (phases progressives, indicateurs de réussite), la maîtrise des risques (sanitaires, techniques, commerciaux, climatiques, financiers) et le business case solide (rentabilité dès la phase 3, ROI de 41 % avec synergies) établissent une </w:t>
      </w:r>
      <w:r w:rsidRPr="0654AFAF">
        <w:rPr>
          <w:rFonts w:ascii="system-ui" w:eastAsia="system-ui" w:hAnsi="system-ui" w:cs="system-ui"/>
          <w:b/>
          <w:bCs/>
          <w:color w:val="0F1115"/>
        </w:rPr>
        <w:t>faisabilité opérationnelle et financière incontestable</w:t>
      </w:r>
      <w:r w:rsidRPr="0654AFAF">
        <w:rPr>
          <w:rFonts w:ascii="system-ui" w:eastAsia="system-ui" w:hAnsi="system-ui" w:cs="system-ui"/>
          <w:color w:val="0F1115"/>
        </w:rPr>
        <w:t>.</w:t>
      </w:r>
    </w:p>
    <w:p w14:paraId="3D0A39B7" w14:textId="24DEE498"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L'analyse des risques a montré que chaque menace — varroa, pesticides externes, faible croissance du bambou, incendie, vol, retour sur investissement long — est anticipée et dotée d'un plan d'atténuation concret. L'application </w:t>
      </w:r>
      <w:r w:rsidRPr="0654AFAF">
        <w:rPr>
          <w:rFonts w:ascii="system-ui" w:eastAsia="system-ui" w:hAnsi="system-ui" w:cs="system-ui"/>
          <w:b/>
          <w:bCs/>
          <w:color w:val="0F1115"/>
        </w:rPr>
        <w:t>AgroFlow</w:t>
      </w:r>
      <w:r w:rsidRPr="0654AFAF">
        <w:rPr>
          <w:rFonts w:ascii="system-ui" w:eastAsia="system-ui" w:hAnsi="system-ui" w:cs="system-ui"/>
          <w:color w:val="0F1115"/>
        </w:rPr>
        <w:t xml:space="preserve"> (modules apicole, forestier, pyrolyse) apporte la précision, la traçabilité et les alertes nécessaires à une gestion performante.</w:t>
      </w:r>
    </w:p>
    <w:p w14:paraId="4480C730" w14:textId="7C6F9C0F" w:rsidR="014CEE8A" w:rsidRDefault="014CEE8A" w:rsidP="0654AFAF">
      <w:pPr>
        <w:shd w:val="clear" w:color="auto" w:fill="FFFFFF" w:themeFill="background1"/>
        <w:spacing w:before="240" w:after="240"/>
      </w:pPr>
      <w:r w:rsidRPr="0654AFAF">
        <w:rPr>
          <w:rFonts w:ascii="system-ui" w:eastAsia="system-ui" w:hAnsi="system-ui" w:cs="system-ui"/>
          <w:color w:val="0F1115"/>
        </w:rPr>
        <w:t>Le climat exceptionnel de Popayán, son « printemps éternel » (18–20 °C en moyenne annuelle), est un avantage compétitif majeur : floraison continue toute l'année pour les abeilles, croissance rapide du bambou, cohabitation d'espèces tempérées et subtropicales dans la forêt-jardin.</w:t>
      </w:r>
    </w:p>
    <w:p w14:paraId="0ED1DEE4" w14:textId="4D907F86" w:rsidR="0654AFAF" w:rsidRDefault="0654AFAF"/>
    <w:p w14:paraId="6F02C57B" w14:textId="57D2B7DD" w:rsidR="014CEE8A" w:rsidRDefault="014CEE8A" w:rsidP="00082B39">
      <w:pPr>
        <w:pStyle w:val="Titre2"/>
      </w:pPr>
      <w:r w:rsidRPr="0654AFAF">
        <w:rPr>
          <w:rFonts w:eastAsia="system-ui"/>
        </w:rPr>
        <w:lastRenderedPageBreak/>
        <w:t>11.4 Au-delà du pôle : un modèle pour le Cauca et les Andes</w:t>
      </w:r>
    </w:p>
    <w:p w14:paraId="02C5618F" w14:textId="2CBC6CCA"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Si le pôle Apiculture, Forêt-Jardin &amp; Bambou est d'abord une réalisation locale, il porte en germe une ambition plus large : celle de devenir un </w:t>
      </w:r>
      <w:r w:rsidRPr="0654AFAF">
        <w:rPr>
          <w:rFonts w:ascii="system-ui" w:eastAsia="system-ui" w:hAnsi="system-ui" w:cs="system-ui"/>
          <w:b/>
          <w:bCs/>
          <w:color w:val="0F1115"/>
        </w:rPr>
        <w:t>standard reproductible</w:t>
      </w:r>
      <w:r w:rsidRPr="0654AFAF">
        <w:rPr>
          <w:rFonts w:ascii="system-ui" w:eastAsia="system-ui" w:hAnsi="system-ui" w:cs="system-ui"/>
          <w:color w:val="0F1115"/>
        </w:rPr>
        <w:t xml:space="preserve"> pour la restauration des écosystèmes et la production de matériaux renouvelables dans les zones andines d'altitude.</w:t>
      </w:r>
    </w:p>
    <w:p w14:paraId="654DC038" w14:textId="5E4FEFF0" w:rsidR="014CEE8A" w:rsidRDefault="014CEE8A" w:rsidP="0654AFAF">
      <w:pPr>
        <w:shd w:val="clear" w:color="auto" w:fill="FFFFFF" w:themeFill="background1"/>
        <w:spacing w:before="240" w:after="240"/>
      </w:pPr>
      <w:r w:rsidRPr="0654AFAF">
        <w:rPr>
          <w:rFonts w:ascii="system-ui" w:eastAsia="system-ui" w:hAnsi="system-ui" w:cs="system-ui"/>
          <w:color w:val="0F1115"/>
        </w:rPr>
        <w:t>La « franchise sociale » proposée (guide technique, formation, marque collective, unité régionale de production d'intrants) permettra de dupliquer le modèle chez des producteurs partenaires, multipliant ainsi l'impact social et environnemental. À terme, le réseau « Hacienda Esmeralda — Forêt Vivante » pourra essaimer dans tout le département du Cauca, puis dans d'autres régions de Colombie et des pays andins voisins (Équateur, Pérou, Bolivie).</w:t>
      </w:r>
    </w:p>
    <w:p w14:paraId="5DA54A7F" w14:textId="7A6814CD" w:rsidR="014CEE8A" w:rsidRDefault="014CEE8A" w:rsidP="0654AFAF">
      <w:pPr>
        <w:shd w:val="clear" w:color="auto" w:fill="FFFFFF" w:themeFill="background1"/>
        <w:spacing w:before="240" w:after="240"/>
      </w:pPr>
      <w:r w:rsidRPr="0654AFAF">
        <w:rPr>
          <w:rFonts w:ascii="system-ui" w:eastAsia="system-ui" w:hAnsi="system-ui" w:cs="system-ui"/>
          <w:color w:val="0F1115"/>
        </w:rPr>
        <w:t>Ce modèle reproductible repose sur des principes simples et robustes :</w:t>
      </w:r>
    </w:p>
    <w:p w14:paraId="652199A9" w14:textId="00F6037B" w:rsidR="014CEE8A" w:rsidRDefault="014CEE8A" w:rsidP="0654AFAF">
      <w:pPr>
        <w:pStyle w:val="Paragraphedeliste"/>
        <w:numPr>
          <w:ilvl w:val="0"/>
          <w:numId w:val="1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Une forêt-jardin multi-strates</w:t>
      </w:r>
      <w:r w:rsidRPr="0654AFAF">
        <w:rPr>
          <w:rFonts w:ascii="system-ui" w:eastAsia="system-ui" w:hAnsi="system-ui" w:cs="system-ui"/>
          <w:color w:val="0F1115"/>
        </w:rPr>
        <w:t xml:space="preserve"> (imitation de la structure d'une forêt naturelle)</w:t>
      </w:r>
    </w:p>
    <w:p w14:paraId="471CE183" w14:textId="67A1BD6A" w:rsidR="014CEE8A" w:rsidRDefault="014CEE8A" w:rsidP="0654AFAF">
      <w:pPr>
        <w:pStyle w:val="Paragraphedeliste"/>
        <w:numPr>
          <w:ilvl w:val="0"/>
          <w:numId w:val="1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 xml:space="preserve">Une bambouseraie de </w:t>
      </w:r>
      <w:r w:rsidRPr="0654AFAF">
        <w:rPr>
          <w:rFonts w:ascii="system-ui" w:eastAsia="system-ui" w:hAnsi="system-ui" w:cs="system-ui"/>
          <w:b/>
          <w:bCs/>
          <w:i/>
          <w:iCs/>
          <w:color w:val="0F1115"/>
        </w:rPr>
        <w:t>Guadua angustifolia</w:t>
      </w:r>
      <w:r w:rsidRPr="0654AFAF">
        <w:rPr>
          <w:rFonts w:ascii="system-ui" w:eastAsia="system-ui" w:hAnsi="system-ui" w:cs="system-ui"/>
          <w:color w:val="0F1115"/>
        </w:rPr>
        <w:t xml:space="preserve"> (matériau local, croissance rapide, résistance mécanique)</w:t>
      </w:r>
    </w:p>
    <w:p w14:paraId="651C55CA" w14:textId="2B8F7E0E" w:rsidR="014CEE8A" w:rsidRDefault="014CEE8A" w:rsidP="0654AFAF">
      <w:pPr>
        <w:pStyle w:val="Paragraphedeliste"/>
        <w:numPr>
          <w:ilvl w:val="0"/>
          <w:numId w:val="1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Une apiculture mixte</w:t>
      </w:r>
      <w:r w:rsidRPr="0654AFAF">
        <w:rPr>
          <w:rFonts w:ascii="system-ui" w:eastAsia="system-ui" w:hAnsi="system-ui" w:cs="system-ui"/>
          <w:color w:val="0F1115"/>
        </w:rPr>
        <w:t xml:space="preserve"> (</w:t>
      </w:r>
      <w:r w:rsidRPr="0654AFAF">
        <w:rPr>
          <w:rFonts w:ascii="system-ui" w:eastAsia="system-ui" w:hAnsi="system-ui" w:cs="system-ui"/>
          <w:i/>
          <w:iCs/>
          <w:color w:val="0F1115"/>
        </w:rPr>
        <w:t>Apis mellifera</w:t>
      </w:r>
      <w:r w:rsidRPr="0654AFAF">
        <w:rPr>
          <w:rFonts w:ascii="system-ui" w:eastAsia="system-ui" w:hAnsi="system-ui" w:cs="system-ui"/>
          <w:color w:val="0F1115"/>
        </w:rPr>
        <w:t xml:space="preserve"> + mélipones) pour la pollinisation et la production de miel</w:t>
      </w:r>
    </w:p>
    <w:p w14:paraId="25A37CC9" w14:textId="0AF7B006" w:rsidR="014CEE8A" w:rsidRDefault="014CEE8A" w:rsidP="0654AFAF">
      <w:pPr>
        <w:pStyle w:val="Paragraphedeliste"/>
        <w:numPr>
          <w:ilvl w:val="0"/>
          <w:numId w:val="1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Une pyrolyse low-tech</w:t>
      </w:r>
      <w:r w:rsidRPr="0654AFAF">
        <w:rPr>
          <w:rFonts w:ascii="system-ui" w:eastAsia="system-ui" w:hAnsi="system-ui" w:cs="system-ui"/>
          <w:color w:val="0F1115"/>
        </w:rPr>
        <w:t xml:space="preserve"> pour la valorisation des déchets (biochar, vinaigre)</w:t>
      </w:r>
    </w:p>
    <w:p w14:paraId="2392DDB9" w14:textId="6D655364" w:rsidR="014CEE8A" w:rsidRDefault="014CEE8A" w:rsidP="0654AFAF">
      <w:pPr>
        <w:pStyle w:val="Paragraphedeliste"/>
        <w:numPr>
          <w:ilvl w:val="0"/>
          <w:numId w:val="1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Une formation et un accompagnement</w:t>
      </w:r>
      <w:r w:rsidRPr="0654AFAF">
        <w:rPr>
          <w:rFonts w:ascii="system-ui" w:eastAsia="system-ui" w:hAnsi="system-ui" w:cs="system-ui"/>
          <w:color w:val="0F1115"/>
        </w:rPr>
        <w:t xml:space="preserve"> des producteurs associés</w:t>
      </w:r>
    </w:p>
    <w:p w14:paraId="38CE05F8" w14:textId="74C90BD0" w:rsidR="0654AFAF" w:rsidRDefault="0654AFAF"/>
    <w:p w14:paraId="52C07E72" w14:textId="467CC24A" w:rsidR="014CEE8A" w:rsidRDefault="014CEE8A" w:rsidP="00082B39">
      <w:pPr>
        <w:pStyle w:val="Titre2"/>
      </w:pPr>
      <w:r w:rsidRPr="0654AFAF">
        <w:rPr>
          <w:rFonts w:eastAsia="system-ui"/>
        </w:rPr>
        <w:t>11.5 Message final : la biodiversité comme infrastructure</w:t>
      </w:r>
    </w:p>
    <w:p w14:paraId="65A30CFC" w14:textId="4A9CFD11"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Ce pôle incarne concrètement le modèle d'Hacienda Esmeralda : </w:t>
      </w:r>
      <w:r w:rsidRPr="0654AFAF">
        <w:rPr>
          <w:rFonts w:ascii="system-ui" w:eastAsia="system-ui" w:hAnsi="system-ui" w:cs="system-ui"/>
          <w:b/>
          <w:bCs/>
          <w:color w:val="0F1115"/>
        </w:rPr>
        <w:t>rentable, écologique, ancré territorialement, au service de la communauté</w:t>
      </w:r>
      <w:r w:rsidRPr="0654AFAF">
        <w:rPr>
          <w:rFonts w:ascii="system-ui" w:eastAsia="system-ui" w:hAnsi="system-ui" w:cs="system-ui"/>
          <w:color w:val="0F1115"/>
        </w:rPr>
        <w:t>. Il prouve qu'en transformant les contraintes en leviers — la dégradation des sols en régénération, la perte de biodiversité en infrastructure, la dépendance aux matériaux importés en autonomie — une agriculture régénérative est non seulement souhaitable, mais réalisable dès aujourd'hui.</w:t>
      </w:r>
    </w:p>
    <w:p w14:paraId="4784BC44" w14:textId="773BACFC" w:rsidR="014CEE8A" w:rsidRDefault="014CEE8A" w:rsidP="0654AFAF">
      <w:pPr>
        <w:spacing w:after="0"/>
      </w:pPr>
      <w:r w:rsidRPr="0654AFAF">
        <w:rPr>
          <w:rFonts w:ascii="system-ui" w:eastAsia="system-ui" w:hAnsi="system-ui" w:cs="system-ui"/>
          <w:i/>
          <w:iCs/>
          <w:color w:val="0F1115"/>
        </w:rPr>
        <w:lastRenderedPageBreak/>
        <w:t>« Ce pôle est le cœur vivant de l'Hacienda : là où la biodiversité devient infrastructure, où la pollinisation se fait levier de productivité, et où le bambou construit l'avenir. »</w:t>
      </w:r>
    </w:p>
    <w:p w14:paraId="68E22B72" w14:textId="18357D90"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Loin d'être une utopie, l'Hacienda Esmeralda est une </w:t>
      </w:r>
      <w:r w:rsidRPr="0654AFAF">
        <w:rPr>
          <w:rFonts w:ascii="system-ui" w:eastAsia="system-ui" w:hAnsi="system-ui" w:cs="system-ui"/>
          <w:b/>
          <w:bCs/>
          <w:color w:val="0F1115"/>
        </w:rPr>
        <w:t>démonstration opérationnelle</w:t>
      </w:r>
      <w:r w:rsidRPr="0654AFAF">
        <w:rPr>
          <w:rFonts w:ascii="system-ui" w:eastAsia="system-ui" w:hAnsi="system-ui" w:cs="system-ui"/>
          <w:color w:val="0F1115"/>
        </w:rPr>
        <w:t xml:space="preserve"> : elle régénère les écosystèmes, produit des matériaux de construction renouvelables, assure la pollinisation des cultures, crée des emplois de qualité, et génère des bénéfices durables. Elle incarne la conviction que </w:t>
      </w:r>
      <w:r w:rsidRPr="0654AFAF">
        <w:rPr>
          <w:rFonts w:ascii="system-ui" w:eastAsia="system-ui" w:hAnsi="system-ui" w:cs="system-ui"/>
          <w:b/>
          <w:bCs/>
          <w:color w:val="0F1115"/>
        </w:rPr>
        <w:t>l'éthique et la rentabilité ne s'opposent pas</w:t>
      </w:r>
      <w:r w:rsidRPr="0654AFAF">
        <w:rPr>
          <w:rFonts w:ascii="system-ui" w:eastAsia="system-ui" w:hAnsi="system-ui" w:cs="system-ui"/>
          <w:color w:val="0F1115"/>
        </w:rPr>
        <w:t>, mais se nourrissent mutuellement, exactement comme chaque composante de l'Hacienda alimente, soutient et enrichit les autres dans une symbiose vivante.</w:t>
      </w:r>
    </w:p>
    <w:p w14:paraId="561CE1C1" w14:textId="4D75DE21" w:rsidR="0654AFAF" w:rsidRDefault="0654AFAF"/>
    <w:p w14:paraId="4CA35FB9" w14:textId="4E4B8B49" w:rsidR="014CEE8A" w:rsidRDefault="014CEE8A" w:rsidP="00082B39">
      <w:pPr>
        <w:pStyle w:val="Titre2"/>
      </w:pPr>
      <w:r w:rsidRPr="0654AFAF">
        <w:rPr>
          <w:rFonts w:eastAsia="system-ui"/>
        </w:rPr>
        <w:t>11.6 Appel à l'action</w:t>
      </w:r>
    </w:p>
    <w:p w14:paraId="302AEB5C" w14:textId="42C37CF8" w:rsidR="014CEE8A" w:rsidRDefault="014CEE8A" w:rsidP="0654AFAF">
      <w:pPr>
        <w:shd w:val="clear" w:color="auto" w:fill="FFFFFF" w:themeFill="background1"/>
        <w:spacing w:before="240" w:after="240"/>
      </w:pPr>
      <w:r w:rsidRPr="0654AFAF">
        <w:rPr>
          <w:rFonts w:ascii="system-ui" w:eastAsia="system-ui" w:hAnsi="system-ui" w:cs="system-ui"/>
          <w:color w:val="0F1115"/>
        </w:rPr>
        <w:t>Aujourd'hui, le projet est prêt à passer à l'échelle. Les partenaires financiers, institutionnels, techniques et communautaires sont invités à rejoindre cette aventure.</w:t>
      </w:r>
    </w:p>
    <w:p w14:paraId="4390AB85" w14:textId="3C783823" w:rsidR="014CEE8A" w:rsidRDefault="014CEE8A" w:rsidP="0654AFAF">
      <w:pPr>
        <w:shd w:val="clear" w:color="auto" w:fill="FFFFFF" w:themeFill="background1"/>
        <w:spacing w:before="240" w:after="240"/>
      </w:pPr>
      <w:r w:rsidRPr="0654AFAF">
        <w:rPr>
          <w:rFonts w:ascii="system-ui" w:eastAsia="system-ui" w:hAnsi="system-ui" w:cs="system-ui"/>
          <w:color w:val="0F1115"/>
        </w:rPr>
        <w:t xml:space="preserve">En soutenant le pôle Apiculture, Forêt-Jardin &amp; Bambou de l'Hacienda Esmeralda, ils ne financent pas une simple plantation d'arbres ou un rucher : ils participent à la construction d'un </w:t>
      </w:r>
      <w:r w:rsidRPr="0654AFAF">
        <w:rPr>
          <w:rFonts w:ascii="system-ui" w:eastAsia="system-ui" w:hAnsi="system-ui" w:cs="system-ui"/>
          <w:b/>
          <w:bCs/>
          <w:color w:val="0F1115"/>
        </w:rPr>
        <w:t>modèle de développement territorial résilient</w:t>
      </w:r>
      <w:r w:rsidRPr="0654AFAF">
        <w:rPr>
          <w:rFonts w:ascii="system-ui" w:eastAsia="system-ui" w:hAnsi="system-ui" w:cs="system-ui"/>
          <w:color w:val="0F1115"/>
        </w:rPr>
        <w:t>, reproductible, et porteur de sens — pour la biodiversité, pour le climat, pour les communautés locales.</w:t>
      </w:r>
    </w:p>
    <w:p w14:paraId="4755F843" w14:textId="3009C608" w:rsidR="014CEE8A" w:rsidRDefault="014CEE8A" w:rsidP="0654AFAF">
      <w:pPr>
        <w:spacing w:after="0"/>
      </w:pPr>
      <w:r w:rsidRPr="0654AFAF">
        <w:rPr>
          <w:rFonts w:ascii="system-ui" w:eastAsia="system-ui" w:hAnsi="system-ui" w:cs="system-ui"/>
          <w:i/>
          <w:iCs/>
          <w:color w:val="0F1115"/>
        </w:rPr>
        <w:t>« Rien ne se perd, rien ne se crée, tout se transforme. »</w:t>
      </w:r>
    </w:p>
    <w:p w14:paraId="4942E1F5" w14:textId="22FC750A" w:rsidR="014CEE8A" w:rsidRDefault="014CEE8A" w:rsidP="0654AFAF">
      <w:pPr>
        <w:shd w:val="clear" w:color="auto" w:fill="FFFFFF" w:themeFill="background1"/>
        <w:spacing w:before="240" w:after="240"/>
      </w:pPr>
      <w:r w:rsidRPr="0654AFAF">
        <w:rPr>
          <w:rFonts w:ascii="system-ui" w:eastAsia="system-ui" w:hAnsi="system-ui" w:cs="system-ui"/>
          <w:color w:val="0F1115"/>
        </w:rPr>
        <w:t>Cette maxime, qui a guidé la conception du projet, trouve ici sa plus belle illustration : un pôle qui transforme des déchets en ressources (les chutes de bambou en biochar et vinaigre), des contraintes en opportunités (la dégradation des sols en régénération), et une idée en réalité concrète — une forêt-jardin, une bambouseraie, des ruches, qui ensemble régénèrent la terre et nourrissent les hommes.</w:t>
      </w:r>
    </w:p>
    <w:p w14:paraId="02A0D6F5" w14:textId="726F56D8" w:rsidR="0654AFAF" w:rsidRDefault="0654AFAF"/>
    <w:p w14:paraId="0E434671" w14:textId="2EAB0EEF" w:rsidR="014CEE8A" w:rsidRDefault="014CEE8A" w:rsidP="0654AFAF">
      <w:pPr>
        <w:shd w:val="clear" w:color="auto" w:fill="FFFFFF" w:themeFill="background1"/>
        <w:spacing w:before="240" w:after="240"/>
      </w:pPr>
      <w:r w:rsidRPr="0654AFAF">
        <w:rPr>
          <w:rFonts w:ascii="system-ui" w:eastAsia="system-ui" w:hAnsi="system-ui" w:cs="system-ui"/>
          <w:b/>
          <w:bCs/>
          <w:color w:val="0F1115"/>
        </w:rPr>
        <w:t>Hacienda Esmeralda — Popayán, Cauca, Colombie</w:t>
      </w:r>
    </w:p>
    <w:p w14:paraId="3E6134DE" w14:textId="17ED8EC2" w:rsidR="014CEE8A" w:rsidRDefault="014CEE8A" w:rsidP="0654AFAF">
      <w:pPr>
        <w:shd w:val="clear" w:color="auto" w:fill="FFFFFF" w:themeFill="background1"/>
        <w:spacing w:before="240" w:after="240"/>
      </w:pPr>
      <w:r w:rsidRPr="0654AFAF">
        <w:rPr>
          <w:rFonts w:ascii="system-ui" w:eastAsia="system-ui" w:hAnsi="system-ui" w:cs="system-ui"/>
          <w:i/>
          <w:iCs/>
          <w:color w:val="0F1115"/>
        </w:rPr>
        <w:t>L'alchimiste ne cherche pas la richesse. Il la crée.</w:t>
      </w:r>
    </w:p>
    <w:p w14:paraId="3FA513E2" w14:textId="0C28263E" w:rsidR="0654AFAF" w:rsidRDefault="0654AFAF"/>
    <w:p w14:paraId="0525E16E" w14:textId="4449F1B3" w:rsidR="1D5ADBC1" w:rsidRDefault="1D5ADBC1" w:rsidP="00082B39">
      <w:pPr>
        <w:pStyle w:val="Titre1"/>
      </w:pPr>
      <w:r w:rsidRPr="0654AFAF">
        <w:rPr>
          <w:rFonts w:eastAsia="system-ui"/>
        </w:rPr>
        <w:t>Lexique — Pôle Apiculture, Forêt-Jardin &amp; Bambou</w:t>
      </w:r>
    </w:p>
    <w:p w14:paraId="350527FB" w14:textId="1EEEA2DC" w:rsidR="0654AFAF" w:rsidRDefault="0654AFAF"/>
    <w:p w14:paraId="34EC69FC" w14:textId="651EC8B3"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A</w:t>
      </w:r>
    </w:p>
    <w:p w14:paraId="0438C3F2" w14:textId="35145FC1" w:rsidR="1D5ADBC1" w:rsidRDefault="1D5ADBC1" w:rsidP="0654AFAF">
      <w:pPr>
        <w:shd w:val="clear" w:color="auto" w:fill="FFFFFF" w:themeFill="background1"/>
        <w:spacing w:before="240" w:after="240"/>
      </w:pPr>
      <w:r w:rsidRPr="0654AFAF">
        <w:rPr>
          <w:rFonts w:ascii="system-ui" w:eastAsia="system-ui" w:hAnsi="system-ui" w:cs="system-ui"/>
          <w:b/>
          <w:bCs/>
          <w:color w:val="0F1115"/>
        </w:rPr>
        <w:t>Acide pyroligneux</w:t>
      </w:r>
      <w:r w:rsidRPr="0654AFAF">
        <w:rPr>
          <w:rFonts w:ascii="system-ui" w:eastAsia="system-ui" w:hAnsi="system-ui" w:cs="system-ui"/>
          <w:color w:val="0F1115"/>
        </w:rPr>
        <w:t xml:space="preserve"> : Voir </w:t>
      </w:r>
      <w:r w:rsidRPr="0654AFAF">
        <w:rPr>
          <w:rFonts w:ascii="system-ui" w:eastAsia="system-ui" w:hAnsi="system-ui" w:cs="system-ui"/>
          <w:i/>
          <w:iCs/>
          <w:color w:val="0F1115"/>
        </w:rPr>
        <w:t>Vinaigre de bambou</w:t>
      </w:r>
      <w:r w:rsidRPr="0654AFAF">
        <w:rPr>
          <w:rFonts w:ascii="system-ui" w:eastAsia="system-ui" w:hAnsi="system-ui" w:cs="system-ui"/>
          <w:color w:val="0F1115"/>
        </w:rPr>
        <w:t>.</w:t>
      </w:r>
    </w:p>
    <w:p w14:paraId="37A2207C" w14:textId="639BC328" w:rsidR="1D5ADBC1" w:rsidRDefault="1D5ADBC1" w:rsidP="0654AFAF">
      <w:pPr>
        <w:shd w:val="clear" w:color="auto" w:fill="FFFFFF" w:themeFill="background1"/>
        <w:spacing w:before="240" w:after="240"/>
      </w:pPr>
      <w:r w:rsidRPr="0654AFAF">
        <w:rPr>
          <w:rFonts w:ascii="system-ui" w:eastAsia="system-ui" w:hAnsi="system-ui" w:cs="system-ui"/>
          <w:b/>
          <w:bCs/>
          <w:color w:val="0F1115"/>
        </w:rPr>
        <w:t>Agroforesterie</w:t>
      </w:r>
      <w:r w:rsidRPr="0654AFAF">
        <w:rPr>
          <w:rFonts w:ascii="system-ui" w:eastAsia="system-ui" w:hAnsi="system-ui" w:cs="system-ui"/>
          <w:color w:val="0F1115"/>
        </w:rPr>
        <w:t xml:space="preserve"> : Système d'utilisation des terres qui combine la culture d'arbres (fruitiers, forestiers, fixateurs d'azote) avec des cultures maraîchères ou fourragères, et parfois de l'élevage. La forêt-jardin de l'Hacienda est un exemple d'agroforesterie multi-strates.</w:t>
      </w:r>
    </w:p>
    <w:p w14:paraId="778AD42C" w14:textId="59650C27" w:rsidR="1D5ADBC1" w:rsidRDefault="1D5ADBC1" w:rsidP="0654AFAF">
      <w:pPr>
        <w:shd w:val="clear" w:color="auto" w:fill="FFFFFF" w:themeFill="background1"/>
        <w:spacing w:before="240" w:after="240"/>
      </w:pPr>
      <w:r w:rsidRPr="0654AFAF">
        <w:rPr>
          <w:rFonts w:ascii="system-ui" w:eastAsia="system-ui" w:hAnsi="system-ui" w:cs="system-ui"/>
          <w:b/>
          <w:bCs/>
          <w:color w:val="0F1115"/>
        </w:rPr>
        <w:t>Apiculture</w:t>
      </w:r>
      <w:r w:rsidRPr="0654AFAF">
        <w:rPr>
          <w:rFonts w:ascii="system-ui" w:eastAsia="system-ui" w:hAnsi="system-ui" w:cs="system-ui"/>
          <w:color w:val="0F1115"/>
        </w:rPr>
        <w:t xml:space="preserve"> : Ensemble des techniques d'élevage des abeilles pour la production de miel, de pollen, de propolis, de cire et pour la pollinisation des cultures.</w:t>
      </w:r>
    </w:p>
    <w:p w14:paraId="03AD2F62" w14:textId="722E88A6" w:rsidR="1D5ADBC1" w:rsidRDefault="1D5ADBC1" w:rsidP="0654AFAF">
      <w:pPr>
        <w:shd w:val="clear" w:color="auto" w:fill="FFFFFF" w:themeFill="background1"/>
        <w:spacing w:before="240" w:after="240"/>
      </w:pPr>
      <w:r w:rsidRPr="0654AFAF">
        <w:rPr>
          <w:rFonts w:ascii="system-ui" w:eastAsia="system-ui" w:hAnsi="system-ui" w:cs="system-ui"/>
          <w:b/>
          <w:bCs/>
          <w:i/>
          <w:iCs/>
          <w:color w:val="0F1115"/>
        </w:rPr>
        <w:t>Apis mellifera</w:t>
      </w:r>
      <w:r w:rsidRPr="0654AFAF">
        <w:rPr>
          <w:rFonts w:ascii="system-ui" w:eastAsia="system-ui" w:hAnsi="system-ui" w:cs="system-ui"/>
          <w:color w:val="0F1115"/>
        </w:rPr>
        <w:t xml:space="preserve"> : Espèce d'abeille européenne, la plus utilisée en apiculture dans le monde. Productive (30–60 kg de miel/ruche/an), elle assure la pollinisation de grande surface. À l'Hacienda, elle est associée aux mélipones (abeilles indigènes) dans une stratégie mixte.</w:t>
      </w:r>
    </w:p>
    <w:p w14:paraId="3B4FD3BF" w14:textId="3F2E8A1C" w:rsidR="0654AFAF" w:rsidRDefault="0654AFAF"/>
    <w:p w14:paraId="6374A3A7" w14:textId="25490B4F"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B</w:t>
      </w:r>
    </w:p>
    <w:p w14:paraId="19498D8A" w14:textId="12419C5C" w:rsidR="1D5ADBC1" w:rsidRDefault="1D5ADBC1" w:rsidP="0654AFAF">
      <w:pPr>
        <w:shd w:val="clear" w:color="auto" w:fill="FFFFFF" w:themeFill="background1"/>
        <w:spacing w:before="240" w:after="240"/>
      </w:pPr>
      <w:r w:rsidRPr="0654AFAF">
        <w:rPr>
          <w:rFonts w:ascii="system-ui" w:eastAsia="system-ui" w:hAnsi="system-ui" w:cs="system-ui"/>
          <w:b/>
          <w:bCs/>
          <w:color w:val="0F1115"/>
        </w:rPr>
        <w:t>Bambou (</w:t>
      </w:r>
      <w:r w:rsidRPr="0654AFAF">
        <w:rPr>
          <w:rFonts w:ascii="system-ui" w:eastAsia="system-ui" w:hAnsi="system-ui" w:cs="system-ui"/>
          <w:b/>
          <w:bCs/>
          <w:i/>
          <w:iCs/>
          <w:color w:val="0F1115"/>
        </w:rPr>
        <w:t>Guadua angustifolia</w:t>
      </w:r>
      <w:r w:rsidRPr="0654AFAF">
        <w:rPr>
          <w:rFonts w:ascii="system-ui" w:eastAsia="system-ui" w:hAnsi="system-ui" w:cs="system-ui"/>
          <w:b/>
          <w:bCs/>
          <w:color w:val="0F1115"/>
        </w:rPr>
        <w:t>)</w:t>
      </w:r>
      <w:r w:rsidRPr="0654AFAF">
        <w:rPr>
          <w:rFonts w:ascii="system-ui" w:eastAsia="system-ui" w:hAnsi="system-ui" w:cs="system-ui"/>
          <w:color w:val="0F1115"/>
        </w:rPr>
        <w:t xml:space="preserve"> : Espèce de bambou géant endémique de la région andine (Colombie, Équateur, Pérou, Bolivie). Utilisée à l'Hacienda pour la construction (chaumes), la production de biochar et de vinaigre de bambou (pyrolyse), et comme haies brise-vent. Matériau à la fois résistant, léger, renouvelable et à faible empreinte carbone.</w:t>
      </w:r>
    </w:p>
    <w:p w14:paraId="56968C5C" w14:textId="1B5A99B5" w:rsidR="1D5ADBC1" w:rsidRDefault="1D5ADBC1" w:rsidP="0654AFAF">
      <w:pPr>
        <w:shd w:val="clear" w:color="auto" w:fill="FFFFFF" w:themeFill="background1"/>
        <w:spacing w:before="240" w:after="240"/>
      </w:pPr>
      <w:r w:rsidRPr="0654AFAF">
        <w:rPr>
          <w:rFonts w:ascii="system-ui" w:eastAsia="system-ui" w:hAnsi="system-ui" w:cs="system-ui"/>
          <w:b/>
          <w:bCs/>
          <w:color w:val="0F1115"/>
        </w:rPr>
        <w:lastRenderedPageBreak/>
        <w:t>Bambouseraie</w:t>
      </w:r>
      <w:r w:rsidRPr="0654AFAF">
        <w:rPr>
          <w:rFonts w:ascii="system-ui" w:eastAsia="system-ui" w:hAnsi="system-ui" w:cs="system-ui"/>
          <w:color w:val="0F1115"/>
        </w:rPr>
        <w:t xml:space="preserve"> : Plantation organisée de bambou (</w:t>
      </w:r>
      <w:r w:rsidRPr="0654AFAF">
        <w:rPr>
          <w:rFonts w:ascii="system-ui" w:eastAsia="system-ui" w:hAnsi="system-ui" w:cs="system-ui"/>
          <w:i/>
          <w:iCs/>
          <w:color w:val="0F1115"/>
        </w:rPr>
        <w:t>Guadua angustifolia</w:t>
      </w:r>
      <w:r w:rsidRPr="0654AFAF">
        <w:rPr>
          <w:rFonts w:ascii="system-ui" w:eastAsia="system-ui" w:hAnsi="system-ui" w:cs="system-ui"/>
          <w:color w:val="0F1115"/>
        </w:rPr>
        <w:t>), gérée en taillis (récolte sélective) pour la production continue de chaumes de construction, de rejets pour la plantation, et de biomasse.</w:t>
      </w:r>
    </w:p>
    <w:p w14:paraId="2F3618F9" w14:textId="6D4CE001" w:rsidR="1D5ADBC1" w:rsidRDefault="1D5ADBC1" w:rsidP="0654AFAF">
      <w:pPr>
        <w:shd w:val="clear" w:color="auto" w:fill="FFFFFF" w:themeFill="background1"/>
        <w:spacing w:before="240" w:after="240"/>
      </w:pPr>
      <w:r w:rsidRPr="0654AFAF">
        <w:rPr>
          <w:rFonts w:ascii="system-ui" w:eastAsia="system-ui" w:hAnsi="system-ui" w:cs="system-ui"/>
          <w:b/>
          <w:bCs/>
          <w:color w:val="0F1115"/>
        </w:rPr>
        <w:t>Biochar</w:t>
      </w:r>
      <w:r w:rsidRPr="0654AFAF">
        <w:rPr>
          <w:rFonts w:ascii="system-ui" w:eastAsia="system-ui" w:hAnsi="system-ui" w:cs="system-ui"/>
          <w:color w:val="0F1115"/>
        </w:rPr>
        <w:t xml:space="preserve"> : Résidu solide de la pyrolyse de la biomasse (bambou, résidus végétaux). Utilisé comme amendement du sol, il améliore la rétention d'eau et des nutriments, augmente la capacité d'échange cationique, séquestre du carbone (stockage de long terme), et sert de support à la vie microbienne.</w:t>
      </w:r>
    </w:p>
    <w:p w14:paraId="45955D6E" w14:textId="41D67373" w:rsidR="1D5ADBC1" w:rsidRDefault="1D5ADBC1" w:rsidP="0654AFAF">
      <w:pPr>
        <w:shd w:val="clear" w:color="auto" w:fill="FFFFFF" w:themeFill="background1"/>
        <w:spacing w:before="240" w:after="240"/>
      </w:pPr>
      <w:r w:rsidRPr="0654AFAF">
        <w:rPr>
          <w:rFonts w:ascii="system-ui" w:eastAsia="system-ui" w:hAnsi="system-ui" w:cs="system-ui"/>
          <w:b/>
          <w:bCs/>
          <w:color w:val="0F1115"/>
        </w:rPr>
        <w:t>Biodiversité fonctionnelle</w:t>
      </w:r>
      <w:r w:rsidRPr="0654AFAF">
        <w:rPr>
          <w:rFonts w:ascii="system-ui" w:eastAsia="system-ui" w:hAnsi="system-ui" w:cs="system-ui"/>
          <w:color w:val="0F1115"/>
        </w:rPr>
        <w:t xml:space="preserve"> : Ensemble des espèces végétales et animales (pollinisateurs, auxiliaires de culture, décomposeurs) qui rendent des services écosystémiques utiles à l'agriculture : pollinisation, régulation naturelle des ravageurs, amélioration de la fertilité des sols.</w:t>
      </w:r>
    </w:p>
    <w:p w14:paraId="4BD2A26A" w14:textId="6976BE91" w:rsidR="1D5ADBC1" w:rsidRDefault="1D5ADBC1" w:rsidP="0654AFAF">
      <w:pPr>
        <w:shd w:val="clear" w:color="auto" w:fill="FFFFFF" w:themeFill="background1"/>
        <w:spacing w:before="240" w:after="240"/>
      </w:pPr>
      <w:r w:rsidRPr="0654AFAF">
        <w:rPr>
          <w:rFonts w:ascii="system-ui" w:eastAsia="system-ui" w:hAnsi="system-ui" w:cs="system-ui"/>
          <w:b/>
          <w:bCs/>
          <w:color w:val="0F1115"/>
        </w:rPr>
        <w:t>Brise-vent</w:t>
      </w:r>
      <w:r w:rsidRPr="0654AFAF">
        <w:rPr>
          <w:rFonts w:ascii="system-ui" w:eastAsia="system-ui" w:hAnsi="system-ui" w:cs="system-ui"/>
          <w:color w:val="0F1115"/>
        </w:rPr>
        <w:t xml:space="preserve"> : Haie d'arbres ou de bambou plantée pour réduire la vitesse du vent, protéger les cultures sensibles, limiter l'évaporation et créer un microclimat favorable.</w:t>
      </w:r>
    </w:p>
    <w:p w14:paraId="29C2010E" w14:textId="3FCC6D01" w:rsidR="0654AFAF" w:rsidRDefault="0654AFAF"/>
    <w:p w14:paraId="3EA05F7A" w14:textId="2AD3784F"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C</w:t>
      </w:r>
    </w:p>
    <w:p w14:paraId="052611BC" w14:textId="2E1DEEF0" w:rsidR="1D5ADBC1" w:rsidRDefault="1D5ADBC1" w:rsidP="0654AFAF">
      <w:pPr>
        <w:shd w:val="clear" w:color="auto" w:fill="FFFFFF" w:themeFill="background1"/>
        <w:spacing w:before="240" w:after="240"/>
      </w:pPr>
      <w:r w:rsidRPr="0654AFAF">
        <w:rPr>
          <w:rFonts w:ascii="system-ui" w:eastAsia="system-ui" w:hAnsi="system-ui" w:cs="system-ui"/>
          <w:b/>
          <w:bCs/>
          <w:color w:val="0F1115"/>
        </w:rPr>
        <w:t>Canopée</w:t>
      </w:r>
      <w:r w:rsidRPr="0654AFAF">
        <w:rPr>
          <w:rFonts w:ascii="system-ui" w:eastAsia="system-ui" w:hAnsi="system-ui" w:cs="system-ui"/>
          <w:color w:val="0F1115"/>
        </w:rPr>
        <w:t xml:space="preserve"> : Strate supérieure de la forêt-jardin, composée d'arbres de grande taille (&gt; 15 m). Remplit des fonctions de fixation d'azote, d'ombrage et de structuration de l'espace.</w:t>
      </w:r>
    </w:p>
    <w:p w14:paraId="070CF44F" w14:textId="02036426" w:rsidR="1D5ADBC1" w:rsidRDefault="1D5ADBC1" w:rsidP="0654AFAF">
      <w:pPr>
        <w:shd w:val="clear" w:color="auto" w:fill="FFFFFF" w:themeFill="background1"/>
        <w:spacing w:before="240" w:after="240"/>
      </w:pPr>
      <w:r w:rsidRPr="0654AFAF">
        <w:rPr>
          <w:rFonts w:ascii="system-ui" w:eastAsia="system-ui" w:hAnsi="system-ui" w:cs="system-ui"/>
          <w:b/>
          <w:bCs/>
          <w:color w:val="0F1115"/>
        </w:rPr>
        <w:t>Chaume</w:t>
      </w:r>
      <w:r w:rsidRPr="0654AFAF">
        <w:rPr>
          <w:rFonts w:ascii="system-ui" w:eastAsia="system-ui" w:hAnsi="system-ui" w:cs="system-ui"/>
          <w:color w:val="0F1115"/>
        </w:rPr>
        <w:t xml:space="preserve"> : Tige de bambou, creuse, segmentée par des nœuds. Le chaume mature (3–5 ans) est utilisé en construction pour sa résistance mécanique.</w:t>
      </w:r>
    </w:p>
    <w:p w14:paraId="378215D4" w14:textId="61FE86F3" w:rsidR="1D5ADBC1" w:rsidRDefault="1D5ADBC1" w:rsidP="0654AFAF">
      <w:pPr>
        <w:shd w:val="clear" w:color="auto" w:fill="FFFFFF" w:themeFill="background1"/>
        <w:spacing w:before="240" w:after="240"/>
      </w:pPr>
      <w:r w:rsidRPr="0654AFAF">
        <w:rPr>
          <w:rFonts w:ascii="system-ui" w:eastAsia="system-ui" w:hAnsi="system-ui" w:cs="system-ui"/>
          <w:b/>
          <w:bCs/>
          <w:color w:val="0F1115"/>
        </w:rPr>
        <w:t>Cire d'abeille</w:t>
      </w:r>
      <w:r w:rsidRPr="0654AFAF">
        <w:rPr>
          <w:rFonts w:ascii="system-ui" w:eastAsia="system-ui" w:hAnsi="system-ui" w:cs="system-ui"/>
          <w:color w:val="0F1115"/>
        </w:rPr>
        <w:t xml:space="preserve"> : Substance sécrétée par les abeilles pour construire les alvéoles des rayons. Utilisée en cosmétique (baumes, crèmes), pour la fabrication de bougies, et comme agent d'enrobage.</w:t>
      </w:r>
    </w:p>
    <w:p w14:paraId="07C79AFF" w14:textId="0828A779" w:rsidR="1D5ADBC1" w:rsidRDefault="1D5ADBC1" w:rsidP="0654AFAF">
      <w:pPr>
        <w:shd w:val="clear" w:color="auto" w:fill="FFFFFF" w:themeFill="background1"/>
        <w:spacing w:before="240" w:after="240"/>
      </w:pPr>
      <w:r w:rsidRPr="0654AFAF">
        <w:rPr>
          <w:rFonts w:ascii="system-ui" w:eastAsia="system-ui" w:hAnsi="system-ui" w:cs="system-ui"/>
          <w:b/>
          <w:bCs/>
          <w:color w:val="0F1115"/>
        </w:rPr>
        <w:lastRenderedPageBreak/>
        <w:t>Corridor écologique</w:t>
      </w:r>
      <w:r w:rsidRPr="0654AFAF">
        <w:rPr>
          <w:rFonts w:ascii="system-ui" w:eastAsia="system-ui" w:hAnsi="system-ui" w:cs="system-ui"/>
          <w:color w:val="0F1115"/>
        </w:rPr>
        <w:t xml:space="preserve"> : Zone d'habitat naturel (haies, bandes fleuries, forêt-jardin) reliant des fragments d'écosystèmes, permettant la circulation de la faune (pollinisateurs, oiseaux, petits mammifères) et le maintien de la biodiversité.</w:t>
      </w:r>
    </w:p>
    <w:p w14:paraId="6F8AA0EA" w14:textId="40F0A0EE" w:rsidR="1D5ADBC1" w:rsidRDefault="1D5ADBC1" w:rsidP="0654AFAF">
      <w:pPr>
        <w:shd w:val="clear" w:color="auto" w:fill="FFFFFF" w:themeFill="background1"/>
        <w:spacing w:before="240" w:after="240"/>
      </w:pPr>
      <w:r w:rsidRPr="0654AFAF">
        <w:rPr>
          <w:rFonts w:ascii="system-ui" w:eastAsia="system-ui" w:hAnsi="system-ui" w:cs="system-ui"/>
          <w:b/>
          <w:bCs/>
          <w:color w:val="0F1115"/>
        </w:rPr>
        <w:t>Couvre-sol</w:t>
      </w:r>
      <w:r w:rsidRPr="0654AFAF">
        <w:rPr>
          <w:rFonts w:ascii="system-ui" w:eastAsia="system-ui" w:hAnsi="system-ui" w:cs="system-ui"/>
          <w:color w:val="0F1115"/>
        </w:rPr>
        <w:t xml:space="preserve"> : Strate basse de la forêt-jardin (&lt; 0,5 m), composée de plantes rampantes ou tapissantes (patate douce, taro, trèfle). Protège le sol de l'érosion, limite les adventices, fixe l'azote (légumineuses).</w:t>
      </w:r>
    </w:p>
    <w:p w14:paraId="6E00143E" w14:textId="2C4AF302" w:rsidR="0654AFAF" w:rsidRDefault="0654AFAF"/>
    <w:p w14:paraId="4DB39623" w14:textId="1BCE5712"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F</w:t>
      </w:r>
    </w:p>
    <w:p w14:paraId="4675E798" w14:textId="049EAAD4" w:rsidR="1D5ADBC1" w:rsidRDefault="1D5ADBC1" w:rsidP="0654AFAF">
      <w:pPr>
        <w:shd w:val="clear" w:color="auto" w:fill="FFFFFF" w:themeFill="background1"/>
        <w:spacing w:before="240" w:after="240"/>
      </w:pPr>
      <w:r w:rsidRPr="0654AFAF">
        <w:rPr>
          <w:rFonts w:ascii="system-ui" w:eastAsia="system-ui" w:hAnsi="system-ui" w:cs="system-ui"/>
          <w:b/>
          <w:bCs/>
          <w:color w:val="0F1115"/>
        </w:rPr>
        <w:t>Fixateur d'azote</w:t>
      </w:r>
      <w:r w:rsidRPr="0654AFAF">
        <w:rPr>
          <w:rFonts w:ascii="system-ui" w:eastAsia="system-ui" w:hAnsi="system-ui" w:cs="system-ui"/>
          <w:color w:val="0F1115"/>
        </w:rPr>
        <w:t xml:space="preserve"> : Plante (souvent de la famille des légumineuses) capable de fixer l'azote atmosphérique grâce à une symbiose avec des bactéries du genre </w:t>
      </w:r>
      <w:r w:rsidRPr="0654AFAF">
        <w:rPr>
          <w:rFonts w:ascii="system-ui" w:eastAsia="system-ui" w:hAnsi="system-ui" w:cs="system-ui"/>
          <w:i/>
          <w:iCs/>
          <w:color w:val="0F1115"/>
        </w:rPr>
        <w:t>Rhizobium</w:t>
      </w:r>
      <w:r w:rsidRPr="0654AFAF">
        <w:rPr>
          <w:rFonts w:ascii="system-ui" w:eastAsia="system-ui" w:hAnsi="system-ui" w:cs="system-ui"/>
          <w:color w:val="0F1115"/>
        </w:rPr>
        <w:t xml:space="preserve"> présentes dans ses nodosités racinaires. Exemples : </w:t>
      </w:r>
      <w:r w:rsidRPr="0654AFAF">
        <w:rPr>
          <w:rFonts w:ascii="system-ui" w:eastAsia="system-ui" w:hAnsi="system-ui" w:cs="system-ui"/>
          <w:i/>
          <w:iCs/>
          <w:color w:val="0F1115"/>
        </w:rPr>
        <w:t>Erythrina edulis</w:t>
      </w:r>
      <w:r w:rsidRPr="0654AFAF">
        <w:rPr>
          <w:rFonts w:ascii="system-ui" w:eastAsia="system-ui" w:hAnsi="system-ui" w:cs="system-ui"/>
          <w:color w:val="0F1115"/>
        </w:rPr>
        <w:t xml:space="preserve">, </w:t>
      </w:r>
      <w:r w:rsidRPr="0654AFAF">
        <w:rPr>
          <w:rFonts w:ascii="system-ui" w:eastAsia="system-ui" w:hAnsi="system-ui" w:cs="system-ui"/>
          <w:i/>
          <w:iCs/>
          <w:color w:val="0F1115"/>
        </w:rPr>
        <w:t>Acacia melanoxylon</w:t>
      </w:r>
      <w:r w:rsidRPr="0654AFAF">
        <w:rPr>
          <w:rFonts w:ascii="system-ui" w:eastAsia="system-ui" w:hAnsi="system-ui" w:cs="system-ui"/>
          <w:color w:val="0F1115"/>
        </w:rPr>
        <w:t>, trèfle, vesce.</w:t>
      </w:r>
    </w:p>
    <w:p w14:paraId="2B9E6AC9" w14:textId="623EAA23" w:rsidR="1D5ADBC1" w:rsidRDefault="1D5ADBC1" w:rsidP="0654AFAF">
      <w:pPr>
        <w:shd w:val="clear" w:color="auto" w:fill="FFFFFF" w:themeFill="background1"/>
        <w:spacing w:before="240" w:after="240"/>
      </w:pPr>
      <w:r w:rsidRPr="0654AFAF">
        <w:rPr>
          <w:rFonts w:ascii="system-ui" w:eastAsia="system-ui" w:hAnsi="system-ui" w:cs="system-ui"/>
          <w:b/>
          <w:bCs/>
          <w:color w:val="0F1115"/>
        </w:rPr>
        <w:t>Forêt-jardin</w:t>
      </w:r>
      <w:r w:rsidRPr="0654AFAF">
        <w:rPr>
          <w:rFonts w:ascii="system-ui" w:eastAsia="system-ui" w:hAnsi="system-ui" w:cs="system-ui"/>
          <w:color w:val="0F1115"/>
        </w:rPr>
        <w:t xml:space="preserve"> : Système agroforestier multi-strates (jusqu'à 7 strates) imitant la structure d'une forêt naturelle, composé d'arbres fruitiers (strate haute), d'arbustes (strate moyenne), de plantes herbacées (strate basse), de plantes couvre-sol et de lianes. À l'Hacienda, elle produit des fruits, des plantes mellifères, des plantes médicinales, et sert de corridor écologique.</w:t>
      </w:r>
    </w:p>
    <w:p w14:paraId="56E01B80" w14:textId="72130786" w:rsidR="1D5ADBC1" w:rsidRDefault="1D5ADBC1" w:rsidP="0654AFAF">
      <w:pPr>
        <w:shd w:val="clear" w:color="auto" w:fill="FFFFFF" w:themeFill="background1"/>
        <w:spacing w:before="240" w:after="240"/>
      </w:pPr>
      <w:r w:rsidRPr="0654AFAF">
        <w:rPr>
          <w:rFonts w:ascii="system-ui" w:eastAsia="system-ui" w:hAnsi="system-ui" w:cs="system-ui"/>
          <w:b/>
          <w:bCs/>
          <w:color w:val="0F1115"/>
        </w:rPr>
        <w:t>Frass</w:t>
      </w:r>
      <w:r w:rsidRPr="0654AFAF">
        <w:rPr>
          <w:rFonts w:ascii="system-ui" w:eastAsia="system-ui" w:hAnsi="system-ui" w:cs="system-ui"/>
          <w:color w:val="0F1115"/>
        </w:rPr>
        <w:t xml:space="preserve"> : Résidu solide issu de la digestion des larves de mouche soldat noire (BSF), mélangé à leurs exuvies (mues) et aux micro‑organismes du processus de bioconversion. Le frass est un amendement organique complet (NPK 2‑3‑2 % MS), au pH neutre à légèrement alcalin (7,0–7,5), riche en micro‑organismes bénéfiques. Il fertilise la forêt-jardin et la bambouseraie.</w:t>
      </w:r>
    </w:p>
    <w:p w14:paraId="4DA68178" w14:textId="6BA51F26" w:rsidR="0654AFAF" w:rsidRDefault="0654AFAF"/>
    <w:p w14:paraId="5FFBF093" w14:textId="00D0546F"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G</w:t>
      </w:r>
    </w:p>
    <w:p w14:paraId="2AB0A9B7" w14:textId="457C8782" w:rsidR="1D5ADBC1" w:rsidRDefault="1D5ADBC1" w:rsidP="0654AFAF">
      <w:pPr>
        <w:shd w:val="clear" w:color="auto" w:fill="FFFFFF" w:themeFill="background1"/>
        <w:spacing w:before="240" w:after="240"/>
      </w:pPr>
      <w:r w:rsidRPr="0654AFAF">
        <w:rPr>
          <w:rFonts w:ascii="system-ui" w:eastAsia="system-ui" w:hAnsi="system-ui" w:cs="system-ui"/>
          <w:b/>
          <w:bCs/>
          <w:i/>
          <w:iCs/>
          <w:color w:val="0F1115"/>
        </w:rPr>
        <w:t>Guadua angustifolia</w:t>
      </w:r>
      <w:r w:rsidRPr="0654AFAF">
        <w:rPr>
          <w:rFonts w:ascii="system-ui" w:eastAsia="system-ui" w:hAnsi="system-ui" w:cs="system-ui"/>
          <w:color w:val="0F1115"/>
        </w:rPr>
        <w:t xml:space="preserve"> : Voir </w:t>
      </w:r>
      <w:r w:rsidRPr="0654AFAF">
        <w:rPr>
          <w:rFonts w:ascii="system-ui" w:eastAsia="system-ui" w:hAnsi="system-ui" w:cs="system-ui"/>
          <w:i/>
          <w:iCs/>
          <w:color w:val="0F1115"/>
        </w:rPr>
        <w:t>Bambou</w:t>
      </w:r>
      <w:r w:rsidRPr="0654AFAF">
        <w:rPr>
          <w:rFonts w:ascii="system-ui" w:eastAsia="system-ui" w:hAnsi="system-ui" w:cs="system-ui"/>
          <w:color w:val="0F1115"/>
        </w:rPr>
        <w:t>.</w:t>
      </w:r>
    </w:p>
    <w:p w14:paraId="7C6DCE69" w14:textId="0B53DCB7" w:rsidR="0654AFAF" w:rsidRDefault="0654AFAF"/>
    <w:p w14:paraId="204C8818" w14:textId="4D211F53"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H</w:t>
      </w:r>
    </w:p>
    <w:p w14:paraId="1ED2B28C" w14:textId="7510FC70" w:rsidR="1D5ADBC1" w:rsidRDefault="1D5ADBC1" w:rsidP="0654AFAF">
      <w:pPr>
        <w:shd w:val="clear" w:color="auto" w:fill="FFFFFF" w:themeFill="background1"/>
        <w:spacing w:before="240" w:after="240"/>
      </w:pPr>
      <w:r w:rsidRPr="0654AFAF">
        <w:rPr>
          <w:rFonts w:ascii="system-ui" w:eastAsia="system-ui" w:hAnsi="system-ui" w:cs="system-ui"/>
          <w:b/>
          <w:bCs/>
          <w:color w:val="0F1115"/>
        </w:rPr>
        <w:t>Herbacées</w:t>
      </w:r>
      <w:r w:rsidRPr="0654AFAF">
        <w:rPr>
          <w:rFonts w:ascii="system-ui" w:eastAsia="system-ui" w:hAnsi="system-ui" w:cs="system-ui"/>
          <w:color w:val="0F1115"/>
        </w:rPr>
        <w:t xml:space="preserve"> : Strate de la forêt-jardin (0,5–1 m) composée de plantes médicinales, aromatiques et mellifères (aloe vera, calendula, citronnelle, verveine, menthe). Assure la production de plantes à valeur ajoutée et la couverture du sol.</w:t>
      </w:r>
    </w:p>
    <w:p w14:paraId="5498F9E9" w14:textId="515381E4" w:rsidR="0654AFAF" w:rsidRDefault="0654AFAF"/>
    <w:p w14:paraId="0A2D8347" w14:textId="67AB7650"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I</w:t>
      </w:r>
    </w:p>
    <w:p w14:paraId="04A1E41D" w14:textId="676564D8" w:rsidR="1D5ADBC1" w:rsidRDefault="1D5ADBC1" w:rsidP="0654AFAF">
      <w:pPr>
        <w:shd w:val="clear" w:color="auto" w:fill="FFFFFF" w:themeFill="background1"/>
        <w:spacing w:before="240" w:after="240"/>
      </w:pPr>
      <w:r w:rsidRPr="0654AFAF">
        <w:rPr>
          <w:rFonts w:ascii="system-ui" w:eastAsia="system-ui" w:hAnsi="system-ui" w:cs="system-ui"/>
          <w:b/>
          <w:bCs/>
          <w:color w:val="0F1115"/>
        </w:rPr>
        <w:t>Immunisation (bambou)</w:t>
      </w:r>
      <w:r w:rsidRPr="0654AFAF">
        <w:rPr>
          <w:rFonts w:ascii="system-ui" w:eastAsia="system-ui" w:hAnsi="system-ui" w:cs="system-ui"/>
          <w:color w:val="0F1115"/>
        </w:rPr>
        <w:t xml:space="preserve"> : Traitement du bambou brut pour éliminer l'amidon (qui attire les insectes xylophages) et le protéger contre les champignons. À l'Hacienda, on utilise des méthodes naturelles : séchage à l'air, trempage dans l'eau courante (lessivage de l'amidon), traitement thermique (brûlage superficiel, étuvage).</w:t>
      </w:r>
    </w:p>
    <w:p w14:paraId="300BF3BB" w14:textId="089F3475" w:rsidR="1D5ADBC1" w:rsidRDefault="1D5ADBC1" w:rsidP="0654AFAF">
      <w:pPr>
        <w:shd w:val="clear" w:color="auto" w:fill="FFFFFF" w:themeFill="background1"/>
        <w:spacing w:before="240" w:after="240"/>
      </w:pPr>
      <w:r w:rsidRPr="0654AFAF">
        <w:rPr>
          <w:rFonts w:ascii="system-ui" w:eastAsia="system-ui" w:hAnsi="system-ui" w:cs="system-ui"/>
          <w:b/>
          <w:bCs/>
          <w:color w:val="0F1115"/>
        </w:rPr>
        <w:t>Inertie thermique</w:t>
      </w:r>
      <w:r w:rsidRPr="0654AFAF">
        <w:rPr>
          <w:rFonts w:ascii="system-ui" w:eastAsia="system-ui" w:hAnsi="system-ui" w:cs="system-ui"/>
          <w:color w:val="0F1115"/>
        </w:rPr>
        <w:t xml:space="preserve"> : Capacité d'un matériau (l'eau, le bambou, le sol) à absorber, stocker et restituer lentement la chaleur. Les bassins profonds de l'aquaponie en sont un exemple. Pour le bambou, l'inertie thermique du sol influence la croissance des rejets.</w:t>
      </w:r>
    </w:p>
    <w:p w14:paraId="0C59AED4" w14:textId="22069AC2" w:rsidR="0654AFAF" w:rsidRDefault="0654AFAF"/>
    <w:p w14:paraId="48DF87AD" w14:textId="2964BF3C"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lastRenderedPageBreak/>
        <w:t>M</w:t>
      </w:r>
    </w:p>
    <w:p w14:paraId="165C4488" w14:textId="102AF287" w:rsidR="1D5ADBC1" w:rsidRDefault="1D5ADBC1" w:rsidP="0654AFAF">
      <w:pPr>
        <w:shd w:val="clear" w:color="auto" w:fill="FFFFFF" w:themeFill="background1"/>
        <w:spacing w:before="240" w:after="240"/>
      </w:pPr>
      <w:r w:rsidRPr="0654AFAF">
        <w:rPr>
          <w:rFonts w:ascii="system-ui" w:eastAsia="system-ui" w:hAnsi="system-ui" w:cs="system-ui"/>
          <w:b/>
          <w:bCs/>
          <w:color w:val="0F1115"/>
        </w:rPr>
        <w:t>Mélipones</w:t>
      </w:r>
      <w:r w:rsidRPr="0654AFAF">
        <w:rPr>
          <w:rFonts w:ascii="system-ui" w:eastAsia="system-ui" w:hAnsi="system-ui" w:cs="system-ui"/>
          <w:color w:val="0F1115"/>
        </w:rPr>
        <w:t xml:space="preserve"> : Abeilles indigènes sans dard (famille des Meliponini), présentes dans les régions tropicales et subtropicales. Elles sont de petite taille, ne piquent pas, et produisent un miel médicinal aux propriétés antibactériennes et anti-inflammatoires, très recherché (prix élevé). À l'Hacienda, elles assurent la pollinisation de précision sous serre (fraises, tomates).</w:t>
      </w:r>
    </w:p>
    <w:p w14:paraId="5A459A2E" w14:textId="0B215DAA" w:rsidR="1D5ADBC1" w:rsidRDefault="1D5ADBC1" w:rsidP="0654AFAF">
      <w:pPr>
        <w:shd w:val="clear" w:color="auto" w:fill="FFFFFF" w:themeFill="background1"/>
        <w:spacing w:before="240" w:after="240"/>
      </w:pPr>
      <w:r w:rsidRPr="0654AFAF">
        <w:rPr>
          <w:rFonts w:ascii="system-ui" w:eastAsia="system-ui" w:hAnsi="system-ui" w:cs="system-ui"/>
          <w:b/>
          <w:bCs/>
          <w:color w:val="0F1115"/>
        </w:rPr>
        <w:t>Miel de mélipones</w:t>
      </w:r>
      <w:r w:rsidRPr="0654AFAF">
        <w:rPr>
          <w:rFonts w:ascii="system-ui" w:eastAsia="system-ui" w:hAnsi="system-ui" w:cs="system-ui"/>
          <w:color w:val="0F1115"/>
        </w:rPr>
        <w:t xml:space="preserve"> : Miel produit par les abeilles mélipones, aux propriétés médicinales reconnues (antibactériennes, anti-inflammatoires). Production très faible (1–3 kg/ruche/an), prix très élevé (60 000–100 000 COP/100g).</w:t>
      </w:r>
    </w:p>
    <w:p w14:paraId="7EEAC23C" w14:textId="340D7E38" w:rsidR="1D5ADBC1" w:rsidRDefault="1D5ADBC1" w:rsidP="0654AFAF">
      <w:pPr>
        <w:shd w:val="clear" w:color="auto" w:fill="FFFFFF" w:themeFill="background1"/>
        <w:spacing w:before="240" w:after="240"/>
      </w:pPr>
      <w:r w:rsidRPr="0654AFAF">
        <w:rPr>
          <w:rFonts w:ascii="system-ui" w:eastAsia="system-ui" w:hAnsi="system-ui" w:cs="system-ui"/>
          <w:b/>
          <w:bCs/>
          <w:color w:val="0F1115"/>
        </w:rPr>
        <w:t>Miel toutes fleurs</w:t>
      </w:r>
      <w:r w:rsidRPr="0654AFAF">
        <w:rPr>
          <w:rFonts w:ascii="system-ui" w:eastAsia="system-ui" w:hAnsi="system-ui" w:cs="system-ui"/>
          <w:color w:val="0F1115"/>
        </w:rPr>
        <w:t xml:space="preserve"> : Miel produit par </w:t>
      </w:r>
      <w:r w:rsidRPr="0654AFAF">
        <w:rPr>
          <w:rFonts w:ascii="system-ui" w:eastAsia="system-ui" w:hAnsi="system-ui" w:cs="system-ui"/>
          <w:i/>
          <w:iCs/>
          <w:color w:val="0F1115"/>
        </w:rPr>
        <w:t>Apis mellifera</w:t>
      </w:r>
      <w:r w:rsidRPr="0654AFAF">
        <w:rPr>
          <w:rFonts w:ascii="system-ui" w:eastAsia="system-ui" w:hAnsi="system-ui" w:cs="system-ui"/>
          <w:color w:val="0F1115"/>
        </w:rPr>
        <w:t xml:space="preserve"> à partir du nectar de fleurs variées (forêt-jardin, haies, jachères fleuries). Production de volume (30–60 kg/ruche/an), goût variable selon les floraisons.</w:t>
      </w:r>
    </w:p>
    <w:p w14:paraId="7807858A" w14:textId="3D60604B" w:rsidR="1D5ADBC1" w:rsidRDefault="1D5ADBC1" w:rsidP="0654AFAF">
      <w:pPr>
        <w:shd w:val="clear" w:color="auto" w:fill="FFFFFF" w:themeFill="background1"/>
        <w:spacing w:before="240" w:after="240"/>
      </w:pPr>
      <w:r w:rsidRPr="0654AFAF">
        <w:rPr>
          <w:rFonts w:ascii="system-ui" w:eastAsia="system-ui" w:hAnsi="system-ui" w:cs="system-ui"/>
          <w:b/>
          <w:bCs/>
          <w:color w:val="0F1115"/>
        </w:rPr>
        <w:t>Miellerie</w:t>
      </w:r>
      <w:r w:rsidRPr="0654AFAF">
        <w:rPr>
          <w:rFonts w:ascii="system-ui" w:eastAsia="system-ui" w:hAnsi="system-ui" w:cs="system-ui"/>
          <w:color w:val="0F1115"/>
        </w:rPr>
        <w:t xml:space="preserve"> : Local équipé pour l'extraction, la filtration, la maturation et la mise en pot du miel. Doit être propre, carrelé, ventilé, avec point d'eau chaude.</w:t>
      </w:r>
    </w:p>
    <w:p w14:paraId="4A30E421" w14:textId="1F6EF73B" w:rsidR="1D5ADBC1" w:rsidRDefault="1D5ADBC1" w:rsidP="0654AFAF">
      <w:pPr>
        <w:shd w:val="clear" w:color="auto" w:fill="FFFFFF" w:themeFill="background1"/>
        <w:spacing w:before="240" w:after="240"/>
      </w:pPr>
      <w:r w:rsidRPr="0654AFAF">
        <w:rPr>
          <w:rFonts w:ascii="system-ui" w:eastAsia="system-ui" w:hAnsi="system-ui" w:cs="system-ui"/>
          <w:b/>
          <w:bCs/>
          <w:color w:val="0F1115"/>
        </w:rPr>
        <w:t>Multi-strates</w:t>
      </w:r>
      <w:r w:rsidRPr="0654AFAF">
        <w:rPr>
          <w:rFonts w:ascii="system-ui" w:eastAsia="system-ui" w:hAnsi="system-ui" w:cs="system-ui"/>
          <w:color w:val="0F1115"/>
        </w:rPr>
        <w:t xml:space="preserve"> : Principe de conception de la forêt-jardin, qui superpose plusieurs strates de végétation (canopée, sous-canopée, arbustes, herbacées, couvre-sol, racines, lianes) pour maximiser l'utilisation de l'espace vertical et créer des synergies écologiques.</w:t>
      </w:r>
    </w:p>
    <w:p w14:paraId="626C47DB" w14:textId="7E8D4577" w:rsidR="0654AFAF" w:rsidRDefault="0654AFAF"/>
    <w:p w14:paraId="35B06A4C" w14:textId="09BB8489"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P</w:t>
      </w:r>
    </w:p>
    <w:p w14:paraId="069D6770" w14:textId="2B6287F5" w:rsidR="1D5ADBC1" w:rsidRDefault="1D5ADBC1" w:rsidP="0654AFAF">
      <w:pPr>
        <w:shd w:val="clear" w:color="auto" w:fill="FFFFFF" w:themeFill="background1"/>
        <w:spacing w:before="240" w:after="240"/>
      </w:pPr>
      <w:r w:rsidRPr="0654AFAF">
        <w:rPr>
          <w:rFonts w:ascii="system-ui" w:eastAsia="system-ui" w:hAnsi="system-ui" w:cs="system-ui"/>
          <w:b/>
          <w:bCs/>
          <w:color w:val="0F1115"/>
        </w:rPr>
        <w:t>Paillage</w:t>
      </w:r>
      <w:r w:rsidRPr="0654AFAF">
        <w:rPr>
          <w:rFonts w:ascii="system-ui" w:eastAsia="system-ui" w:hAnsi="system-ui" w:cs="system-ui"/>
          <w:color w:val="0F1115"/>
        </w:rPr>
        <w:t xml:space="preserve"> : Couverture du sol par une couche de matière organique (feuilles de bambou, broyat, paille) ou minérale. Le paillage limite l'évaporation (économie d'eau), protège le sol de l'érosion, réduit la pousse des adventices, modère les écarts de température, et enrichit le sol en se décomposant.</w:t>
      </w:r>
    </w:p>
    <w:p w14:paraId="371A2B1B" w14:textId="7F253630" w:rsidR="1D5ADBC1" w:rsidRDefault="1D5ADBC1" w:rsidP="0654AFAF">
      <w:pPr>
        <w:shd w:val="clear" w:color="auto" w:fill="FFFFFF" w:themeFill="background1"/>
        <w:spacing w:before="240" w:after="240"/>
      </w:pPr>
      <w:r w:rsidRPr="0654AFAF">
        <w:rPr>
          <w:rFonts w:ascii="system-ui" w:eastAsia="system-ui" w:hAnsi="system-ui" w:cs="system-ui"/>
          <w:b/>
          <w:bCs/>
          <w:color w:val="0F1115"/>
        </w:rPr>
        <w:lastRenderedPageBreak/>
        <w:t>Pollen</w:t>
      </w:r>
      <w:r w:rsidRPr="0654AFAF">
        <w:rPr>
          <w:rFonts w:ascii="system-ui" w:eastAsia="system-ui" w:hAnsi="system-ui" w:cs="system-ui"/>
          <w:color w:val="0F1115"/>
        </w:rPr>
        <w:t xml:space="preserve"> : Poudre fine produite par les étamines des fleurs, récoltée par les abeilles pour nourrir leurs larves. Riche en protéines, vitamines et minéraux, il est consommé comme complément alimentaire.</w:t>
      </w:r>
    </w:p>
    <w:p w14:paraId="5EB7B247" w14:textId="2B4D437D" w:rsidR="1D5ADBC1" w:rsidRDefault="1D5ADBC1" w:rsidP="0654AFAF">
      <w:pPr>
        <w:shd w:val="clear" w:color="auto" w:fill="FFFFFF" w:themeFill="background1"/>
        <w:spacing w:before="240" w:after="240"/>
      </w:pPr>
      <w:r w:rsidRPr="0654AFAF">
        <w:rPr>
          <w:rFonts w:ascii="system-ui" w:eastAsia="system-ui" w:hAnsi="system-ui" w:cs="system-ui"/>
          <w:b/>
          <w:bCs/>
          <w:color w:val="0F1115"/>
        </w:rPr>
        <w:t>Pollinisation</w:t>
      </w:r>
      <w:r w:rsidRPr="0654AFAF">
        <w:rPr>
          <w:rFonts w:ascii="system-ui" w:eastAsia="system-ui" w:hAnsi="system-ui" w:cs="system-ui"/>
          <w:color w:val="0F1115"/>
        </w:rPr>
        <w:t xml:space="preserve"> : Transfert du pollen des étamines (organes mâles) vers le pistil (organe femelle) des fleurs, permettant la fécondation et la production de fruits et de graines. À l'Hacienda, les abeilles (</w:t>
      </w:r>
      <w:r w:rsidRPr="0654AFAF">
        <w:rPr>
          <w:rFonts w:ascii="system-ui" w:eastAsia="system-ui" w:hAnsi="system-ui" w:cs="system-ui"/>
          <w:i/>
          <w:iCs/>
          <w:color w:val="0F1115"/>
        </w:rPr>
        <w:t>Apis mellifera</w:t>
      </w:r>
      <w:r w:rsidRPr="0654AFAF">
        <w:rPr>
          <w:rFonts w:ascii="system-ui" w:eastAsia="system-ui" w:hAnsi="system-ui" w:cs="system-ui"/>
          <w:color w:val="0F1115"/>
        </w:rPr>
        <w:t xml:space="preserve"> et mélipones) assurent la pollinisation des cultures fruitières (fraises, tomates, arbres fruitiers), augmentant les rendements de 20 à 50 %.</w:t>
      </w:r>
    </w:p>
    <w:p w14:paraId="5E31C503" w14:textId="70853DB1" w:rsidR="1D5ADBC1" w:rsidRDefault="1D5ADBC1" w:rsidP="0654AFAF">
      <w:pPr>
        <w:shd w:val="clear" w:color="auto" w:fill="FFFFFF" w:themeFill="background1"/>
        <w:spacing w:before="240" w:after="240"/>
      </w:pPr>
      <w:r w:rsidRPr="0654AFAF">
        <w:rPr>
          <w:rFonts w:ascii="system-ui" w:eastAsia="system-ui" w:hAnsi="system-ui" w:cs="system-ui"/>
          <w:b/>
          <w:bCs/>
          <w:color w:val="0F1115"/>
        </w:rPr>
        <w:t>Propolis</w:t>
      </w:r>
      <w:r w:rsidRPr="0654AFAF">
        <w:rPr>
          <w:rFonts w:ascii="system-ui" w:eastAsia="system-ui" w:hAnsi="system-ui" w:cs="system-ui"/>
          <w:color w:val="0F1115"/>
        </w:rPr>
        <w:t xml:space="preserve"> : Substance résineuse récoltée par les abeilles sur les bourgeons et l'écorce des arbres, utilisée pour désinfecter et colmater la ruche. Aux propriétés antibactériennes, antivirales et antifongiques, elle est utilisée en teinture (macération dans l'alcool), en baume, ou en complément alimentaire.</w:t>
      </w:r>
    </w:p>
    <w:p w14:paraId="3DC5DE73" w14:textId="4B76209E" w:rsidR="1D5ADBC1" w:rsidRDefault="1D5ADBC1" w:rsidP="0654AFAF">
      <w:pPr>
        <w:shd w:val="clear" w:color="auto" w:fill="FFFFFF" w:themeFill="background1"/>
        <w:spacing w:before="240" w:after="240"/>
      </w:pPr>
      <w:r w:rsidRPr="0654AFAF">
        <w:rPr>
          <w:rFonts w:ascii="system-ui" w:eastAsia="system-ui" w:hAnsi="system-ui" w:cs="system-ui"/>
          <w:b/>
          <w:bCs/>
          <w:color w:val="0F1115"/>
        </w:rPr>
        <w:t>Pyrolyse</w:t>
      </w:r>
      <w:r w:rsidRPr="0654AFAF">
        <w:rPr>
          <w:rFonts w:ascii="system-ui" w:eastAsia="system-ui" w:hAnsi="system-ui" w:cs="system-ui"/>
          <w:color w:val="0F1115"/>
        </w:rPr>
        <w:t xml:space="preserve"> : Décomposition thermique de la biomasse (bambou, résidus végétaux) en l'absence d'oxygène, produisant du biochar (résidu solide), du vinaigre de bambou (liquide de condensation) et des gaz combustibles. À l'Hacienda, la pyrolyse du bambou valorise les chutes de taille et les déchets de construction en amendements (biochar) et biopesticides (vinaigre de bambou).</w:t>
      </w:r>
    </w:p>
    <w:p w14:paraId="2DD73373" w14:textId="7692CB1F" w:rsidR="0654AFAF" w:rsidRDefault="0654AFAF"/>
    <w:p w14:paraId="6114B17C" w14:textId="5BEB9A98"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t>S</w:t>
      </w:r>
    </w:p>
    <w:p w14:paraId="427AC547" w14:textId="3928B2AD" w:rsidR="1D5ADBC1" w:rsidRDefault="1D5ADBC1" w:rsidP="0654AFAF">
      <w:pPr>
        <w:shd w:val="clear" w:color="auto" w:fill="FFFFFF" w:themeFill="background1"/>
        <w:spacing w:before="240" w:after="240"/>
      </w:pPr>
      <w:r w:rsidRPr="0654AFAF">
        <w:rPr>
          <w:rFonts w:ascii="system-ui" w:eastAsia="system-ui" w:hAnsi="system-ui" w:cs="system-ui"/>
          <w:b/>
          <w:bCs/>
          <w:color w:val="0F1115"/>
        </w:rPr>
        <w:t>Sous-canopée</w:t>
      </w:r>
      <w:r w:rsidRPr="0654AFAF">
        <w:rPr>
          <w:rFonts w:ascii="system-ui" w:eastAsia="system-ui" w:hAnsi="system-ui" w:cs="system-ui"/>
          <w:color w:val="0F1115"/>
        </w:rPr>
        <w:t xml:space="preserve"> : Strate de la forêt-jardin (5–15 m) composée d'arbres fruitiers (avocatiers, agrumes, goyaviers, lulo, feijoa). Assure la production de fruits et l'ombrage des strates inférieures.</w:t>
      </w:r>
    </w:p>
    <w:p w14:paraId="39CF9129" w14:textId="1AA710C4" w:rsidR="1D5ADBC1" w:rsidRDefault="1D5ADBC1" w:rsidP="0654AFAF">
      <w:pPr>
        <w:shd w:val="clear" w:color="auto" w:fill="FFFFFF" w:themeFill="background1"/>
        <w:spacing w:before="240" w:after="240"/>
      </w:pPr>
      <w:r w:rsidRPr="0654AFAF">
        <w:rPr>
          <w:rFonts w:ascii="system-ui" w:eastAsia="system-ui" w:hAnsi="system-ui" w:cs="system-ui"/>
          <w:b/>
          <w:bCs/>
          <w:color w:val="0F1115"/>
        </w:rPr>
        <w:t>Strate</w:t>
      </w:r>
      <w:r w:rsidRPr="0654AFAF">
        <w:rPr>
          <w:rFonts w:ascii="system-ui" w:eastAsia="system-ui" w:hAnsi="system-ui" w:cs="system-ui"/>
          <w:color w:val="0F1115"/>
        </w:rPr>
        <w:t xml:space="preserve"> : Niveau vertical dans une forêt-jardin. On distingue généralement 7 strates : canopée (arbres de grande taille), sous-canopée (arbres fruitiers), arbustes, herbacées, couvre-sol, racines (tubercules), lianes.</w:t>
      </w:r>
    </w:p>
    <w:p w14:paraId="56CC778D" w14:textId="76923D85" w:rsidR="0654AFAF" w:rsidRDefault="0654AFAF"/>
    <w:p w14:paraId="0CA193D4" w14:textId="72085713" w:rsidR="1D5ADBC1" w:rsidRDefault="1D5ADBC1" w:rsidP="0654AFAF">
      <w:pPr>
        <w:pStyle w:val="Titre3"/>
        <w:shd w:val="clear" w:color="auto" w:fill="FFFFFF" w:themeFill="background1"/>
        <w:spacing w:before="480" w:after="240" w:line="450" w:lineRule="auto"/>
      </w:pPr>
      <w:r w:rsidRPr="0654AFAF">
        <w:rPr>
          <w:rFonts w:ascii="system-ui" w:eastAsia="system-ui" w:hAnsi="system-ui" w:cs="system-ui"/>
          <w:b/>
          <w:bCs/>
          <w:color w:val="0F1115"/>
          <w:sz w:val="30"/>
          <w:szCs w:val="30"/>
        </w:rPr>
        <w:lastRenderedPageBreak/>
        <w:t>V</w:t>
      </w:r>
    </w:p>
    <w:p w14:paraId="06EF552B" w14:textId="56E504B5" w:rsidR="1D5ADBC1" w:rsidRDefault="1D5ADBC1" w:rsidP="0654AFAF">
      <w:pPr>
        <w:shd w:val="clear" w:color="auto" w:fill="FFFFFF" w:themeFill="background1"/>
        <w:spacing w:before="240" w:after="240"/>
      </w:pPr>
      <w:r w:rsidRPr="0654AFAF">
        <w:rPr>
          <w:rFonts w:ascii="system-ui" w:eastAsia="system-ui" w:hAnsi="system-ui" w:cs="system-ui"/>
          <w:b/>
          <w:bCs/>
          <w:color w:val="0F1115"/>
        </w:rPr>
        <w:t>Varroa</w:t>
      </w:r>
      <w:r w:rsidRPr="0654AFAF">
        <w:rPr>
          <w:rFonts w:ascii="system-ui" w:eastAsia="system-ui" w:hAnsi="system-ui" w:cs="system-ui"/>
          <w:color w:val="0F1115"/>
        </w:rPr>
        <w:t xml:space="preserve"> (</w:t>
      </w:r>
      <w:r w:rsidRPr="0654AFAF">
        <w:rPr>
          <w:rFonts w:ascii="system-ui" w:eastAsia="system-ui" w:hAnsi="system-ui" w:cs="system-ui"/>
          <w:i/>
          <w:iCs/>
          <w:color w:val="0F1115"/>
        </w:rPr>
        <w:t>Varroa destructor</w:t>
      </w:r>
      <w:r w:rsidRPr="0654AFAF">
        <w:rPr>
          <w:rFonts w:ascii="system-ui" w:eastAsia="system-ui" w:hAnsi="system-ui" w:cs="system-ui"/>
          <w:color w:val="0F1115"/>
        </w:rPr>
        <w:t>) : Acarien parasite des abeilles (</w:t>
      </w:r>
      <w:r w:rsidRPr="0654AFAF">
        <w:rPr>
          <w:rFonts w:ascii="system-ui" w:eastAsia="system-ui" w:hAnsi="system-ui" w:cs="system-ui"/>
          <w:i/>
          <w:iCs/>
          <w:color w:val="0F1115"/>
        </w:rPr>
        <w:t>Apis mellifera</w:t>
      </w:r>
      <w:r w:rsidRPr="0654AFAF">
        <w:rPr>
          <w:rFonts w:ascii="system-ui" w:eastAsia="system-ui" w:hAnsi="system-ui" w:cs="system-ui"/>
          <w:color w:val="0F1115"/>
        </w:rPr>
        <w:t>), principale cause de mortalité des colonies dans le monde. Il se nourrit de l'hémolymphe des abeilles adultes et des larves, affaiblissant la colonie et transmettant des virus. Le traitement de choix à l'Hacienda est biologique (acide oxalique, thymol, acide formique).</w:t>
      </w:r>
    </w:p>
    <w:p w14:paraId="1FBC6D7E" w14:textId="786E289D" w:rsidR="1D5ADBC1" w:rsidRDefault="1D5ADBC1" w:rsidP="0654AFAF">
      <w:pPr>
        <w:shd w:val="clear" w:color="auto" w:fill="FFFFFF" w:themeFill="background1"/>
        <w:spacing w:before="240" w:after="240"/>
      </w:pPr>
      <w:r w:rsidRPr="0654AFAF">
        <w:rPr>
          <w:rFonts w:ascii="system-ui" w:eastAsia="system-ui" w:hAnsi="system-ui" w:cs="system-ui"/>
          <w:b/>
          <w:bCs/>
          <w:color w:val="0F1115"/>
        </w:rPr>
        <w:t>Vinaigre de bambou</w:t>
      </w:r>
      <w:r w:rsidRPr="0654AFAF">
        <w:rPr>
          <w:rFonts w:ascii="system-ui" w:eastAsia="system-ui" w:hAnsi="system-ui" w:cs="system-ui"/>
          <w:color w:val="0F1115"/>
        </w:rPr>
        <w:t xml:space="preserve"> (acide pyroligneux) : Liquide brun obtenu par condensation de la fumée issue de la pyrolyse du bambou (</w:t>
      </w:r>
      <w:r w:rsidRPr="0654AFAF">
        <w:rPr>
          <w:rFonts w:ascii="system-ui" w:eastAsia="system-ui" w:hAnsi="system-ui" w:cs="system-ui"/>
          <w:i/>
          <w:iCs/>
          <w:color w:val="0F1115"/>
        </w:rPr>
        <w:t>Guadua angustifolia</w:t>
      </w:r>
      <w:r w:rsidRPr="0654AFAF">
        <w:rPr>
          <w:rFonts w:ascii="system-ui" w:eastAsia="system-ui" w:hAnsi="system-ui" w:cs="system-ui"/>
          <w:color w:val="0F1115"/>
        </w:rPr>
        <w:t>). Riche en acide acétique, en phénols et en composés antiseptiques, il est utilisé comme biopesticide naturel (fongicide, insecticide, antibactérien) à dilution 1:100 à 1:200. Il est également employé comme activateur de compost.</w:t>
      </w:r>
    </w:p>
    <w:p w14:paraId="08C12365" w14:textId="21653BA2" w:rsidR="0654AFAF" w:rsidRDefault="0654AFAF"/>
    <w:p w14:paraId="507F195C" w14:textId="274E187D" w:rsidR="1D5ADBC1" w:rsidRDefault="1D5ADBC1" w:rsidP="0654AFAF">
      <w:pPr>
        <w:shd w:val="clear" w:color="auto" w:fill="FFFFFF" w:themeFill="background1"/>
        <w:spacing w:before="240" w:after="240"/>
      </w:pPr>
      <w:r w:rsidRPr="0654AFAF">
        <w:rPr>
          <w:rFonts w:ascii="system-ui" w:eastAsia="system-ui" w:hAnsi="system-ui" w:cs="system-ui"/>
          <w:color w:val="0F1115"/>
        </w:rPr>
        <w:t xml:space="preserve">Ce lexique est maintenant complet. Voici maintenant la </w:t>
      </w:r>
      <w:r w:rsidRPr="0654AFAF">
        <w:rPr>
          <w:rFonts w:ascii="system-ui" w:eastAsia="system-ui" w:hAnsi="system-ui" w:cs="system-ui"/>
          <w:b/>
          <w:bCs/>
          <w:color w:val="0F1115"/>
        </w:rPr>
        <w:t>Bibliographie</w:t>
      </w:r>
      <w:r w:rsidRPr="0654AFAF">
        <w:rPr>
          <w:rFonts w:ascii="system-ui" w:eastAsia="system-ui" w:hAnsi="system-ui" w:cs="system-ui"/>
          <w:color w:val="0F1115"/>
        </w:rPr>
        <w:t>.</w:t>
      </w:r>
    </w:p>
    <w:p w14:paraId="734452CF" w14:textId="7B082C6E" w:rsidR="0654AFAF" w:rsidRDefault="0654AFAF"/>
    <w:p w14:paraId="7187F7E9" w14:textId="103E3A5B" w:rsidR="1D5ADBC1" w:rsidRDefault="1D5ADBC1" w:rsidP="00082B39">
      <w:pPr>
        <w:pStyle w:val="Titre1"/>
      </w:pPr>
      <w:r w:rsidRPr="0654AFAF">
        <w:rPr>
          <w:rFonts w:eastAsia="system-ui"/>
        </w:rPr>
        <w:t>Bibliographie — Pôle Apiculture, Forêt-Jardin &amp; Bambou</w:t>
      </w:r>
    </w:p>
    <w:p w14:paraId="3551CC11" w14:textId="0F7D4D8A" w:rsidR="1D5ADBC1" w:rsidRDefault="1D5ADBC1" w:rsidP="0654AFAF">
      <w:pPr>
        <w:shd w:val="clear" w:color="auto" w:fill="FFFFFF" w:themeFill="background1"/>
        <w:spacing w:before="240" w:after="240"/>
      </w:pPr>
      <w:r w:rsidRPr="0654AFAF">
        <w:rPr>
          <w:rFonts w:ascii="system-ui" w:eastAsia="system-ui" w:hAnsi="system-ui" w:cs="system-ui"/>
          <w:color w:val="0F1115"/>
        </w:rPr>
        <w:t>La présente bibliographie rassemble les références scientifiques, techniques et institutionnelles qui ont guidé la conception du pôle Apiculture, Forêt-Jardin &amp; Bambou de l'Hacienda Esmeralda. Elle est organisée par thèmes pour faciliter la consultation.</w:t>
      </w:r>
    </w:p>
    <w:p w14:paraId="2CB25C29" w14:textId="209C8707" w:rsidR="0654AFAF" w:rsidRDefault="0654AFAF"/>
    <w:p w14:paraId="58117B0F" w14:textId="74E593E7" w:rsidR="1D5ADBC1" w:rsidRDefault="1D5ADBC1" w:rsidP="000D48E0">
      <w:pPr>
        <w:pStyle w:val="Titre2"/>
      </w:pPr>
      <w:r w:rsidRPr="0654AFAF">
        <w:rPr>
          <w:rFonts w:eastAsia="system-ui"/>
        </w:rPr>
        <w:t>1. Bambou (</w:t>
      </w:r>
      <w:r w:rsidRPr="0654AFAF">
        <w:rPr>
          <w:rFonts w:eastAsia="system-ui"/>
          <w:i/>
          <w:iCs/>
        </w:rPr>
        <w:t>Guadua angustifolia</w:t>
      </w:r>
      <w:r w:rsidRPr="0654AFAF">
        <w:rPr>
          <w:rFonts w:eastAsia="system-ui"/>
        </w:rPr>
        <w:t>) — biologie, écologie, culture et construction</w:t>
      </w:r>
    </w:p>
    <w:p w14:paraId="61511160" w14:textId="39E72A29" w:rsidR="1D5ADBC1" w:rsidRDefault="1D5ADBC1" w:rsidP="0654AFAF">
      <w:pPr>
        <w:pStyle w:val="Paragraphedeliste"/>
        <w:numPr>
          <w:ilvl w:val="0"/>
          <w:numId w:val="1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HIDALGO-LÓPEZ, Oscar.</w:t>
      </w:r>
      <w:r w:rsidRPr="0654AFAF">
        <w:rPr>
          <w:rFonts w:ascii="system-ui" w:eastAsia="system-ui" w:hAnsi="system-ui" w:cs="system-ui"/>
          <w:color w:val="0F1115"/>
        </w:rPr>
        <w:t xml:space="preserve"> </w:t>
      </w:r>
      <w:r w:rsidRPr="0654AFAF">
        <w:rPr>
          <w:rFonts w:ascii="system-ui" w:eastAsia="system-ui" w:hAnsi="system-ui" w:cs="system-ui"/>
          <w:i/>
          <w:iCs/>
          <w:color w:val="0F1115"/>
        </w:rPr>
        <w:t>Bambou, l'herbe qui pourrait sauver la planète</w:t>
      </w:r>
      <w:r w:rsidRPr="0654AFAF">
        <w:rPr>
          <w:rFonts w:ascii="system-ui" w:eastAsia="system-ui" w:hAnsi="system-ui" w:cs="system-ui"/>
          <w:color w:val="0F1115"/>
        </w:rPr>
        <w:t>. Monaco : Éditions du Rocher, 2003, 288 p.</w:t>
      </w:r>
    </w:p>
    <w:p w14:paraId="5975D7EC" w14:textId="1515814D" w:rsidR="1D5ADBC1" w:rsidRDefault="1D5ADBC1" w:rsidP="0654AFAF">
      <w:pPr>
        <w:pStyle w:val="Paragraphedeliste"/>
        <w:numPr>
          <w:ilvl w:val="0"/>
          <w:numId w:val="1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HIDALGO-LÓPEZ, Oscar.</w:t>
      </w:r>
      <w:r w:rsidRPr="0654AFAF">
        <w:rPr>
          <w:rFonts w:ascii="system-ui" w:eastAsia="system-ui" w:hAnsi="system-ui" w:cs="system-ui"/>
          <w:color w:val="0F1115"/>
        </w:rPr>
        <w:t xml:space="preserve"> </w:t>
      </w:r>
      <w:r w:rsidRPr="0654AFAF">
        <w:rPr>
          <w:rFonts w:ascii="system-ui" w:eastAsia="system-ui" w:hAnsi="system-ui" w:cs="system-ui"/>
          <w:i/>
          <w:iCs/>
          <w:color w:val="0F1115"/>
        </w:rPr>
        <w:t>Manual de construcción en bambú</w:t>
      </w:r>
      <w:r w:rsidRPr="0654AFAF">
        <w:rPr>
          <w:rFonts w:ascii="system-ui" w:eastAsia="system-ui" w:hAnsi="system-ui" w:cs="system-ui"/>
          <w:color w:val="0F1115"/>
        </w:rPr>
        <w:t>. Bogotá : Editorial Escala, 2010, 240 p.</w:t>
      </w:r>
    </w:p>
    <w:p w14:paraId="1A5F3C32" w14:textId="0911F79C" w:rsidR="1D5ADBC1" w:rsidRDefault="1D5ADBC1" w:rsidP="0654AFAF">
      <w:pPr>
        <w:pStyle w:val="Paragraphedeliste"/>
        <w:numPr>
          <w:ilvl w:val="0"/>
          <w:numId w:val="1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LIESE, Walter, et KOHL, Michael.</w:t>
      </w:r>
      <w:r w:rsidRPr="0654AFAF">
        <w:rPr>
          <w:rFonts w:ascii="system-ui" w:eastAsia="system-ui" w:hAnsi="system-ui" w:cs="system-ui"/>
          <w:color w:val="0F1115"/>
        </w:rPr>
        <w:t xml:space="preserve"> </w:t>
      </w:r>
      <w:r w:rsidRPr="0654AFAF">
        <w:rPr>
          <w:rFonts w:ascii="system-ui" w:eastAsia="system-ui" w:hAnsi="system-ui" w:cs="system-ui"/>
          <w:i/>
          <w:iCs/>
          <w:color w:val="0F1115"/>
        </w:rPr>
        <w:t>Le bambou : biologie, propriétés, utilisation</w:t>
      </w:r>
      <w:r w:rsidRPr="0654AFAF">
        <w:rPr>
          <w:rFonts w:ascii="system-ui" w:eastAsia="system-ui" w:hAnsi="system-ui" w:cs="system-ui"/>
          <w:color w:val="0F1115"/>
        </w:rPr>
        <w:t>. Montpellier : CIRAD, 2015, 280 p.</w:t>
      </w:r>
    </w:p>
    <w:p w14:paraId="01866A25" w14:textId="34C183C4" w:rsidR="1D5ADBC1" w:rsidRDefault="1D5ADBC1" w:rsidP="0654AFAF">
      <w:pPr>
        <w:pStyle w:val="Paragraphedeliste"/>
        <w:numPr>
          <w:ilvl w:val="0"/>
          <w:numId w:val="1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LONDOÑO, Ximena.</w:t>
      </w:r>
      <w:r w:rsidRPr="0654AFAF">
        <w:rPr>
          <w:rFonts w:ascii="system-ui" w:eastAsia="system-ui" w:hAnsi="system-ui" w:cs="system-ui"/>
          <w:color w:val="0F1115"/>
        </w:rPr>
        <w:t xml:space="preserve"> </w:t>
      </w:r>
      <w:r w:rsidRPr="0654AFAF">
        <w:rPr>
          <w:rFonts w:ascii="system-ui" w:eastAsia="system-ui" w:hAnsi="system-ui" w:cs="system-ui"/>
          <w:i/>
          <w:iCs/>
          <w:color w:val="0F1115"/>
        </w:rPr>
        <w:t>La Guadua (Guadua angustifolia Kunth) : biología, ecología, cultivo y aprovechamiento</w:t>
      </w:r>
      <w:r w:rsidRPr="0654AFAF">
        <w:rPr>
          <w:rFonts w:ascii="system-ui" w:eastAsia="system-ui" w:hAnsi="system-ui" w:cs="system-ui"/>
          <w:color w:val="0F1115"/>
        </w:rPr>
        <w:t>. Pereira : Universidad Tecnológica de Pereira / CARDER, 1998, 200 p.</w:t>
      </w:r>
    </w:p>
    <w:p w14:paraId="5027A1E8" w14:textId="0414D6F5" w:rsidR="1D5ADBC1" w:rsidRDefault="1D5ADBC1" w:rsidP="0654AFAF">
      <w:pPr>
        <w:pStyle w:val="Paragraphedeliste"/>
        <w:numPr>
          <w:ilvl w:val="0"/>
          <w:numId w:val="1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LONDOÑO, Ximena, et TORRES, Luz Amanda.</w:t>
      </w:r>
      <w:r w:rsidRPr="0654AFAF">
        <w:rPr>
          <w:rFonts w:ascii="system-ui" w:eastAsia="system-ui" w:hAnsi="system-ui" w:cs="system-ui"/>
          <w:color w:val="0F1115"/>
        </w:rPr>
        <w:t xml:space="preserve"> </w:t>
      </w:r>
      <w:r w:rsidRPr="0654AFAF">
        <w:rPr>
          <w:rFonts w:ascii="system-ui" w:eastAsia="system-ui" w:hAnsi="system-ui" w:cs="system-ui"/>
          <w:i/>
          <w:iCs/>
          <w:color w:val="0F1115"/>
        </w:rPr>
        <w:t>Guadua : un recurso renovable para la construcción</w:t>
      </w:r>
      <w:r w:rsidRPr="0654AFAF">
        <w:rPr>
          <w:rFonts w:ascii="system-ui" w:eastAsia="system-ui" w:hAnsi="system-ui" w:cs="system-ui"/>
          <w:color w:val="0F1115"/>
        </w:rPr>
        <w:t>. Pereira : Universidad Tecnológica de Pereira, 2004, 160 p.</w:t>
      </w:r>
    </w:p>
    <w:p w14:paraId="4E83D048" w14:textId="1A33F769" w:rsidR="1D5ADBC1" w:rsidRDefault="1D5ADBC1" w:rsidP="0654AFAF">
      <w:pPr>
        <w:pStyle w:val="Paragraphedeliste"/>
        <w:numPr>
          <w:ilvl w:val="0"/>
          <w:numId w:val="1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UNIVERSIDAD NACIONAL DE COLOMBIA, Ministerio de Agricultura y Desarrollo Rural.</w:t>
      </w:r>
      <w:r w:rsidRPr="0654AFAF">
        <w:rPr>
          <w:rFonts w:ascii="system-ui" w:eastAsia="system-ui" w:hAnsi="system-ui" w:cs="system-ui"/>
          <w:color w:val="0F1115"/>
        </w:rPr>
        <w:t xml:space="preserve"> </w:t>
      </w:r>
      <w:r w:rsidRPr="0654AFAF">
        <w:rPr>
          <w:rFonts w:ascii="system-ui" w:eastAsia="system-ui" w:hAnsi="system-ui" w:cs="system-ui"/>
          <w:i/>
          <w:iCs/>
          <w:color w:val="0F1115"/>
        </w:rPr>
        <w:t>Validación de la Guadua angustifolia como material estructural para el diseño por el método de esfuerzos admisibles</w:t>
      </w:r>
      <w:r w:rsidRPr="0654AFAF">
        <w:rPr>
          <w:rFonts w:ascii="system-ui" w:eastAsia="system-ui" w:hAnsi="system-ui" w:cs="system-ui"/>
          <w:color w:val="0F1115"/>
        </w:rPr>
        <w:t>. Bogotá : Universidad Nacional de Colombia, 2011, 120 p.</w:t>
      </w:r>
    </w:p>
    <w:p w14:paraId="43EAE757" w14:textId="1884FD90" w:rsidR="1D5ADBC1" w:rsidRDefault="1D5ADBC1" w:rsidP="0654AFAF">
      <w:pPr>
        <w:pStyle w:val="Paragraphedeliste"/>
        <w:numPr>
          <w:ilvl w:val="0"/>
          <w:numId w:val="10"/>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INSTITUTO NACIONAL DE VÍAS (INVIAS), COLOMBIA.</w:t>
      </w:r>
      <w:r w:rsidRPr="0654AFAF">
        <w:rPr>
          <w:rFonts w:ascii="system-ui" w:eastAsia="system-ui" w:hAnsi="system-ui" w:cs="system-ui"/>
          <w:color w:val="0F1115"/>
        </w:rPr>
        <w:t xml:space="preserve"> </w:t>
      </w:r>
      <w:r w:rsidRPr="0654AFAF">
        <w:rPr>
          <w:rFonts w:ascii="system-ui" w:eastAsia="system-ui" w:hAnsi="system-ui" w:cs="system-ui"/>
          <w:i/>
          <w:iCs/>
          <w:color w:val="0F1115"/>
        </w:rPr>
        <w:t>Especificaciones generales de construcción de puentes en guadua</w:t>
      </w:r>
      <w:r w:rsidRPr="0654AFAF">
        <w:rPr>
          <w:rFonts w:ascii="system-ui" w:eastAsia="system-ui" w:hAnsi="system-ui" w:cs="system-ui"/>
          <w:color w:val="0F1115"/>
        </w:rPr>
        <w:t>. Bogotá : INVIAS, 2008, 80 p.</w:t>
      </w:r>
    </w:p>
    <w:p w14:paraId="45115FFA" w14:textId="3EFF22E7" w:rsidR="0654AFAF" w:rsidRDefault="0654AFAF"/>
    <w:p w14:paraId="71D53D8F" w14:textId="7A975742" w:rsidR="1D5ADBC1" w:rsidRDefault="1D5ADBC1" w:rsidP="000D48E0">
      <w:pPr>
        <w:pStyle w:val="Titre2"/>
      </w:pPr>
      <w:r w:rsidRPr="0654AFAF">
        <w:rPr>
          <w:rFonts w:eastAsia="system-ui"/>
        </w:rPr>
        <w:t>2. Agroforesterie et forêt-jardin</w:t>
      </w:r>
    </w:p>
    <w:p w14:paraId="3182C504" w14:textId="35253B0F" w:rsidR="1D5ADBC1" w:rsidRDefault="1D5ADBC1" w:rsidP="0654AFAF">
      <w:pPr>
        <w:pStyle w:val="Paragraphedeliste"/>
        <w:numPr>
          <w:ilvl w:val="0"/>
          <w:numId w:val="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HERVÉ-GRUYER, Perrine.</w:t>
      </w:r>
      <w:r w:rsidRPr="0654AFAF">
        <w:rPr>
          <w:rFonts w:ascii="system-ui" w:eastAsia="system-ui" w:hAnsi="system-ui" w:cs="system-ui"/>
          <w:color w:val="0F1115"/>
        </w:rPr>
        <w:t xml:space="preserve"> </w:t>
      </w:r>
      <w:r w:rsidRPr="0654AFAF">
        <w:rPr>
          <w:rFonts w:ascii="system-ui" w:eastAsia="system-ui" w:hAnsi="system-ui" w:cs="system-ui"/>
          <w:i/>
          <w:iCs/>
          <w:color w:val="0F1115"/>
        </w:rPr>
        <w:t>Permaculture : guérir la terre, nourrir les hommes</w:t>
      </w:r>
      <w:r w:rsidRPr="0654AFAF">
        <w:rPr>
          <w:rFonts w:ascii="system-ui" w:eastAsia="system-ui" w:hAnsi="system-ui" w:cs="system-ui"/>
          <w:color w:val="0F1115"/>
        </w:rPr>
        <w:t>. Arles : Actes Sud, 2014, 128 p.</w:t>
      </w:r>
    </w:p>
    <w:p w14:paraId="6CF7F582" w14:textId="51872178" w:rsidR="1D5ADBC1" w:rsidRDefault="1D5ADBC1" w:rsidP="0654AFAF">
      <w:pPr>
        <w:pStyle w:val="Paragraphedeliste"/>
        <w:numPr>
          <w:ilvl w:val="0"/>
          <w:numId w:val="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HOLMGREN, David.</w:t>
      </w:r>
      <w:r w:rsidRPr="0654AFAF">
        <w:rPr>
          <w:rFonts w:ascii="system-ui" w:eastAsia="system-ui" w:hAnsi="system-ui" w:cs="system-ui"/>
          <w:color w:val="0F1115"/>
        </w:rPr>
        <w:t xml:space="preserve"> </w:t>
      </w:r>
      <w:r w:rsidRPr="0654AFAF">
        <w:rPr>
          <w:rFonts w:ascii="system-ui" w:eastAsia="system-ui" w:hAnsi="system-ui" w:cs="system-ui"/>
          <w:i/>
          <w:iCs/>
          <w:color w:val="0F1115"/>
        </w:rPr>
        <w:t>Permaculture : Principles and Pathways Beyond Sustainability</w:t>
      </w:r>
      <w:r w:rsidRPr="0654AFAF">
        <w:rPr>
          <w:rFonts w:ascii="system-ui" w:eastAsia="system-ui" w:hAnsi="system-ui" w:cs="system-ui"/>
          <w:color w:val="0F1115"/>
        </w:rPr>
        <w:t>. Hepburn : Holmgren Design Services, 2002, 320 p.</w:t>
      </w:r>
    </w:p>
    <w:p w14:paraId="4E510305" w14:textId="0A63A69E" w:rsidR="1D5ADBC1" w:rsidRDefault="1D5ADBC1" w:rsidP="0654AFAF">
      <w:pPr>
        <w:pStyle w:val="Paragraphedeliste"/>
        <w:numPr>
          <w:ilvl w:val="0"/>
          <w:numId w:val="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MOLLISON, Bill.</w:t>
      </w:r>
      <w:r w:rsidRPr="0654AFAF">
        <w:rPr>
          <w:rFonts w:ascii="system-ui" w:eastAsia="system-ui" w:hAnsi="system-ui" w:cs="system-ui"/>
          <w:color w:val="0F1115"/>
        </w:rPr>
        <w:t xml:space="preserve"> </w:t>
      </w:r>
      <w:r w:rsidRPr="0654AFAF">
        <w:rPr>
          <w:rFonts w:ascii="system-ui" w:eastAsia="system-ui" w:hAnsi="system-ui" w:cs="system-ui"/>
          <w:i/>
          <w:iCs/>
          <w:color w:val="0F1115"/>
        </w:rPr>
        <w:t>Permaculture : A Designer's Manual</w:t>
      </w:r>
      <w:r w:rsidRPr="0654AFAF">
        <w:rPr>
          <w:rFonts w:ascii="system-ui" w:eastAsia="system-ui" w:hAnsi="system-ui" w:cs="system-ui"/>
          <w:color w:val="0F1115"/>
        </w:rPr>
        <w:t>. Sisters Creek : Tagari Publications, 1988, 576 p.</w:t>
      </w:r>
    </w:p>
    <w:p w14:paraId="418EB685" w14:textId="250CB089" w:rsidR="1D5ADBC1" w:rsidRDefault="1D5ADBC1" w:rsidP="0654AFAF">
      <w:pPr>
        <w:pStyle w:val="Paragraphedeliste"/>
        <w:numPr>
          <w:ilvl w:val="0"/>
          <w:numId w:val="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TOUX, Jean-Charles.</w:t>
      </w:r>
      <w:r w:rsidRPr="0654AFAF">
        <w:rPr>
          <w:rFonts w:ascii="system-ui" w:eastAsia="system-ui" w:hAnsi="system-ui" w:cs="system-ui"/>
          <w:color w:val="0F1115"/>
        </w:rPr>
        <w:t xml:space="preserve"> </w:t>
      </w:r>
      <w:r w:rsidRPr="0654AFAF">
        <w:rPr>
          <w:rFonts w:ascii="system-ui" w:eastAsia="system-ui" w:hAnsi="system-ui" w:cs="system-ui"/>
          <w:i/>
          <w:iCs/>
          <w:color w:val="0F1115"/>
        </w:rPr>
        <w:t>L'agroforesterie : arbres et cultures associés</w:t>
      </w:r>
      <w:r w:rsidRPr="0654AFAF">
        <w:rPr>
          <w:rFonts w:ascii="system-ui" w:eastAsia="system-ui" w:hAnsi="system-ui" w:cs="system-ui"/>
          <w:color w:val="0F1115"/>
        </w:rPr>
        <w:t>. Versailles : Éditions Quae, 2015, 160 p. (Collection Savoir-faire).</w:t>
      </w:r>
    </w:p>
    <w:p w14:paraId="182C9DB8" w14:textId="35529C03" w:rsidR="1D5ADBC1" w:rsidRDefault="1D5ADBC1" w:rsidP="0654AFAF">
      <w:pPr>
        <w:pStyle w:val="Paragraphedeliste"/>
        <w:numPr>
          <w:ilvl w:val="0"/>
          <w:numId w:val="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TORQUEMADA, Guillaume.</w:t>
      </w:r>
      <w:r w:rsidRPr="0654AFAF">
        <w:rPr>
          <w:rFonts w:ascii="system-ui" w:eastAsia="system-ui" w:hAnsi="system-ui" w:cs="system-ui"/>
          <w:color w:val="0F1115"/>
        </w:rPr>
        <w:t xml:space="preserve"> </w:t>
      </w:r>
      <w:r w:rsidRPr="0654AFAF">
        <w:rPr>
          <w:rFonts w:ascii="system-ui" w:eastAsia="system-ui" w:hAnsi="system-ui" w:cs="system-ui"/>
          <w:i/>
          <w:iCs/>
          <w:color w:val="0F1115"/>
        </w:rPr>
        <w:t>La forêt-jardin : créer une forêt comestible en permaculture</w:t>
      </w:r>
      <w:r w:rsidRPr="0654AFAF">
        <w:rPr>
          <w:rFonts w:ascii="system-ui" w:eastAsia="system-ui" w:hAnsi="system-ui" w:cs="system-ui"/>
          <w:color w:val="0F1115"/>
        </w:rPr>
        <w:t>. Mens : Éditions Terre Vivante, 2017, 144 p.</w:t>
      </w:r>
    </w:p>
    <w:p w14:paraId="34E87269" w14:textId="34861307" w:rsidR="1D5ADBC1" w:rsidRDefault="1D5ADBC1" w:rsidP="0654AFAF">
      <w:pPr>
        <w:pStyle w:val="Paragraphedeliste"/>
        <w:numPr>
          <w:ilvl w:val="0"/>
          <w:numId w:val="9"/>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CRAWFORD, Martin.</w:t>
      </w:r>
      <w:r w:rsidRPr="0654AFAF">
        <w:rPr>
          <w:rFonts w:ascii="system-ui" w:eastAsia="system-ui" w:hAnsi="system-ui" w:cs="system-ui"/>
          <w:color w:val="0F1115"/>
        </w:rPr>
        <w:t xml:space="preserve"> </w:t>
      </w:r>
      <w:r w:rsidRPr="0654AFAF">
        <w:rPr>
          <w:rFonts w:ascii="system-ui" w:eastAsia="system-ui" w:hAnsi="system-ui" w:cs="system-ui"/>
          <w:i/>
          <w:iCs/>
          <w:color w:val="0F1115"/>
        </w:rPr>
        <w:t>Creating a Forest Garden : Working with Nature to Grow Edible Crops</w:t>
      </w:r>
      <w:r w:rsidRPr="0654AFAF">
        <w:rPr>
          <w:rFonts w:ascii="system-ui" w:eastAsia="system-ui" w:hAnsi="system-ui" w:cs="system-ui"/>
          <w:color w:val="0F1115"/>
        </w:rPr>
        <w:t>. Totnes : Green Books, 2010, 384 p.</w:t>
      </w:r>
    </w:p>
    <w:p w14:paraId="05DADAF0" w14:textId="1C1D2412" w:rsidR="0654AFAF" w:rsidRDefault="0654AFAF"/>
    <w:p w14:paraId="1544F595" w14:textId="11CF1009" w:rsidR="1D5ADBC1" w:rsidRDefault="1D5ADBC1" w:rsidP="000D48E0">
      <w:pPr>
        <w:pStyle w:val="Titre2"/>
      </w:pPr>
      <w:r w:rsidRPr="0654AFAF">
        <w:rPr>
          <w:rFonts w:eastAsia="system-ui"/>
        </w:rPr>
        <w:lastRenderedPageBreak/>
        <w:t>3. Apiculture et pollinisation</w:t>
      </w:r>
    </w:p>
    <w:p w14:paraId="0EC23E3D" w14:textId="4B0E0F7D" w:rsidR="1D5ADBC1" w:rsidRDefault="1D5ADBC1" w:rsidP="0654AFAF">
      <w:pPr>
        <w:pStyle w:val="Paragraphedeliste"/>
        <w:numPr>
          <w:ilvl w:val="0"/>
          <w:numId w:val="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BRUNEAU, Etienne, BARBANÇON, Jean-Marie, CLÉMENT, Henri, et al.</w:t>
      </w:r>
      <w:r w:rsidRPr="0654AFAF">
        <w:rPr>
          <w:rFonts w:ascii="system-ui" w:eastAsia="system-ui" w:hAnsi="system-ui" w:cs="system-ui"/>
          <w:color w:val="0F1115"/>
        </w:rPr>
        <w:t xml:space="preserve"> </w:t>
      </w:r>
      <w:r w:rsidRPr="0654AFAF">
        <w:rPr>
          <w:rFonts w:ascii="system-ui" w:eastAsia="system-ui" w:hAnsi="system-ui" w:cs="system-ui"/>
          <w:i/>
          <w:iCs/>
          <w:color w:val="0F1115"/>
        </w:rPr>
        <w:t>Le traité Rustica de l'apiculture</w:t>
      </w:r>
      <w:r w:rsidRPr="0654AFAF">
        <w:rPr>
          <w:rFonts w:ascii="system-ui" w:eastAsia="system-ui" w:hAnsi="system-ui" w:cs="system-ui"/>
          <w:color w:val="0F1115"/>
        </w:rPr>
        <w:t>. Nouvelle édition enrichie. Paris : Éditions Rustica, 2015, 560 p.</w:t>
      </w:r>
    </w:p>
    <w:p w14:paraId="373F6594" w14:textId="5A68088D" w:rsidR="1D5ADBC1" w:rsidRDefault="1D5ADBC1" w:rsidP="0654AFAF">
      <w:pPr>
        <w:pStyle w:val="Paragraphedeliste"/>
        <w:numPr>
          <w:ilvl w:val="0"/>
          <w:numId w:val="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UNAF (Union Nationale de l'Apiculture Française).</w:t>
      </w:r>
      <w:r w:rsidRPr="0654AFAF">
        <w:rPr>
          <w:rFonts w:ascii="system-ui" w:eastAsia="system-ui" w:hAnsi="system-ui" w:cs="system-ui"/>
          <w:color w:val="0F1115"/>
        </w:rPr>
        <w:t xml:space="preserve"> </w:t>
      </w:r>
      <w:r w:rsidRPr="0654AFAF">
        <w:rPr>
          <w:rFonts w:ascii="system-ui" w:eastAsia="system-ui" w:hAnsi="system-ui" w:cs="system-ui"/>
          <w:i/>
          <w:iCs/>
          <w:color w:val="0F1115"/>
        </w:rPr>
        <w:t>Traité d'apiculture moderne</w:t>
      </w:r>
      <w:r w:rsidRPr="0654AFAF">
        <w:rPr>
          <w:rFonts w:ascii="system-ui" w:eastAsia="system-ui" w:hAnsi="system-ui" w:cs="system-ui"/>
          <w:color w:val="0F1115"/>
        </w:rPr>
        <w:t>. Paris : Éditions UNAF, 2019, 400 p.</w:t>
      </w:r>
    </w:p>
    <w:p w14:paraId="1025E0DC" w14:textId="3B9AAA7C" w:rsidR="1D5ADBC1" w:rsidRDefault="1D5ADBC1" w:rsidP="0654AFAF">
      <w:pPr>
        <w:pStyle w:val="Paragraphedeliste"/>
        <w:numPr>
          <w:ilvl w:val="0"/>
          <w:numId w:val="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ADAM, Vincent, et FRÈRES, Éric.</w:t>
      </w:r>
      <w:r w:rsidRPr="0654AFAF">
        <w:rPr>
          <w:rFonts w:ascii="system-ui" w:eastAsia="system-ui" w:hAnsi="system-ui" w:cs="system-ui"/>
          <w:color w:val="0F1115"/>
        </w:rPr>
        <w:t xml:space="preserve"> </w:t>
      </w:r>
      <w:r w:rsidRPr="0654AFAF">
        <w:rPr>
          <w:rFonts w:ascii="system-ui" w:eastAsia="system-ui" w:hAnsi="system-ui" w:cs="system-ui"/>
          <w:i/>
          <w:iCs/>
          <w:color w:val="0F1115"/>
        </w:rPr>
        <w:t>L'apiculture naturelle : guide pratique</w:t>
      </w:r>
      <w:r w:rsidRPr="0654AFAF">
        <w:rPr>
          <w:rFonts w:ascii="system-ui" w:eastAsia="system-ui" w:hAnsi="system-ui" w:cs="system-ui"/>
          <w:color w:val="0F1115"/>
        </w:rPr>
        <w:t>. Paris : Ulmer, 2018, 160 p.</w:t>
      </w:r>
    </w:p>
    <w:p w14:paraId="231ADDE0" w14:textId="598D0374" w:rsidR="1D5ADBC1" w:rsidRDefault="1D5ADBC1" w:rsidP="0654AFAF">
      <w:pPr>
        <w:pStyle w:val="Paragraphedeliste"/>
        <w:numPr>
          <w:ilvl w:val="0"/>
          <w:numId w:val="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DELAITE, Dominique.</w:t>
      </w:r>
      <w:r w:rsidRPr="0654AFAF">
        <w:rPr>
          <w:rFonts w:ascii="system-ui" w:eastAsia="system-ui" w:hAnsi="system-ui" w:cs="system-ui"/>
          <w:color w:val="0F1115"/>
        </w:rPr>
        <w:t xml:space="preserve"> </w:t>
      </w:r>
      <w:r w:rsidRPr="0654AFAF">
        <w:rPr>
          <w:rFonts w:ascii="system-ui" w:eastAsia="system-ui" w:hAnsi="system-ui" w:cs="system-ui"/>
          <w:i/>
          <w:iCs/>
          <w:color w:val="0F1115"/>
        </w:rPr>
        <w:t>L'apiculture durable : produire du miel en respectant les abeilles</w:t>
      </w:r>
      <w:r w:rsidRPr="0654AFAF">
        <w:rPr>
          <w:rFonts w:ascii="system-ui" w:eastAsia="system-ui" w:hAnsi="system-ui" w:cs="system-ui"/>
          <w:color w:val="0F1115"/>
        </w:rPr>
        <w:t>. Mens : Terre Vivante, 2020, 128 p.</w:t>
      </w:r>
    </w:p>
    <w:p w14:paraId="10162402" w14:textId="2519B7C3" w:rsidR="1D5ADBC1" w:rsidRDefault="1D5ADBC1" w:rsidP="0654AFAF">
      <w:pPr>
        <w:pStyle w:val="Paragraphedeliste"/>
        <w:numPr>
          <w:ilvl w:val="0"/>
          <w:numId w:val="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NOCENT, Vincent.</w:t>
      </w:r>
      <w:r w:rsidRPr="0654AFAF">
        <w:rPr>
          <w:rFonts w:ascii="system-ui" w:eastAsia="system-ui" w:hAnsi="system-ui" w:cs="system-ui"/>
          <w:color w:val="0F1115"/>
        </w:rPr>
        <w:t xml:space="preserve"> </w:t>
      </w:r>
      <w:r w:rsidRPr="0654AFAF">
        <w:rPr>
          <w:rFonts w:ascii="system-ui" w:eastAsia="system-ui" w:hAnsi="system-ui" w:cs="system-ui"/>
          <w:i/>
          <w:iCs/>
          <w:color w:val="0F1115"/>
        </w:rPr>
        <w:t>Apiculture : guide complet du rucher</w:t>
      </w:r>
      <w:r w:rsidRPr="0654AFAF">
        <w:rPr>
          <w:rFonts w:ascii="system-ui" w:eastAsia="system-ui" w:hAnsi="system-ui" w:cs="system-ui"/>
          <w:color w:val="0F1115"/>
        </w:rPr>
        <w:t>. Paris : Éditions France Agricole, 2017, 240 p.</w:t>
      </w:r>
    </w:p>
    <w:p w14:paraId="591B2FAB" w14:textId="44DAE6DD" w:rsidR="1D5ADBC1" w:rsidRDefault="1D5ADBC1" w:rsidP="0654AFAF">
      <w:pPr>
        <w:pStyle w:val="Paragraphedeliste"/>
        <w:numPr>
          <w:ilvl w:val="0"/>
          <w:numId w:val="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ROUÉ, Jean.</w:t>
      </w:r>
      <w:r w:rsidRPr="0654AFAF">
        <w:rPr>
          <w:rFonts w:ascii="system-ui" w:eastAsia="system-ui" w:hAnsi="system-ui" w:cs="system-ui"/>
          <w:color w:val="0F1115"/>
        </w:rPr>
        <w:t xml:space="preserve"> </w:t>
      </w:r>
      <w:r w:rsidRPr="0654AFAF">
        <w:rPr>
          <w:rFonts w:ascii="system-ui" w:eastAsia="system-ui" w:hAnsi="system-ui" w:cs="system-ui"/>
          <w:i/>
          <w:iCs/>
          <w:color w:val="0F1115"/>
        </w:rPr>
        <w:t>Les mélipones : apiculture avec des abeilles sans dard</w:t>
      </w:r>
      <w:r w:rsidRPr="0654AFAF">
        <w:rPr>
          <w:rFonts w:ascii="system-ui" w:eastAsia="system-ui" w:hAnsi="system-ui" w:cs="system-ui"/>
          <w:color w:val="0F1115"/>
        </w:rPr>
        <w:t>. Paris : Éditions du Gerfaut, 2015, 96 p.</w:t>
      </w:r>
    </w:p>
    <w:p w14:paraId="1C8E7BDD" w14:textId="4245D119" w:rsidR="1D5ADBC1" w:rsidRDefault="1D5ADBC1" w:rsidP="0654AFAF">
      <w:pPr>
        <w:pStyle w:val="Paragraphedeliste"/>
        <w:numPr>
          <w:ilvl w:val="0"/>
          <w:numId w:val="8"/>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VILLANUEVA-GUTIÉRREZ, Rogel, et al.</w:t>
      </w:r>
      <w:r w:rsidRPr="0654AFAF">
        <w:rPr>
          <w:rFonts w:ascii="system-ui" w:eastAsia="system-ui" w:hAnsi="system-ui" w:cs="system-ui"/>
          <w:color w:val="0F1115"/>
        </w:rPr>
        <w:t xml:space="preserve"> </w:t>
      </w:r>
      <w:r w:rsidRPr="0654AFAF">
        <w:rPr>
          <w:rFonts w:ascii="system-ui" w:eastAsia="system-ui" w:hAnsi="system-ui" w:cs="system-ui"/>
          <w:i/>
          <w:iCs/>
          <w:color w:val="0F1115"/>
        </w:rPr>
        <w:t>Stingless bees of the Americas : biology, management and conservation</w:t>
      </w:r>
      <w:r w:rsidRPr="0654AFAF">
        <w:rPr>
          <w:rFonts w:ascii="system-ui" w:eastAsia="system-ui" w:hAnsi="system-ui" w:cs="system-ui"/>
          <w:color w:val="0F1115"/>
        </w:rPr>
        <w:t>. Boca Raton : CRC Press, 2018, 320 p.</w:t>
      </w:r>
    </w:p>
    <w:p w14:paraId="548A504B" w14:textId="76D22219" w:rsidR="0654AFAF" w:rsidRDefault="0654AFAF"/>
    <w:p w14:paraId="2E7028AC" w14:textId="114CB341" w:rsidR="1D5ADBC1" w:rsidRDefault="1D5ADBC1" w:rsidP="000D48E0">
      <w:pPr>
        <w:pStyle w:val="Titre2"/>
      </w:pPr>
      <w:r w:rsidRPr="0654AFAF">
        <w:rPr>
          <w:rFonts w:eastAsia="system-ui"/>
        </w:rPr>
        <w:t>4. Pollinisation et services écosystémiques</w:t>
      </w:r>
    </w:p>
    <w:p w14:paraId="0F4372E9" w14:textId="3B9A9F1B" w:rsidR="1D5ADBC1" w:rsidRDefault="1D5ADBC1" w:rsidP="0654AFAF">
      <w:pPr>
        <w:pStyle w:val="Paragraphedeliste"/>
        <w:numPr>
          <w:ilvl w:val="0"/>
          <w:numId w:val="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FAO.</w:t>
      </w:r>
      <w:r w:rsidRPr="0654AFAF">
        <w:rPr>
          <w:rFonts w:ascii="system-ui" w:eastAsia="system-ui" w:hAnsi="system-ui" w:cs="system-ui"/>
          <w:color w:val="0F1115"/>
        </w:rPr>
        <w:t xml:space="preserve"> </w:t>
      </w:r>
      <w:r w:rsidRPr="0654AFAF">
        <w:rPr>
          <w:rFonts w:ascii="system-ui" w:eastAsia="system-ui" w:hAnsi="system-ui" w:cs="system-ui"/>
          <w:i/>
          <w:iCs/>
          <w:color w:val="0F1115"/>
        </w:rPr>
        <w:t>Pollinisation et agriculture durable : guide pour la gestion des pollinisateurs</w:t>
      </w:r>
      <w:r w:rsidRPr="0654AFAF">
        <w:rPr>
          <w:rFonts w:ascii="system-ui" w:eastAsia="system-ui" w:hAnsi="system-ui" w:cs="system-ui"/>
          <w:color w:val="0F1115"/>
        </w:rPr>
        <w:t>. Rome : FAO, 2020, 80 p.</w:t>
      </w:r>
    </w:p>
    <w:p w14:paraId="173B9D49" w14:textId="5175D8E3" w:rsidR="1D5ADBC1" w:rsidRDefault="1D5ADBC1" w:rsidP="0654AFAF">
      <w:pPr>
        <w:pStyle w:val="Paragraphedeliste"/>
        <w:numPr>
          <w:ilvl w:val="0"/>
          <w:numId w:val="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VAISSIÈRE, Bernard, et al.</w:t>
      </w:r>
      <w:r w:rsidRPr="0654AFAF">
        <w:rPr>
          <w:rFonts w:ascii="system-ui" w:eastAsia="system-ui" w:hAnsi="system-ui" w:cs="system-ui"/>
          <w:color w:val="0F1115"/>
        </w:rPr>
        <w:t xml:space="preserve"> </w:t>
      </w:r>
      <w:r w:rsidRPr="0654AFAF">
        <w:rPr>
          <w:rFonts w:ascii="system-ui" w:eastAsia="system-ui" w:hAnsi="system-ui" w:cs="system-ui"/>
          <w:i/>
          <w:iCs/>
          <w:color w:val="0F1115"/>
        </w:rPr>
        <w:t>Les abeilles et la pollinisation : enjeux et pratiques</w:t>
      </w:r>
      <w:r w:rsidRPr="0654AFAF">
        <w:rPr>
          <w:rFonts w:ascii="system-ui" w:eastAsia="system-ui" w:hAnsi="system-ui" w:cs="system-ui"/>
          <w:color w:val="0F1115"/>
        </w:rPr>
        <w:t>. Versailles : Éditions Quae, 2019, 160 p.</w:t>
      </w:r>
    </w:p>
    <w:p w14:paraId="538F9AA3" w14:textId="45AAFEA8" w:rsidR="1D5ADBC1" w:rsidRDefault="1D5ADBC1" w:rsidP="0654AFAF">
      <w:pPr>
        <w:pStyle w:val="Paragraphedeliste"/>
        <w:numPr>
          <w:ilvl w:val="0"/>
          <w:numId w:val="7"/>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WINFREE, Rachael, et al.</w:t>
      </w:r>
      <w:r w:rsidRPr="0654AFAF">
        <w:rPr>
          <w:rFonts w:ascii="system-ui" w:eastAsia="system-ui" w:hAnsi="system-ui" w:cs="system-ui"/>
          <w:color w:val="0F1115"/>
        </w:rPr>
        <w:t xml:space="preserve"> </w:t>
      </w:r>
      <w:r w:rsidRPr="0654AFAF">
        <w:rPr>
          <w:rFonts w:ascii="system-ui" w:eastAsia="system-ui" w:hAnsi="system-ui" w:cs="system-ui"/>
          <w:i/>
          <w:iCs/>
          <w:color w:val="0F1115"/>
        </w:rPr>
        <w:t>Pollinator conservation and management : a guide for farmers and land managers</w:t>
      </w:r>
      <w:r w:rsidRPr="0654AFAF">
        <w:rPr>
          <w:rFonts w:ascii="system-ui" w:eastAsia="system-ui" w:hAnsi="system-ui" w:cs="system-ui"/>
          <w:color w:val="0F1115"/>
        </w:rPr>
        <w:t>. Princeton : Princeton University Press, 2018, 240 p.</w:t>
      </w:r>
    </w:p>
    <w:p w14:paraId="5F9B7BE4" w14:textId="72768DCD" w:rsidR="0654AFAF" w:rsidRDefault="0654AFAF"/>
    <w:p w14:paraId="4979BDDB" w14:textId="00385986" w:rsidR="1D5ADBC1" w:rsidRDefault="1D5ADBC1" w:rsidP="000D48E0">
      <w:pPr>
        <w:pStyle w:val="Titre2"/>
      </w:pPr>
      <w:r w:rsidRPr="0654AFAF">
        <w:rPr>
          <w:rFonts w:eastAsia="system-ui"/>
        </w:rPr>
        <w:t>5. Biochar, pyrolyse et valorisation de la biomasse</w:t>
      </w:r>
    </w:p>
    <w:p w14:paraId="687ED84F" w14:textId="0A382F70" w:rsidR="1D5ADBC1" w:rsidRDefault="1D5ADBC1" w:rsidP="0654AFAF">
      <w:pPr>
        <w:pStyle w:val="Paragraphedeliste"/>
        <w:numPr>
          <w:ilvl w:val="0"/>
          <w:numId w:val="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LEHMANN, Johannes, et JOSEPH, Stephen (Eds.).</w:t>
      </w:r>
      <w:r w:rsidRPr="0654AFAF">
        <w:rPr>
          <w:rFonts w:ascii="system-ui" w:eastAsia="system-ui" w:hAnsi="system-ui" w:cs="system-ui"/>
          <w:color w:val="0F1115"/>
        </w:rPr>
        <w:t xml:space="preserve"> </w:t>
      </w:r>
      <w:r w:rsidRPr="0654AFAF">
        <w:rPr>
          <w:rFonts w:ascii="system-ui" w:eastAsia="system-ui" w:hAnsi="system-ui" w:cs="system-ui"/>
          <w:i/>
          <w:iCs/>
          <w:color w:val="0F1115"/>
        </w:rPr>
        <w:t>Biochar for Environmental Management : Science, Technology and Implementation</w:t>
      </w:r>
      <w:r w:rsidRPr="0654AFAF">
        <w:rPr>
          <w:rFonts w:ascii="system-ui" w:eastAsia="system-ui" w:hAnsi="system-ui" w:cs="system-ui"/>
          <w:color w:val="0F1115"/>
        </w:rPr>
        <w:t>. 2e édition. Londres : Routledge, 2015, 928 p.</w:t>
      </w:r>
    </w:p>
    <w:p w14:paraId="3266EC82" w14:textId="4A3688E6" w:rsidR="1D5ADBC1" w:rsidRDefault="1D5ADBC1" w:rsidP="0654AFAF">
      <w:pPr>
        <w:pStyle w:val="Paragraphedeliste"/>
        <w:numPr>
          <w:ilvl w:val="0"/>
          <w:numId w:val="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SCHMIDT, Hans-Peter.</w:t>
      </w:r>
      <w:r w:rsidRPr="0654AFAF">
        <w:rPr>
          <w:rFonts w:ascii="system-ui" w:eastAsia="system-ui" w:hAnsi="system-ui" w:cs="system-ui"/>
          <w:color w:val="0F1115"/>
        </w:rPr>
        <w:t xml:space="preserve"> </w:t>
      </w:r>
      <w:r w:rsidRPr="0654AFAF">
        <w:rPr>
          <w:rFonts w:ascii="system-ui" w:eastAsia="system-ui" w:hAnsi="system-ui" w:cs="system-ui"/>
          <w:i/>
          <w:iCs/>
          <w:color w:val="0F1115"/>
        </w:rPr>
        <w:t>Biochar in European Soils : A Practical Guide</w:t>
      </w:r>
      <w:r w:rsidRPr="0654AFAF">
        <w:rPr>
          <w:rFonts w:ascii="system-ui" w:eastAsia="system-ui" w:hAnsi="system-ui" w:cs="system-ui"/>
          <w:color w:val="0F1115"/>
        </w:rPr>
        <w:t>. Ithaka : Ithaka Institute, 2018, 120 p.</w:t>
      </w:r>
    </w:p>
    <w:p w14:paraId="6FBC683D" w14:textId="3EEE8F9C" w:rsidR="1D5ADBC1" w:rsidRDefault="1D5ADBC1" w:rsidP="0654AFAF">
      <w:pPr>
        <w:pStyle w:val="Paragraphedeliste"/>
        <w:numPr>
          <w:ilvl w:val="0"/>
          <w:numId w:val="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lastRenderedPageBreak/>
        <w:t>CIRAD.</w:t>
      </w:r>
      <w:r w:rsidRPr="0654AFAF">
        <w:rPr>
          <w:rFonts w:ascii="system-ui" w:eastAsia="system-ui" w:hAnsi="system-ui" w:cs="system-ui"/>
          <w:color w:val="0F1115"/>
        </w:rPr>
        <w:t xml:space="preserve"> </w:t>
      </w:r>
      <w:r w:rsidRPr="0654AFAF">
        <w:rPr>
          <w:rFonts w:ascii="system-ui" w:eastAsia="system-ui" w:hAnsi="system-ui" w:cs="system-ui"/>
          <w:i/>
          <w:iCs/>
          <w:color w:val="0F1115"/>
        </w:rPr>
        <w:t>La pyrolyse de la biomasse : principes et applications</w:t>
      </w:r>
      <w:r w:rsidRPr="0654AFAF">
        <w:rPr>
          <w:rFonts w:ascii="system-ui" w:eastAsia="system-ui" w:hAnsi="system-ui" w:cs="system-ui"/>
          <w:color w:val="0F1115"/>
        </w:rPr>
        <w:t>. Montpellier : CIRAD, 2016, 100 p.</w:t>
      </w:r>
    </w:p>
    <w:p w14:paraId="12E62347" w14:textId="5B3971D7" w:rsidR="1D5ADBC1" w:rsidRDefault="1D5ADBC1" w:rsidP="0654AFAF">
      <w:pPr>
        <w:pStyle w:val="Paragraphedeliste"/>
        <w:numPr>
          <w:ilvl w:val="0"/>
          <w:numId w:val="6"/>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FAO.</w:t>
      </w:r>
      <w:r w:rsidRPr="0654AFAF">
        <w:rPr>
          <w:rFonts w:ascii="system-ui" w:eastAsia="system-ui" w:hAnsi="system-ui" w:cs="system-ui"/>
          <w:color w:val="0F1115"/>
        </w:rPr>
        <w:t xml:space="preserve"> </w:t>
      </w:r>
      <w:r w:rsidRPr="0654AFAF">
        <w:rPr>
          <w:rFonts w:ascii="system-ui" w:eastAsia="system-ui" w:hAnsi="system-ui" w:cs="system-ui"/>
          <w:i/>
          <w:iCs/>
          <w:color w:val="0F1115"/>
        </w:rPr>
        <w:t>Biochar : a sustainable solution for soil health and climate change mitigation</w:t>
      </w:r>
      <w:r w:rsidRPr="0654AFAF">
        <w:rPr>
          <w:rFonts w:ascii="system-ui" w:eastAsia="system-ui" w:hAnsi="system-ui" w:cs="system-ui"/>
          <w:color w:val="0F1115"/>
        </w:rPr>
        <w:t>. Rome : FAO, 2022, 60 p.</w:t>
      </w:r>
    </w:p>
    <w:p w14:paraId="2A6B6CB6" w14:textId="7083973D" w:rsidR="0654AFAF" w:rsidRDefault="0654AFAF"/>
    <w:p w14:paraId="713631DB" w14:textId="6686D47E" w:rsidR="1D5ADBC1" w:rsidRDefault="1D5ADBC1" w:rsidP="000D48E0">
      <w:pPr>
        <w:pStyle w:val="Titre2"/>
      </w:pPr>
      <w:r w:rsidRPr="0654AFAF">
        <w:rPr>
          <w:rFonts w:eastAsia="system-ui"/>
        </w:rPr>
        <w:t>6. Sols tropicaux et régénération des écosystèmes</w:t>
      </w:r>
    </w:p>
    <w:p w14:paraId="2BB7767A" w14:textId="55BF6622" w:rsidR="1D5ADBC1" w:rsidRDefault="1D5ADBC1" w:rsidP="0654AFAF">
      <w:pPr>
        <w:pStyle w:val="Paragraphedeliste"/>
        <w:numPr>
          <w:ilvl w:val="0"/>
          <w:numId w:val="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AUBERT, Claude.</w:t>
      </w:r>
      <w:r w:rsidRPr="0654AFAF">
        <w:rPr>
          <w:rFonts w:ascii="system-ui" w:eastAsia="system-ui" w:hAnsi="system-ui" w:cs="system-ui"/>
          <w:color w:val="0F1115"/>
        </w:rPr>
        <w:t xml:space="preserve"> </w:t>
      </w:r>
      <w:r w:rsidRPr="0654AFAF">
        <w:rPr>
          <w:rFonts w:ascii="system-ui" w:eastAsia="system-ui" w:hAnsi="system-ui" w:cs="system-ui"/>
          <w:i/>
          <w:iCs/>
          <w:color w:val="0F1115"/>
        </w:rPr>
        <w:t>L'agriculture biologique : pourquoi, comment</w:t>
      </w:r>
      <w:r w:rsidRPr="0654AFAF">
        <w:rPr>
          <w:rFonts w:ascii="system-ui" w:eastAsia="system-ui" w:hAnsi="system-ui" w:cs="system-ui"/>
          <w:color w:val="0F1115"/>
        </w:rPr>
        <w:t>. Mens : Éditions Terre Vivante, 2019, 320 p.</w:t>
      </w:r>
    </w:p>
    <w:p w14:paraId="3D810C8C" w14:textId="00221AAB" w:rsidR="1D5ADBC1" w:rsidRDefault="1D5ADBC1" w:rsidP="0654AFAF">
      <w:pPr>
        <w:pStyle w:val="Paragraphedeliste"/>
        <w:numPr>
          <w:ilvl w:val="0"/>
          <w:numId w:val="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BOURGUIGNON, Claude, et BOURGUIGNON, Lydia.</w:t>
      </w:r>
      <w:r w:rsidRPr="0654AFAF">
        <w:rPr>
          <w:rFonts w:ascii="system-ui" w:eastAsia="system-ui" w:hAnsi="system-ui" w:cs="system-ui"/>
          <w:color w:val="0F1115"/>
        </w:rPr>
        <w:t xml:space="preserve"> </w:t>
      </w:r>
      <w:r w:rsidRPr="0654AFAF">
        <w:rPr>
          <w:rFonts w:ascii="system-ui" w:eastAsia="system-ui" w:hAnsi="system-ui" w:cs="system-ui"/>
          <w:i/>
          <w:iCs/>
          <w:color w:val="0F1115"/>
        </w:rPr>
        <w:t>Le sol, la terre et les champs : pour retrouver une agriculture saine</w:t>
      </w:r>
      <w:r w:rsidRPr="0654AFAF">
        <w:rPr>
          <w:rFonts w:ascii="system-ui" w:eastAsia="system-ui" w:hAnsi="system-ui" w:cs="system-ui"/>
          <w:color w:val="0F1115"/>
        </w:rPr>
        <w:t>. Paris : Éditions Sang de la Terre, 2008, 256 p.</w:t>
      </w:r>
    </w:p>
    <w:p w14:paraId="43676692" w14:textId="2083AE87" w:rsidR="1D5ADBC1" w:rsidRDefault="1D5ADBC1" w:rsidP="0654AFAF">
      <w:pPr>
        <w:pStyle w:val="Paragraphedeliste"/>
        <w:numPr>
          <w:ilvl w:val="0"/>
          <w:numId w:val="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INSTITUT DE RECHERCHE POUR LE DÉVELOPPEMENT (IRD) / FAO.</w:t>
      </w:r>
      <w:r w:rsidRPr="0654AFAF">
        <w:rPr>
          <w:rFonts w:ascii="system-ui" w:eastAsia="system-ui" w:hAnsi="system-ui" w:cs="system-ui"/>
          <w:color w:val="0F1115"/>
        </w:rPr>
        <w:t xml:space="preserve"> </w:t>
      </w:r>
      <w:r w:rsidRPr="0654AFAF">
        <w:rPr>
          <w:rFonts w:ascii="system-ui" w:eastAsia="system-ui" w:hAnsi="system-ui" w:cs="system-ui"/>
          <w:i/>
          <w:iCs/>
          <w:color w:val="0F1115"/>
        </w:rPr>
        <w:t>La matière organique des sols tropicaux : rôles, gestion et perspectives</w:t>
      </w:r>
      <w:r w:rsidRPr="0654AFAF">
        <w:rPr>
          <w:rFonts w:ascii="system-ui" w:eastAsia="system-ui" w:hAnsi="system-ui" w:cs="system-ui"/>
          <w:color w:val="0F1115"/>
        </w:rPr>
        <w:t>. IRD Éditions, 2020, 200 p.</w:t>
      </w:r>
    </w:p>
    <w:p w14:paraId="07CAA0F8" w14:textId="04BDA56C" w:rsidR="1D5ADBC1" w:rsidRDefault="1D5ADBC1" w:rsidP="0654AFAF">
      <w:pPr>
        <w:pStyle w:val="Paragraphedeliste"/>
        <w:numPr>
          <w:ilvl w:val="0"/>
          <w:numId w:val="5"/>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FAO.</w:t>
      </w:r>
      <w:r w:rsidRPr="0654AFAF">
        <w:rPr>
          <w:rFonts w:ascii="system-ui" w:eastAsia="system-ui" w:hAnsi="system-ui" w:cs="system-ui"/>
          <w:color w:val="0F1115"/>
        </w:rPr>
        <w:t xml:space="preserve"> </w:t>
      </w:r>
      <w:r w:rsidRPr="0654AFAF">
        <w:rPr>
          <w:rFonts w:ascii="system-ui" w:eastAsia="system-ui" w:hAnsi="system-ui" w:cs="system-ui"/>
          <w:i/>
          <w:iCs/>
          <w:color w:val="0F1115"/>
        </w:rPr>
        <w:t>Soil management : compost production and use in Tropical and Sub-tropical environments</w:t>
      </w:r>
      <w:r w:rsidRPr="0654AFAF">
        <w:rPr>
          <w:rFonts w:ascii="system-ui" w:eastAsia="system-ui" w:hAnsi="system-ui" w:cs="system-ui"/>
          <w:color w:val="0F1115"/>
        </w:rPr>
        <w:t>. Rome : FAO, 1989, 100 p.</w:t>
      </w:r>
    </w:p>
    <w:p w14:paraId="22951A2A" w14:textId="53E66E8C" w:rsidR="0654AFAF" w:rsidRDefault="0654AFAF"/>
    <w:p w14:paraId="66D4996E" w14:textId="3C56B1C9" w:rsidR="1D5ADBC1" w:rsidRDefault="1D5ADBC1" w:rsidP="000D48E0">
      <w:pPr>
        <w:pStyle w:val="Titre2"/>
      </w:pPr>
      <w:r w:rsidRPr="0654AFAF">
        <w:rPr>
          <w:rFonts w:eastAsia="system-ui"/>
        </w:rPr>
        <w:t>7. Objectifs de Développement Durable (ODD) et agriculture régénérative</w:t>
      </w:r>
    </w:p>
    <w:p w14:paraId="10F14A00" w14:textId="1C92D226" w:rsidR="1D5ADBC1" w:rsidRDefault="1D5ADBC1" w:rsidP="0654AFAF">
      <w:pPr>
        <w:pStyle w:val="Paragraphedeliste"/>
        <w:numPr>
          <w:ilvl w:val="0"/>
          <w:numId w:val="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FAO / ONU Colombie.</w:t>
      </w:r>
      <w:r w:rsidRPr="0654AFAF">
        <w:rPr>
          <w:rFonts w:ascii="system-ui" w:eastAsia="system-ui" w:hAnsi="system-ui" w:cs="system-ui"/>
          <w:color w:val="0F1115"/>
        </w:rPr>
        <w:t xml:space="preserve"> </w:t>
      </w:r>
      <w:r w:rsidRPr="0654AFAF">
        <w:rPr>
          <w:rFonts w:ascii="system-ui" w:eastAsia="system-ui" w:hAnsi="system-ui" w:cs="system-ui"/>
          <w:i/>
          <w:iCs/>
          <w:color w:val="0F1115"/>
        </w:rPr>
        <w:t>Résultats durables du développement agricole en Colombie</w:t>
      </w:r>
      <w:r w:rsidRPr="0654AFAF">
        <w:rPr>
          <w:rFonts w:ascii="system-ui" w:eastAsia="system-ui" w:hAnsi="system-ui" w:cs="system-ui"/>
          <w:color w:val="0F1115"/>
        </w:rPr>
        <w:t>. Rome : FAO, 2024, 80 p.</w:t>
      </w:r>
    </w:p>
    <w:p w14:paraId="415A668A" w14:textId="0C807778" w:rsidR="1D5ADBC1" w:rsidRDefault="1D5ADBC1" w:rsidP="0654AFAF">
      <w:pPr>
        <w:pStyle w:val="Paragraphedeliste"/>
        <w:numPr>
          <w:ilvl w:val="0"/>
          <w:numId w:val="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FAO.</w:t>
      </w:r>
      <w:r w:rsidRPr="0654AFAF">
        <w:rPr>
          <w:rFonts w:ascii="system-ui" w:eastAsia="system-ui" w:hAnsi="system-ui" w:cs="system-ui"/>
          <w:color w:val="0F1115"/>
        </w:rPr>
        <w:t xml:space="preserve"> </w:t>
      </w:r>
      <w:r w:rsidRPr="0654AFAF">
        <w:rPr>
          <w:rFonts w:ascii="system-ui" w:eastAsia="system-ui" w:hAnsi="system-ui" w:cs="system-ui"/>
          <w:i/>
          <w:iCs/>
          <w:color w:val="0F1115"/>
        </w:rPr>
        <w:t>Objectifs de développement durable : guide de référence pour les projets agricoles</w:t>
      </w:r>
      <w:r w:rsidRPr="0654AFAF">
        <w:rPr>
          <w:rFonts w:ascii="system-ui" w:eastAsia="system-ui" w:hAnsi="system-ui" w:cs="system-ui"/>
          <w:color w:val="0F1115"/>
        </w:rPr>
        <w:t>. Rome : FAO, 2023, 120 p.</w:t>
      </w:r>
    </w:p>
    <w:p w14:paraId="25F25502" w14:textId="40E4AE4B" w:rsidR="1D5ADBC1" w:rsidRDefault="1D5ADBC1" w:rsidP="0654AFAF">
      <w:pPr>
        <w:pStyle w:val="Paragraphedeliste"/>
        <w:numPr>
          <w:ilvl w:val="0"/>
          <w:numId w:val="4"/>
        </w:numPr>
        <w:shd w:val="clear" w:color="auto" w:fill="FFFFFF" w:themeFill="background1"/>
        <w:spacing w:before="240" w:after="240"/>
        <w:rPr>
          <w:rFonts w:ascii="system-ui" w:eastAsia="system-ui" w:hAnsi="system-ui" w:cs="system-ui"/>
          <w:color w:val="3964FE"/>
        </w:rPr>
      </w:pPr>
      <w:r w:rsidRPr="0654AFAF">
        <w:rPr>
          <w:rFonts w:ascii="system-ui" w:eastAsia="system-ui" w:hAnsi="system-ui" w:cs="system-ui"/>
          <w:b/>
          <w:bCs/>
          <w:color w:val="0F1115"/>
        </w:rPr>
        <w:t>Nations Unies (ONU).</w:t>
      </w:r>
      <w:r w:rsidRPr="0654AFAF">
        <w:rPr>
          <w:rFonts w:ascii="system-ui" w:eastAsia="system-ui" w:hAnsi="system-ui" w:cs="system-ui"/>
          <w:color w:val="0F1115"/>
        </w:rPr>
        <w:t xml:space="preserve"> </w:t>
      </w:r>
      <w:r w:rsidRPr="0654AFAF">
        <w:rPr>
          <w:rFonts w:ascii="system-ui" w:eastAsia="system-ui" w:hAnsi="system-ui" w:cs="system-ui"/>
          <w:i/>
          <w:iCs/>
          <w:color w:val="0F1115"/>
        </w:rPr>
        <w:t>Objectifs de développement durable</w:t>
      </w:r>
      <w:r w:rsidRPr="0654AFAF">
        <w:rPr>
          <w:rFonts w:ascii="system-ui" w:eastAsia="system-ui" w:hAnsi="system-ui" w:cs="system-ui"/>
          <w:color w:val="0F1115"/>
        </w:rPr>
        <w:t xml:space="preserve">. New York : ONU, 2015. Disponible sur : </w:t>
      </w:r>
      <w:hyperlink r:id="rId7">
        <w:r w:rsidRPr="0654AFAF">
          <w:rPr>
            <w:rStyle w:val="Lienhypertexte"/>
            <w:rFonts w:ascii="system-ui" w:eastAsia="system-ui" w:hAnsi="system-ui" w:cs="system-ui"/>
            <w:color w:val="3964FE"/>
            <w:u w:val="none"/>
          </w:rPr>
          <w:t>https://www.un.org/sustainabledevelopment/fr/objectifs-de-developpement-durable/</w:t>
        </w:r>
      </w:hyperlink>
    </w:p>
    <w:p w14:paraId="43CB9FAF" w14:textId="39C35847" w:rsidR="1D5ADBC1" w:rsidRDefault="1D5ADBC1" w:rsidP="0654AFAF">
      <w:pPr>
        <w:pStyle w:val="Paragraphedeliste"/>
        <w:numPr>
          <w:ilvl w:val="0"/>
          <w:numId w:val="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RABHI, Pierre.</w:t>
      </w:r>
      <w:r w:rsidRPr="0654AFAF">
        <w:rPr>
          <w:rFonts w:ascii="system-ui" w:eastAsia="system-ui" w:hAnsi="system-ui" w:cs="system-ui"/>
          <w:color w:val="0F1115"/>
        </w:rPr>
        <w:t xml:space="preserve"> </w:t>
      </w:r>
      <w:r w:rsidRPr="0654AFAF">
        <w:rPr>
          <w:rFonts w:ascii="system-ui" w:eastAsia="system-ui" w:hAnsi="system-ui" w:cs="system-ui"/>
          <w:i/>
          <w:iCs/>
          <w:color w:val="0F1115"/>
        </w:rPr>
        <w:t>Vers une sobriété heureuse</w:t>
      </w:r>
      <w:r w:rsidRPr="0654AFAF">
        <w:rPr>
          <w:rFonts w:ascii="system-ui" w:eastAsia="system-ui" w:hAnsi="system-ui" w:cs="system-ui"/>
          <w:color w:val="0F1115"/>
        </w:rPr>
        <w:t>. Arles : Actes Sud, 2010, 128 p.</w:t>
      </w:r>
    </w:p>
    <w:p w14:paraId="10C93B6C" w14:textId="3DDD6E4C" w:rsidR="1D5ADBC1" w:rsidRDefault="1D5ADBC1" w:rsidP="0654AFAF">
      <w:pPr>
        <w:pStyle w:val="Paragraphedeliste"/>
        <w:numPr>
          <w:ilvl w:val="0"/>
          <w:numId w:val="4"/>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RABHI, Pierre.</w:t>
      </w:r>
      <w:r w:rsidRPr="0654AFAF">
        <w:rPr>
          <w:rFonts w:ascii="system-ui" w:eastAsia="system-ui" w:hAnsi="system-ui" w:cs="system-ui"/>
          <w:color w:val="0F1115"/>
        </w:rPr>
        <w:t xml:space="preserve"> </w:t>
      </w:r>
      <w:r w:rsidRPr="0654AFAF">
        <w:rPr>
          <w:rFonts w:ascii="system-ui" w:eastAsia="system-ui" w:hAnsi="system-ui" w:cs="system-ui"/>
          <w:i/>
          <w:iCs/>
          <w:color w:val="0F1115"/>
        </w:rPr>
        <w:t>L'agroécologie, une éthique de vie</w:t>
      </w:r>
      <w:r w:rsidRPr="0654AFAF">
        <w:rPr>
          <w:rFonts w:ascii="system-ui" w:eastAsia="system-ui" w:hAnsi="system-ui" w:cs="system-ui"/>
          <w:color w:val="0F1115"/>
        </w:rPr>
        <w:t>. Mens : Terre Vivante, 2019, 160 p.</w:t>
      </w:r>
    </w:p>
    <w:p w14:paraId="2C80834C" w14:textId="1EBE8A20" w:rsidR="0654AFAF" w:rsidRDefault="0654AFAF"/>
    <w:p w14:paraId="181CE588" w14:textId="32FA78A3" w:rsidR="1D5ADBC1" w:rsidRDefault="1D5ADBC1" w:rsidP="000D48E0">
      <w:pPr>
        <w:pStyle w:val="Titre2"/>
      </w:pPr>
      <w:r w:rsidRPr="0654AFAF">
        <w:rPr>
          <w:rFonts w:eastAsia="system-ui"/>
        </w:rPr>
        <w:lastRenderedPageBreak/>
        <w:t>8. Documents institutionnels (Colombie / Cauca)</w:t>
      </w:r>
    </w:p>
    <w:p w14:paraId="009B8C66" w14:textId="260ADBDB" w:rsidR="1D5ADBC1" w:rsidRDefault="1D5ADBC1" w:rsidP="0654AFAF">
      <w:pPr>
        <w:pStyle w:val="Paragraphedeliste"/>
        <w:numPr>
          <w:ilvl w:val="0"/>
          <w:numId w:val="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CORPORACIÓN AUTÓNOMA REGIONAL DEL CAUCA (CRC).</w:t>
      </w:r>
      <w:r w:rsidRPr="0654AFAF">
        <w:rPr>
          <w:rFonts w:ascii="system-ui" w:eastAsia="system-ui" w:hAnsi="system-ui" w:cs="system-ui"/>
          <w:color w:val="0F1115"/>
        </w:rPr>
        <w:t xml:space="preserve"> </w:t>
      </w:r>
      <w:r w:rsidRPr="0654AFAF">
        <w:rPr>
          <w:rFonts w:ascii="system-ui" w:eastAsia="system-ui" w:hAnsi="system-ui" w:cs="system-ui"/>
          <w:i/>
          <w:iCs/>
          <w:color w:val="0F1115"/>
        </w:rPr>
        <w:t>Guías técnicas para la producción agroecológica en el departamento del Cauca</w:t>
      </w:r>
      <w:r w:rsidRPr="0654AFAF">
        <w:rPr>
          <w:rFonts w:ascii="system-ui" w:eastAsia="system-ui" w:hAnsi="system-ui" w:cs="system-ui"/>
          <w:color w:val="0F1115"/>
        </w:rPr>
        <w:t>. Popayán : CRC, 2020, 150 p.</w:t>
      </w:r>
    </w:p>
    <w:p w14:paraId="1464E8C9" w14:textId="6F21E110" w:rsidR="1D5ADBC1" w:rsidRDefault="1D5ADBC1" w:rsidP="0654AFAF">
      <w:pPr>
        <w:pStyle w:val="Paragraphedeliste"/>
        <w:numPr>
          <w:ilvl w:val="0"/>
          <w:numId w:val="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CORPORACIÓN AUTÓNOMA REGIONAL DEL CAUCA (CRC).</w:t>
      </w:r>
      <w:r w:rsidRPr="0654AFAF">
        <w:rPr>
          <w:rFonts w:ascii="system-ui" w:eastAsia="system-ui" w:hAnsi="system-ui" w:cs="system-ui"/>
          <w:color w:val="0F1115"/>
        </w:rPr>
        <w:t xml:space="preserve"> </w:t>
      </w:r>
      <w:r w:rsidRPr="0654AFAF">
        <w:rPr>
          <w:rFonts w:ascii="system-ui" w:eastAsia="system-ui" w:hAnsi="system-ui" w:cs="system-ui"/>
          <w:i/>
          <w:iCs/>
          <w:color w:val="0F1115"/>
        </w:rPr>
        <w:t>Manual de reforestación con especies nativas del Cauca</w:t>
      </w:r>
      <w:r w:rsidRPr="0654AFAF">
        <w:rPr>
          <w:rFonts w:ascii="system-ui" w:eastAsia="system-ui" w:hAnsi="system-ui" w:cs="system-ui"/>
          <w:color w:val="0F1115"/>
        </w:rPr>
        <w:t>. Popayán : CRC, 2018, 120 p.</w:t>
      </w:r>
    </w:p>
    <w:p w14:paraId="38F37988" w14:textId="1DE4C8B9" w:rsidR="1D5ADBC1" w:rsidRDefault="1D5ADBC1" w:rsidP="0654AFAF">
      <w:pPr>
        <w:pStyle w:val="Paragraphedeliste"/>
        <w:numPr>
          <w:ilvl w:val="0"/>
          <w:numId w:val="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Gobernación del Cauca.</w:t>
      </w:r>
      <w:r w:rsidRPr="0654AFAF">
        <w:rPr>
          <w:rFonts w:ascii="system-ui" w:eastAsia="system-ui" w:hAnsi="system-ui" w:cs="system-ui"/>
          <w:color w:val="0F1115"/>
        </w:rPr>
        <w:t xml:space="preserve"> </w:t>
      </w:r>
      <w:r w:rsidRPr="0654AFAF">
        <w:rPr>
          <w:rFonts w:ascii="system-ui" w:eastAsia="system-ui" w:hAnsi="system-ui" w:cs="system-ui"/>
          <w:i/>
          <w:iCs/>
          <w:color w:val="0F1115"/>
        </w:rPr>
        <w:t>Plan de Desarrollo Departamental "La Fuerza del Pueblo" 2024‑2027</w:t>
      </w:r>
      <w:r w:rsidRPr="0654AFAF">
        <w:rPr>
          <w:rFonts w:ascii="system-ui" w:eastAsia="system-ui" w:hAnsi="system-ui" w:cs="system-ui"/>
          <w:color w:val="0F1115"/>
        </w:rPr>
        <w:t>. Popayán, 2024, 300 p.</w:t>
      </w:r>
    </w:p>
    <w:p w14:paraId="579E0789" w14:textId="4AA47258" w:rsidR="1D5ADBC1" w:rsidRDefault="1D5ADBC1" w:rsidP="0654AFAF">
      <w:pPr>
        <w:pStyle w:val="Paragraphedeliste"/>
        <w:numPr>
          <w:ilvl w:val="0"/>
          <w:numId w:val="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ICA (Instituto Colombiano Agropecuario).</w:t>
      </w:r>
      <w:r w:rsidRPr="0654AFAF">
        <w:rPr>
          <w:rFonts w:ascii="system-ui" w:eastAsia="system-ui" w:hAnsi="system-ui" w:cs="system-ui"/>
          <w:color w:val="0F1115"/>
        </w:rPr>
        <w:t xml:space="preserve"> </w:t>
      </w:r>
      <w:r w:rsidRPr="0654AFAF">
        <w:rPr>
          <w:rFonts w:ascii="system-ui" w:eastAsia="system-ui" w:hAnsi="system-ui" w:cs="system-ui"/>
          <w:i/>
          <w:iCs/>
          <w:color w:val="0F1115"/>
        </w:rPr>
        <w:t>Registro de productores apícolas : guía para el apicultor</w:t>
      </w:r>
      <w:r w:rsidRPr="0654AFAF">
        <w:rPr>
          <w:rFonts w:ascii="system-ui" w:eastAsia="system-ui" w:hAnsi="system-ui" w:cs="system-ui"/>
          <w:color w:val="0F1115"/>
        </w:rPr>
        <w:t>. Bogotá : ICA, 2021, 40 p.</w:t>
      </w:r>
    </w:p>
    <w:p w14:paraId="56C4D651" w14:textId="68300166" w:rsidR="1D5ADBC1" w:rsidRDefault="1D5ADBC1" w:rsidP="0654AFAF">
      <w:pPr>
        <w:pStyle w:val="Paragraphedeliste"/>
        <w:numPr>
          <w:ilvl w:val="0"/>
          <w:numId w:val="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ICA (Instituto Colombiano Agropecuario).</w:t>
      </w:r>
      <w:r w:rsidRPr="0654AFAF">
        <w:rPr>
          <w:rFonts w:ascii="system-ui" w:eastAsia="system-ui" w:hAnsi="system-ui" w:cs="system-ui"/>
          <w:color w:val="0F1115"/>
        </w:rPr>
        <w:t xml:space="preserve"> </w:t>
      </w:r>
      <w:r w:rsidRPr="0654AFAF">
        <w:rPr>
          <w:rFonts w:ascii="system-ui" w:eastAsia="system-ui" w:hAnsi="system-ui" w:cs="system-ui"/>
          <w:i/>
          <w:iCs/>
          <w:color w:val="0F1115"/>
        </w:rPr>
        <w:t>Normas sanitarias para la producción y comercialización de miel</w:t>
      </w:r>
      <w:r w:rsidRPr="0654AFAF">
        <w:rPr>
          <w:rFonts w:ascii="system-ui" w:eastAsia="system-ui" w:hAnsi="system-ui" w:cs="system-ui"/>
          <w:color w:val="0F1115"/>
        </w:rPr>
        <w:t>. Bogotá : ICA, 2020, 36 p.</w:t>
      </w:r>
    </w:p>
    <w:p w14:paraId="7AD39A85" w14:textId="56E3FE82" w:rsidR="1D5ADBC1" w:rsidRDefault="1D5ADBC1" w:rsidP="0654AFAF">
      <w:pPr>
        <w:pStyle w:val="Paragraphedeliste"/>
        <w:numPr>
          <w:ilvl w:val="0"/>
          <w:numId w:val="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Universidad del Cauca — Grupo de Investigación en Agricultura Sostenible.</w:t>
      </w:r>
      <w:r w:rsidRPr="0654AFAF">
        <w:rPr>
          <w:rFonts w:ascii="system-ui" w:eastAsia="system-ui" w:hAnsi="system-ui" w:cs="system-ui"/>
          <w:color w:val="0F1115"/>
        </w:rPr>
        <w:t xml:space="preserve"> </w:t>
      </w:r>
      <w:r w:rsidRPr="0654AFAF">
        <w:rPr>
          <w:rFonts w:ascii="system-ui" w:eastAsia="system-ui" w:hAnsi="system-ui" w:cs="system-ui"/>
          <w:i/>
          <w:iCs/>
          <w:color w:val="0F1115"/>
        </w:rPr>
        <w:t>Evaluación de especies de Guadua angustifolia para la construcción en el departamento del Cauca</w:t>
      </w:r>
      <w:r w:rsidRPr="0654AFAF">
        <w:rPr>
          <w:rFonts w:ascii="system-ui" w:eastAsia="system-ui" w:hAnsi="system-ui" w:cs="system-ui"/>
          <w:color w:val="0F1115"/>
        </w:rPr>
        <w:t>. Popayán : Universidad del Cauca, 2022, 80 p.</w:t>
      </w:r>
    </w:p>
    <w:p w14:paraId="4FDE94FE" w14:textId="1F34900D" w:rsidR="1D5ADBC1" w:rsidRDefault="1D5ADBC1" w:rsidP="0654AFAF">
      <w:pPr>
        <w:pStyle w:val="Paragraphedeliste"/>
        <w:numPr>
          <w:ilvl w:val="0"/>
          <w:numId w:val="3"/>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Universidad del Cauca — Grupo de Investigación en Biodiversidad.</w:t>
      </w:r>
      <w:r w:rsidRPr="0654AFAF">
        <w:rPr>
          <w:rFonts w:ascii="system-ui" w:eastAsia="system-ui" w:hAnsi="system-ui" w:cs="system-ui"/>
          <w:color w:val="0F1115"/>
        </w:rPr>
        <w:t xml:space="preserve"> </w:t>
      </w:r>
      <w:r w:rsidRPr="0654AFAF">
        <w:rPr>
          <w:rFonts w:ascii="system-ui" w:eastAsia="system-ui" w:hAnsi="system-ui" w:cs="system-ui"/>
          <w:i/>
          <w:iCs/>
          <w:color w:val="0F1115"/>
        </w:rPr>
        <w:t>Inventario de polinizadores nativos del Cauca : abejas melíferas y meliponas</w:t>
      </w:r>
      <w:r w:rsidRPr="0654AFAF">
        <w:rPr>
          <w:rFonts w:ascii="system-ui" w:eastAsia="system-ui" w:hAnsi="system-ui" w:cs="system-ui"/>
          <w:color w:val="0F1115"/>
        </w:rPr>
        <w:t>. Popayán : Universidad del Cauca, 2023, 60 p.</w:t>
      </w:r>
    </w:p>
    <w:p w14:paraId="6C8F4107" w14:textId="2FCFBDCD" w:rsidR="0654AFAF" w:rsidRDefault="0654AFAF"/>
    <w:p w14:paraId="1F0A2E1D" w14:textId="42B10C0A" w:rsidR="1D5ADBC1" w:rsidRDefault="1D5ADBC1" w:rsidP="000D48E0">
      <w:pPr>
        <w:pStyle w:val="Titre2"/>
      </w:pPr>
      <w:r w:rsidRPr="0654AFAF">
        <w:rPr>
          <w:rFonts w:eastAsia="system-ui"/>
        </w:rPr>
        <w:t>9. Artisanat et transformation du bambou</w:t>
      </w:r>
    </w:p>
    <w:p w14:paraId="74D0D758" w14:textId="497147E7" w:rsidR="1D5ADBC1" w:rsidRDefault="1D5ADBC1" w:rsidP="0654AFAF">
      <w:pPr>
        <w:pStyle w:val="Paragraphedeliste"/>
        <w:numPr>
          <w:ilvl w:val="0"/>
          <w:numId w:val="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DELAUNAY, Anne.</w:t>
      </w:r>
      <w:r w:rsidRPr="0654AFAF">
        <w:rPr>
          <w:rFonts w:ascii="system-ui" w:eastAsia="system-ui" w:hAnsi="system-ui" w:cs="system-ui"/>
          <w:color w:val="0F1115"/>
        </w:rPr>
        <w:t xml:space="preserve"> </w:t>
      </w:r>
      <w:r w:rsidRPr="0654AFAF">
        <w:rPr>
          <w:rFonts w:ascii="system-ui" w:eastAsia="system-ui" w:hAnsi="system-ui" w:cs="system-ui"/>
          <w:i/>
          <w:iCs/>
          <w:color w:val="0F1115"/>
        </w:rPr>
        <w:t>Vannerie : 35 techniques et 11 créations expliquées en pas à pas</w:t>
      </w:r>
      <w:r w:rsidRPr="0654AFAF">
        <w:rPr>
          <w:rFonts w:ascii="system-ui" w:eastAsia="system-ui" w:hAnsi="system-ui" w:cs="system-ui"/>
          <w:color w:val="0F1115"/>
        </w:rPr>
        <w:t>. Paris : Éditions Eyrolles, 2021, 128 p.</w:t>
      </w:r>
    </w:p>
    <w:p w14:paraId="3768C9E1" w14:textId="0D4BEDA3" w:rsidR="1D5ADBC1" w:rsidRDefault="1D5ADBC1" w:rsidP="0654AFAF">
      <w:pPr>
        <w:pStyle w:val="Paragraphedeliste"/>
        <w:numPr>
          <w:ilvl w:val="0"/>
          <w:numId w:val="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PAGÈS, Olivier.</w:t>
      </w:r>
      <w:r w:rsidRPr="0654AFAF">
        <w:rPr>
          <w:rFonts w:ascii="system-ui" w:eastAsia="system-ui" w:hAnsi="system-ui" w:cs="system-ui"/>
          <w:color w:val="0F1115"/>
        </w:rPr>
        <w:t xml:space="preserve"> </w:t>
      </w:r>
      <w:r w:rsidRPr="0654AFAF">
        <w:rPr>
          <w:rFonts w:ascii="system-ui" w:eastAsia="system-ui" w:hAnsi="system-ui" w:cs="system-ui"/>
          <w:i/>
          <w:iCs/>
          <w:color w:val="0F1115"/>
        </w:rPr>
        <w:t>Vannerie buissonnière : tresser les plantes sauvages</w:t>
      </w:r>
      <w:r w:rsidRPr="0654AFAF">
        <w:rPr>
          <w:rFonts w:ascii="system-ui" w:eastAsia="system-ui" w:hAnsi="system-ui" w:cs="system-ui"/>
          <w:color w:val="0F1115"/>
        </w:rPr>
        <w:t>. Paris : Ulmer, 2018, 144 p.</w:t>
      </w:r>
    </w:p>
    <w:p w14:paraId="12610939" w14:textId="4FD0BE7A" w:rsidR="1D5ADBC1" w:rsidRDefault="1D5ADBC1" w:rsidP="0654AFAF">
      <w:pPr>
        <w:pStyle w:val="Paragraphedeliste"/>
        <w:numPr>
          <w:ilvl w:val="0"/>
          <w:numId w:val="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VALLEJO, José, et RESTREPO, María.</w:t>
      </w:r>
      <w:r w:rsidRPr="0654AFAF">
        <w:rPr>
          <w:rFonts w:ascii="system-ui" w:eastAsia="system-ui" w:hAnsi="system-ui" w:cs="system-ui"/>
          <w:color w:val="0F1115"/>
        </w:rPr>
        <w:t xml:space="preserve"> </w:t>
      </w:r>
      <w:r w:rsidRPr="0654AFAF">
        <w:rPr>
          <w:rFonts w:ascii="system-ui" w:eastAsia="system-ui" w:hAnsi="system-ui" w:cs="system-ui"/>
          <w:i/>
          <w:iCs/>
          <w:color w:val="0F1115"/>
        </w:rPr>
        <w:t>Artesanías en caña flecha y otras fibras del Caribe colombiano</w:t>
      </w:r>
      <w:r w:rsidRPr="0654AFAF">
        <w:rPr>
          <w:rFonts w:ascii="system-ui" w:eastAsia="system-ui" w:hAnsi="system-ui" w:cs="system-ui"/>
          <w:color w:val="0F1115"/>
        </w:rPr>
        <w:t>. Cartagena : Artesanías de Colombia, 2005, 120 p.</w:t>
      </w:r>
    </w:p>
    <w:p w14:paraId="1E513CB0" w14:textId="430D1A64" w:rsidR="1D5ADBC1" w:rsidRDefault="1D5ADBC1" w:rsidP="0654AFAF">
      <w:pPr>
        <w:pStyle w:val="Paragraphedeliste"/>
        <w:numPr>
          <w:ilvl w:val="0"/>
          <w:numId w:val="2"/>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WRIGHT, Dorothy.</w:t>
      </w:r>
      <w:r w:rsidRPr="0654AFAF">
        <w:rPr>
          <w:rFonts w:ascii="system-ui" w:eastAsia="system-ui" w:hAnsi="system-ui" w:cs="system-ui"/>
          <w:color w:val="0F1115"/>
        </w:rPr>
        <w:t xml:space="preserve"> </w:t>
      </w:r>
      <w:r w:rsidRPr="0654AFAF">
        <w:rPr>
          <w:rFonts w:ascii="system-ui" w:eastAsia="system-ui" w:hAnsi="system-ui" w:cs="system-ui"/>
          <w:i/>
          <w:iCs/>
          <w:color w:val="0F1115"/>
        </w:rPr>
        <w:t>The Complete Guide to Basket Weaving</w:t>
      </w:r>
      <w:r w:rsidRPr="0654AFAF">
        <w:rPr>
          <w:rFonts w:ascii="system-ui" w:eastAsia="system-ui" w:hAnsi="system-ui" w:cs="system-ui"/>
          <w:color w:val="0F1115"/>
        </w:rPr>
        <w:t>. Londres : Search Press, 2020, 160 p.</w:t>
      </w:r>
    </w:p>
    <w:p w14:paraId="0774F7CC" w14:textId="5FCCDCAB" w:rsidR="0654AFAF" w:rsidRDefault="0654AFAF"/>
    <w:p w14:paraId="54C663E1" w14:textId="1EC6F686" w:rsidR="1D5ADBC1" w:rsidRDefault="1D5ADBC1" w:rsidP="000D48E0">
      <w:pPr>
        <w:pStyle w:val="Titre2"/>
      </w:pPr>
      <w:r w:rsidRPr="0654AFAF">
        <w:rPr>
          <w:rFonts w:eastAsia="system-ui"/>
        </w:rPr>
        <w:lastRenderedPageBreak/>
        <w:t>10. Sources web et documents en ligne</w:t>
      </w:r>
    </w:p>
    <w:p w14:paraId="36B8F217" w14:textId="1376599E" w:rsidR="1D5ADBC1" w:rsidRDefault="1D5ADBC1" w:rsidP="0654AFAF">
      <w:pPr>
        <w:pStyle w:val="Paragraphedeliste"/>
        <w:numPr>
          <w:ilvl w:val="0"/>
          <w:numId w:val="1"/>
        </w:numPr>
        <w:shd w:val="clear" w:color="auto" w:fill="FFFFFF" w:themeFill="background1"/>
        <w:spacing w:before="240" w:after="240"/>
        <w:rPr>
          <w:rFonts w:ascii="system-ui" w:eastAsia="system-ui" w:hAnsi="system-ui" w:cs="system-ui"/>
          <w:color w:val="3964FE"/>
        </w:rPr>
      </w:pPr>
      <w:r w:rsidRPr="0654AFAF">
        <w:rPr>
          <w:rFonts w:ascii="system-ui" w:eastAsia="system-ui" w:hAnsi="system-ui" w:cs="system-ui"/>
          <w:b/>
          <w:bCs/>
          <w:color w:val="0F1115"/>
        </w:rPr>
        <w:t>FAO.</w:t>
      </w:r>
      <w:r w:rsidRPr="0654AFAF">
        <w:rPr>
          <w:rFonts w:ascii="system-ui" w:eastAsia="system-ui" w:hAnsi="system-ui" w:cs="system-ui"/>
          <w:color w:val="0F1115"/>
        </w:rPr>
        <w:t xml:space="preserve"> </w:t>
      </w:r>
      <w:r w:rsidRPr="0654AFAF">
        <w:rPr>
          <w:rFonts w:ascii="system-ui" w:eastAsia="system-ui" w:hAnsi="system-ui" w:cs="system-ui"/>
          <w:i/>
          <w:iCs/>
          <w:color w:val="0F1115"/>
        </w:rPr>
        <w:t>The Black Soldier Fly Revolution in Support of Waste Reduction, Food Security, and Water Conservation</w:t>
      </w:r>
      <w:r w:rsidRPr="0654AFAF">
        <w:rPr>
          <w:rFonts w:ascii="system-ui" w:eastAsia="system-ui" w:hAnsi="system-ui" w:cs="system-ui"/>
          <w:color w:val="0F1115"/>
        </w:rPr>
        <w:t xml:space="preserve">. 2024. Disponible sur : </w:t>
      </w:r>
      <w:hyperlink r:id="rId8">
        <w:r w:rsidRPr="0654AFAF">
          <w:rPr>
            <w:rStyle w:val="Lienhypertexte"/>
            <w:rFonts w:ascii="system-ui" w:eastAsia="system-ui" w:hAnsi="system-ui" w:cs="system-ui"/>
            <w:color w:val="3964FE"/>
            <w:u w:val="none"/>
          </w:rPr>
          <w:t>https://www.fao.org/platforms/water-scarcity</w:t>
        </w:r>
      </w:hyperlink>
    </w:p>
    <w:p w14:paraId="66A915DA" w14:textId="4BBCE8D7" w:rsidR="1D5ADBC1" w:rsidRDefault="1D5ADBC1" w:rsidP="0654AFAF">
      <w:pPr>
        <w:pStyle w:val="Paragraphedeliste"/>
        <w:numPr>
          <w:ilvl w:val="0"/>
          <w:numId w:val="1"/>
        </w:numPr>
        <w:shd w:val="clear" w:color="auto" w:fill="FFFFFF" w:themeFill="background1"/>
        <w:spacing w:before="240" w:after="240"/>
        <w:rPr>
          <w:rFonts w:ascii="system-ui" w:eastAsia="system-ui" w:hAnsi="system-ui" w:cs="system-ui"/>
          <w:color w:val="3964FE"/>
        </w:rPr>
      </w:pPr>
      <w:r w:rsidRPr="0654AFAF">
        <w:rPr>
          <w:rFonts w:ascii="system-ui" w:eastAsia="system-ui" w:hAnsi="system-ui" w:cs="system-ui"/>
          <w:b/>
          <w:bCs/>
          <w:color w:val="0F1115"/>
        </w:rPr>
        <w:t>FAO.</w:t>
      </w:r>
      <w:r w:rsidRPr="0654AFAF">
        <w:rPr>
          <w:rFonts w:ascii="system-ui" w:eastAsia="system-ui" w:hAnsi="system-ui" w:cs="system-ui"/>
          <w:color w:val="0F1115"/>
        </w:rPr>
        <w:t xml:space="preserve"> </w:t>
      </w:r>
      <w:r w:rsidRPr="0654AFAF">
        <w:rPr>
          <w:rFonts w:ascii="system-ui" w:eastAsia="system-ui" w:hAnsi="system-ui" w:cs="system-ui"/>
          <w:i/>
          <w:iCs/>
          <w:color w:val="0F1115"/>
        </w:rPr>
        <w:t>Pollinators : why they matter and how to protect them</w:t>
      </w:r>
      <w:r w:rsidRPr="0654AFAF">
        <w:rPr>
          <w:rFonts w:ascii="system-ui" w:eastAsia="system-ui" w:hAnsi="system-ui" w:cs="system-ui"/>
          <w:color w:val="0F1115"/>
        </w:rPr>
        <w:t xml:space="preserve">. 2020. Disponible sur : </w:t>
      </w:r>
      <w:hyperlink r:id="rId9">
        <w:r w:rsidRPr="0654AFAF">
          <w:rPr>
            <w:rStyle w:val="Lienhypertexte"/>
            <w:rFonts w:ascii="system-ui" w:eastAsia="system-ui" w:hAnsi="system-ui" w:cs="system-ui"/>
            <w:color w:val="3964FE"/>
            <w:u w:val="none"/>
          </w:rPr>
          <w:t>https://www.fao.org/pollination</w:t>
        </w:r>
      </w:hyperlink>
    </w:p>
    <w:p w14:paraId="64C7CDA7" w14:textId="70FF80AB" w:rsidR="1D5ADBC1" w:rsidRDefault="1D5ADBC1" w:rsidP="0654AFAF">
      <w:pPr>
        <w:pStyle w:val="Paragraphedeliste"/>
        <w:numPr>
          <w:ilvl w:val="0"/>
          <w:numId w:val="1"/>
        </w:numPr>
        <w:shd w:val="clear" w:color="auto" w:fill="FFFFFF" w:themeFill="background1"/>
        <w:spacing w:before="240" w:after="240"/>
        <w:rPr>
          <w:rFonts w:ascii="system-ui" w:eastAsia="system-ui" w:hAnsi="system-ui" w:cs="system-ui"/>
          <w:color w:val="3964FE"/>
        </w:rPr>
      </w:pPr>
      <w:r w:rsidRPr="0654AFAF">
        <w:rPr>
          <w:rFonts w:ascii="system-ui" w:eastAsia="system-ui" w:hAnsi="system-ui" w:cs="system-ui"/>
          <w:b/>
          <w:bCs/>
          <w:color w:val="0F1115"/>
        </w:rPr>
        <w:t>International Biochar Initiative (IBI).</w:t>
      </w:r>
      <w:r w:rsidRPr="0654AFAF">
        <w:rPr>
          <w:rFonts w:ascii="system-ui" w:eastAsia="system-ui" w:hAnsi="system-ui" w:cs="system-ui"/>
          <w:color w:val="0F1115"/>
        </w:rPr>
        <w:t xml:space="preserve"> </w:t>
      </w:r>
      <w:r w:rsidRPr="0654AFAF">
        <w:rPr>
          <w:rFonts w:ascii="system-ui" w:eastAsia="system-ui" w:hAnsi="system-ui" w:cs="system-ui"/>
          <w:i/>
          <w:iCs/>
          <w:color w:val="0F1115"/>
        </w:rPr>
        <w:t>Biochar Production and Use Guidelines</w:t>
      </w:r>
      <w:r w:rsidRPr="0654AFAF">
        <w:rPr>
          <w:rFonts w:ascii="system-ui" w:eastAsia="system-ui" w:hAnsi="system-ui" w:cs="system-ui"/>
          <w:color w:val="0F1115"/>
        </w:rPr>
        <w:t xml:space="preserve">. 2023. Disponible sur : </w:t>
      </w:r>
      <w:hyperlink r:id="rId10">
        <w:r w:rsidRPr="0654AFAF">
          <w:rPr>
            <w:rStyle w:val="Lienhypertexte"/>
            <w:rFonts w:ascii="system-ui" w:eastAsia="system-ui" w:hAnsi="system-ui" w:cs="system-ui"/>
            <w:color w:val="3964FE"/>
            <w:u w:val="none"/>
          </w:rPr>
          <w:t>https://biochar-international.org/guidelines</w:t>
        </w:r>
      </w:hyperlink>
    </w:p>
    <w:p w14:paraId="6C28614B" w14:textId="27DC8E74" w:rsidR="1D5ADBC1" w:rsidRDefault="1D5ADBC1" w:rsidP="0654AFAF">
      <w:pPr>
        <w:pStyle w:val="Paragraphedeliste"/>
        <w:numPr>
          <w:ilvl w:val="0"/>
          <w:numId w:val="1"/>
        </w:numPr>
        <w:shd w:val="clear" w:color="auto" w:fill="FFFFFF" w:themeFill="background1"/>
        <w:spacing w:before="240" w:after="240"/>
        <w:rPr>
          <w:rFonts w:ascii="system-ui" w:eastAsia="system-ui" w:hAnsi="system-ui" w:cs="system-ui"/>
          <w:color w:val="0F1115"/>
        </w:rPr>
      </w:pPr>
      <w:r w:rsidRPr="0654AFAF">
        <w:rPr>
          <w:rFonts w:ascii="system-ui" w:eastAsia="system-ui" w:hAnsi="system-ui" w:cs="system-ui"/>
          <w:b/>
          <w:bCs/>
          <w:color w:val="0F1115"/>
        </w:rPr>
        <w:t>PNUD Colombie.</w:t>
      </w:r>
      <w:r w:rsidRPr="0654AFAF">
        <w:rPr>
          <w:rFonts w:ascii="system-ui" w:eastAsia="system-ui" w:hAnsi="system-ui" w:cs="system-ui"/>
          <w:color w:val="0F1115"/>
        </w:rPr>
        <w:t xml:space="preserve"> </w:t>
      </w:r>
      <w:r w:rsidRPr="0654AFAF">
        <w:rPr>
          <w:rFonts w:ascii="system-ui" w:eastAsia="system-ui" w:hAnsi="system-ui" w:cs="system-ui"/>
          <w:i/>
          <w:iCs/>
          <w:color w:val="0F1115"/>
        </w:rPr>
        <w:t>Guía para la implementación de proyectos de economía circular en el sector agropecuario</w:t>
      </w:r>
      <w:r w:rsidRPr="0654AFAF">
        <w:rPr>
          <w:rFonts w:ascii="system-ui" w:eastAsia="system-ui" w:hAnsi="system-ui" w:cs="system-ui"/>
          <w:color w:val="0F1115"/>
        </w:rPr>
        <w:t>. Bogotá : PNUD, 2023, 100 p.</w:t>
      </w:r>
    </w:p>
    <w:p w14:paraId="765C0A9C" w14:textId="0853B08B" w:rsidR="1D5ADBC1" w:rsidRDefault="1D5ADBC1" w:rsidP="0654AFAF">
      <w:pPr>
        <w:pStyle w:val="Paragraphedeliste"/>
        <w:numPr>
          <w:ilvl w:val="0"/>
          <w:numId w:val="1"/>
        </w:numPr>
        <w:shd w:val="clear" w:color="auto" w:fill="FFFFFF" w:themeFill="background1"/>
        <w:spacing w:before="240" w:after="240"/>
        <w:rPr>
          <w:rFonts w:ascii="system-ui" w:eastAsia="system-ui" w:hAnsi="system-ui" w:cs="system-ui"/>
          <w:color w:val="3964FE"/>
        </w:rPr>
      </w:pPr>
      <w:r w:rsidRPr="0654AFAF">
        <w:rPr>
          <w:rFonts w:ascii="system-ui" w:eastAsia="system-ui" w:hAnsi="system-ui" w:cs="system-ui"/>
          <w:b/>
          <w:bCs/>
          <w:color w:val="0F1115"/>
        </w:rPr>
        <w:t>Universidad del Cauca — Repositorio Institucional.</w:t>
      </w:r>
      <w:r w:rsidRPr="0654AFAF">
        <w:rPr>
          <w:rFonts w:ascii="system-ui" w:eastAsia="system-ui" w:hAnsi="system-ui" w:cs="system-ui"/>
          <w:color w:val="0F1115"/>
        </w:rPr>
        <w:t xml:space="preserve"> </w:t>
      </w:r>
      <w:r w:rsidRPr="0654AFAF">
        <w:rPr>
          <w:rFonts w:ascii="system-ui" w:eastAsia="system-ui" w:hAnsi="system-ui" w:cs="system-ui"/>
          <w:i/>
          <w:iCs/>
          <w:color w:val="0F1115"/>
        </w:rPr>
        <w:t>Estudios sobre Guadua angustifolia y apicultura en el Cauca</w:t>
      </w:r>
      <w:r w:rsidRPr="0654AFAF">
        <w:rPr>
          <w:rFonts w:ascii="system-ui" w:eastAsia="system-ui" w:hAnsi="system-ui" w:cs="system-ui"/>
          <w:color w:val="0F1115"/>
        </w:rPr>
        <w:t xml:space="preserve">. Disponible sur : </w:t>
      </w:r>
      <w:hyperlink r:id="rId11">
        <w:r w:rsidRPr="0654AFAF">
          <w:rPr>
            <w:rStyle w:val="Lienhypertexte"/>
            <w:rFonts w:ascii="system-ui" w:eastAsia="system-ui" w:hAnsi="system-ui" w:cs="system-ui"/>
            <w:color w:val="3964FE"/>
            <w:u w:val="none"/>
          </w:rPr>
          <w:t>https://repositorio.unicauca.edu.co</w:t>
        </w:r>
      </w:hyperlink>
    </w:p>
    <w:p w14:paraId="1A9BC8DB" w14:textId="07F08FEE" w:rsidR="0654AFAF" w:rsidRDefault="0654AFAF"/>
    <w:p w14:paraId="29CBF8D8" w14:textId="25EEEF8E" w:rsidR="1D5ADBC1" w:rsidRDefault="1D5ADBC1" w:rsidP="0654AFAF">
      <w:pPr>
        <w:shd w:val="clear" w:color="auto" w:fill="FFFFFF" w:themeFill="background1"/>
        <w:spacing w:before="240" w:after="240"/>
      </w:pPr>
      <w:r w:rsidRPr="0654AFAF">
        <w:rPr>
          <w:rFonts w:ascii="system-ui" w:eastAsia="system-ui" w:hAnsi="system-ui" w:cs="system-ui"/>
          <w:color w:val="0F1115"/>
        </w:rPr>
        <w:t>Cette bibliographie constitue un socle de références solides pour le pôle Apiculture, Forêt-Jardin &amp; Bambou de l'Hacienda Esmeralda. Elle sera enrichie au fur et à mesure des recherches appliquées menées sur le site et des publications issues des partenariats académiques (Universidad del Cauca, CRC, SENA).</w:t>
      </w:r>
    </w:p>
    <w:p w14:paraId="019DCB81" w14:textId="59A5B688" w:rsidR="0654AFAF" w:rsidRDefault="0654AFAF" w:rsidP="0654AFAF"/>
    <w:p w14:paraId="2D2BFF09" w14:textId="5EFD6F52" w:rsidR="7FA7AA82" w:rsidRDefault="7956377F" w:rsidP="000D48E0">
      <w:pPr>
        <w:pStyle w:val="Titre1"/>
      </w:pPr>
      <w:r w:rsidRPr="0654AFAF">
        <w:rPr>
          <w:rFonts w:eastAsia="system-ui"/>
        </w:rPr>
        <w:t>Annexes spécifiques</w:t>
      </w:r>
    </w:p>
    <w:p w14:paraId="373CFA93" w14:textId="30ADFD97" w:rsidR="7FA7AA82" w:rsidRDefault="58FA1DC6" w:rsidP="132BFC38">
      <w:pPr>
        <w:pStyle w:val="Paragraphedeliste"/>
        <w:numPr>
          <w:ilvl w:val="0"/>
          <w:numId w:val="69"/>
        </w:numPr>
        <w:shd w:val="clear" w:color="auto" w:fill="FFFFFF" w:themeFill="background1"/>
        <w:spacing w:before="240" w:after="240"/>
        <w:rPr>
          <w:rFonts w:ascii="system-ui" w:eastAsia="system-ui" w:hAnsi="system-ui" w:cs="system-ui"/>
          <w:color w:val="0F1115"/>
        </w:rPr>
      </w:pPr>
      <w:r w:rsidRPr="132BFC38">
        <w:rPr>
          <w:rFonts w:ascii="system-ui" w:eastAsia="system-ui" w:hAnsi="system-ui" w:cs="system-ui"/>
          <w:b/>
          <w:bCs/>
          <w:color w:val="0F1115"/>
        </w:rPr>
        <w:t xml:space="preserve">Annexe </w:t>
      </w:r>
      <w:r w:rsidR="000D48E0">
        <w:rPr>
          <w:rFonts w:ascii="system-ui" w:eastAsia="system-ui" w:hAnsi="system-ui" w:cs="system-ui"/>
          <w:b/>
          <w:bCs/>
          <w:color w:val="0F1115"/>
        </w:rPr>
        <w:t>A</w:t>
      </w:r>
      <w:r w:rsidRPr="132BFC38">
        <w:rPr>
          <w:rFonts w:ascii="system-ui" w:eastAsia="system-ui" w:hAnsi="system-ui" w:cs="system-ui"/>
          <w:b/>
          <w:bCs/>
          <w:color w:val="0F1115"/>
        </w:rPr>
        <w:t xml:space="preserve"> : Étude de marché locale</w:t>
      </w:r>
      <w:r w:rsidRPr="132BFC38">
        <w:rPr>
          <w:rFonts w:ascii="system-ui" w:eastAsia="system-ui" w:hAnsi="system-ui" w:cs="system-ui"/>
          <w:color w:val="0F1115"/>
        </w:rPr>
        <w:t xml:space="preserve"> (Demande en miel biologique à Popayán, potentiel de la construction en bambou, prix concurrentiels).</w:t>
      </w:r>
    </w:p>
    <w:p w14:paraId="4CEC09BD" w14:textId="27C29569" w:rsidR="7FA7AA82" w:rsidRDefault="58FA1DC6" w:rsidP="132BFC38">
      <w:pPr>
        <w:pStyle w:val="Paragraphedeliste"/>
        <w:numPr>
          <w:ilvl w:val="0"/>
          <w:numId w:val="69"/>
        </w:numPr>
        <w:shd w:val="clear" w:color="auto" w:fill="FFFFFF" w:themeFill="background1"/>
        <w:spacing w:before="240" w:after="240"/>
        <w:rPr>
          <w:rFonts w:ascii="system-ui" w:eastAsia="system-ui" w:hAnsi="system-ui" w:cs="system-ui"/>
          <w:color w:val="0F1115"/>
        </w:rPr>
      </w:pPr>
      <w:r w:rsidRPr="132BFC38">
        <w:rPr>
          <w:rFonts w:ascii="system-ui" w:eastAsia="system-ui" w:hAnsi="system-ui" w:cs="system-ui"/>
          <w:b/>
          <w:bCs/>
          <w:color w:val="0F1115"/>
        </w:rPr>
        <w:t xml:space="preserve">Annexe </w:t>
      </w:r>
      <w:r w:rsidR="000D48E0">
        <w:rPr>
          <w:rFonts w:ascii="system-ui" w:eastAsia="system-ui" w:hAnsi="system-ui" w:cs="system-ui"/>
          <w:b/>
          <w:bCs/>
          <w:color w:val="0F1115"/>
        </w:rPr>
        <w:t>B</w:t>
      </w:r>
      <w:r w:rsidRPr="132BFC38">
        <w:rPr>
          <w:rFonts w:ascii="system-ui" w:eastAsia="system-ui" w:hAnsi="system-ui" w:cs="system-ui"/>
          <w:b/>
          <w:bCs/>
          <w:color w:val="0F1115"/>
        </w:rPr>
        <w:t xml:space="preserve"> : Réglementation</w:t>
      </w:r>
      <w:r w:rsidRPr="132BFC38">
        <w:rPr>
          <w:rFonts w:ascii="system-ui" w:eastAsia="system-ui" w:hAnsi="system-ui" w:cs="system-ui"/>
          <w:color w:val="0F1115"/>
        </w:rPr>
        <w:t xml:space="preserve"> (Permis d'abattage/exploitation de la guadua, enregistrement du rucher auprès de l'ICA, normes sanitaires pour la vente de miel).</w:t>
      </w:r>
    </w:p>
    <w:p w14:paraId="293218C9" w14:textId="3B588BCB" w:rsidR="7FA7AA82" w:rsidRDefault="58FA1DC6" w:rsidP="132BFC38">
      <w:pPr>
        <w:pStyle w:val="Paragraphedeliste"/>
        <w:numPr>
          <w:ilvl w:val="0"/>
          <w:numId w:val="69"/>
        </w:numPr>
        <w:shd w:val="clear" w:color="auto" w:fill="FFFFFF" w:themeFill="background1"/>
        <w:spacing w:before="240" w:after="240"/>
        <w:rPr>
          <w:rFonts w:ascii="system-ui" w:eastAsia="system-ui" w:hAnsi="system-ui" w:cs="system-ui"/>
          <w:color w:val="0F1115"/>
        </w:rPr>
      </w:pPr>
      <w:r w:rsidRPr="132BFC38">
        <w:rPr>
          <w:rFonts w:ascii="system-ui" w:eastAsia="system-ui" w:hAnsi="system-ui" w:cs="system-ui"/>
          <w:b/>
          <w:bCs/>
          <w:color w:val="0F1115"/>
        </w:rPr>
        <w:lastRenderedPageBreak/>
        <w:t xml:space="preserve">Annexe </w:t>
      </w:r>
      <w:r w:rsidR="000D48E0">
        <w:rPr>
          <w:rFonts w:ascii="system-ui" w:eastAsia="system-ui" w:hAnsi="system-ui" w:cs="system-ui"/>
          <w:b/>
          <w:bCs/>
          <w:color w:val="0F1115"/>
        </w:rPr>
        <w:t>C</w:t>
      </w:r>
      <w:r w:rsidRPr="132BFC38">
        <w:rPr>
          <w:rFonts w:ascii="system-ui" w:eastAsia="system-ui" w:hAnsi="system-ui" w:cs="system-ui"/>
          <w:b/>
          <w:bCs/>
          <w:color w:val="0F1115"/>
        </w:rPr>
        <w:t xml:space="preserve"> : Business plan détaillé (3 ans)</w:t>
      </w:r>
      <w:r w:rsidRPr="132BFC38">
        <w:rPr>
          <w:rFonts w:ascii="system-ui" w:eastAsia="system-ui" w:hAnsi="system-ui" w:cs="system-ui"/>
          <w:color w:val="0F1115"/>
        </w:rPr>
        <w:t xml:space="preserve"> (Chiffrage CAPEX/OPEX, projection des revenus directs et calcul des économies indirectes).</w:t>
      </w:r>
    </w:p>
    <w:p w14:paraId="2A76901A" w14:textId="0EC82800" w:rsidR="7FA7AA82" w:rsidRDefault="58FA1DC6" w:rsidP="132BFC38">
      <w:pPr>
        <w:pStyle w:val="Paragraphedeliste"/>
        <w:numPr>
          <w:ilvl w:val="0"/>
          <w:numId w:val="69"/>
        </w:numPr>
        <w:shd w:val="clear" w:color="auto" w:fill="FFFFFF" w:themeFill="background1"/>
        <w:spacing w:before="240" w:after="240"/>
        <w:rPr>
          <w:rFonts w:ascii="system-ui" w:eastAsia="system-ui" w:hAnsi="system-ui" w:cs="system-ui"/>
          <w:color w:val="0F1115"/>
        </w:rPr>
      </w:pPr>
      <w:r w:rsidRPr="132BFC38">
        <w:rPr>
          <w:rFonts w:ascii="system-ui" w:eastAsia="system-ui" w:hAnsi="system-ui" w:cs="system-ui"/>
          <w:b/>
          <w:bCs/>
          <w:color w:val="0F1115"/>
        </w:rPr>
        <w:t xml:space="preserve">Annexe </w:t>
      </w:r>
      <w:r w:rsidR="000D48E0">
        <w:rPr>
          <w:rFonts w:ascii="system-ui" w:eastAsia="system-ui" w:hAnsi="system-ui" w:cs="system-ui"/>
          <w:b/>
          <w:bCs/>
          <w:color w:val="0F1115"/>
        </w:rPr>
        <w:t>D</w:t>
      </w:r>
      <w:r w:rsidRPr="132BFC38">
        <w:rPr>
          <w:rFonts w:ascii="system-ui" w:eastAsia="system-ui" w:hAnsi="system-ui" w:cs="system-ui"/>
          <w:b/>
          <w:bCs/>
          <w:color w:val="0F1115"/>
        </w:rPr>
        <w:t xml:space="preserve"> : Protocoles techniques</w:t>
      </w:r>
      <w:r w:rsidRPr="132BFC38">
        <w:rPr>
          <w:rFonts w:ascii="system-ui" w:eastAsia="system-ui" w:hAnsi="system-ui" w:cs="system-ui"/>
          <w:color w:val="0F1115"/>
        </w:rPr>
        <w:t xml:space="preserve"> (Protocole de plantation et de taille du bambou, protocole de suivi sanitaire des ruches, méthode de production de vinaigre de bambou par pyrolyse).</w:t>
      </w:r>
    </w:p>
    <w:p w14:paraId="1BFE6A3A" w14:textId="4C64515F" w:rsidR="7FA7AA82" w:rsidRDefault="7FA7AA82" w:rsidP="132BFC38">
      <w:pPr>
        <w:shd w:val="clear" w:color="auto" w:fill="FFFFFF" w:themeFill="background1"/>
        <w:spacing w:before="240" w:after="240"/>
        <w:rPr>
          <w:rFonts w:ascii="system-ui" w:eastAsia="system-ui" w:hAnsi="system-ui" w:cs="system-ui"/>
          <w:color w:val="0F1115"/>
        </w:rPr>
      </w:pPr>
    </w:p>
    <w:p w14:paraId="1B475DB7" w14:textId="0D38C6F2" w:rsidR="7FA7AA82" w:rsidRDefault="7FA7AA82" w:rsidP="132BFC38">
      <w:pPr>
        <w:shd w:val="clear" w:color="auto" w:fill="FFFFFF" w:themeFill="background1"/>
        <w:spacing w:before="240" w:after="240"/>
        <w:rPr>
          <w:rFonts w:ascii="system-ui" w:eastAsia="system-ui" w:hAnsi="system-ui" w:cs="system-ui"/>
          <w:color w:val="0F1115"/>
        </w:rPr>
      </w:pPr>
    </w:p>
    <w:p w14:paraId="2D47DC40" w14:textId="014460BF" w:rsidR="7FA7AA82" w:rsidRDefault="7FA7AA82" w:rsidP="132BFC38">
      <w:pPr>
        <w:shd w:val="clear" w:color="auto" w:fill="FFFFFF" w:themeFill="background1"/>
        <w:spacing w:before="240" w:after="240"/>
        <w:rPr>
          <w:rFonts w:ascii="system-ui" w:eastAsia="system-ui" w:hAnsi="system-ui" w:cs="system-ui"/>
          <w:color w:val="0F1115"/>
        </w:rPr>
      </w:pPr>
    </w:p>
    <w:p w14:paraId="76941AF0" w14:textId="52D65B54" w:rsidR="7FA7AA82" w:rsidRDefault="7FA7AA82" w:rsidP="132BFC38">
      <w:pPr>
        <w:shd w:val="clear" w:color="auto" w:fill="FFFFFF" w:themeFill="background1"/>
        <w:spacing w:before="240" w:after="240"/>
        <w:rPr>
          <w:rFonts w:ascii="system-ui" w:eastAsia="system-ui" w:hAnsi="system-ui" w:cs="system-ui"/>
          <w:color w:val="0F1115"/>
        </w:rPr>
      </w:pPr>
    </w:p>
    <w:sectPr w:rsidR="7FA7AA82">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A65FD" w14:textId="77777777" w:rsidR="00A82016" w:rsidRDefault="00A82016" w:rsidP="005C0F73">
      <w:pPr>
        <w:spacing w:after="0" w:line="240" w:lineRule="auto"/>
      </w:pPr>
      <w:r>
        <w:separator/>
      </w:r>
    </w:p>
  </w:endnote>
  <w:endnote w:type="continuationSeparator" w:id="0">
    <w:p w14:paraId="4052261A" w14:textId="77777777" w:rsidR="00A82016" w:rsidRDefault="00A82016" w:rsidP="005C0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CED03" w14:textId="77777777" w:rsidR="00A82016" w:rsidRDefault="00A82016" w:rsidP="005C0F73">
      <w:pPr>
        <w:spacing w:after="0" w:line="240" w:lineRule="auto"/>
      </w:pPr>
      <w:r>
        <w:separator/>
      </w:r>
    </w:p>
  </w:footnote>
  <w:footnote w:type="continuationSeparator" w:id="0">
    <w:p w14:paraId="1DDB196C" w14:textId="77777777" w:rsidR="00A82016" w:rsidRDefault="00A82016" w:rsidP="005C0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4AA1"/>
    <w:multiLevelType w:val="hybridMultilevel"/>
    <w:tmpl w:val="DFD6A478"/>
    <w:lvl w:ilvl="0" w:tplc="2D6E3DCA">
      <w:start w:val="1"/>
      <w:numFmt w:val="bullet"/>
      <w:lvlText w:val=""/>
      <w:lvlJc w:val="left"/>
      <w:pPr>
        <w:ind w:left="720" w:hanging="360"/>
      </w:pPr>
      <w:rPr>
        <w:rFonts w:ascii="Symbol" w:hAnsi="Symbol" w:hint="default"/>
      </w:rPr>
    </w:lvl>
    <w:lvl w:ilvl="1" w:tplc="00FE8162">
      <w:start w:val="1"/>
      <w:numFmt w:val="bullet"/>
      <w:lvlText w:val="o"/>
      <w:lvlJc w:val="left"/>
      <w:pPr>
        <w:ind w:left="1440" w:hanging="360"/>
      </w:pPr>
      <w:rPr>
        <w:rFonts w:ascii="Courier New" w:hAnsi="Courier New" w:hint="default"/>
      </w:rPr>
    </w:lvl>
    <w:lvl w:ilvl="2" w:tplc="11540ED4">
      <w:start w:val="1"/>
      <w:numFmt w:val="bullet"/>
      <w:lvlText w:val=""/>
      <w:lvlJc w:val="left"/>
      <w:pPr>
        <w:ind w:left="2160" w:hanging="360"/>
      </w:pPr>
      <w:rPr>
        <w:rFonts w:ascii="Wingdings" w:hAnsi="Wingdings" w:hint="default"/>
      </w:rPr>
    </w:lvl>
    <w:lvl w:ilvl="3" w:tplc="4BB258D4">
      <w:start w:val="1"/>
      <w:numFmt w:val="bullet"/>
      <w:lvlText w:val=""/>
      <w:lvlJc w:val="left"/>
      <w:pPr>
        <w:ind w:left="2880" w:hanging="360"/>
      </w:pPr>
      <w:rPr>
        <w:rFonts w:ascii="Symbol" w:hAnsi="Symbol" w:hint="default"/>
      </w:rPr>
    </w:lvl>
    <w:lvl w:ilvl="4" w:tplc="3EC8CF46">
      <w:start w:val="1"/>
      <w:numFmt w:val="bullet"/>
      <w:lvlText w:val="o"/>
      <w:lvlJc w:val="left"/>
      <w:pPr>
        <w:ind w:left="3600" w:hanging="360"/>
      </w:pPr>
      <w:rPr>
        <w:rFonts w:ascii="Courier New" w:hAnsi="Courier New" w:hint="default"/>
      </w:rPr>
    </w:lvl>
    <w:lvl w:ilvl="5" w:tplc="6352B288">
      <w:start w:val="1"/>
      <w:numFmt w:val="bullet"/>
      <w:lvlText w:val=""/>
      <w:lvlJc w:val="left"/>
      <w:pPr>
        <w:ind w:left="4320" w:hanging="360"/>
      </w:pPr>
      <w:rPr>
        <w:rFonts w:ascii="Wingdings" w:hAnsi="Wingdings" w:hint="default"/>
      </w:rPr>
    </w:lvl>
    <w:lvl w:ilvl="6" w:tplc="BA2CCB7E">
      <w:start w:val="1"/>
      <w:numFmt w:val="bullet"/>
      <w:lvlText w:val=""/>
      <w:lvlJc w:val="left"/>
      <w:pPr>
        <w:ind w:left="5040" w:hanging="360"/>
      </w:pPr>
      <w:rPr>
        <w:rFonts w:ascii="Symbol" w:hAnsi="Symbol" w:hint="default"/>
      </w:rPr>
    </w:lvl>
    <w:lvl w:ilvl="7" w:tplc="4FA002E8">
      <w:start w:val="1"/>
      <w:numFmt w:val="bullet"/>
      <w:lvlText w:val="o"/>
      <w:lvlJc w:val="left"/>
      <w:pPr>
        <w:ind w:left="5760" w:hanging="360"/>
      </w:pPr>
      <w:rPr>
        <w:rFonts w:ascii="Courier New" w:hAnsi="Courier New" w:hint="default"/>
      </w:rPr>
    </w:lvl>
    <w:lvl w:ilvl="8" w:tplc="B792D5A6">
      <w:start w:val="1"/>
      <w:numFmt w:val="bullet"/>
      <w:lvlText w:val=""/>
      <w:lvlJc w:val="left"/>
      <w:pPr>
        <w:ind w:left="6480" w:hanging="360"/>
      </w:pPr>
      <w:rPr>
        <w:rFonts w:ascii="Wingdings" w:hAnsi="Wingdings" w:hint="default"/>
      </w:rPr>
    </w:lvl>
  </w:abstractNum>
  <w:abstractNum w:abstractNumId="1" w15:restartNumberingAfterBreak="0">
    <w:nsid w:val="01AA377F"/>
    <w:multiLevelType w:val="hybridMultilevel"/>
    <w:tmpl w:val="E1622A1C"/>
    <w:lvl w:ilvl="0" w:tplc="D6003ECC">
      <w:start w:val="1"/>
      <w:numFmt w:val="bullet"/>
      <w:lvlText w:val=""/>
      <w:lvlJc w:val="left"/>
      <w:pPr>
        <w:ind w:left="720" w:hanging="360"/>
      </w:pPr>
      <w:rPr>
        <w:rFonts w:ascii="Symbol" w:hAnsi="Symbol" w:hint="default"/>
      </w:rPr>
    </w:lvl>
    <w:lvl w:ilvl="1" w:tplc="9DBEEE70">
      <w:start w:val="1"/>
      <w:numFmt w:val="bullet"/>
      <w:lvlText w:val="o"/>
      <w:lvlJc w:val="left"/>
      <w:pPr>
        <w:ind w:left="1440" w:hanging="360"/>
      </w:pPr>
      <w:rPr>
        <w:rFonts w:ascii="Courier New" w:hAnsi="Courier New" w:hint="default"/>
      </w:rPr>
    </w:lvl>
    <w:lvl w:ilvl="2" w:tplc="FBB4B19A">
      <w:start w:val="1"/>
      <w:numFmt w:val="bullet"/>
      <w:lvlText w:val=""/>
      <w:lvlJc w:val="left"/>
      <w:pPr>
        <w:ind w:left="2160" w:hanging="360"/>
      </w:pPr>
      <w:rPr>
        <w:rFonts w:ascii="Wingdings" w:hAnsi="Wingdings" w:hint="default"/>
      </w:rPr>
    </w:lvl>
    <w:lvl w:ilvl="3" w:tplc="F9445010">
      <w:start w:val="1"/>
      <w:numFmt w:val="bullet"/>
      <w:lvlText w:val=""/>
      <w:lvlJc w:val="left"/>
      <w:pPr>
        <w:ind w:left="2880" w:hanging="360"/>
      </w:pPr>
      <w:rPr>
        <w:rFonts w:ascii="Symbol" w:hAnsi="Symbol" w:hint="default"/>
      </w:rPr>
    </w:lvl>
    <w:lvl w:ilvl="4" w:tplc="D4E873B4">
      <w:start w:val="1"/>
      <w:numFmt w:val="bullet"/>
      <w:lvlText w:val="o"/>
      <w:lvlJc w:val="left"/>
      <w:pPr>
        <w:ind w:left="3600" w:hanging="360"/>
      </w:pPr>
      <w:rPr>
        <w:rFonts w:ascii="Courier New" w:hAnsi="Courier New" w:hint="default"/>
      </w:rPr>
    </w:lvl>
    <w:lvl w:ilvl="5" w:tplc="50BA4724">
      <w:start w:val="1"/>
      <w:numFmt w:val="bullet"/>
      <w:lvlText w:val=""/>
      <w:lvlJc w:val="left"/>
      <w:pPr>
        <w:ind w:left="4320" w:hanging="360"/>
      </w:pPr>
      <w:rPr>
        <w:rFonts w:ascii="Wingdings" w:hAnsi="Wingdings" w:hint="default"/>
      </w:rPr>
    </w:lvl>
    <w:lvl w:ilvl="6" w:tplc="A8762CDC">
      <w:start w:val="1"/>
      <w:numFmt w:val="bullet"/>
      <w:lvlText w:val=""/>
      <w:lvlJc w:val="left"/>
      <w:pPr>
        <w:ind w:left="5040" w:hanging="360"/>
      </w:pPr>
      <w:rPr>
        <w:rFonts w:ascii="Symbol" w:hAnsi="Symbol" w:hint="default"/>
      </w:rPr>
    </w:lvl>
    <w:lvl w:ilvl="7" w:tplc="69CC1C46">
      <w:start w:val="1"/>
      <w:numFmt w:val="bullet"/>
      <w:lvlText w:val="o"/>
      <w:lvlJc w:val="left"/>
      <w:pPr>
        <w:ind w:left="5760" w:hanging="360"/>
      </w:pPr>
      <w:rPr>
        <w:rFonts w:ascii="Courier New" w:hAnsi="Courier New" w:hint="default"/>
      </w:rPr>
    </w:lvl>
    <w:lvl w:ilvl="8" w:tplc="2C94A1C0">
      <w:start w:val="1"/>
      <w:numFmt w:val="bullet"/>
      <w:lvlText w:val=""/>
      <w:lvlJc w:val="left"/>
      <w:pPr>
        <w:ind w:left="6480" w:hanging="360"/>
      </w:pPr>
      <w:rPr>
        <w:rFonts w:ascii="Wingdings" w:hAnsi="Wingdings" w:hint="default"/>
      </w:rPr>
    </w:lvl>
  </w:abstractNum>
  <w:abstractNum w:abstractNumId="2" w15:restartNumberingAfterBreak="0">
    <w:nsid w:val="03168912"/>
    <w:multiLevelType w:val="hybridMultilevel"/>
    <w:tmpl w:val="44389AB4"/>
    <w:lvl w:ilvl="0" w:tplc="5CB2A270">
      <w:start w:val="1"/>
      <w:numFmt w:val="bullet"/>
      <w:lvlText w:val=""/>
      <w:lvlJc w:val="left"/>
      <w:pPr>
        <w:ind w:left="720" w:hanging="360"/>
      </w:pPr>
      <w:rPr>
        <w:rFonts w:ascii="Symbol" w:hAnsi="Symbol" w:hint="default"/>
      </w:rPr>
    </w:lvl>
    <w:lvl w:ilvl="1" w:tplc="2682A234">
      <w:start w:val="1"/>
      <w:numFmt w:val="bullet"/>
      <w:lvlText w:val="o"/>
      <w:lvlJc w:val="left"/>
      <w:pPr>
        <w:ind w:left="1440" w:hanging="360"/>
      </w:pPr>
      <w:rPr>
        <w:rFonts w:ascii="Courier New" w:hAnsi="Courier New" w:hint="default"/>
      </w:rPr>
    </w:lvl>
    <w:lvl w:ilvl="2" w:tplc="3B08F390">
      <w:start w:val="1"/>
      <w:numFmt w:val="bullet"/>
      <w:lvlText w:val=""/>
      <w:lvlJc w:val="left"/>
      <w:pPr>
        <w:ind w:left="2160" w:hanging="360"/>
      </w:pPr>
      <w:rPr>
        <w:rFonts w:ascii="Wingdings" w:hAnsi="Wingdings" w:hint="default"/>
      </w:rPr>
    </w:lvl>
    <w:lvl w:ilvl="3" w:tplc="9468BC6C">
      <w:start w:val="1"/>
      <w:numFmt w:val="bullet"/>
      <w:lvlText w:val=""/>
      <w:lvlJc w:val="left"/>
      <w:pPr>
        <w:ind w:left="2880" w:hanging="360"/>
      </w:pPr>
      <w:rPr>
        <w:rFonts w:ascii="Symbol" w:hAnsi="Symbol" w:hint="default"/>
      </w:rPr>
    </w:lvl>
    <w:lvl w:ilvl="4" w:tplc="FBFA2B48">
      <w:start w:val="1"/>
      <w:numFmt w:val="bullet"/>
      <w:lvlText w:val="o"/>
      <w:lvlJc w:val="left"/>
      <w:pPr>
        <w:ind w:left="3600" w:hanging="360"/>
      </w:pPr>
      <w:rPr>
        <w:rFonts w:ascii="Courier New" w:hAnsi="Courier New" w:hint="default"/>
      </w:rPr>
    </w:lvl>
    <w:lvl w:ilvl="5" w:tplc="B5C2655E">
      <w:start w:val="1"/>
      <w:numFmt w:val="bullet"/>
      <w:lvlText w:val=""/>
      <w:lvlJc w:val="left"/>
      <w:pPr>
        <w:ind w:left="4320" w:hanging="360"/>
      </w:pPr>
      <w:rPr>
        <w:rFonts w:ascii="Wingdings" w:hAnsi="Wingdings" w:hint="default"/>
      </w:rPr>
    </w:lvl>
    <w:lvl w:ilvl="6" w:tplc="44B43C98">
      <w:start w:val="1"/>
      <w:numFmt w:val="bullet"/>
      <w:lvlText w:val=""/>
      <w:lvlJc w:val="left"/>
      <w:pPr>
        <w:ind w:left="5040" w:hanging="360"/>
      </w:pPr>
      <w:rPr>
        <w:rFonts w:ascii="Symbol" w:hAnsi="Symbol" w:hint="default"/>
      </w:rPr>
    </w:lvl>
    <w:lvl w:ilvl="7" w:tplc="FB963652">
      <w:start w:val="1"/>
      <w:numFmt w:val="bullet"/>
      <w:lvlText w:val="o"/>
      <w:lvlJc w:val="left"/>
      <w:pPr>
        <w:ind w:left="5760" w:hanging="360"/>
      </w:pPr>
      <w:rPr>
        <w:rFonts w:ascii="Courier New" w:hAnsi="Courier New" w:hint="default"/>
      </w:rPr>
    </w:lvl>
    <w:lvl w:ilvl="8" w:tplc="395ABBE0">
      <w:start w:val="1"/>
      <w:numFmt w:val="bullet"/>
      <w:lvlText w:val=""/>
      <w:lvlJc w:val="left"/>
      <w:pPr>
        <w:ind w:left="6480" w:hanging="360"/>
      </w:pPr>
      <w:rPr>
        <w:rFonts w:ascii="Wingdings" w:hAnsi="Wingdings" w:hint="default"/>
      </w:rPr>
    </w:lvl>
  </w:abstractNum>
  <w:abstractNum w:abstractNumId="3" w15:restartNumberingAfterBreak="0">
    <w:nsid w:val="0338F47A"/>
    <w:multiLevelType w:val="hybridMultilevel"/>
    <w:tmpl w:val="1B9A2244"/>
    <w:lvl w:ilvl="0" w:tplc="F600FCF0">
      <w:start w:val="1"/>
      <w:numFmt w:val="bullet"/>
      <w:lvlText w:val=""/>
      <w:lvlJc w:val="left"/>
      <w:pPr>
        <w:ind w:left="720" w:hanging="360"/>
      </w:pPr>
      <w:rPr>
        <w:rFonts w:ascii="Symbol" w:hAnsi="Symbol" w:hint="default"/>
      </w:rPr>
    </w:lvl>
    <w:lvl w:ilvl="1" w:tplc="3BE2C9B2">
      <w:start w:val="1"/>
      <w:numFmt w:val="bullet"/>
      <w:lvlText w:val="o"/>
      <w:lvlJc w:val="left"/>
      <w:pPr>
        <w:ind w:left="1440" w:hanging="360"/>
      </w:pPr>
      <w:rPr>
        <w:rFonts w:ascii="Courier New" w:hAnsi="Courier New" w:hint="default"/>
      </w:rPr>
    </w:lvl>
    <w:lvl w:ilvl="2" w:tplc="2458A7AA">
      <w:start w:val="1"/>
      <w:numFmt w:val="bullet"/>
      <w:lvlText w:val=""/>
      <w:lvlJc w:val="left"/>
      <w:pPr>
        <w:ind w:left="2160" w:hanging="360"/>
      </w:pPr>
      <w:rPr>
        <w:rFonts w:ascii="Wingdings" w:hAnsi="Wingdings" w:hint="default"/>
      </w:rPr>
    </w:lvl>
    <w:lvl w:ilvl="3" w:tplc="9BA46526">
      <w:start w:val="1"/>
      <w:numFmt w:val="bullet"/>
      <w:lvlText w:val=""/>
      <w:lvlJc w:val="left"/>
      <w:pPr>
        <w:ind w:left="2880" w:hanging="360"/>
      </w:pPr>
      <w:rPr>
        <w:rFonts w:ascii="Symbol" w:hAnsi="Symbol" w:hint="default"/>
      </w:rPr>
    </w:lvl>
    <w:lvl w:ilvl="4" w:tplc="FDBCD5AC">
      <w:start w:val="1"/>
      <w:numFmt w:val="bullet"/>
      <w:lvlText w:val="o"/>
      <w:lvlJc w:val="left"/>
      <w:pPr>
        <w:ind w:left="3600" w:hanging="360"/>
      </w:pPr>
      <w:rPr>
        <w:rFonts w:ascii="Courier New" w:hAnsi="Courier New" w:hint="default"/>
      </w:rPr>
    </w:lvl>
    <w:lvl w:ilvl="5" w:tplc="A510CF32">
      <w:start w:val="1"/>
      <w:numFmt w:val="bullet"/>
      <w:lvlText w:val=""/>
      <w:lvlJc w:val="left"/>
      <w:pPr>
        <w:ind w:left="4320" w:hanging="360"/>
      </w:pPr>
      <w:rPr>
        <w:rFonts w:ascii="Wingdings" w:hAnsi="Wingdings" w:hint="default"/>
      </w:rPr>
    </w:lvl>
    <w:lvl w:ilvl="6" w:tplc="6CD211D6">
      <w:start w:val="1"/>
      <w:numFmt w:val="bullet"/>
      <w:lvlText w:val=""/>
      <w:lvlJc w:val="left"/>
      <w:pPr>
        <w:ind w:left="5040" w:hanging="360"/>
      </w:pPr>
      <w:rPr>
        <w:rFonts w:ascii="Symbol" w:hAnsi="Symbol" w:hint="default"/>
      </w:rPr>
    </w:lvl>
    <w:lvl w:ilvl="7" w:tplc="AB5A11F4">
      <w:start w:val="1"/>
      <w:numFmt w:val="bullet"/>
      <w:lvlText w:val="o"/>
      <w:lvlJc w:val="left"/>
      <w:pPr>
        <w:ind w:left="5760" w:hanging="360"/>
      </w:pPr>
      <w:rPr>
        <w:rFonts w:ascii="Courier New" w:hAnsi="Courier New" w:hint="default"/>
      </w:rPr>
    </w:lvl>
    <w:lvl w:ilvl="8" w:tplc="1C0A0E72">
      <w:start w:val="1"/>
      <w:numFmt w:val="bullet"/>
      <w:lvlText w:val=""/>
      <w:lvlJc w:val="left"/>
      <w:pPr>
        <w:ind w:left="6480" w:hanging="360"/>
      </w:pPr>
      <w:rPr>
        <w:rFonts w:ascii="Wingdings" w:hAnsi="Wingdings" w:hint="default"/>
      </w:rPr>
    </w:lvl>
  </w:abstractNum>
  <w:abstractNum w:abstractNumId="4" w15:restartNumberingAfterBreak="0">
    <w:nsid w:val="03DD4258"/>
    <w:multiLevelType w:val="hybridMultilevel"/>
    <w:tmpl w:val="56E287C6"/>
    <w:lvl w:ilvl="0" w:tplc="205E03E4">
      <w:start w:val="1"/>
      <w:numFmt w:val="bullet"/>
      <w:lvlText w:val=""/>
      <w:lvlJc w:val="left"/>
      <w:pPr>
        <w:ind w:left="720" w:hanging="360"/>
      </w:pPr>
      <w:rPr>
        <w:rFonts w:ascii="Symbol" w:hAnsi="Symbol" w:hint="default"/>
      </w:rPr>
    </w:lvl>
    <w:lvl w:ilvl="1" w:tplc="8690D24E">
      <w:start w:val="1"/>
      <w:numFmt w:val="bullet"/>
      <w:lvlText w:val="o"/>
      <w:lvlJc w:val="left"/>
      <w:pPr>
        <w:ind w:left="1440" w:hanging="360"/>
      </w:pPr>
      <w:rPr>
        <w:rFonts w:ascii="Courier New" w:hAnsi="Courier New" w:hint="default"/>
      </w:rPr>
    </w:lvl>
    <w:lvl w:ilvl="2" w:tplc="8AB0FACE">
      <w:start w:val="1"/>
      <w:numFmt w:val="bullet"/>
      <w:lvlText w:val=""/>
      <w:lvlJc w:val="left"/>
      <w:pPr>
        <w:ind w:left="2160" w:hanging="360"/>
      </w:pPr>
      <w:rPr>
        <w:rFonts w:ascii="Wingdings" w:hAnsi="Wingdings" w:hint="default"/>
      </w:rPr>
    </w:lvl>
    <w:lvl w:ilvl="3" w:tplc="4028A490">
      <w:start w:val="1"/>
      <w:numFmt w:val="bullet"/>
      <w:lvlText w:val=""/>
      <w:lvlJc w:val="left"/>
      <w:pPr>
        <w:ind w:left="2880" w:hanging="360"/>
      </w:pPr>
      <w:rPr>
        <w:rFonts w:ascii="Symbol" w:hAnsi="Symbol" w:hint="default"/>
      </w:rPr>
    </w:lvl>
    <w:lvl w:ilvl="4" w:tplc="B80A09A8">
      <w:start w:val="1"/>
      <w:numFmt w:val="bullet"/>
      <w:lvlText w:val="o"/>
      <w:lvlJc w:val="left"/>
      <w:pPr>
        <w:ind w:left="3600" w:hanging="360"/>
      </w:pPr>
      <w:rPr>
        <w:rFonts w:ascii="Courier New" w:hAnsi="Courier New" w:hint="default"/>
      </w:rPr>
    </w:lvl>
    <w:lvl w:ilvl="5" w:tplc="E7F2C046">
      <w:start w:val="1"/>
      <w:numFmt w:val="bullet"/>
      <w:lvlText w:val=""/>
      <w:lvlJc w:val="left"/>
      <w:pPr>
        <w:ind w:left="4320" w:hanging="360"/>
      </w:pPr>
      <w:rPr>
        <w:rFonts w:ascii="Wingdings" w:hAnsi="Wingdings" w:hint="default"/>
      </w:rPr>
    </w:lvl>
    <w:lvl w:ilvl="6" w:tplc="C0A4D87A">
      <w:start w:val="1"/>
      <w:numFmt w:val="bullet"/>
      <w:lvlText w:val=""/>
      <w:lvlJc w:val="left"/>
      <w:pPr>
        <w:ind w:left="5040" w:hanging="360"/>
      </w:pPr>
      <w:rPr>
        <w:rFonts w:ascii="Symbol" w:hAnsi="Symbol" w:hint="default"/>
      </w:rPr>
    </w:lvl>
    <w:lvl w:ilvl="7" w:tplc="579431C4">
      <w:start w:val="1"/>
      <w:numFmt w:val="bullet"/>
      <w:lvlText w:val="o"/>
      <w:lvlJc w:val="left"/>
      <w:pPr>
        <w:ind w:left="5760" w:hanging="360"/>
      </w:pPr>
      <w:rPr>
        <w:rFonts w:ascii="Courier New" w:hAnsi="Courier New" w:hint="default"/>
      </w:rPr>
    </w:lvl>
    <w:lvl w:ilvl="8" w:tplc="9B1AA236">
      <w:start w:val="1"/>
      <w:numFmt w:val="bullet"/>
      <w:lvlText w:val=""/>
      <w:lvlJc w:val="left"/>
      <w:pPr>
        <w:ind w:left="6480" w:hanging="360"/>
      </w:pPr>
      <w:rPr>
        <w:rFonts w:ascii="Wingdings" w:hAnsi="Wingdings" w:hint="default"/>
      </w:rPr>
    </w:lvl>
  </w:abstractNum>
  <w:abstractNum w:abstractNumId="5" w15:restartNumberingAfterBreak="0">
    <w:nsid w:val="0410B581"/>
    <w:multiLevelType w:val="hybridMultilevel"/>
    <w:tmpl w:val="518A703C"/>
    <w:lvl w:ilvl="0" w:tplc="51C4205E">
      <w:start w:val="1"/>
      <w:numFmt w:val="bullet"/>
      <w:lvlText w:val=""/>
      <w:lvlJc w:val="left"/>
      <w:pPr>
        <w:ind w:left="720" w:hanging="360"/>
      </w:pPr>
      <w:rPr>
        <w:rFonts w:ascii="Symbol" w:hAnsi="Symbol" w:hint="default"/>
      </w:rPr>
    </w:lvl>
    <w:lvl w:ilvl="1" w:tplc="307C4A54">
      <w:start w:val="1"/>
      <w:numFmt w:val="bullet"/>
      <w:lvlText w:val="o"/>
      <w:lvlJc w:val="left"/>
      <w:pPr>
        <w:ind w:left="1440" w:hanging="360"/>
      </w:pPr>
      <w:rPr>
        <w:rFonts w:ascii="Courier New" w:hAnsi="Courier New" w:hint="default"/>
      </w:rPr>
    </w:lvl>
    <w:lvl w:ilvl="2" w:tplc="EC3C45A6">
      <w:start w:val="1"/>
      <w:numFmt w:val="bullet"/>
      <w:lvlText w:val=""/>
      <w:lvlJc w:val="left"/>
      <w:pPr>
        <w:ind w:left="2160" w:hanging="360"/>
      </w:pPr>
      <w:rPr>
        <w:rFonts w:ascii="Wingdings" w:hAnsi="Wingdings" w:hint="default"/>
      </w:rPr>
    </w:lvl>
    <w:lvl w:ilvl="3" w:tplc="6B341E64">
      <w:start w:val="1"/>
      <w:numFmt w:val="bullet"/>
      <w:lvlText w:val=""/>
      <w:lvlJc w:val="left"/>
      <w:pPr>
        <w:ind w:left="2880" w:hanging="360"/>
      </w:pPr>
      <w:rPr>
        <w:rFonts w:ascii="Symbol" w:hAnsi="Symbol" w:hint="default"/>
      </w:rPr>
    </w:lvl>
    <w:lvl w:ilvl="4" w:tplc="53A2FABE">
      <w:start w:val="1"/>
      <w:numFmt w:val="bullet"/>
      <w:lvlText w:val="o"/>
      <w:lvlJc w:val="left"/>
      <w:pPr>
        <w:ind w:left="3600" w:hanging="360"/>
      </w:pPr>
      <w:rPr>
        <w:rFonts w:ascii="Courier New" w:hAnsi="Courier New" w:hint="default"/>
      </w:rPr>
    </w:lvl>
    <w:lvl w:ilvl="5" w:tplc="F96689C4">
      <w:start w:val="1"/>
      <w:numFmt w:val="bullet"/>
      <w:lvlText w:val=""/>
      <w:lvlJc w:val="left"/>
      <w:pPr>
        <w:ind w:left="4320" w:hanging="360"/>
      </w:pPr>
      <w:rPr>
        <w:rFonts w:ascii="Wingdings" w:hAnsi="Wingdings" w:hint="default"/>
      </w:rPr>
    </w:lvl>
    <w:lvl w:ilvl="6" w:tplc="97A64B62">
      <w:start w:val="1"/>
      <w:numFmt w:val="bullet"/>
      <w:lvlText w:val=""/>
      <w:lvlJc w:val="left"/>
      <w:pPr>
        <w:ind w:left="5040" w:hanging="360"/>
      </w:pPr>
      <w:rPr>
        <w:rFonts w:ascii="Symbol" w:hAnsi="Symbol" w:hint="default"/>
      </w:rPr>
    </w:lvl>
    <w:lvl w:ilvl="7" w:tplc="3D86A4FC">
      <w:start w:val="1"/>
      <w:numFmt w:val="bullet"/>
      <w:lvlText w:val="o"/>
      <w:lvlJc w:val="left"/>
      <w:pPr>
        <w:ind w:left="5760" w:hanging="360"/>
      </w:pPr>
      <w:rPr>
        <w:rFonts w:ascii="Courier New" w:hAnsi="Courier New" w:hint="default"/>
      </w:rPr>
    </w:lvl>
    <w:lvl w:ilvl="8" w:tplc="DBCEFD02">
      <w:start w:val="1"/>
      <w:numFmt w:val="bullet"/>
      <w:lvlText w:val=""/>
      <w:lvlJc w:val="left"/>
      <w:pPr>
        <w:ind w:left="6480" w:hanging="360"/>
      </w:pPr>
      <w:rPr>
        <w:rFonts w:ascii="Wingdings" w:hAnsi="Wingdings" w:hint="default"/>
      </w:rPr>
    </w:lvl>
  </w:abstractNum>
  <w:abstractNum w:abstractNumId="6" w15:restartNumberingAfterBreak="0">
    <w:nsid w:val="0431FA65"/>
    <w:multiLevelType w:val="hybridMultilevel"/>
    <w:tmpl w:val="0A1291B0"/>
    <w:lvl w:ilvl="0" w:tplc="70722AF8">
      <w:start w:val="1"/>
      <w:numFmt w:val="bullet"/>
      <w:lvlText w:val=""/>
      <w:lvlJc w:val="left"/>
      <w:pPr>
        <w:ind w:left="720" w:hanging="360"/>
      </w:pPr>
      <w:rPr>
        <w:rFonts w:ascii="Symbol" w:hAnsi="Symbol" w:hint="default"/>
      </w:rPr>
    </w:lvl>
    <w:lvl w:ilvl="1" w:tplc="F38CFB4E">
      <w:start w:val="1"/>
      <w:numFmt w:val="bullet"/>
      <w:lvlText w:val="o"/>
      <w:lvlJc w:val="left"/>
      <w:pPr>
        <w:ind w:left="1440" w:hanging="360"/>
      </w:pPr>
      <w:rPr>
        <w:rFonts w:ascii="Courier New" w:hAnsi="Courier New" w:hint="default"/>
      </w:rPr>
    </w:lvl>
    <w:lvl w:ilvl="2" w:tplc="91A26450">
      <w:start w:val="1"/>
      <w:numFmt w:val="bullet"/>
      <w:lvlText w:val=""/>
      <w:lvlJc w:val="left"/>
      <w:pPr>
        <w:ind w:left="2160" w:hanging="360"/>
      </w:pPr>
      <w:rPr>
        <w:rFonts w:ascii="Wingdings" w:hAnsi="Wingdings" w:hint="default"/>
      </w:rPr>
    </w:lvl>
    <w:lvl w:ilvl="3" w:tplc="B93CCCBC">
      <w:start w:val="1"/>
      <w:numFmt w:val="bullet"/>
      <w:lvlText w:val=""/>
      <w:lvlJc w:val="left"/>
      <w:pPr>
        <w:ind w:left="2880" w:hanging="360"/>
      </w:pPr>
      <w:rPr>
        <w:rFonts w:ascii="Symbol" w:hAnsi="Symbol" w:hint="default"/>
      </w:rPr>
    </w:lvl>
    <w:lvl w:ilvl="4" w:tplc="D1DC6710">
      <w:start w:val="1"/>
      <w:numFmt w:val="bullet"/>
      <w:lvlText w:val="o"/>
      <w:lvlJc w:val="left"/>
      <w:pPr>
        <w:ind w:left="3600" w:hanging="360"/>
      </w:pPr>
      <w:rPr>
        <w:rFonts w:ascii="Courier New" w:hAnsi="Courier New" w:hint="default"/>
      </w:rPr>
    </w:lvl>
    <w:lvl w:ilvl="5" w:tplc="2AECE470">
      <w:start w:val="1"/>
      <w:numFmt w:val="bullet"/>
      <w:lvlText w:val=""/>
      <w:lvlJc w:val="left"/>
      <w:pPr>
        <w:ind w:left="4320" w:hanging="360"/>
      </w:pPr>
      <w:rPr>
        <w:rFonts w:ascii="Wingdings" w:hAnsi="Wingdings" w:hint="default"/>
      </w:rPr>
    </w:lvl>
    <w:lvl w:ilvl="6" w:tplc="3648D6FA">
      <w:start w:val="1"/>
      <w:numFmt w:val="bullet"/>
      <w:lvlText w:val=""/>
      <w:lvlJc w:val="left"/>
      <w:pPr>
        <w:ind w:left="5040" w:hanging="360"/>
      </w:pPr>
      <w:rPr>
        <w:rFonts w:ascii="Symbol" w:hAnsi="Symbol" w:hint="default"/>
      </w:rPr>
    </w:lvl>
    <w:lvl w:ilvl="7" w:tplc="EA6235EA">
      <w:start w:val="1"/>
      <w:numFmt w:val="bullet"/>
      <w:lvlText w:val="o"/>
      <w:lvlJc w:val="left"/>
      <w:pPr>
        <w:ind w:left="5760" w:hanging="360"/>
      </w:pPr>
      <w:rPr>
        <w:rFonts w:ascii="Courier New" w:hAnsi="Courier New" w:hint="default"/>
      </w:rPr>
    </w:lvl>
    <w:lvl w:ilvl="8" w:tplc="CA7EFACC">
      <w:start w:val="1"/>
      <w:numFmt w:val="bullet"/>
      <w:lvlText w:val=""/>
      <w:lvlJc w:val="left"/>
      <w:pPr>
        <w:ind w:left="6480" w:hanging="360"/>
      </w:pPr>
      <w:rPr>
        <w:rFonts w:ascii="Wingdings" w:hAnsi="Wingdings" w:hint="default"/>
      </w:rPr>
    </w:lvl>
  </w:abstractNum>
  <w:abstractNum w:abstractNumId="7" w15:restartNumberingAfterBreak="0">
    <w:nsid w:val="072485EB"/>
    <w:multiLevelType w:val="hybridMultilevel"/>
    <w:tmpl w:val="0F5ED36A"/>
    <w:lvl w:ilvl="0" w:tplc="18B8A2A6">
      <w:start w:val="1"/>
      <w:numFmt w:val="bullet"/>
      <w:lvlText w:val=""/>
      <w:lvlJc w:val="left"/>
      <w:pPr>
        <w:ind w:left="720" w:hanging="360"/>
      </w:pPr>
      <w:rPr>
        <w:rFonts w:ascii="Symbol" w:hAnsi="Symbol" w:hint="default"/>
      </w:rPr>
    </w:lvl>
    <w:lvl w:ilvl="1" w:tplc="359CFD26">
      <w:start w:val="1"/>
      <w:numFmt w:val="bullet"/>
      <w:lvlText w:val="o"/>
      <w:lvlJc w:val="left"/>
      <w:pPr>
        <w:ind w:left="1440" w:hanging="360"/>
      </w:pPr>
      <w:rPr>
        <w:rFonts w:ascii="Courier New" w:hAnsi="Courier New" w:hint="default"/>
      </w:rPr>
    </w:lvl>
    <w:lvl w:ilvl="2" w:tplc="3CBA39F4">
      <w:start w:val="1"/>
      <w:numFmt w:val="bullet"/>
      <w:lvlText w:val=""/>
      <w:lvlJc w:val="left"/>
      <w:pPr>
        <w:ind w:left="2160" w:hanging="360"/>
      </w:pPr>
      <w:rPr>
        <w:rFonts w:ascii="Wingdings" w:hAnsi="Wingdings" w:hint="default"/>
      </w:rPr>
    </w:lvl>
    <w:lvl w:ilvl="3" w:tplc="9BA45D94">
      <w:start w:val="1"/>
      <w:numFmt w:val="bullet"/>
      <w:lvlText w:val=""/>
      <w:lvlJc w:val="left"/>
      <w:pPr>
        <w:ind w:left="2880" w:hanging="360"/>
      </w:pPr>
      <w:rPr>
        <w:rFonts w:ascii="Symbol" w:hAnsi="Symbol" w:hint="default"/>
      </w:rPr>
    </w:lvl>
    <w:lvl w:ilvl="4" w:tplc="88D86EF4">
      <w:start w:val="1"/>
      <w:numFmt w:val="bullet"/>
      <w:lvlText w:val="o"/>
      <w:lvlJc w:val="left"/>
      <w:pPr>
        <w:ind w:left="3600" w:hanging="360"/>
      </w:pPr>
      <w:rPr>
        <w:rFonts w:ascii="Courier New" w:hAnsi="Courier New" w:hint="default"/>
      </w:rPr>
    </w:lvl>
    <w:lvl w:ilvl="5" w:tplc="0B228AF8">
      <w:start w:val="1"/>
      <w:numFmt w:val="bullet"/>
      <w:lvlText w:val=""/>
      <w:lvlJc w:val="left"/>
      <w:pPr>
        <w:ind w:left="4320" w:hanging="360"/>
      </w:pPr>
      <w:rPr>
        <w:rFonts w:ascii="Wingdings" w:hAnsi="Wingdings" w:hint="default"/>
      </w:rPr>
    </w:lvl>
    <w:lvl w:ilvl="6" w:tplc="F2BA79F8">
      <w:start w:val="1"/>
      <w:numFmt w:val="bullet"/>
      <w:lvlText w:val=""/>
      <w:lvlJc w:val="left"/>
      <w:pPr>
        <w:ind w:left="5040" w:hanging="360"/>
      </w:pPr>
      <w:rPr>
        <w:rFonts w:ascii="Symbol" w:hAnsi="Symbol" w:hint="default"/>
      </w:rPr>
    </w:lvl>
    <w:lvl w:ilvl="7" w:tplc="B51800FC">
      <w:start w:val="1"/>
      <w:numFmt w:val="bullet"/>
      <w:lvlText w:val="o"/>
      <w:lvlJc w:val="left"/>
      <w:pPr>
        <w:ind w:left="5760" w:hanging="360"/>
      </w:pPr>
      <w:rPr>
        <w:rFonts w:ascii="Courier New" w:hAnsi="Courier New" w:hint="default"/>
      </w:rPr>
    </w:lvl>
    <w:lvl w:ilvl="8" w:tplc="313E5C96">
      <w:start w:val="1"/>
      <w:numFmt w:val="bullet"/>
      <w:lvlText w:val=""/>
      <w:lvlJc w:val="left"/>
      <w:pPr>
        <w:ind w:left="6480" w:hanging="360"/>
      </w:pPr>
      <w:rPr>
        <w:rFonts w:ascii="Wingdings" w:hAnsi="Wingdings" w:hint="default"/>
      </w:rPr>
    </w:lvl>
  </w:abstractNum>
  <w:abstractNum w:abstractNumId="8" w15:restartNumberingAfterBreak="0">
    <w:nsid w:val="08373A2E"/>
    <w:multiLevelType w:val="hybridMultilevel"/>
    <w:tmpl w:val="CF7667BC"/>
    <w:lvl w:ilvl="0" w:tplc="2E86285A">
      <w:start w:val="1"/>
      <w:numFmt w:val="bullet"/>
      <w:lvlText w:val=""/>
      <w:lvlJc w:val="left"/>
      <w:pPr>
        <w:ind w:left="720" w:hanging="360"/>
      </w:pPr>
      <w:rPr>
        <w:rFonts w:ascii="Symbol" w:hAnsi="Symbol" w:hint="default"/>
      </w:rPr>
    </w:lvl>
    <w:lvl w:ilvl="1" w:tplc="4FCE25D6">
      <w:start w:val="1"/>
      <w:numFmt w:val="bullet"/>
      <w:lvlText w:val="o"/>
      <w:lvlJc w:val="left"/>
      <w:pPr>
        <w:ind w:left="1440" w:hanging="360"/>
      </w:pPr>
      <w:rPr>
        <w:rFonts w:ascii="Courier New" w:hAnsi="Courier New" w:hint="default"/>
      </w:rPr>
    </w:lvl>
    <w:lvl w:ilvl="2" w:tplc="C6321B12">
      <w:start w:val="1"/>
      <w:numFmt w:val="bullet"/>
      <w:lvlText w:val=""/>
      <w:lvlJc w:val="left"/>
      <w:pPr>
        <w:ind w:left="2160" w:hanging="360"/>
      </w:pPr>
      <w:rPr>
        <w:rFonts w:ascii="Wingdings" w:hAnsi="Wingdings" w:hint="default"/>
      </w:rPr>
    </w:lvl>
    <w:lvl w:ilvl="3" w:tplc="F490023A">
      <w:start w:val="1"/>
      <w:numFmt w:val="bullet"/>
      <w:lvlText w:val=""/>
      <w:lvlJc w:val="left"/>
      <w:pPr>
        <w:ind w:left="2880" w:hanging="360"/>
      </w:pPr>
      <w:rPr>
        <w:rFonts w:ascii="Symbol" w:hAnsi="Symbol" w:hint="default"/>
      </w:rPr>
    </w:lvl>
    <w:lvl w:ilvl="4" w:tplc="BC1C34D4">
      <w:start w:val="1"/>
      <w:numFmt w:val="bullet"/>
      <w:lvlText w:val="o"/>
      <w:lvlJc w:val="left"/>
      <w:pPr>
        <w:ind w:left="3600" w:hanging="360"/>
      </w:pPr>
      <w:rPr>
        <w:rFonts w:ascii="Courier New" w:hAnsi="Courier New" w:hint="default"/>
      </w:rPr>
    </w:lvl>
    <w:lvl w:ilvl="5" w:tplc="04A44BEA">
      <w:start w:val="1"/>
      <w:numFmt w:val="bullet"/>
      <w:lvlText w:val=""/>
      <w:lvlJc w:val="left"/>
      <w:pPr>
        <w:ind w:left="4320" w:hanging="360"/>
      </w:pPr>
      <w:rPr>
        <w:rFonts w:ascii="Wingdings" w:hAnsi="Wingdings" w:hint="default"/>
      </w:rPr>
    </w:lvl>
    <w:lvl w:ilvl="6" w:tplc="CFEAC226">
      <w:start w:val="1"/>
      <w:numFmt w:val="bullet"/>
      <w:lvlText w:val=""/>
      <w:lvlJc w:val="left"/>
      <w:pPr>
        <w:ind w:left="5040" w:hanging="360"/>
      </w:pPr>
      <w:rPr>
        <w:rFonts w:ascii="Symbol" w:hAnsi="Symbol" w:hint="default"/>
      </w:rPr>
    </w:lvl>
    <w:lvl w:ilvl="7" w:tplc="AD08C034">
      <w:start w:val="1"/>
      <w:numFmt w:val="bullet"/>
      <w:lvlText w:val="o"/>
      <w:lvlJc w:val="left"/>
      <w:pPr>
        <w:ind w:left="5760" w:hanging="360"/>
      </w:pPr>
      <w:rPr>
        <w:rFonts w:ascii="Courier New" w:hAnsi="Courier New" w:hint="default"/>
      </w:rPr>
    </w:lvl>
    <w:lvl w:ilvl="8" w:tplc="0270B9CE">
      <w:start w:val="1"/>
      <w:numFmt w:val="bullet"/>
      <w:lvlText w:val=""/>
      <w:lvlJc w:val="left"/>
      <w:pPr>
        <w:ind w:left="6480" w:hanging="360"/>
      </w:pPr>
      <w:rPr>
        <w:rFonts w:ascii="Wingdings" w:hAnsi="Wingdings" w:hint="default"/>
      </w:rPr>
    </w:lvl>
  </w:abstractNum>
  <w:abstractNum w:abstractNumId="9" w15:restartNumberingAfterBreak="0">
    <w:nsid w:val="0B095388"/>
    <w:multiLevelType w:val="hybridMultilevel"/>
    <w:tmpl w:val="88C2EE5C"/>
    <w:lvl w:ilvl="0" w:tplc="BDA03E7C">
      <w:start w:val="1"/>
      <w:numFmt w:val="bullet"/>
      <w:lvlText w:val=""/>
      <w:lvlJc w:val="left"/>
      <w:pPr>
        <w:ind w:left="720" w:hanging="360"/>
      </w:pPr>
      <w:rPr>
        <w:rFonts w:ascii="Symbol" w:hAnsi="Symbol" w:hint="default"/>
      </w:rPr>
    </w:lvl>
    <w:lvl w:ilvl="1" w:tplc="6450B1D8">
      <w:start w:val="1"/>
      <w:numFmt w:val="bullet"/>
      <w:lvlText w:val="o"/>
      <w:lvlJc w:val="left"/>
      <w:pPr>
        <w:ind w:left="1440" w:hanging="360"/>
      </w:pPr>
      <w:rPr>
        <w:rFonts w:ascii="Courier New" w:hAnsi="Courier New" w:hint="default"/>
      </w:rPr>
    </w:lvl>
    <w:lvl w:ilvl="2" w:tplc="4DD432A6">
      <w:start w:val="1"/>
      <w:numFmt w:val="bullet"/>
      <w:lvlText w:val=""/>
      <w:lvlJc w:val="left"/>
      <w:pPr>
        <w:ind w:left="2160" w:hanging="360"/>
      </w:pPr>
      <w:rPr>
        <w:rFonts w:ascii="Wingdings" w:hAnsi="Wingdings" w:hint="default"/>
      </w:rPr>
    </w:lvl>
    <w:lvl w:ilvl="3" w:tplc="6402F8FE">
      <w:start w:val="1"/>
      <w:numFmt w:val="bullet"/>
      <w:lvlText w:val=""/>
      <w:lvlJc w:val="left"/>
      <w:pPr>
        <w:ind w:left="2880" w:hanging="360"/>
      </w:pPr>
      <w:rPr>
        <w:rFonts w:ascii="Symbol" w:hAnsi="Symbol" w:hint="default"/>
      </w:rPr>
    </w:lvl>
    <w:lvl w:ilvl="4" w:tplc="D9C61B7C">
      <w:start w:val="1"/>
      <w:numFmt w:val="bullet"/>
      <w:lvlText w:val="o"/>
      <w:lvlJc w:val="left"/>
      <w:pPr>
        <w:ind w:left="3600" w:hanging="360"/>
      </w:pPr>
      <w:rPr>
        <w:rFonts w:ascii="Courier New" w:hAnsi="Courier New" w:hint="default"/>
      </w:rPr>
    </w:lvl>
    <w:lvl w:ilvl="5" w:tplc="A446BD7A">
      <w:start w:val="1"/>
      <w:numFmt w:val="bullet"/>
      <w:lvlText w:val=""/>
      <w:lvlJc w:val="left"/>
      <w:pPr>
        <w:ind w:left="4320" w:hanging="360"/>
      </w:pPr>
      <w:rPr>
        <w:rFonts w:ascii="Wingdings" w:hAnsi="Wingdings" w:hint="default"/>
      </w:rPr>
    </w:lvl>
    <w:lvl w:ilvl="6" w:tplc="9FD63ED6">
      <w:start w:val="1"/>
      <w:numFmt w:val="bullet"/>
      <w:lvlText w:val=""/>
      <w:lvlJc w:val="left"/>
      <w:pPr>
        <w:ind w:left="5040" w:hanging="360"/>
      </w:pPr>
      <w:rPr>
        <w:rFonts w:ascii="Symbol" w:hAnsi="Symbol" w:hint="default"/>
      </w:rPr>
    </w:lvl>
    <w:lvl w:ilvl="7" w:tplc="14FEA82C">
      <w:start w:val="1"/>
      <w:numFmt w:val="bullet"/>
      <w:lvlText w:val="o"/>
      <w:lvlJc w:val="left"/>
      <w:pPr>
        <w:ind w:left="5760" w:hanging="360"/>
      </w:pPr>
      <w:rPr>
        <w:rFonts w:ascii="Courier New" w:hAnsi="Courier New" w:hint="default"/>
      </w:rPr>
    </w:lvl>
    <w:lvl w:ilvl="8" w:tplc="3A0EB130">
      <w:start w:val="1"/>
      <w:numFmt w:val="bullet"/>
      <w:lvlText w:val=""/>
      <w:lvlJc w:val="left"/>
      <w:pPr>
        <w:ind w:left="6480" w:hanging="360"/>
      </w:pPr>
      <w:rPr>
        <w:rFonts w:ascii="Wingdings" w:hAnsi="Wingdings" w:hint="default"/>
      </w:rPr>
    </w:lvl>
  </w:abstractNum>
  <w:abstractNum w:abstractNumId="10" w15:restartNumberingAfterBreak="0">
    <w:nsid w:val="0B4CA108"/>
    <w:multiLevelType w:val="hybridMultilevel"/>
    <w:tmpl w:val="04E2B702"/>
    <w:lvl w:ilvl="0" w:tplc="42AC4CFC">
      <w:start w:val="1"/>
      <w:numFmt w:val="bullet"/>
      <w:lvlText w:val=""/>
      <w:lvlJc w:val="left"/>
      <w:pPr>
        <w:ind w:left="720" w:hanging="360"/>
      </w:pPr>
      <w:rPr>
        <w:rFonts w:ascii="Symbol" w:hAnsi="Symbol" w:hint="default"/>
      </w:rPr>
    </w:lvl>
    <w:lvl w:ilvl="1" w:tplc="B55C0CA6">
      <w:start w:val="1"/>
      <w:numFmt w:val="bullet"/>
      <w:lvlText w:val="o"/>
      <w:lvlJc w:val="left"/>
      <w:pPr>
        <w:ind w:left="1440" w:hanging="360"/>
      </w:pPr>
      <w:rPr>
        <w:rFonts w:ascii="Courier New" w:hAnsi="Courier New" w:hint="default"/>
      </w:rPr>
    </w:lvl>
    <w:lvl w:ilvl="2" w:tplc="78F4AADA">
      <w:start w:val="1"/>
      <w:numFmt w:val="bullet"/>
      <w:lvlText w:val=""/>
      <w:lvlJc w:val="left"/>
      <w:pPr>
        <w:ind w:left="2160" w:hanging="360"/>
      </w:pPr>
      <w:rPr>
        <w:rFonts w:ascii="Wingdings" w:hAnsi="Wingdings" w:hint="default"/>
      </w:rPr>
    </w:lvl>
    <w:lvl w:ilvl="3" w:tplc="0478B1A0">
      <w:start w:val="1"/>
      <w:numFmt w:val="bullet"/>
      <w:lvlText w:val=""/>
      <w:lvlJc w:val="left"/>
      <w:pPr>
        <w:ind w:left="2880" w:hanging="360"/>
      </w:pPr>
      <w:rPr>
        <w:rFonts w:ascii="Symbol" w:hAnsi="Symbol" w:hint="default"/>
      </w:rPr>
    </w:lvl>
    <w:lvl w:ilvl="4" w:tplc="C3648174">
      <w:start w:val="1"/>
      <w:numFmt w:val="bullet"/>
      <w:lvlText w:val="o"/>
      <w:lvlJc w:val="left"/>
      <w:pPr>
        <w:ind w:left="3600" w:hanging="360"/>
      </w:pPr>
      <w:rPr>
        <w:rFonts w:ascii="Courier New" w:hAnsi="Courier New" w:hint="default"/>
      </w:rPr>
    </w:lvl>
    <w:lvl w:ilvl="5" w:tplc="C8C27836">
      <w:start w:val="1"/>
      <w:numFmt w:val="bullet"/>
      <w:lvlText w:val=""/>
      <w:lvlJc w:val="left"/>
      <w:pPr>
        <w:ind w:left="4320" w:hanging="360"/>
      </w:pPr>
      <w:rPr>
        <w:rFonts w:ascii="Wingdings" w:hAnsi="Wingdings" w:hint="default"/>
      </w:rPr>
    </w:lvl>
    <w:lvl w:ilvl="6" w:tplc="22D813A2">
      <w:start w:val="1"/>
      <w:numFmt w:val="bullet"/>
      <w:lvlText w:val=""/>
      <w:lvlJc w:val="left"/>
      <w:pPr>
        <w:ind w:left="5040" w:hanging="360"/>
      </w:pPr>
      <w:rPr>
        <w:rFonts w:ascii="Symbol" w:hAnsi="Symbol" w:hint="default"/>
      </w:rPr>
    </w:lvl>
    <w:lvl w:ilvl="7" w:tplc="87C2882C">
      <w:start w:val="1"/>
      <w:numFmt w:val="bullet"/>
      <w:lvlText w:val="o"/>
      <w:lvlJc w:val="left"/>
      <w:pPr>
        <w:ind w:left="5760" w:hanging="360"/>
      </w:pPr>
      <w:rPr>
        <w:rFonts w:ascii="Courier New" w:hAnsi="Courier New" w:hint="default"/>
      </w:rPr>
    </w:lvl>
    <w:lvl w:ilvl="8" w:tplc="74DA2F86">
      <w:start w:val="1"/>
      <w:numFmt w:val="bullet"/>
      <w:lvlText w:val=""/>
      <w:lvlJc w:val="left"/>
      <w:pPr>
        <w:ind w:left="6480" w:hanging="360"/>
      </w:pPr>
      <w:rPr>
        <w:rFonts w:ascii="Wingdings" w:hAnsi="Wingdings" w:hint="default"/>
      </w:rPr>
    </w:lvl>
  </w:abstractNum>
  <w:abstractNum w:abstractNumId="11" w15:restartNumberingAfterBreak="0">
    <w:nsid w:val="0BCE66C2"/>
    <w:multiLevelType w:val="hybridMultilevel"/>
    <w:tmpl w:val="F12E0690"/>
    <w:lvl w:ilvl="0" w:tplc="092895A8">
      <w:start w:val="1"/>
      <w:numFmt w:val="bullet"/>
      <w:lvlText w:val=""/>
      <w:lvlJc w:val="left"/>
      <w:pPr>
        <w:ind w:left="720" w:hanging="360"/>
      </w:pPr>
      <w:rPr>
        <w:rFonts w:ascii="Symbol" w:hAnsi="Symbol" w:hint="default"/>
      </w:rPr>
    </w:lvl>
    <w:lvl w:ilvl="1" w:tplc="B7DE6A40">
      <w:start w:val="1"/>
      <w:numFmt w:val="bullet"/>
      <w:lvlText w:val="o"/>
      <w:lvlJc w:val="left"/>
      <w:pPr>
        <w:ind w:left="1440" w:hanging="360"/>
      </w:pPr>
      <w:rPr>
        <w:rFonts w:ascii="Courier New" w:hAnsi="Courier New" w:hint="default"/>
      </w:rPr>
    </w:lvl>
    <w:lvl w:ilvl="2" w:tplc="99806534">
      <w:start w:val="1"/>
      <w:numFmt w:val="bullet"/>
      <w:lvlText w:val=""/>
      <w:lvlJc w:val="left"/>
      <w:pPr>
        <w:ind w:left="2160" w:hanging="360"/>
      </w:pPr>
      <w:rPr>
        <w:rFonts w:ascii="Wingdings" w:hAnsi="Wingdings" w:hint="default"/>
      </w:rPr>
    </w:lvl>
    <w:lvl w:ilvl="3" w:tplc="F6B4E84A">
      <w:start w:val="1"/>
      <w:numFmt w:val="bullet"/>
      <w:lvlText w:val=""/>
      <w:lvlJc w:val="left"/>
      <w:pPr>
        <w:ind w:left="2880" w:hanging="360"/>
      </w:pPr>
      <w:rPr>
        <w:rFonts w:ascii="Symbol" w:hAnsi="Symbol" w:hint="default"/>
      </w:rPr>
    </w:lvl>
    <w:lvl w:ilvl="4" w:tplc="F9F8611C">
      <w:start w:val="1"/>
      <w:numFmt w:val="bullet"/>
      <w:lvlText w:val="o"/>
      <w:lvlJc w:val="left"/>
      <w:pPr>
        <w:ind w:left="3600" w:hanging="360"/>
      </w:pPr>
      <w:rPr>
        <w:rFonts w:ascii="Courier New" w:hAnsi="Courier New" w:hint="default"/>
      </w:rPr>
    </w:lvl>
    <w:lvl w:ilvl="5" w:tplc="DED2C50A">
      <w:start w:val="1"/>
      <w:numFmt w:val="bullet"/>
      <w:lvlText w:val=""/>
      <w:lvlJc w:val="left"/>
      <w:pPr>
        <w:ind w:left="4320" w:hanging="360"/>
      </w:pPr>
      <w:rPr>
        <w:rFonts w:ascii="Wingdings" w:hAnsi="Wingdings" w:hint="default"/>
      </w:rPr>
    </w:lvl>
    <w:lvl w:ilvl="6" w:tplc="8B909B02">
      <w:start w:val="1"/>
      <w:numFmt w:val="bullet"/>
      <w:lvlText w:val=""/>
      <w:lvlJc w:val="left"/>
      <w:pPr>
        <w:ind w:left="5040" w:hanging="360"/>
      </w:pPr>
      <w:rPr>
        <w:rFonts w:ascii="Symbol" w:hAnsi="Symbol" w:hint="default"/>
      </w:rPr>
    </w:lvl>
    <w:lvl w:ilvl="7" w:tplc="0C06A8E2">
      <w:start w:val="1"/>
      <w:numFmt w:val="bullet"/>
      <w:lvlText w:val="o"/>
      <w:lvlJc w:val="left"/>
      <w:pPr>
        <w:ind w:left="5760" w:hanging="360"/>
      </w:pPr>
      <w:rPr>
        <w:rFonts w:ascii="Courier New" w:hAnsi="Courier New" w:hint="default"/>
      </w:rPr>
    </w:lvl>
    <w:lvl w:ilvl="8" w:tplc="8242B5E6">
      <w:start w:val="1"/>
      <w:numFmt w:val="bullet"/>
      <w:lvlText w:val=""/>
      <w:lvlJc w:val="left"/>
      <w:pPr>
        <w:ind w:left="6480" w:hanging="360"/>
      </w:pPr>
      <w:rPr>
        <w:rFonts w:ascii="Wingdings" w:hAnsi="Wingdings" w:hint="default"/>
      </w:rPr>
    </w:lvl>
  </w:abstractNum>
  <w:abstractNum w:abstractNumId="12" w15:restartNumberingAfterBreak="0">
    <w:nsid w:val="0D17CB38"/>
    <w:multiLevelType w:val="hybridMultilevel"/>
    <w:tmpl w:val="768430E0"/>
    <w:lvl w:ilvl="0" w:tplc="7B7CCA0E">
      <w:start w:val="1"/>
      <w:numFmt w:val="bullet"/>
      <w:lvlText w:val=""/>
      <w:lvlJc w:val="left"/>
      <w:pPr>
        <w:ind w:left="720" w:hanging="360"/>
      </w:pPr>
      <w:rPr>
        <w:rFonts w:ascii="Symbol" w:hAnsi="Symbol" w:hint="default"/>
      </w:rPr>
    </w:lvl>
    <w:lvl w:ilvl="1" w:tplc="13145A2C">
      <w:start w:val="1"/>
      <w:numFmt w:val="bullet"/>
      <w:lvlText w:val="o"/>
      <w:lvlJc w:val="left"/>
      <w:pPr>
        <w:ind w:left="1440" w:hanging="360"/>
      </w:pPr>
      <w:rPr>
        <w:rFonts w:ascii="Courier New" w:hAnsi="Courier New" w:hint="default"/>
      </w:rPr>
    </w:lvl>
    <w:lvl w:ilvl="2" w:tplc="A6883410">
      <w:start w:val="1"/>
      <w:numFmt w:val="bullet"/>
      <w:lvlText w:val=""/>
      <w:lvlJc w:val="left"/>
      <w:pPr>
        <w:ind w:left="2160" w:hanging="360"/>
      </w:pPr>
      <w:rPr>
        <w:rFonts w:ascii="Wingdings" w:hAnsi="Wingdings" w:hint="default"/>
      </w:rPr>
    </w:lvl>
    <w:lvl w:ilvl="3" w:tplc="CA8866EE">
      <w:start w:val="1"/>
      <w:numFmt w:val="bullet"/>
      <w:lvlText w:val=""/>
      <w:lvlJc w:val="left"/>
      <w:pPr>
        <w:ind w:left="2880" w:hanging="360"/>
      </w:pPr>
      <w:rPr>
        <w:rFonts w:ascii="Symbol" w:hAnsi="Symbol" w:hint="default"/>
      </w:rPr>
    </w:lvl>
    <w:lvl w:ilvl="4" w:tplc="21F87384">
      <w:start w:val="1"/>
      <w:numFmt w:val="bullet"/>
      <w:lvlText w:val="o"/>
      <w:lvlJc w:val="left"/>
      <w:pPr>
        <w:ind w:left="3600" w:hanging="360"/>
      </w:pPr>
      <w:rPr>
        <w:rFonts w:ascii="Courier New" w:hAnsi="Courier New" w:hint="default"/>
      </w:rPr>
    </w:lvl>
    <w:lvl w:ilvl="5" w:tplc="29AAE5DC">
      <w:start w:val="1"/>
      <w:numFmt w:val="bullet"/>
      <w:lvlText w:val=""/>
      <w:lvlJc w:val="left"/>
      <w:pPr>
        <w:ind w:left="4320" w:hanging="360"/>
      </w:pPr>
      <w:rPr>
        <w:rFonts w:ascii="Wingdings" w:hAnsi="Wingdings" w:hint="default"/>
      </w:rPr>
    </w:lvl>
    <w:lvl w:ilvl="6" w:tplc="CC2EB660">
      <w:start w:val="1"/>
      <w:numFmt w:val="bullet"/>
      <w:lvlText w:val=""/>
      <w:lvlJc w:val="left"/>
      <w:pPr>
        <w:ind w:left="5040" w:hanging="360"/>
      </w:pPr>
      <w:rPr>
        <w:rFonts w:ascii="Symbol" w:hAnsi="Symbol" w:hint="default"/>
      </w:rPr>
    </w:lvl>
    <w:lvl w:ilvl="7" w:tplc="FB0460CE">
      <w:start w:val="1"/>
      <w:numFmt w:val="bullet"/>
      <w:lvlText w:val="o"/>
      <w:lvlJc w:val="left"/>
      <w:pPr>
        <w:ind w:left="5760" w:hanging="360"/>
      </w:pPr>
      <w:rPr>
        <w:rFonts w:ascii="Courier New" w:hAnsi="Courier New" w:hint="default"/>
      </w:rPr>
    </w:lvl>
    <w:lvl w:ilvl="8" w:tplc="21C6046C">
      <w:start w:val="1"/>
      <w:numFmt w:val="bullet"/>
      <w:lvlText w:val=""/>
      <w:lvlJc w:val="left"/>
      <w:pPr>
        <w:ind w:left="6480" w:hanging="360"/>
      </w:pPr>
      <w:rPr>
        <w:rFonts w:ascii="Wingdings" w:hAnsi="Wingdings" w:hint="default"/>
      </w:rPr>
    </w:lvl>
  </w:abstractNum>
  <w:abstractNum w:abstractNumId="13" w15:restartNumberingAfterBreak="0">
    <w:nsid w:val="0F15CCAD"/>
    <w:multiLevelType w:val="hybridMultilevel"/>
    <w:tmpl w:val="091CB8CC"/>
    <w:lvl w:ilvl="0" w:tplc="1826F21C">
      <w:start w:val="1"/>
      <w:numFmt w:val="decimal"/>
      <w:lvlText w:val="%1."/>
      <w:lvlJc w:val="left"/>
      <w:pPr>
        <w:ind w:left="720" w:hanging="360"/>
      </w:pPr>
    </w:lvl>
    <w:lvl w:ilvl="1" w:tplc="E4AE7546">
      <w:start w:val="1"/>
      <w:numFmt w:val="lowerLetter"/>
      <w:lvlText w:val="%2."/>
      <w:lvlJc w:val="left"/>
      <w:pPr>
        <w:ind w:left="1440" w:hanging="360"/>
      </w:pPr>
    </w:lvl>
    <w:lvl w:ilvl="2" w:tplc="764476E8">
      <w:start w:val="1"/>
      <w:numFmt w:val="lowerRoman"/>
      <w:lvlText w:val="%3."/>
      <w:lvlJc w:val="right"/>
      <w:pPr>
        <w:ind w:left="2160" w:hanging="180"/>
      </w:pPr>
    </w:lvl>
    <w:lvl w:ilvl="3" w:tplc="221E4A28">
      <w:start w:val="1"/>
      <w:numFmt w:val="decimal"/>
      <w:lvlText w:val="%4."/>
      <w:lvlJc w:val="left"/>
      <w:pPr>
        <w:ind w:left="2880" w:hanging="360"/>
      </w:pPr>
    </w:lvl>
    <w:lvl w:ilvl="4" w:tplc="6A1E79FE">
      <w:start w:val="1"/>
      <w:numFmt w:val="lowerLetter"/>
      <w:lvlText w:val="%5."/>
      <w:lvlJc w:val="left"/>
      <w:pPr>
        <w:ind w:left="3600" w:hanging="360"/>
      </w:pPr>
    </w:lvl>
    <w:lvl w:ilvl="5" w:tplc="6AEC765E">
      <w:start w:val="1"/>
      <w:numFmt w:val="lowerRoman"/>
      <w:lvlText w:val="%6."/>
      <w:lvlJc w:val="right"/>
      <w:pPr>
        <w:ind w:left="4320" w:hanging="180"/>
      </w:pPr>
    </w:lvl>
    <w:lvl w:ilvl="6" w:tplc="8CBC8176">
      <w:start w:val="1"/>
      <w:numFmt w:val="decimal"/>
      <w:lvlText w:val="%7."/>
      <w:lvlJc w:val="left"/>
      <w:pPr>
        <w:ind w:left="5040" w:hanging="360"/>
      </w:pPr>
    </w:lvl>
    <w:lvl w:ilvl="7" w:tplc="1E96A6BE">
      <w:start w:val="1"/>
      <w:numFmt w:val="lowerLetter"/>
      <w:lvlText w:val="%8."/>
      <w:lvlJc w:val="left"/>
      <w:pPr>
        <w:ind w:left="5760" w:hanging="360"/>
      </w:pPr>
    </w:lvl>
    <w:lvl w:ilvl="8" w:tplc="62C6CE06">
      <w:start w:val="1"/>
      <w:numFmt w:val="lowerRoman"/>
      <w:lvlText w:val="%9."/>
      <w:lvlJc w:val="right"/>
      <w:pPr>
        <w:ind w:left="6480" w:hanging="180"/>
      </w:pPr>
    </w:lvl>
  </w:abstractNum>
  <w:abstractNum w:abstractNumId="14" w15:restartNumberingAfterBreak="0">
    <w:nsid w:val="10B9FA3F"/>
    <w:multiLevelType w:val="hybridMultilevel"/>
    <w:tmpl w:val="2E501E8E"/>
    <w:lvl w:ilvl="0" w:tplc="7040E714">
      <w:start w:val="1"/>
      <w:numFmt w:val="bullet"/>
      <w:lvlText w:val=""/>
      <w:lvlJc w:val="left"/>
      <w:pPr>
        <w:ind w:left="720" w:hanging="360"/>
      </w:pPr>
      <w:rPr>
        <w:rFonts w:ascii="Symbol" w:hAnsi="Symbol" w:hint="default"/>
      </w:rPr>
    </w:lvl>
    <w:lvl w:ilvl="1" w:tplc="69EE6A50">
      <w:start w:val="1"/>
      <w:numFmt w:val="bullet"/>
      <w:lvlText w:val="o"/>
      <w:lvlJc w:val="left"/>
      <w:pPr>
        <w:ind w:left="1440" w:hanging="360"/>
      </w:pPr>
      <w:rPr>
        <w:rFonts w:ascii="Courier New" w:hAnsi="Courier New" w:hint="default"/>
      </w:rPr>
    </w:lvl>
    <w:lvl w:ilvl="2" w:tplc="1504BEE0">
      <w:start w:val="1"/>
      <w:numFmt w:val="bullet"/>
      <w:lvlText w:val=""/>
      <w:lvlJc w:val="left"/>
      <w:pPr>
        <w:ind w:left="2160" w:hanging="360"/>
      </w:pPr>
      <w:rPr>
        <w:rFonts w:ascii="Wingdings" w:hAnsi="Wingdings" w:hint="default"/>
      </w:rPr>
    </w:lvl>
    <w:lvl w:ilvl="3" w:tplc="2C8ECFAC">
      <w:start w:val="1"/>
      <w:numFmt w:val="bullet"/>
      <w:lvlText w:val=""/>
      <w:lvlJc w:val="left"/>
      <w:pPr>
        <w:ind w:left="2880" w:hanging="360"/>
      </w:pPr>
      <w:rPr>
        <w:rFonts w:ascii="Symbol" w:hAnsi="Symbol" w:hint="default"/>
      </w:rPr>
    </w:lvl>
    <w:lvl w:ilvl="4" w:tplc="B14644E2">
      <w:start w:val="1"/>
      <w:numFmt w:val="bullet"/>
      <w:lvlText w:val="o"/>
      <w:lvlJc w:val="left"/>
      <w:pPr>
        <w:ind w:left="3600" w:hanging="360"/>
      </w:pPr>
      <w:rPr>
        <w:rFonts w:ascii="Courier New" w:hAnsi="Courier New" w:hint="default"/>
      </w:rPr>
    </w:lvl>
    <w:lvl w:ilvl="5" w:tplc="FC34235A">
      <w:start w:val="1"/>
      <w:numFmt w:val="bullet"/>
      <w:lvlText w:val=""/>
      <w:lvlJc w:val="left"/>
      <w:pPr>
        <w:ind w:left="4320" w:hanging="360"/>
      </w:pPr>
      <w:rPr>
        <w:rFonts w:ascii="Wingdings" w:hAnsi="Wingdings" w:hint="default"/>
      </w:rPr>
    </w:lvl>
    <w:lvl w:ilvl="6" w:tplc="AD58B8DE">
      <w:start w:val="1"/>
      <w:numFmt w:val="bullet"/>
      <w:lvlText w:val=""/>
      <w:lvlJc w:val="left"/>
      <w:pPr>
        <w:ind w:left="5040" w:hanging="360"/>
      </w:pPr>
      <w:rPr>
        <w:rFonts w:ascii="Symbol" w:hAnsi="Symbol" w:hint="default"/>
      </w:rPr>
    </w:lvl>
    <w:lvl w:ilvl="7" w:tplc="BF7C7CC4">
      <w:start w:val="1"/>
      <w:numFmt w:val="bullet"/>
      <w:lvlText w:val="o"/>
      <w:lvlJc w:val="left"/>
      <w:pPr>
        <w:ind w:left="5760" w:hanging="360"/>
      </w:pPr>
      <w:rPr>
        <w:rFonts w:ascii="Courier New" w:hAnsi="Courier New" w:hint="default"/>
      </w:rPr>
    </w:lvl>
    <w:lvl w:ilvl="8" w:tplc="D6589F1A">
      <w:start w:val="1"/>
      <w:numFmt w:val="bullet"/>
      <w:lvlText w:val=""/>
      <w:lvlJc w:val="left"/>
      <w:pPr>
        <w:ind w:left="6480" w:hanging="360"/>
      </w:pPr>
      <w:rPr>
        <w:rFonts w:ascii="Wingdings" w:hAnsi="Wingdings" w:hint="default"/>
      </w:rPr>
    </w:lvl>
  </w:abstractNum>
  <w:abstractNum w:abstractNumId="15" w15:restartNumberingAfterBreak="0">
    <w:nsid w:val="1369073C"/>
    <w:multiLevelType w:val="hybridMultilevel"/>
    <w:tmpl w:val="B93003C8"/>
    <w:lvl w:ilvl="0" w:tplc="482A06CC">
      <w:start w:val="1"/>
      <w:numFmt w:val="bullet"/>
      <w:lvlText w:val=""/>
      <w:lvlJc w:val="left"/>
      <w:pPr>
        <w:ind w:left="720" w:hanging="360"/>
      </w:pPr>
      <w:rPr>
        <w:rFonts w:ascii="Symbol" w:hAnsi="Symbol" w:hint="default"/>
      </w:rPr>
    </w:lvl>
    <w:lvl w:ilvl="1" w:tplc="F876498A">
      <w:start w:val="1"/>
      <w:numFmt w:val="bullet"/>
      <w:lvlText w:val="o"/>
      <w:lvlJc w:val="left"/>
      <w:pPr>
        <w:ind w:left="1440" w:hanging="360"/>
      </w:pPr>
      <w:rPr>
        <w:rFonts w:ascii="Courier New" w:hAnsi="Courier New" w:hint="default"/>
      </w:rPr>
    </w:lvl>
    <w:lvl w:ilvl="2" w:tplc="80884FD6">
      <w:start w:val="1"/>
      <w:numFmt w:val="bullet"/>
      <w:lvlText w:val=""/>
      <w:lvlJc w:val="left"/>
      <w:pPr>
        <w:ind w:left="2160" w:hanging="360"/>
      </w:pPr>
      <w:rPr>
        <w:rFonts w:ascii="Wingdings" w:hAnsi="Wingdings" w:hint="default"/>
      </w:rPr>
    </w:lvl>
    <w:lvl w:ilvl="3" w:tplc="1BA637C4">
      <w:start w:val="1"/>
      <w:numFmt w:val="bullet"/>
      <w:lvlText w:val=""/>
      <w:lvlJc w:val="left"/>
      <w:pPr>
        <w:ind w:left="2880" w:hanging="360"/>
      </w:pPr>
      <w:rPr>
        <w:rFonts w:ascii="Symbol" w:hAnsi="Symbol" w:hint="default"/>
      </w:rPr>
    </w:lvl>
    <w:lvl w:ilvl="4" w:tplc="E14A8E30">
      <w:start w:val="1"/>
      <w:numFmt w:val="bullet"/>
      <w:lvlText w:val="o"/>
      <w:lvlJc w:val="left"/>
      <w:pPr>
        <w:ind w:left="3600" w:hanging="360"/>
      </w:pPr>
      <w:rPr>
        <w:rFonts w:ascii="Courier New" w:hAnsi="Courier New" w:hint="default"/>
      </w:rPr>
    </w:lvl>
    <w:lvl w:ilvl="5" w:tplc="6E6A5426">
      <w:start w:val="1"/>
      <w:numFmt w:val="bullet"/>
      <w:lvlText w:val=""/>
      <w:lvlJc w:val="left"/>
      <w:pPr>
        <w:ind w:left="4320" w:hanging="360"/>
      </w:pPr>
      <w:rPr>
        <w:rFonts w:ascii="Wingdings" w:hAnsi="Wingdings" w:hint="default"/>
      </w:rPr>
    </w:lvl>
    <w:lvl w:ilvl="6" w:tplc="AE80199A">
      <w:start w:val="1"/>
      <w:numFmt w:val="bullet"/>
      <w:lvlText w:val=""/>
      <w:lvlJc w:val="left"/>
      <w:pPr>
        <w:ind w:left="5040" w:hanging="360"/>
      </w:pPr>
      <w:rPr>
        <w:rFonts w:ascii="Symbol" w:hAnsi="Symbol" w:hint="default"/>
      </w:rPr>
    </w:lvl>
    <w:lvl w:ilvl="7" w:tplc="686446F8">
      <w:start w:val="1"/>
      <w:numFmt w:val="bullet"/>
      <w:lvlText w:val="o"/>
      <w:lvlJc w:val="left"/>
      <w:pPr>
        <w:ind w:left="5760" w:hanging="360"/>
      </w:pPr>
      <w:rPr>
        <w:rFonts w:ascii="Courier New" w:hAnsi="Courier New" w:hint="default"/>
      </w:rPr>
    </w:lvl>
    <w:lvl w:ilvl="8" w:tplc="22A2EB10">
      <w:start w:val="1"/>
      <w:numFmt w:val="bullet"/>
      <w:lvlText w:val=""/>
      <w:lvlJc w:val="left"/>
      <w:pPr>
        <w:ind w:left="6480" w:hanging="360"/>
      </w:pPr>
      <w:rPr>
        <w:rFonts w:ascii="Wingdings" w:hAnsi="Wingdings" w:hint="default"/>
      </w:rPr>
    </w:lvl>
  </w:abstractNum>
  <w:abstractNum w:abstractNumId="16" w15:restartNumberingAfterBreak="0">
    <w:nsid w:val="13FE1F6E"/>
    <w:multiLevelType w:val="hybridMultilevel"/>
    <w:tmpl w:val="E08C0C7E"/>
    <w:lvl w:ilvl="0" w:tplc="8DFC7C7C">
      <w:start w:val="1"/>
      <w:numFmt w:val="bullet"/>
      <w:lvlText w:val=""/>
      <w:lvlJc w:val="left"/>
      <w:pPr>
        <w:ind w:left="720" w:hanging="360"/>
      </w:pPr>
      <w:rPr>
        <w:rFonts w:ascii="Symbol" w:hAnsi="Symbol" w:hint="default"/>
      </w:rPr>
    </w:lvl>
    <w:lvl w:ilvl="1" w:tplc="3154B2BC">
      <w:start w:val="1"/>
      <w:numFmt w:val="bullet"/>
      <w:lvlText w:val="o"/>
      <w:lvlJc w:val="left"/>
      <w:pPr>
        <w:ind w:left="1440" w:hanging="360"/>
      </w:pPr>
      <w:rPr>
        <w:rFonts w:ascii="Courier New" w:hAnsi="Courier New" w:hint="default"/>
      </w:rPr>
    </w:lvl>
    <w:lvl w:ilvl="2" w:tplc="6362FFB0">
      <w:start w:val="1"/>
      <w:numFmt w:val="bullet"/>
      <w:lvlText w:val=""/>
      <w:lvlJc w:val="left"/>
      <w:pPr>
        <w:ind w:left="2160" w:hanging="360"/>
      </w:pPr>
      <w:rPr>
        <w:rFonts w:ascii="Wingdings" w:hAnsi="Wingdings" w:hint="default"/>
      </w:rPr>
    </w:lvl>
    <w:lvl w:ilvl="3" w:tplc="B350ABB6">
      <w:start w:val="1"/>
      <w:numFmt w:val="bullet"/>
      <w:lvlText w:val=""/>
      <w:lvlJc w:val="left"/>
      <w:pPr>
        <w:ind w:left="2880" w:hanging="360"/>
      </w:pPr>
      <w:rPr>
        <w:rFonts w:ascii="Symbol" w:hAnsi="Symbol" w:hint="default"/>
      </w:rPr>
    </w:lvl>
    <w:lvl w:ilvl="4" w:tplc="FB94E5A8">
      <w:start w:val="1"/>
      <w:numFmt w:val="bullet"/>
      <w:lvlText w:val="o"/>
      <w:lvlJc w:val="left"/>
      <w:pPr>
        <w:ind w:left="3600" w:hanging="360"/>
      </w:pPr>
      <w:rPr>
        <w:rFonts w:ascii="Courier New" w:hAnsi="Courier New" w:hint="default"/>
      </w:rPr>
    </w:lvl>
    <w:lvl w:ilvl="5" w:tplc="F0208B94">
      <w:start w:val="1"/>
      <w:numFmt w:val="bullet"/>
      <w:lvlText w:val=""/>
      <w:lvlJc w:val="left"/>
      <w:pPr>
        <w:ind w:left="4320" w:hanging="360"/>
      </w:pPr>
      <w:rPr>
        <w:rFonts w:ascii="Wingdings" w:hAnsi="Wingdings" w:hint="default"/>
      </w:rPr>
    </w:lvl>
    <w:lvl w:ilvl="6" w:tplc="55B678A4">
      <w:start w:val="1"/>
      <w:numFmt w:val="bullet"/>
      <w:lvlText w:val=""/>
      <w:lvlJc w:val="left"/>
      <w:pPr>
        <w:ind w:left="5040" w:hanging="360"/>
      </w:pPr>
      <w:rPr>
        <w:rFonts w:ascii="Symbol" w:hAnsi="Symbol" w:hint="default"/>
      </w:rPr>
    </w:lvl>
    <w:lvl w:ilvl="7" w:tplc="CA60525C">
      <w:start w:val="1"/>
      <w:numFmt w:val="bullet"/>
      <w:lvlText w:val="o"/>
      <w:lvlJc w:val="left"/>
      <w:pPr>
        <w:ind w:left="5760" w:hanging="360"/>
      </w:pPr>
      <w:rPr>
        <w:rFonts w:ascii="Courier New" w:hAnsi="Courier New" w:hint="default"/>
      </w:rPr>
    </w:lvl>
    <w:lvl w:ilvl="8" w:tplc="097E9992">
      <w:start w:val="1"/>
      <w:numFmt w:val="bullet"/>
      <w:lvlText w:val=""/>
      <w:lvlJc w:val="left"/>
      <w:pPr>
        <w:ind w:left="6480" w:hanging="360"/>
      </w:pPr>
      <w:rPr>
        <w:rFonts w:ascii="Wingdings" w:hAnsi="Wingdings" w:hint="default"/>
      </w:rPr>
    </w:lvl>
  </w:abstractNum>
  <w:abstractNum w:abstractNumId="17" w15:restartNumberingAfterBreak="0">
    <w:nsid w:val="1480A35A"/>
    <w:multiLevelType w:val="hybridMultilevel"/>
    <w:tmpl w:val="3C2AA082"/>
    <w:lvl w:ilvl="0" w:tplc="45681526">
      <w:start w:val="1"/>
      <w:numFmt w:val="bullet"/>
      <w:lvlText w:val=""/>
      <w:lvlJc w:val="left"/>
      <w:pPr>
        <w:ind w:left="720" w:hanging="360"/>
      </w:pPr>
      <w:rPr>
        <w:rFonts w:ascii="Symbol" w:hAnsi="Symbol" w:hint="default"/>
      </w:rPr>
    </w:lvl>
    <w:lvl w:ilvl="1" w:tplc="B9848B5A">
      <w:start w:val="1"/>
      <w:numFmt w:val="bullet"/>
      <w:lvlText w:val="o"/>
      <w:lvlJc w:val="left"/>
      <w:pPr>
        <w:ind w:left="1440" w:hanging="360"/>
      </w:pPr>
      <w:rPr>
        <w:rFonts w:ascii="Courier New" w:hAnsi="Courier New" w:hint="default"/>
      </w:rPr>
    </w:lvl>
    <w:lvl w:ilvl="2" w:tplc="9A06604C">
      <w:start w:val="1"/>
      <w:numFmt w:val="bullet"/>
      <w:lvlText w:val=""/>
      <w:lvlJc w:val="left"/>
      <w:pPr>
        <w:ind w:left="2160" w:hanging="360"/>
      </w:pPr>
      <w:rPr>
        <w:rFonts w:ascii="Wingdings" w:hAnsi="Wingdings" w:hint="default"/>
      </w:rPr>
    </w:lvl>
    <w:lvl w:ilvl="3" w:tplc="BDEEEF8A">
      <w:start w:val="1"/>
      <w:numFmt w:val="bullet"/>
      <w:lvlText w:val=""/>
      <w:lvlJc w:val="left"/>
      <w:pPr>
        <w:ind w:left="2880" w:hanging="360"/>
      </w:pPr>
      <w:rPr>
        <w:rFonts w:ascii="Symbol" w:hAnsi="Symbol" w:hint="default"/>
      </w:rPr>
    </w:lvl>
    <w:lvl w:ilvl="4" w:tplc="1B2CBF70">
      <w:start w:val="1"/>
      <w:numFmt w:val="bullet"/>
      <w:lvlText w:val="o"/>
      <w:lvlJc w:val="left"/>
      <w:pPr>
        <w:ind w:left="3600" w:hanging="360"/>
      </w:pPr>
      <w:rPr>
        <w:rFonts w:ascii="Courier New" w:hAnsi="Courier New" w:hint="default"/>
      </w:rPr>
    </w:lvl>
    <w:lvl w:ilvl="5" w:tplc="B112B286">
      <w:start w:val="1"/>
      <w:numFmt w:val="bullet"/>
      <w:lvlText w:val=""/>
      <w:lvlJc w:val="left"/>
      <w:pPr>
        <w:ind w:left="4320" w:hanging="360"/>
      </w:pPr>
      <w:rPr>
        <w:rFonts w:ascii="Wingdings" w:hAnsi="Wingdings" w:hint="default"/>
      </w:rPr>
    </w:lvl>
    <w:lvl w:ilvl="6" w:tplc="43A697DE">
      <w:start w:val="1"/>
      <w:numFmt w:val="bullet"/>
      <w:lvlText w:val=""/>
      <w:lvlJc w:val="left"/>
      <w:pPr>
        <w:ind w:left="5040" w:hanging="360"/>
      </w:pPr>
      <w:rPr>
        <w:rFonts w:ascii="Symbol" w:hAnsi="Symbol" w:hint="default"/>
      </w:rPr>
    </w:lvl>
    <w:lvl w:ilvl="7" w:tplc="AAE48F52">
      <w:start w:val="1"/>
      <w:numFmt w:val="bullet"/>
      <w:lvlText w:val="o"/>
      <w:lvlJc w:val="left"/>
      <w:pPr>
        <w:ind w:left="5760" w:hanging="360"/>
      </w:pPr>
      <w:rPr>
        <w:rFonts w:ascii="Courier New" w:hAnsi="Courier New" w:hint="default"/>
      </w:rPr>
    </w:lvl>
    <w:lvl w:ilvl="8" w:tplc="DE7CBC96">
      <w:start w:val="1"/>
      <w:numFmt w:val="bullet"/>
      <w:lvlText w:val=""/>
      <w:lvlJc w:val="left"/>
      <w:pPr>
        <w:ind w:left="6480" w:hanging="360"/>
      </w:pPr>
      <w:rPr>
        <w:rFonts w:ascii="Wingdings" w:hAnsi="Wingdings" w:hint="default"/>
      </w:rPr>
    </w:lvl>
  </w:abstractNum>
  <w:abstractNum w:abstractNumId="18" w15:restartNumberingAfterBreak="0">
    <w:nsid w:val="14C40C0B"/>
    <w:multiLevelType w:val="hybridMultilevel"/>
    <w:tmpl w:val="E16A3238"/>
    <w:lvl w:ilvl="0" w:tplc="E25A2C10">
      <w:start w:val="1"/>
      <w:numFmt w:val="bullet"/>
      <w:lvlText w:val=""/>
      <w:lvlJc w:val="left"/>
      <w:pPr>
        <w:ind w:left="720" w:hanging="360"/>
      </w:pPr>
      <w:rPr>
        <w:rFonts w:ascii="Symbol" w:hAnsi="Symbol" w:hint="default"/>
      </w:rPr>
    </w:lvl>
    <w:lvl w:ilvl="1" w:tplc="ED0A3164">
      <w:start w:val="1"/>
      <w:numFmt w:val="bullet"/>
      <w:lvlText w:val="o"/>
      <w:lvlJc w:val="left"/>
      <w:pPr>
        <w:ind w:left="1440" w:hanging="360"/>
      </w:pPr>
      <w:rPr>
        <w:rFonts w:ascii="Courier New" w:hAnsi="Courier New" w:hint="default"/>
      </w:rPr>
    </w:lvl>
    <w:lvl w:ilvl="2" w:tplc="21D698E2">
      <w:start w:val="1"/>
      <w:numFmt w:val="bullet"/>
      <w:lvlText w:val=""/>
      <w:lvlJc w:val="left"/>
      <w:pPr>
        <w:ind w:left="2160" w:hanging="360"/>
      </w:pPr>
      <w:rPr>
        <w:rFonts w:ascii="Wingdings" w:hAnsi="Wingdings" w:hint="default"/>
      </w:rPr>
    </w:lvl>
    <w:lvl w:ilvl="3" w:tplc="BA96A06C">
      <w:start w:val="1"/>
      <w:numFmt w:val="bullet"/>
      <w:lvlText w:val=""/>
      <w:lvlJc w:val="left"/>
      <w:pPr>
        <w:ind w:left="2880" w:hanging="360"/>
      </w:pPr>
      <w:rPr>
        <w:rFonts w:ascii="Symbol" w:hAnsi="Symbol" w:hint="default"/>
      </w:rPr>
    </w:lvl>
    <w:lvl w:ilvl="4" w:tplc="B84AA2A0">
      <w:start w:val="1"/>
      <w:numFmt w:val="bullet"/>
      <w:lvlText w:val="o"/>
      <w:lvlJc w:val="left"/>
      <w:pPr>
        <w:ind w:left="3600" w:hanging="360"/>
      </w:pPr>
      <w:rPr>
        <w:rFonts w:ascii="Courier New" w:hAnsi="Courier New" w:hint="default"/>
      </w:rPr>
    </w:lvl>
    <w:lvl w:ilvl="5" w:tplc="71682288">
      <w:start w:val="1"/>
      <w:numFmt w:val="bullet"/>
      <w:lvlText w:val=""/>
      <w:lvlJc w:val="left"/>
      <w:pPr>
        <w:ind w:left="4320" w:hanging="360"/>
      </w:pPr>
      <w:rPr>
        <w:rFonts w:ascii="Wingdings" w:hAnsi="Wingdings" w:hint="default"/>
      </w:rPr>
    </w:lvl>
    <w:lvl w:ilvl="6" w:tplc="3D2403BE">
      <w:start w:val="1"/>
      <w:numFmt w:val="bullet"/>
      <w:lvlText w:val=""/>
      <w:lvlJc w:val="left"/>
      <w:pPr>
        <w:ind w:left="5040" w:hanging="360"/>
      </w:pPr>
      <w:rPr>
        <w:rFonts w:ascii="Symbol" w:hAnsi="Symbol" w:hint="default"/>
      </w:rPr>
    </w:lvl>
    <w:lvl w:ilvl="7" w:tplc="053627FC">
      <w:start w:val="1"/>
      <w:numFmt w:val="bullet"/>
      <w:lvlText w:val="o"/>
      <w:lvlJc w:val="left"/>
      <w:pPr>
        <w:ind w:left="5760" w:hanging="360"/>
      </w:pPr>
      <w:rPr>
        <w:rFonts w:ascii="Courier New" w:hAnsi="Courier New" w:hint="default"/>
      </w:rPr>
    </w:lvl>
    <w:lvl w:ilvl="8" w:tplc="5D96B462">
      <w:start w:val="1"/>
      <w:numFmt w:val="bullet"/>
      <w:lvlText w:val=""/>
      <w:lvlJc w:val="left"/>
      <w:pPr>
        <w:ind w:left="6480" w:hanging="360"/>
      </w:pPr>
      <w:rPr>
        <w:rFonts w:ascii="Wingdings" w:hAnsi="Wingdings" w:hint="default"/>
      </w:rPr>
    </w:lvl>
  </w:abstractNum>
  <w:abstractNum w:abstractNumId="19" w15:restartNumberingAfterBreak="0">
    <w:nsid w:val="15080519"/>
    <w:multiLevelType w:val="hybridMultilevel"/>
    <w:tmpl w:val="D3F27FDC"/>
    <w:lvl w:ilvl="0" w:tplc="796ECD16">
      <w:start w:val="1"/>
      <w:numFmt w:val="bullet"/>
      <w:lvlText w:val=""/>
      <w:lvlJc w:val="left"/>
      <w:pPr>
        <w:ind w:left="720" w:hanging="360"/>
      </w:pPr>
      <w:rPr>
        <w:rFonts w:ascii="Symbol" w:hAnsi="Symbol" w:hint="default"/>
      </w:rPr>
    </w:lvl>
    <w:lvl w:ilvl="1" w:tplc="673CE2DC">
      <w:start w:val="1"/>
      <w:numFmt w:val="bullet"/>
      <w:lvlText w:val="o"/>
      <w:lvlJc w:val="left"/>
      <w:pPr>
        <w:ind w:left="1440" w:hanging="360"/>
      </w:pPr>
      <w:rPr>
        <w:rFonts w:ascii="Courier New" w:hAnsi="Courier New" w:hint="default"/>
      </w:rPr>
    </w:lvl>
    <w:lvl w:ilvl="2" w:tplc="9CEEE45C">
      <w:start w:val="1"/>
      <w:numFmt w:val="bullet"/>
      <w:lvlText w:val=""/>
      <w:lvlJc w:val="left"/>
      <w:pPr>
        <w:ind w:left="2160" w:hanging="360"/>
      </w:pPr>
      <w:rPr>
        <w:rFonts w:ascii="Wingdings" w:hAnsi="Wingdings" w:hint="default"/>
      </w:rPr>
    </w:lvl>
    <w:lvl w:ilvl="3" w:tplc="483462BC">
      <w:start w:val="1"/>
      <w:numFmt w:val="bullet"/>
      <w:lvlText w:val=""/>
      <w:lvlJc w:val="left"/>
      <w:pPr>
        <w:ind w:left="2880" w:hanging="360"/>
      </w:pPr>
      <w:rPr>
        <w:rFonts w:ascii="Symbol" w:hAnsi="Symbol" w:hint="default"/>
      </w:rPr>
    </w:lvl>
    <w:lvl w:ilvl="4" w:tplc="320EA540">
      <w:start w:val="1"/>
      <w:numFmt w:val="bullet"/>
      <w:lvlText w:val="o"/>
      <w:lvlJc w:val="left"/>
      <w:pPr>
        <w:ind w:left="3600" w:hanging="360"/>
      </w:pPr>
      <w:rPr>
        <w:rFonts w:ascii="Courier New" w:hAnsi="Courier New" w:hint="default"/>
      </w:rPr>
    </w:lvl>
    <w:lvl w:ilvl="5" w:tplc="1390F144">
      <w:start w:val="1"/>
      <w:numFmt w:val="bullet"/>
      <w:lvlText w:val=""/>
      <w:lvlJc w:val="left"/>
      <w:pPr>
        <w:ind w:left="4320" w:hanging="360"/>
      </w:pPr>
      <w:rPr>
        <w:rFonts w:ascii="Wingdings" w:hAnsi="Wingdings" w:hint="default"/>
      </w:rPr>
    </w:lvl>
    <w:lvl w:ilvl="6" w:tplc="49C449D2">
      <w:start w:val="1"/>
      <w:numFmt w:val="bullet"/>
      <w:lvlText w:val=""/>
      <w:lvlJc w:val="left"/>
      <w:pPr>
        <w:ind w:left="5040" w:hanging="360"/>
      </w:pPr>
      <w:rPr>
        <w:rFonts w:ascii="Symbol" w:hAnsi="Symbol" w:hint="default"/>
      </w:rPr>
    </w:lvl>
    <w:lvl w:ilvl="7" w:tplc="5D0C2564">
      <w:start w:val="1"/>
      <w:numFmt w:val="bullet"/>
      <w:lvlText w:val="o"/>
      <w:lvlJc w:val="left"/>
      <w:pPr>
        <w:ind w:left="5760" w:hanging="360"/>
      </w:pPr>
      <w:rPr>
        <w:rFonts w:ascii="Courier New" w:hAnsi="Courier New" w:hint="default"/>
      </w:rPr>
    </w:lvl>
    <w:lvl w:ilvl="8" w:tplc="B35EA580">
      <w:start w:val="1"/>
      <w:numFmt w:val="bullet"/>
      <w:lvlText w:val=""/>
      <w:lvlJc w:val="left"/>
      <w:pPr>
        <w:ind w:left="6480" w:hanging="360"/>
      </w:pPr>
      <w:rPr>
        <w:rFonts w:ascii="Wingdings" w:hAnsi="Wingdings" w:hint="default"/>
      </w:rPr>
    </w:lvl>
  </w:abstractNum>
  <w:abstractNum w:abstractNumId="20" w15:restartNumberingAfterBreak="0">
    <w:nsid w:val="154FCCE9"/>
    <w:multiLevelType w:val="hybridMultilevel"/>
    <w:tmpl w:val="A050A022"/>
    <w:lvl w:ilvl="0" w:tplc="B010F5DA">
      <w:start w:val="1"/>
      <w:numFmt w:val="bullet"/>
      <w:lvlText w:val=""/>
      <w:lvlJc w:val="left"/>
      <w:pPr>
        <w:ind w:left="720" w:hanging="360"/>
      </w:pPr>
      <w:rPr>
        <w:rFonts w:ascii="Symbol" w:hAnsi="Symbol" w:hint="default"/>
      </w:rPr>
    </w:lvl>
    <w:lvl w:ilvl="1" w:tplc="646854C6">
      <w:start w:val="1"/>
      <w:numFmt w:val="bullet"/>
      <w:lvlText w:val="o"/>
      <w:lvlJc w:val="left"/>
      <w:pPr>
        <w:ind w:left="1440" w:hanging="360"/>
      </w:pPr>
      <w:rPr>
        <w:rFonts w:ascii="Courier New" w:hAnsi="Courier New" w:hint="default"/>
      </w:rPr>
    </w:lvl>
    <w:lvl w:ilvl="2" w:tplc="A5229BE4">
      <w:start w:val="1"/>
      <w:numFmt w:val="bullet"/>
      <w:lvlText w:val=""/>
      <w:lvlJc w:val="left"/>
      <w:pPr>
        <w:ind w:left="2160" w:hanging="360"/>
      </w:pPr>
      <w:rPr>
        <w:rFonts w:ascii="Wingdings" w:hAnsi="Wingdings" w:hint="default"/>
      </w:rPr>
    </w:lvl>
    <w:lvl w:ilvl="3" w:tplc="13388D28">
      <w:start w:val="1"/>
      <w:numFmt w:val="bullet"/>
      <w:lvlText w:val=""/>
      <w:lvlJc w:val="left"/>
      <w:pPr>
        <w:ind w:left="2880" w:hanging="360"/>
      </w:pPr>
      <w:rPr>
        <w:rFonts w:ascii="Symbol" w:hAnsi="Symbol" w:hint="default"/>
      </w:rPr>
    </w:lvl>
    <w:lvl w:ilvl="4" w:tplc="BE2C236A">
      <w:start w:val="1"/>
      <w:numFmt w:val="bullet"/>
      <w:lvlText w:val="o"/>
      <w:lvlJc w:val="left"/>
      <w:pPr>
        <w:ind w:left="3600" w:hanging="360"/>
      </w:pPr>
      <w:rPr>
        <w:rFonts w:ascii="Courier New" w:hAnsi="Courier New" w:hint="default"/>
      </w:rPr>
    </w:lvl>
    <w:lvl w:ilvl="5" w:tplc="02D2B19A">
      <w:start w:val="1"/>
      <w:numFmt w:val="bullet"/>
      <w:lvlText w:val=""/>
      <w:lvlJc w:val="left"/>
      <w:pPr>
        <w:ind w:left="4320" w:hanging="360"/>
      </w:pPr>
      <w:rPr>
        <w:rFonts w:ascii="Wingdings" w:hAnsi="Wingdings" w:hint="default"/>
      </w:rPr>
    </w:lvl>
    <w:lvl w:ilvl="6" w:tplc="DF4637DE">
      <w:start w:val="1"/>
      <w:numFmt w:val="bullet"/>
      <w:lvlText w:val=""/>
      <w:lvlJc w:val="left"/>
      <w:pPr>
        <w:ind w:left="5040" w:hanging="360"/>
      </w:pPr>
      <w:rPr>
        <w:rFonts w:ascii="Symbol" w:hAnsi="Symbol" w:hint="default"/>
      </w:rPr>
    </w:lvl>
    <w:lvl w:ilvl="7" w:tplc="9FAAE18E">
      <w:start w:val="1"/>
      <w:numFmt w:val="bullet"/>
      <w:lvlText w:val="o"/>
      <w:lvlJc w:val="left"/>
      <w:pPr>
        <w:ind w:left="5760" w:hanging="360"/>
      </w:pPr>
      <w:rPr>
        <w:rFonts w:ascii="Courier New" w:hAnsi="Courier New" w:hint="default"/>
      </w:rPr>
    </w:lvl>
    <w:lvl w:ilvl="8" w:tplc="B9DCC2DE">
      <w:start w:val="1"/>
      <w:numFmt w:val="bullet"/>
      <w:lvlText w:val=""/>
      <w:lvlJc w:val="left"/>
      <w:pPr>
        <w:ind w:left="6480" w:hanging="360"/>
      </w:pPr>
      <w:rPr>
        <w:rFonts w:ascii="Wingdings" w:hAnsi="Wingdings" w:hint="default"/>
      </w:rPr>
    </w:lvl>
  </w:abstractNum>
  <w:abstractNum w:abstractNumId="21" w15:restartNumberingAfterBreak="0">
    <w:nsid w:val="167B2111"/>
    <w:multiLevelType w:val="hybridMultilevel"/>
    <w:tmpl w:val="648A5D3A"/>
    <w:lvl w:ilvl="0" w:tplc="05AA9242">
      <w:start w:val="1"/>
      <w:numFmt w:val="bullet"/>
      <w:lvlText w:val=""/>
      <w:lvlJc w:val="left"/>
      <w:pPr>
        <w:ind w:left="720" w:hanging="360"/>
      </w:pPr>
      <w:rPr>
        <w:rFonts w:ascii="Symbol" w:hAnsi="Symbol" w:hint="default"/>
      </w:rPr>
    </w:lvl>
    <w:lvl w:ilvl="1" w:tplc="697AFA7E">
      <w:start w:val="1"/>
      <w:numFmt w:val="bullet"/>
      <w:lvlText w:val="o"/>
      <w:lvlJc w:val="left"/>
      <w:pPr>
        <w:ind w:left="1440" w:hanging="360"/>
      </w:pPr>
      <w:rPr>
        <w:rFonts w:ascii="Courier New" w:hAnsi="Courier New" w:hint="default"/>
      </w:rPr>
    </w:lvl>
    <w:lvl w:ilvl="2" w:tplc="6E68F4CA">
      <w:start w:val="1"/>
      <w:numFmt w:val="bullet"/>
      <w:lvlText w:val=""/>
      <w:lvlJc w:val="left"/>
      <w:pPr>
        <w:ind w:left="2160" w:hanging="360"/>
      </w:pPr>
      <w:rPr>
        <w:rFonts w:ascii="Wingdings" w:hAnsi="Wingdings" w:hint="default"/>
      </w:rPr>
    </w:lvl>
    <w:lvl w:ilvl="3" w:tplc="9702C484">
      <w:start w:val="1"/>
      <w:numFmt w:val="bullet"/>
      <w:lvlText w:val=""/>
      <w:lvlJc w:val="left"/>
      <w:pPr>
        <w:ind w:left="2880" w:hanging="360"/>
      </w:pPr>
      <w:rPr>
        <w:rFonts w:ascii="Symbol" w:hAnsi="Symbol" w:hint="default"/>
      </w:rPr>
    </w:lvl>
    <w:lvl w:ilvl="4" w:tplc="79181304">
      <w:start w:val="1"/>
      <w:numFmt w:val="bullet"/>
      <w:lvlText w:val="o"/>
      <w:lvlJc w:val="left"/>
      <w:pPr>
        <w:ind w:left="3600" w:hanging="360"/>
      </w:pPr>
      <w:rPr>
        <w:rFonts w:ascii="Courier New" w:hAnsi="Courier New" w:hint="default"/>
      </w:rPr>
    </w:lvl>
    <w:lvl w:ilvl="5" w:tplc="DB7009F6">
      <w:start w:val="1"/>
      <w:numFmt w:val="bullet"/>
      <w:lvlText w:val=""/>
      <w:lvlJc w:val="left"/>
      <w:pPr>
        <w:ind w:left="4320" w:hanging="360"/>
      </w:pPr>
      <w:rPr>
        <w:rFonts w:ascii="Wingdings" w:hAnsi="Wingdings" w:hint="default"/>
      </w:rPr>
    </w:lvl>
    <w:lvl w:ilvl="6" w:tplc="6D3ADA6E">
      <w:start w:val="1"/>
      <w:numFmt w:val="bullet"/>
      <w:lvlText w:val=""/>
      <w:lvlJc w:val="left"/>
      <w:pPr>
        <w:ind w:left="5040" w:hanging="360"/>
      </w:pPr>
      <w:rPr>
        <w:rFonts w:ascii="Symbol" w:hAnsi="Symbol" w:hint="default"/>
      </w:rPr>
    </w:lvl>
    <w:lvl w:ilvl="7" w:tplc="3970D1F6">
      <w:start w:val="1"/>
      <w:numFmt w:val="bullet"/>
      <w:lvlText w:val="o"/>
      <w:lvlJc w:val="left"/>
      <w:pPr>
        <w:ind w:left="5760" w:hanging="360"/>
      </w:pPr>
      <w:rPr>
        <w:rFonts w:ascii="Courier New" w:hAnsi="Courier New" w:hint="default"/>
      </w:rPr>
    </w:lvl>
    <w:lvl w:ilvl="8" w:tplc="741E2336">
      <w:start w:val="1"/>
      <w:numFmt w:val="bullet"/>
      <w:lvlText w:val=""/>
      <w:lvlJc w:val="left"/>
      <w:pPr>
        <w:ind w:left="6480" w:hanging="360"/>
      </w:pPr>
      <w:rPr>
        <w:rFonts w:ascii="Wingdings" w:hAnsi="Wingdings" w:hint="default"/>
      </w:rPr>
    </w:lvl>
  </w:abstractNum>
  <w:abstractNum w:abstractNumId="22" w15:restartNumberingAfterBreak="0">
    <w:nsid w:val="183DBE58"/>
    <w:multiLevelType w:val="hybridMultilevel"/>
    <w:tmpl w:val="D758F9C0"/>
    <w:lvl w:ilvl="0" w:tplc="EE72282C">
      <w:start w:val="1"/>
      <w:numFmt w:val="bullet"/>
      <w:lvlText w:val=""/>
      <w:lvlJc w:val="left"/>
      <w:pPr>
        <w:ind w:left="720" w:hanging="360"/>
      </w:pPr>
      <w:rPr>
        <w:rFonts w:ascii="Symbol" w:hAnsi="Symbol" w:hint="default"/>
      </w:rPr>
    </w:lvl>
    <w:lvl w:ilvl="1" w:tplc="8C06374A">
      <w:start w:val="1"/>
      <w:numFmt w:val="bullet"/>
      <w:lvlText w:val="o"/>
      <w:lvlJc w:val="left"/>
      <w:pPr>
        <w:ind w:left="1440" w:hanging="360"/>
      </w:pPr>
      <w:rPr>
        <w:rFonts w:ascii="Courier New" w:hAnsi="Courier New" w:hint="default"/>
      </w:rPr>
    </w:lvl>
    <w:lvl w:ilvl="2" w:tplc="687E216A">
      <w:start w:val="1"/>
      <w:numFmt w:val="bullet"/>
      <w:lvlText w:val=""/>
      <w:lvlJc w:val="left"/>
      <w:pPr>
        <w:ind w:left="2160" w:hanging="360"/>
      </w:pPr>
      <w:rPr>
        <w:rFonts w:ascii="Wingdings" w:hAnsi="Wingdings" w:hint="default"/>
      </w:rPr>
    </w:lvl>
    <w:lvl w:ilvl="3" w:tplc="3DA69C6A">
      <w:start w:val="1"/>
      <w:numFmt w:val="bullet"/>
      <w:lvlText w:val=""/>
      <w:lvlJc w:val="left"/>
      <w:pPr>
        <w:ind w:left="2880" w:hanging="360"/>
      </w:pPr>
      <w:rPr>
        <w:rFonts w:ascii="Symbol" w:hAnsi="Symbol" w:hint="default"/>
      </w:rPr>
    </w:lvl>
    <w:lvl w:ilvl="4" w:tplc="01906BE0">
      <w:start w:val="1"/>
      <w:numFmt w:val="bullet"/>
      <w:lvlText w:val="o"/>
      <w:lvlJc w:val="left"/>
      <w:pPr>
        <w:ind w:left="3600" w:hanging="360"/>
      </w:pPr>
      <w:rPr>
        <w:rFonts w:ascii="Courier New" w:hAnsi="Courier New" w:hint="default"/>
      </w:rPr>
    </w:lvl>
    <w:lvl w:ilvl="5" w:tplc="D5104CEA">
      <w:start w:val="1"/>
      <w:numFmt w:val="bullet"/>
      <w:lvlText w:val=""/>
      <w:lvlJc w:val="left"/>
      <w:pPr>
        <w:ind w:left="4320" w:hanging="360"/>
      </w:pPr>
      <w:rPr>
        <w:rFonts w:ascii="Wingdings" w:hAnsi="Wingdings" w:hint="default"/>
      </w:rPr>
    </w:lvl>
    <w:lvl w:ilvl="6" w:tplc="42D8A310">
      <w:start w:val="1"/>
      <w:numFmt w:val="bullet"/>
      <w:lvlText w:val=""/>
      <w:lvlJc w:val="left"/>
      <w:pPr>
        <w:ind w:left="5040" w:hanging="360"/>
      </w:pPr>
      <w:rPr>
        <w:rFonts w:ascii="Symbol" w:hAnsi="Symbol" w:hint="default"/>
      </w:rPr>
    </w:lvl>
    <w:lvl w:ilvl="7" w:tplc="40A2EBAA">
      <w:start w:val="1"/>
      <w:numFmt w:val="bullet"/>
      <w:lvlText w:val="o"/>
      <w:lvlJc w:val="left"/>
      <w:pPr>
        <w:ind w:left="5760" w:hanging="360"/>
      </w:pPr>
      <w:rPr>
        <w:rFonts w:ascii="Courier New" w:hAnsi="Courier New" w:hint="default"/>
      </w:rPr>
    </w:lvl>
    <w:lvl w:ilvl="8" w:tplc="60168D06">
      <w:start w:val="1"/>
      <w:numFmt w:val="bullet"/>
      <w:lvlText w:val=""/>
      <w:lvlJc w:val="left"/>
      <w:pPr>
        <w:ind w:left="6480" w:hanging="360"/>
      </w:pPr>
      <w:rPr>
        <w:rFonts w:ascii="Wingdings" w:hAnsi="Wingdings" w:hint="default"/>
      </w:rPr>
    </w:lvl>
  </w:abstractNum>
  <w:abstractNum w:abstractNumId="23" w15:restartNumberingAfterBreak="0">
    <w:nsid w:val="18D01ACF"/>
    <w:multiLevelType w:val="hybridMultilevel"/>
    <w:tmpl w:val="3368AE42"/>
    <w:lvl w:ilvl="0" w:tplc="861A18AA">
      <w:start w:val="1"/>
      <w:numFmt w:val="bullet"/>
      <w:lvlText w:val=""/>
      <w:lvlJc w:val="left"/>
      <w:pPr>
        <w:ind w:left="720" w:hanging="360"/>
      </w:pPr>
      <w:rPr>
        <w:rFonts w:ascii="Symbol" w:hAnsi="Symbol" w:hint="default"/>
      </w:rPr>
    </w:lvl>
    <w:lvl w:ilvl="1" w:tplc="94004DBE">
      <w:start w:val="1"/>
      <w:numFmt w:val="bullet"/>
      <w:lvlText w:val="o"/>
      <w:lvlJc w:val="left"/>
      <w:pPr>
        <w:ind w:left="1440" w:hanging="360"/>
      </w:pPr>
      <w:rPr>
        <w:rFonts w:ascii="Courier New" w:hAnsi="Courier New" w:hint="default"/>
      </w:rPr>
    </w:lvl>
    <w:lvl w:ilvl="2" w:tplc="D6BEDB12">
      <w:start w:val="1"/>
      <w:numFmt w:val="bullet"/>
      <w:lvlText w:val=""/>
      <w:lvlJc w:val="left"/>
      <w:pPr>
        <w:ind w:left="2160" w:hanging="360"/>
      </w:pPr>
      <w:rPr>
        <w:rFonts w:ascii="Wingdings" w:hAnsi="Wingdings" w:hint="default"/>
      </w:rPr>
    </w:lvl>
    <w:lvl w:ilvl="3" w:tplc="F4560A28">
      <w:start w:val="1"/>
      <w:numFmt w:val="bullet"/>
      <w:lvlText w:val=""/>
      <w:lvlJc w:val="left"/>
      <w:pPr>
        <w:ind w:left="2880" w:hanging="360"/>
      </w:pPr>
      <w:rPr>
        <w:rFonts w:ascii="Symbol" w:hAnsi="Symbol" w:hint="default"/>
      </w:rPr>
    </w:lvl>
    <w:lvl w:ilvl="4" w:tplc="EBA4A79A">
      <w:start w:val="1"/>
      <w:numFmt w:val="bullet"/>
      <w:lvlText w:val="o"/>
      <w:lvlJc w:val="left"/>
      <w:pPr>
        <w:ind w:left="3600" w:hanging="360"/>
      </w:pPr>
      <w:rPr>
        <w:rFonts w:ascii="Courier New" w:hAnsi="Courier New" w:hint="default"/>
      </w:rPr>
    </w:lvl>
    <w:lvl w:ilvl="5" w:tplc="6C6E3D4E">
      <w:start w:val="1"/>
      <w:numFmt w:val="bullet"/>
      <w:lvlText w:val=""/>
      <w:lvlJc w:val="left"/>
      <w:pPr>
        <w:ind w:left="4320" w:hanging="360"/>
      </w:pPr>
      <w:rPr>
        <w:rFonts w:ascii="Wingdings" w:hAnsi="Wingdings" w:hint="default"/>
      </w:rPr>
    </w:lvl>
    <w:lvl w:ilvl="6" w:tplc="2DCE83BC">
      <w:start w:val="1"/>
      <w:numFmt w:val="bullet"/>
      <w:lvlText w:val=""/>
      <w:lvlJc w:val="left"/>
      <w:pPr>
        <w:ind w:left="5040" w:hanging="360"/>
      </w:pPr>
      <w:rPr>
        <w:rFonts w:ascii="Symbol" w:hAnsi="Symbol" w:hint="default"/>
      </w:rPr>
    </w:lvl>
    <w:lvl w:ilvl="7" w:tplc="6700C718">
      <w:start w:val="1"/>
      <w:numFmt w:val="bullet"/>
      <w:lvlText w:val="o"/>
      <w:lvlJc w:val="left"/>
      <w:pPr>
        <w:ind w:left="5760" w:hanging="360"/>
      </w:pPr>
      <w:rPr>
        <w:rFonts w:ascii="Courier New" w:hAnsi="Courier New" w:hint="default"/>
      </w:rPr>
    </w:lvl>
    <w:lvl w:ilvl="8" w:tplc="A198AD96">
      <w:start w:val="1"/>
      <w:numFmt w:val="bullet"/>
      <w:lvlText w:val=""/>
      <w:lvlJc w:val="left"/>
      <w:pPr>
        <w:ind w:left="6480" w:hanging="360"/>
      </w:pPr>
      <w:rPr>
        <w:rFonts w:ascii="Wingdings" w:hAnsi="Wingdings" w:hint="default"/>
      </w:rPr>
    </w:lvl>
  </w:abstractNum>
  <w:abstractNum w:abstractNumId="24" w15:restartNumberingAfterBreak="0">
    <w:nsid w:val="19967708"/>
    <w:multiLevelType w:val="hybridMultilevel"/>
    <w:tmpl w:val="21F8A8F8"/>
    <w:lvl w:ilvl="0" w:tplc="BFE680C2">
      <w:start w:val="1"/>
      <w:numFmt w:val="bullet"/>
      <w:lvlText w:val=""/>
      <w:lvlJc w:val="left"/>
      <w:pPr>
        <w:ind w:left="720" w:hanging="360"/>
      </w:pPr>
      <w:rPr>
        <w:rFonts w:ascii="Symbol" w:hAnsi="Symbol" w:hint="default"/>
      </w:rPr>
    </w:lvl>
    <w:lvl w:ilvl="1" w:tplc="10E4650A">
      <w:start w:val="1"/>
      <w:numFmt w:val="bullet"/>
      <w:lvlText w:val="o"/>
      <w:lvlJc w:val="left"/>
      <w:pPr>
        <w:ind w:left="1440" w:hanging="360"/>
      </w:pPr>
      <w:rPr>
        <w:rFonts w:ascii="Courier New" w:hAnsi="Courier New" w:hint="default"/>
      </w:rPr>
    </w:lvl>
    <w:lvl w:ilvl="2" w:tplc="C6DA0D94">
      <w:start w:val="1"/>
      <w:numFmt w:val="bullet"/>
      <w:lvlText w:val=""/>
      <w:lvlJc w:val="left"/>
      <w:pPr>
        <w:ind w:left="2160" w:hanging="360"/>
      </w:pPr>
      <w:rPr>
        <w:rFonts w:ascii="Wingdings" w:hAnsi="Wingdings" w:hint="default"/>
      </w:rPr>
    </w:lvl>
    <w:lvl w:ilvl="3" w:tplc="4FFE128C">
      <w:start w:val="1"/>
      <w:numFmt w:val="bullet"/>
      <w:lvlText w:val=""/>
      <w:lvlJc w:val="left"/>
      <w:pPr>
        <w:ind w:left="2880" w:hanging="360"/>
      </w:pPr>
      <w:rPr>
        <w:rFonts w:ascii="Symbol" w:hAnsi="Symbol" w:hint="default"/>
      </w:rPr>
    </w:lvl>
    <w:lvl w:ilvl="4" w:tplc="CEC4CBFE">
      <w:start w:val="1"/>
      <w:numFmt w:val="bullet"/>
      <w:lvlText w:val="o"/>
      <w:lvlJc w:val="left"/>
      <w:pPr>
        <w:ind w:left="3600" w:hanging="360"/>
      </w:pPr>
      <w:rPr>
        <w:rFonts w:ascii="Courier New" w:hAnsi="Courier New" w:hint="default"/>
      </w:rPr>
    </w:lvl>
    <w:lvl w:ilvl="5" w:tplc="4B8A78E0">
      <w:start w:val="1"/>
      <w:numFmt w:val="bullet"/>
      <w:lvlText w:val=""/>
      <w:lvlJc w:val="left"/>
      <w:pPr>
        <w:ind w:left="4320" w:hanging="360"/>
      </w:pPr>
      <w:rPr>
        <w:rFonts w:ascii="Wingdings" w:hAnsi="Wingdings" w:hint="default"/>
      </w:rPr>
    </w:lvl>
    <w:lvl w:ilvl="6" w:tplc="B77EE14A">
      <w:start w:val="1"/>
      <w:numFmt w:val="bullet"/>
      <w:lvlText w:val=""/>
      <w:lvlJc w:val="left"/>
      <w:pPr>
        <w:ind w:left="5040" w:hanging="360"/>
      </w:pPr>
      <w:rPr>
        <w:rFonts w:ascii="Symbol" w:hAnsi="Symbol" w:hint="default"/>
      </w:rPr>
    </w:lvl>
    <w:lvl w:ilvl="7" w:tplc="630429E6">
      <w:start w:val="1"/>
      <w:numFmt w:val="bullet"/>
      <w:lvlText w:val="o"/>
      <w:lvlJc w:val="left"/>
      <w:pPr>
        <w:ind w:left="5760" w:hanging="360"/>
      </w:pPr>
      <w:rPr>
        <w:rFonts w:ascii="Courier New" w:hAnsi="Courier New" w:hint="default"/>
      </w:rPr>
    </w:lvl>
    <w:lvl w:ilvl="8" w:tplc="E40C2520">
      <w:start w:val="1"/>
      <w:numFmt w:val="bullet"/>
      <w:lvlText w:val=""/>
      <w:lvlJc w:val="left"/>
      <w:pPr>
        <w:ind w:left="6480" w:hanging="360"/>
      </w:pPr>
      <w:rPr>
        <w:rFonts w:ascii="Wingdings" w:hAnsi="Wingdings" w:hint="default"/>
      </w:rPr>
    </w:lvl>
  </w:abstractNum>
  <w:abstractNum w:abstractNumId="25" w15:restartNumberingAfterBreak="0">
    <w:nsid w:val="1D872A59"/>
    <w:multiLevelType w:val="hybridMultilevel"/>
    <w:tmpl w:val="86B0A15C"/>
    <w:lvl w:ilvl="0" w:tplc="E47AC648">
      <w:start w:val="1"/>
      <w:numFmt w:val="bullet"/>
      <w:lvlText w:val=""/>
      <w:lvlJc w:val="left"/>
      <w:pPr>
        <w:ind w:left="720" w:hanging="360"/>
      </w:pPr>
      <w:rPr>
        <w:rFonts w:ascii="Symbol" w:hAnsi="Symbol" w:hint="default"/>
      </w:rPr>
    </w:lvl>
    <w:lvl w:ilvl="1" w:tplc="2AB25DC4">
      <w:start w:val="1"/>
      <w:numFmt w:val="bullet"/>
      <w:lvlText w:val="o"/>
      <w:lvlJc w:val="left"/>
      <w:pPr>
        <w:ind w:left="1440" w:hanging="360"/>
      </w:pPr>
      <w:rPr>
        <w:rFonts w:ascii="Courier New" w:hAnsi="Courier New" w:hint="default"/>
      </w:rPr>
    </w:lvl>
    <w:lvl w:ilvl="2" w:tplc="870670EC">
      <w:start w:val="1"/>
      <w:numFmt w:val="bullet"/>
      <w:lvlText w:val=""/>
      <w:lvlJc w:val="left"/>
      <w:pPr>
        <w:ind w:left="2160" w:hanging="360"/>
      </w:pPr>
      <w:rPr>
        <w:rFonts w:ascii="Wingdings" w:hAnsi="Wingdings" w:hint="default"/>
      </w:rPr>
    </w:lvl>
    <w:lvl w:ilvl="3" w:tplc="A8FE9996">
      <w:start w:val="1"/>
      <w:numFmt w:val="bullet"/>
      <w:lvlText w:val=""/>
      <w:lvlJc w:val="left"/>
      <w:pPr>
        <w:ind w:left="2880" w:hanging="360"/>
      </w:pPr>
      <w:rPr>
        <w:rFonts w:ascii="Symbol" w:hAnsi="Symbol" w:hint="default"/>
      </w:rPr>
    </w:lvl>
    <w:lvl w:ilvl="4" w:tplc="7DDE2246">
      <w:start w:val="1"/>
      <w:numFmt w:val="bullet"/>
      <w:lvlText w:val="o"/>
      <w:lvlJc w:val="left"/>
      <w:pPr>
        <w:ind w:left="3600" w:hanging="360"/>
      </w:pPr>
      <w:rPr>
        <w:rFonts w:ascii="Courier New" w:hAnsi="Courier New" w:hint="default"/>
      </w:rPr>
    </w:lvl>
    <w:lvl w:ilvl="5" w:tplc="3C7CD3D4">
      <w:start w:val="1"/>
      <w:numFmt w:val="bullet"/>
      <w:lvlText w:val=""/>
      <w:lvlJc w:val="left"/>
      <w:pPr>
        <w:ind w:left="4320" w:hanging="360"/>
      </w:pPr>
      <w:rPr>
        <w:rFonts w:ascii="Wingdings" w:hAnsi="Wingdings" w:hint="default"/>
      </w:rPr>
    </w:lvl>
    <w:lvl w:ilvl="6" w:tplc="166A2EDA">
      <w:start w:val="1"/>
      <w:numFmt w:val="bullet"/>
      <w:lvlText w:val=""/>
      <w:lvlJc w:val="left"/>
      <w:pPr>
        <w:ind w:left="5040" w:hanging="360"/>
      </w:pPr>
      <w:rPr>
        <w:rFonts w:ascii="Symbol" w:hAnsi="Symbol" w:hint="default"/>
      </w:rPr>
    </w:lvl>
    <w:lvl w:ilvl="7" w:tplc="EF9AA25E">
      <w:start w:val="1"/>
      <w:numFmt w:val="bullet"/>
      <w:lvlText w:val="o"/>
      <w:lvlJc w:val="left"/>
      <w:pPr>
        <w:ind w:left="5760" w:hanging="360"/>
      </w:pPr>
      <w:rPr>
        <w:rFonts w:ascii="Courier New" w:hAnsi="Courier New" w:hint="default"/>
      </w:rPr>
    </w:lvl>
    <w:lvl w:ilvl="8" w:tplc="5B148C78">
      <w:start w:val="1"/>
      <w:numFmt w:val="bullet"/>
      <w:lvlText w:val=""/>
      <w:lvlJc w:val="left"/>
      <w:pPr>
        <w:ind w:left="6480" w:hanging="360"/>
      </w:pPr>
      <w:rPr>
        <w:rFonts w:ascii="Wingdings" w:hAnsi="Wingdings" w:hint="default"/>
      </w:rPr>
    </w:lvl>
  </w:abstractNum>
  <w:abstractNum w:abstractNumId="26" w15:restartNumberingAfterBreak="0">
    <w:nsid w:val="1F8349D7"/>
    <w:multiLevelType w:val="hybridMultilevel"/>
    <w:tmpl w:val="32425862"/>
    <w:lvl w:ilvl="0" w:tplc="1086662C">
      <w:start w:val="1"/>
      <w:numFmt w:val="bullet"/>
      <w:lvlText w:val=""/>
      <w:lvlJc w:val="left"/>
      <w:pPr>
        <w:ind w:left="720" w:hanging="360"/>
      </w:pPr>
      <w:rPr>
        <w:rFonts w:ascii="Symbol" w:hAnsi="Symbol" w:hint="default"/>
      </w:rPr>
    </w:lvl>
    <w:lvl w:ilvl="1" w:tplc="1ACA11BC">
      <w:start w:val="1"/>
      <w:numFmt w:val="bullet"/>
      <w:lvlText w:val="o"/>
      <w:lvlJc w:val="left"/>
      <w:pPr>
        <w:ind w:left="1440" w:hanging="360"/>
      </w:pPr>
      <w:rPr>
        <w:rFonts w:ascii="Courier New" w:hAnsi="Courier New" w:hint="default"/>
      </w:rPr>
    </w:lvl>
    <w:lvl w:ilvl="2" w:tplc="9F6C9C1A">
      <w:start w:val="1"/>
      <w:numFmt w:val="bullet"/>
      <w:lvlText w:val=""/>
      <w:lvlJc w:val="left"/>
      <w:pPr>
        <w:ind w:left="2160" w:hanging="360"/>
      </w:pPr>
      <w:rPr>
        <w:rFonts w:ascii="Wingdings" w:hAnsi="Wingdings" w:hint="default"/>
      </w:rPr>
    </w:lvl>
    <w:lvl w:ilvl="3" w:tplc="13AACE9E">
      <w:start w:val="1"/>
      <w:numFmt w:val="bullet"/>
      <w:lvlText w:val=""/>
      <w:lvlJc w:val="left"/>
      <w:pPr>
        <w:ind w:left="2880" w:hanging="360"/>
      </w:pPr>
      <w:rPr>
        <w:rFonts w:ascii="Symbol" w:hAnsi="Symbol" w:hint="default"/>
      </w:rPr>
    </w:lvl>
    <w:lvl w:ilvl="4" w:tplc="3EB0473E">
      <w:start w:val="1"/>
      <w:numFmt w:val="bullet"/>
      <w:lvlText w:val="o"/>
      <w:lvlJc w:val="left"/>
      <w:pPr>
        <w:ind w:left="3600" w:hanging="360"/>
      </w:pPr>
      <w:rPr>
        <w:rFonts w:ascii="Courier New" w:hAnsi="Courier New" w:hint="default"/>
      </w:rPr>
    </w:lvl>
    <w:lvl w:ilvl="5" w:tplc="6838C946">
      <w:start w:val="1"/>
      <w:numFmt w:val="bullet"/>
      <w:lvlText w:val=""/>
      <w:lvlJc w:val="left"/>
      <w:pPr>
        <w:ind w:left="4320" w:hanging="360"/>
      </w:pPr>
      <w:rPr>
        <w:rFonts w:ascii="Wingdings" w:hAnsi="Wingdings" w:hint="default"/>
      </w:rPr>
    </w:lvl>
    <w:lvl w:ilvl="6" w:tplc="2474D358">
      <w:start w:val="1"/>
      <w:numFmt w:val="bullet"/>
      <w:lvlText w:val=""/>
      <w:lvlJc w:val="left"/>
      <w:pPr>
        <w:ind w:left="5040" w:hanging="360"/>
      </w:pPr>
      <w:rPr>
        <w:rFonts w:ascii="Symbol" w:hAnsi="Symbol" w:hint="default"/>
      </w:rPr>
    </w:lvl>
    <w:lvl w:ilvl="7" w:tplc="4D0A0A32">
      <w:start w:val="1"/>
      <w:numFmt w:val="bullet"/>
      <w:lvlText w:val="o"/>
      <w:lvlJc w:val="left"/>
      <w:pPr>
        <w:ind w:left="5760" w:hanging="360"/>
      </w:pPr>
      <w:rPr>
        <w:rFonts w:ascii="Courier New" w:hAnsi="Courier New" w:hint="default"/>
      </w:rPr>
    </w:lvl>
    <w:lvl w:ilvl="8" w:tplc="97E837E2">
      <w:start w:val="1"/>
      <w:numFmt w:val="bullet"/>
      <w:lvlText w:val=""/>
      <w:lvlJc w:val="left"/>
      <w:pPr>
        <w:ind w:left="6480" w:hanging="360"/>
      </w:pPr>
      <w:rPr>
        <w:rFonts w:ascii="Wingdings" w:hAnsi="Wingdings" w:hint="default"/>
      </w:rPr>
    </w:lvl>
  </w:abstractNum>
  <w:abstractNum w:abstractNumId="27" w15:restartNumberingAfterBreak="0">
    <w:nsid w:val="203CEC65"/>
    <w:multiLevelType w:val="hybridMultilevel"/>
    <w:tmpl w:val="F710B360"/>
    <w:lvl w:ilvl="0" w:tplc="032E4338">
      <w:start w:val="1"/>
      <w:numFmt w:val="bullet"/>
      <w:lvlText w:val=""/>
      <w:lvlJc w:val="left"/>
      <w:pPr>
        <w:ind w:left="720" w:hanging="360"/>
      </w:pPr>
      <w:rPr>
        <w:rFonts w:ascii="Symbol" w:hAnsi="Symbol" w:hint="default"/>
      </w:rPr>
    </w:lvl>
    <w:lvl w:ilvl="1" w:tplc="40AC5E30">
      <w:start w:val="1"/>
      <w:numFmt w:val="bullet"/>
      <w:lvlText w:val="o"/>
      <w:lvlJc w:val="left"/>
      <w:pPr>
        <w:ind w:left="1440" w:hanging="360"/>
      </w:pPr>
      <w:rPr>
        <w:rFonts w:ascii="Courier New" w:hAnsi="Courier New" w:hint="default"/>
      </w:rPr>
    </w:lvl>
    <w:lvl w:ilvl="2" w:tplc="CD78EC62">
      <w:start w:val="1"/>
      <w:numFmt w:val="bullet"/>
      <w:lvlText w:val=""/>
      <w:lvlJc w:val="left"/>
      <w:pPr>
        <w:ind w:left="2160" w:hanging="360"/>
      </w:pPr>
      <w:rPr>
        <w:rFonts w:ascii="Wingdings" w:hAnsi="Wingdings" w:hint="default"/>
      </w:rPr>
    </w:lvl>
    <w:lvl w:ilvl="3" w:tplc="0B6A3E3C">
      <w:start w:val="1"/>
      <w:numFmt w:val="bullet"/>
      <w:lvlText w:val=""/>
      <w:lvlJc w:val="left"/>
      <w:pPr>
        <w:ind w:left="2880" w:hanging="360"/>
      </w:pPr>
      <w:rPr>
        <w:rFonts w:ascii="Symbol" w:hAnsi="Symbol" w:hint="default"/>
      </w:rPr>
    </w:lvl>
    <w:lvl w:ilvl="4" w:tplc="1424F344">
      <w:start w:val="1"/>
      <w:numFmt w:val="bullet"/>
      <w:lvlText w:val="o"/>
      <w:lvlJc w:val="left"/>
      <w:pPr>
        <w:ind w:left="3600" w:hanging="360"/>
      </w:pPr>
      <w:rPr>
        <w:rFonts w:ascii="Courier New" w:hAnsi="Courier New" w:hint="default"/>
      </w:rPr>
    </w:lvl>
    <w:lvl w:ilvl="5" w:tplc="38F8EDC2">
      <w:start w:val="1"/>
      <w:numFmt w:val="bullet"/>
      <w:lvlText w:val=""/>
      <w:lvlJc w:val="left"/>
      <w:pPr>
        <w:ind w:left="4320" w:hanging="360"/>
      </w:pPr>
      <w:rPr>
        <w:rFonts w:ascii="Wingdings" w:hAnsi="Wingdings" w:hint="default"/>
      </w:rPr>
    </w:lvl>
    <w:lvl w:ilvl="6" w:tplc="DE7E014E">
      <w:start w:val="1"/>
      <w:numFmt w:val="bullet"/>
      <w:lvlText w:val=""/>
      <w:lvlJc w:val="left"/>
      <w:pPr>
        <w:ind w:left="5040" w:hanging="360"/>
      </w:pPr>
      <w:rPr>
        <w:rFonts w:ascii="Symbol" w:hAnsi="Symbol" w:hint="default"/>
      </w:rPr>
    </w:lvl>
    <w:lvl w:ilvl="7" w:tplc="591AC1E0">
      <w:start w:val="1"/>
      <w:numFmt w:val="bullet"/>
      <w:lvlText w:val="o"/>
      <w:lvlJc w:val="left"/>
      <w:pPr>
        <w:ind w:left="5760" w:hanging="360"/>
      </w:pPr>
      <w:rPr>
        <w:rFonts w:ascii="Courier New" w:hAnsi="Courier New" w:hint="default"/>
      </w:rPr>
    </w:lvl>
    <w:lvl w:ilvl="8" w:tplc="38BCCF94">
      <w:start w:val="1"/>
      <w:numFmt w:val="bullet"/>
      <w:lvlText w:val=""/>
      <w:lvlJc w:val="left"/>
      <w:pPr>
        <w:ind w:left="6480" w:hanging="360"/>
      </w:pPr>
      <w:rPr>
        <w:rFonts w:ascii="Wingdings" w:hAnsi="Wingdings" w:hint="default"/>
      </w:rPr>
    </w:lvl>
  </w:abstractNum>
  <w:abstractNum w:abstractNumId="28" w15:restartNumberingAfterBreak="0">
    <w:nsid w:val="206882B7"/>
    <w:multiLevelType w:val="hybridMultilevel"/>
    <w:tmpl w:val="10E460A6"/>
    <w:lvl w:ilvl="0" w:tplc="48E04F9E">
      <w:start w:val="1"/>
      <w:numFmt w:val="bullet"/>
      <w:lvlText w:val=""/>
      <w:lvlJc w:val="left"/>
      <w:pPr>
        <w:ind w:left="720" w:hanging="360"/>
      </w:pPr>
      <w:rPr>
        <w:rFonts w:ascii="Symbol" w:hAnsi="Symbol" w:hint="default"/>
      </w:rPr>
    </w:lvl>
    <w:lvl w:ilvl="1" w:tplc="D7349D2C">
      <w:start w:val="1"/>
      <w:numFmt w:val="bullet"/>
      <w:lvlText w:val="o"/>
      <w:lvlJc w:val="left"/>
      <w:pPr>
        <w:ind w:left="1440" w:hanging="360"/>
      </w:pPr>
      <w:rPr>
        <w:rFonts w:ascii="Courier New" w:hAnsi="Courier New" w:hint="default"/>
      </w:rPr>
    </w:lvl>
    <w:lvl w:ilvl="2" w:tplc="11AC4378">
      <w:start w:val="1"/>
      <w:numFmt w:val="bullet"/>
      <w:lvlText w:val=""/>
      <w:lvlJc w:val="left"/>
      <w:pPr>
        <w:ind w:left="2160" w:hanging="360"/>
      </w:pPr>
      <w:rPr>
        <w:rFonts w:ascii="Wingdings" w:hAnsi="Wingdings" w:hint="default"/>
      </w:rPr>
    </w:lvl>
    <w:lvl w:ilvl="3" w:tplc="9F12F944">
      <w:start w:val="1"/>
      <w:numFmt w:val="bullet"/>
      <w:lvlText w:val=""/>
      <w:lvlJc w:val="left"/>
      <w:pPr>
        <w:ind w:left="2880" w:hanging="360"/>
      </w:pPr>
      <w:rPr>
        <w:rFonts w:ascii="Symbol" w:hAnsi="Symbol" w:hint="default"/>
      </w:rPr>
    </w:lvl>
    <w:lvl w:ilvl="4" w:tplc="6AF48470">
      <w:start w:val="1"/>
      <w:numFmt w:val="bullet"/>
      <w:lvlText w:val="o"/>
      <w:lvlJc w:val="left"/>
      <w:pPr>
        <w:ind w:left="3600" w:hanging="360"/>
      </w:pPr>
      <w:rPr>
        <w:rFonts w:ascii="Courier New" w:hAnsi="Courier New" w:hint="default"/>
      </w:rPr>
    </w:lvl>
    <w:lvl w:ilvl="5" w:tplc="349EDEA6">
      <w:start w:val="1"/>
      <w:numFmt w:val="bullet"/>
      <w:lvlText w:val=""/>
      <w:lvlJc w:val="left"/>
      <w:pPr>
        <w:ind w:left="4320" w:hanging="360"/>
      </w:pPr>
      <w:rPr>
        <w:rFonts w:ascii="Wingdings" w:hAnsi="Wingdings" w:hint="default"/>
      </w:rPr>
    </w:lvl>
    <w:lvl w:ilvl="6" w:tplc="07A20B84">
      <w:start w:val="1"/>
      <w:numFmt w:val="bullet"/>
      <w:lvlText w:val=""/>
      <w:lvlJc w:val="left"/>
      <w:pPr>
        <w:ind w:left="5040" w:hanging="360"/>
      </w:pPr>
      <w:rPr>
        <w:rFonts w:ascii="Symbol" w:hAnsi="Symbol" w:hint="default"/>
      </w:rPr>
    </w:lvl>
    <w:lvl w:ilvl="7" w:tplc="3A54392E">
      <w:start w:val="1"/>
      <w:numFmt w:val="bullet"/>
      <w:lvlText w:val="o"/>
      <w:lvlJc w:val="left"/>
      <w:pPr>
        <w:ind w:left="5760" w:hanging="360"/>
      </w:pPr>
      <w:rPr>
        <w:rFonts w:ascii="Courier New" w:hAnsi="Courier New" w:hint="default"/>
      </w:rPr>
    </w:lvl>
    <w:lvl w:ilvl="8" w:tplc="2D5A33C2">
      <w:start w:val="1"/>
      <w:numFmt w:val="bullet"/>
      <w:lvlText w:val=""/>
      <w:lvlJc w:val="left"/>
      <w:pPr>
        <w:ind w:left="6480" w:hanging="360"/>
      </w:pPr>
      <w:rPr>
        <w:rFonts w:ascii="Wingdings" w:hAnsi="Wingdings" w:hint="default"/>
      </w:rPr>
    </w:lvl>
  </w:abstractNum>
  <w:abstractNum w:abstractNumId="29" w15:restartNumberingAfterBreak="0">
    <w:nsid w:val="20E887B0"/>
    <w:multiLevelType w:val="hybridMultilevel"/>
    <w:tmpl w:val="6C4621E0"/>
    <w:lvl w:ilvl="0" w:tplc="FFFABFF6">
      <w:start w:val="1"/>
      <w:numFmt w:val="bullet"/>
      <w:lvlText w:val=""/>
      <w:lvlJc w:val="left"/>
      <w:pPr>
        <w:ind w:left="720" w:hanging="360"/>
      </w:pPr>
      <w:rPr>
        <w:rFonts w:ascii="Symbol" w:hAnsi="Symbol" w:hint="default"/>
      </w:rPr>
    </w:lvl>
    <w:lvl w:ilvl="1" w:tplc="C6068314">
      <w:start w:val="1"/>
      <w:numFmt w:val="bullet"/>
      <w:lvlText w:val="o"/>
      <w:lvlJc w:val="left"/>
      <w:pPr>
        <w:ind w:left="1440" w:hanging="360"/>
      </w:pPr>
      <w:rPr>
        <w:rFonts w:ascii="Courier New" w:hAnsi="Courier New" w:hint="default"/>
      </w:rPr>
    </w:lvl>
    <w:lvl w:ilvl="2" w:tplc="0C706AAA">
      <w:start w:val="1"/>
      <w:numFmt w:val="bullet"/>
      <w:lvlText w:val=""/>
      <w:lvlJc w:val="left"/>
      <w:pPr>
        <w:ind w:left="2160" w:hanging="360"/>
      </w:pPr>
      <w:rPr>
        <w:rFonts w:ascii="Wingdings" w:hAnsi="Wingdings" w:hint="default"/>
      </w:rPr>
    </w:lvl>
    <w:lvl w:ilvl="3" w:tplc="74740A48">
      <w:start w:val="1"/>
      <w:numFmt w:val="bullet"/>
      <w:lvlText w:val=""/>
      <w:lvlJc w:val="left"/>
      <w:pPr>
        <w:ind w:left="2880" w:hanging="360"/>
      </w:pPr>
      <w:rPr>
        <w:rFonts w:ascii="Symbol" w:hAnsi="Symbol" w:hint="default"/>
      </w:rPr>
    </w:lvl>
    <w:lvl w:ilvl="4" w:tplc="D9BC9906">
      <w:start w:val="1"/>
      <w:numFmt w:val="bullet"/>
      <w:lvlText w:val="o"/>
      <w:lvlJc w:val="left"/>
      <w:pPr>
        <w:ind w:left="3600" w:hanging="360"/>
      </w:pPr>
      <w:rPr>
        <w:rFonts w:ascii="Courier New" w:hAnsi="Courier New" w:hint="default"/>
      </w:rPr>
    </w:lvl>
    <w:lvl w:ilvl="5" w:tplc="0782505E">
      <w:start w:val="1"/>
      <w:numFmt w:val="bullet"/>
      <w:lvlText w:val=""/>
      <w:lvlJc w:val="left"/>
      <w:pPr>
        <w:ind w:left="4320" w:hanging="360"/>
      </w:pPr>
      <w:rPr>
        <w:rFonts w:ascii="Wingdings" w:hAnsi="Wingdings" w:hint="default"/>
      </w:rPr>
    </w:lvl>
    <w:lvl w:ilvl="6" w:tplc="9D960D38">
      <w:start w:val="1"/>
      <w:numFmt w:val="bullet"/>
      <w:lvlText w:val=""/>
      <w:lvlJc w:val="left"/>
      <w:pPr>
        <w:ind w:left="5040" w:hanging="360"/>
      </w:pPr>
      <w:rPr>
        <w:rFonts w:ascii="Symbol" w:hAnsi="Symbol" w:hint="default"/>
      </w:rPr>
    </w:lvl>
    <w:lvl w:ilvl="7" w:tplc="787C913C">
      <w:start w:val="1"/>
      <w:numFmt w:val="bullet"/>
      <w:lvlText w:val="o"/>
      <w:lvlJc w:val="left"/>
      <w:pPr>
        <w:ind w:left="5760" w:hanging="360"/>
      </w:pPr>
      <w:rPr>
        <w:rFonts w:ascii="Courier New" w:hAnsi="Courier New" w:hint="default"/>
      </w:rPr>
    </w:lvl>
    <w:lvl w:ilvl="8" w:tplc="11681F42">
      <w:start w:val="1"/>
      <w:numFmt w:val="bullet"/>
      <w:lvlText w:val=""/>
      <w:lvlJc w:val="left"/>
      <w:pPr>
        <w:ind w:left="6480" w:hanging="360"/>
      </w:pPr>
      <w:rPr>
        <w:rFonts w:ascii="Wingdings" w:hAnsi="Wingdings" w:hint="default"/>
      </w:rPr>
    </w:lvl>
  </w:abstractNum>
  <w:abstractNum w:abstractNumId="30" w15:restartNumberingAfterBreak="0">
    <w:nsid w:val="254D8133"/>
    <w:multiLevelType w:val="hybridMultilevel"/>
    <w:tmpl w:val="0A7C8330"/>
    <w:lvl w:ilvl="0" w:tplc="2C0E8906">
      <w:start w:val="1"/>
      <w:numFmt w:val="bullet"/>
      <w:lvlText w:val=""/>
      <w:lvlJc w:val="left"/>
      <w:pPr>
        <w:ind w:left="720" w:hanging="360"/>
      </w:pPr>
      <w:rPr>
        <w:rFonts w:ascii="Symbol" w:hAnsi="Symbol" w:hint="default"/>
      </w:rPr>
    </w:lvl>
    <w:lvl w:ilvl="1" w:tplc="505E9E4C">
      <w:start w:val="1"/>
      <w:numFmt w:val="bullet"/>
      <w:lvlText w:val="o"/>
      <w:lvlJc w:val="left"/>
      <w:pPr>
        <w:ind w:left="1440" w:hanging="360"/>
      </w:pPr>
      <w:rPr>
        <w:rFonts w:ascii="Courier New" w:hAnsi="Courier New" w:hint="default"/>
      </w:rPr>
    </w:lvl>
    <w:lvl w:ilvl="2" w:tplc="3EFA4FB4">
      <w:start w:val="1"/>
      <w:numFmt w:val="bullet"/>
      <w:lvlText w:val=""/>
      <w:lvlJc w:val="left"/>
      <w:pPr>
        <w:ind w:left="2160" w:hanging="360"/>
      </w:pPr>
      <w:rPr>
        <w:rFonts w:ascii="Wingdings" w:hAnsi="Wingdings" w:hint="default"/>
      </w:rPr>
    </w:lvl>
    <w:lvl w:ilvl="3" w:tplc="40E027EC">
      <w:start w:val="1"/>
      <w:numFmt w:val="bullet"/>
      <w:lvlText w:val=""/>
      <w:lvlJc w:val="left"/>
      <w:pPr>
        <w:ind w:left="2880" w:hanging="360"/>
      </w:pPr>
      <w:rPr>
        <w:rFonts w:ascii="Symbol" w:hAnsi="Symbol" w:hint="default"/>
      </w:rPr>
    </w:lvl>
    <w:lvl w:ilvl="4" w:tplc="D2AA620E">
      <w:start w:val="1"/>
      <w:numFmt w:val="bullet"/>
      <w:lvlText w:val="o"/>
      <w:lvlJc w:val="left"/>
      <w:pPr>
        <w:ind w:left="3600" w:hanging="360"/>
      </w:pPr>
      <w:rPr>
        <w:rFonts w:ascii="Courier New" w:hAnsi="Courier New" w:hint="default"/>
      </w:rPr>
    </w:lvl>
    <w:lvl w:ilvl="5" w:tplc="14BE4268">
      <w:start w:val="1"/>
      <w:numFmt w:val="bullet"/>
      <w:lvlText w:val=""/>
      <w:lvlJc w:val="left"/>
      <w:pPr>
        <w:ind w:left="4320" w:hanging="360"/>
      </w:pPr>
      <w:rPr>
        <w:rFonts w:ascii="Wingdings" w:hAnsi="Wingdings" w:hint="default"/>
      </w:rPr>
    </w:lvl>
    <w:lvl w:ilvl="6" w:tplc="14F07F66">
      <w:start w:val="1"/>
      <w:numFmt w:val="bullet"/>
      <w:lvlText w:val=""/>
      <w:lvlJc w:val="left"/>
      <w:pPr>
        <w:ind w:left="5040" w:hanging="360"/>
      </w:pPr>
      <w:rPr>
        <w:rFonts w:ascii="Symbol" w:hAnsi="Symbol" w:hint="default"/>
      </w:rPr>
    </w:lvl>
    <w:lvl w:ilvl="7" w:tplc="07B63B72">
      <w:start w:val="1"/>
      <w:numFmt w:val="bullet"/>
      <w:lvlText w:val="o"/>
      <w:lvlJc w:val="left"/>
      <w:pPr>
        <w:ind w:left="5760" w:hanging="360"/>
      </w:pPr>
      <w:rPr>
        <w:rFonts w:ascii="Courier New" w:hAnsi="Courier New" w:hint="default"/>
      </w:rPr>
    </w:lvl>
    <w:lvl w:ilvl="8" w:tplc="D55A5F02">
      <w:start w:val="1"/>
      <w:numFmt w:val="bullet"/>
      <w:lvlText w:val=""/>
      <w:lvlJc w:val="left"/>
      <w:pPr>
        <w:ind w:left="6480" w:hanging="360"/>
      </w:pPr>
      <w:rPr>
        <w:rFonts w:ascii="Wingdings" w:hAnsi="Wingdings" w:hint="default"/>
      </w:rPr>
    </w:lvl>
  </w:abstractNum>
  <w:abstractNum w:abstractNumId="31" w15:restartNumberingAfterBreak="0">
    <w:nsid w:val="25D9503C"/>
    <w:multiLevelType w:val="hybridMultilevel"/>
    <w:tmpl w:val="E2740C08"/>
    <w:lvl w:ilvl="0" w:tplc="0A70CBE2">
      <w:start w:val="1"/>
      <w:numFmt w:val="bullet"/>
      <w:lvlText w:val=""/>
      <w:lvlJc w:val="left"/>
      <w:pPr>
        <w:ind w:left="720" w:hanging="360"/>
      </w:pPr>
      <w:rPr>
        <w:rFonts w:ascii="Symbol" w:hAnsi="Symbol" w:hint="default"/>
      </w:rPr>
    </w:lvl>
    <w:lvl w:ilvl="1" w:tplc="310638D8">
      <w:start w:val="1"/>
      <w:numFmt w:val="bullet"/>
      <w:lvlText w:val="o"/>
      <w:lvlJc w:val="left"/>
      <w:pPr>
        <w:ind w:left="1440" w:hanging="360"/>
      </w:pPr>
      <w:rPr>
        <w:rFonts w:ascii="Courier New" w:hAnsi="Courier New" w:hint="default"/>
      </w:rPr>
    </w:lvl>
    <w:lvl w:ilvl="2" w:tplc="1A3CECCC">
      <w:start w:val="1"/>
      <w:numFmt w:val="bullet"/>
      <w:lvlText w:val=""/>
      <w:lvlJc w:val="left"/>
      <w:pPr>
        <w:ind w:left="2160" w:hanging="360"/>
      </w:pPr>
      <w:rPr>
        <w:rFonts w:ascii="Wingdings" w:hAnsi="Wingdings" w:hint="default"/>
      </w:rPr>
    </w:lvl>
    <w:lvl w:ilvl="3" w:tplc="FD0E8D7C">
      <w:start w:val="1"/>
      <w:numFmt w:val="bullet"/>
      <w:lvlText w:val=""/>
      <w:lvlJc w:val="left"/>
      <w:pPr>
        <w:ind w:left="2880" w:hanging="360"/>
      </w:pPr>
      <w:rPr>
        <w:rFonts w:ascii="Symbol" w:hAnsi="Symbol" w:hint="default"/>
      </w:rPr>
    </w:lvl>
    <w:lvl w:ilvl="4" w:tplc="3D963222">
      <w:start w:val="1"/>
      <w:numFmt w:val="bullet"/>
      <w:lvlText w:val="o"/>
      <w:lvlJc w:val="left"/>
      <w:pPr>
        <w:ind w:left="3600" w:hanging="360"/>
      </w:pPr>
      <w:rPr>
        <w:rFonts w:ascii="Courier New" w:hAnsi="Courier New" w:hint="default"/>
      </w:rPr>
    </w:lvl>
    <w:lvl w:ilvl="5" w:tplc="B9EE53B2">
      <w:start w:val="1"/>
      <w:numFmt w:val="bullet"/>
      <w:lvlText w:val=""/>
      <w:lvlJc w:val="left"/>
      <w:pPr>
        <w:ind w:left="4320" w:hanging="360"/>
      </w:pPr>
      <w:rPr>
        <w:rFonts w:ascii="Wingdings" w:hAnsi="Wingdings" w:hint="default"/>
      </w:rPr>
    </w:lvl>
    <w:lvl w:ilvl="6" w:tplc="61DCB13E">
      <w:start w:val="1"/>
      <w:numFmt w:val="bullet"/>
      <w:lvlText w:val=""/>
      <w:lvlJc w:val="left"/>
      <w:pPr>
        <w:ind w:left="5040" w:hanging="360"/>
      </w:pPr>
      <w:rPr>
        <w:rFonts w:ascii="Symbol" w:hAnsi="Symbol" w:hint="default"/>
      </w:rPr>
    </w:lvl>
    <w:lvl w:ilvl="7" w:tplc="17463B6C">
      <w:start w:val="1"/>
      <w:numFmt w:val="bullet"/>
      <w:lvlText w:val="o"/>
      <w:lvlJc w:val="left"/>
      <w:pPr>
        <w:ind w:left="5760" w:hanging="360"/>
      </w:pPr>
      <w:rPr>
        <w:rFonts w:ascii="Courier New" w:hAnsi="Courier New" w:hint="default"/>
      </w:rPr>
    </w:lvl>
    <w:lvl w:ilvl="8" w:tplc="05D4F6B8">
      <w:start w:val="1"/>
      <w:numFmt w:val="bullet"/>
      <w:lvlText w:val=""/>
      <w:lvlJc w:val="left"/>
      <w:pPr>
        <w:ind w:left="6480" w:hanging="360"/>
      </w:pPr>
      <w:rPr>
        <w:rFonts w:ascii="Wingdings" w:hAnsi="Wingdings" w:hint="default"/>
      </w:rPr>
    </w:lvl>
  </w:abstractNum>
  <w:abstractNum w:abstractNumId="32" w15:restartNumberingAfterBreak="0">
    <w:nsid w:val="26218776"/>
    <w:multiLevelType w:val="hybridMultilevel"/>
    <w:tmpl w:val="F4363EFC"/>
    <w:lvl w:ilvl="0" w:tplc="AAC86798">
      <w:start w:val="1"/>
      <w:numFmt w:val="bullet"/>
      <w:lvlText w:val=""/>
      <w:lvlJc w:val="left"/>
      <w:pPr>
        <w:ind w:left="720" w:hanging="360"/>
      </w:pPr>
      <w:rPr>
        <w:rFonts w:ascii="Symbol" w:hAnsi="Symbol" w:hint="default"/>
      </w:rPr>
    </w:lvl>
    <w:lvl w:ilvl="1" w:tplc="C5DC338A">
      <w:start w:val="1"/>
      <w:numFmt w:val="bullet"/>
      <w:lvlText w:val="o"/>
      <w:lvlJc w:val="left"/>
      <w:pPr>
        <w:ind w:left="1440" w:hanging="360"/>
      </w:pPr>
      <w:rPr>
        <w:rFonts w:ascii="Courier New" w:hAnsi="Courier New" w:hint="default"/>
      </w:rPr>
    </w:lvl>
    <w:lvl w:ilvl="2" w:tplc="B042789E">
      <w:start w:val="1"/>
      <w:numFmt w:val="bullet"/>
      <w:lvlText w:val=""/>
      <w:lvlJc w:val="left"/>
      <w:pPr>
        <w:ind w:left="2160" w:hanging="360"/>
      </w:pPr>
      <w:rPr>
        <w:rFonts w:ascii="Wingdings" w:hAnsi="Wingdings" w:hint="default"/>
      </w:rPr>
    </w:lvl>
    <w:lvl w:ilvl="3" w:tplc="C4F46C1A">
      <w:start w:val="1"/>
      <w:numFmt w:val="bullet"/>
      <w:lvlText w:val=""/>
      <w:lvlJc w:val="left"/>
      <w:pPr>
        <w:ind w:left="2880" w:hanging="360"/>
      </w:pPr>
      <w:rPr>
        <w:rFonts w:ascii="Symbol" w:hAnsi="Symbol" w:hint="default"/>
      </w:rPr>
    </w:lvl>
    <w:lvl w:ilvl="4" w:tplc="A4A015B0">
      <w:start w:val="1"/>
      <w:numFmt w:val="bullet"/>
      <w:lvlText w:val="o"/>
      <w:lvlJc w:val="left"/>
      <w:pPr>
        <w:ind w:left="3600" w:hanging="360"/>
      </w:pPr>
      <w:rPr>
        <w:rFonts w:ascii="Courier New" w:hAnsi="Courier New" w:hint="default"/>
      </w:rPr>
    </w:lvl>
    <w:lvl w:ilvl="5" w:tplc="65E0B08E">
      <w:start w:val="1"/>
      <w:numFmt w:val="bullet"/>
      <w:lvlText w:val=""/>
      <w:lvlJc w:val="left"/>
      <w:pPr>
        <w:ind w:left="4320" w:hanging="360"/>
      </w:pPr>
      <w:rPr>
        <w:rFonts w:ascii="Wingdings" w:hAnsi="Wingdings" w:hint="default"/>
      </w:rPr>
    </w:lvl>
    <w:lvl w:ilvl="6" w:tplc="CE4CC5A4">
      <w:start w:val="1"/>
      <w:numFmt w:val="bullet"/>
      <w:lvlText w:val=""/>
      <w:lvlJc w:val="left"/>
      <w:pPr>
        <w:ind w:left="5040" w:hanging="360"/>
      </w:pPr>
      <w:rPr>
        <w:rFonts w:ascii="Symbol" w:hAnsi="Symbol" w:hint="default"/>
      </w:rPr>
    </w:lvl>
    <w:lvl w:ilvl="7" w:tplc="A90E1440">
      <w:start w:val="1"/>
      <w:numFmt w:val="bullet"/>
      <w:lvlText w:val="o"/>
      <w:lvlJc w:val="left"/>
      <w:pPr>
        <w:ind w:left="5760" w:hanging="360"/>
      </w:pPr>
      <w:rPr>
        <w:rFonts w:ascii="Courier New" w:hAnsi="Courier New" w:hint="default"/>
      </w:rPr>
    </w:lvl>
    <w:lvl w:ilvl="8" w:tplc="5F5CA0CA">
      <w:start w:val="1"/>
      <w:numFmt w:val="bullet"/>
      <w:lvlText w:val=""/>
      <w:lvlJc w:val="left"/>
      <w:pPr>
        <w:ind w:left="6480" w:hanging="360"/>
      </w:pPr>
      <w:rPr>
        <w:rFonts w:ascii="Wingdings" w:hAnsi="Wingdings" w:hint="default"/>
      </w:rPr>
    </w:lvl>
  </w:abstractNum>
  <w:abstractNum w:abstractNumId="33" w15:restartNumberingAfterBreak="0">
    <w:nsid w:val="2682C13A"/>
    <w:multiLevelType w:val="hybridMultilevel"/>
    <w:tmpl w:val="A36613D4"/>
    <w:lvl w:ilvl="0" w:tplc="2D1600E0">
      <w:start w:val="1"/>
      <w:numFmt w:val="bullet"/>
      <w:lvlText w:val=""/>
      <w:lvlJc w:val="left"/>
      <w:pPr>
        <w:ind w:left="720" w:hanging="360"/>
      </w:pPr>
      <w:rPr>
        <w:rFonts w:ascii="Symbol" w:hAnsi="Symbol" w:hint="default"/>
      </w:rPr>
    </w:lvl>
    <w:lvl w:ilvl="1" w:tplc="132E4E42">
      <w:start w:val="1"/>
      <w:numFmt w:val="bullet"/>
      <w:lvlText w:val="o"/>
      <w:lvlJc w:val="left"/>
      <w:pPr>
        <w:ind w:left="1440" w:hanging="360"/>
      </w:pPr>
      <w:rPr>
        <w:rFonts w:ascii="Courier New" w:hAnsi="Courier New" w:hint="default"/>
      </w:rPr>
    </w:lvl>
    <w:lvl w:ilvl="2" w:tplc="9FE82DFA">
      <w:start w:val="1"/>
      <w:numFmt w:val="bullet"/>
      <w:lvlText w:val=""/>
      <w:lvlJc w:val="left"/>
      <w:pPr>
        <w:ind w:left="2160" w:hanging="360"/>
      </w:pPr>
      <w:rPr>
        <w:rFonts w:ascii="Wingdings" w:hAnsi="Wingdings" w:hint="default"/>
      </w:rPr>
    </w:lvl>
    <w:lvl w:ilvl="3" w:tplc="171E4916">
      <w:start w:val="1"/>
      <w:numFmt w:val="bullet"/>
      <w:lvlText w:val=""/>
      <w:lvlJc w:val="left"/>
      <w:pPr>
        <w:ind w:left="2880" w:hanging="360"/>
      </w:pPr>
      <w:rPr>
        <w:rFonts w:ascii="Symbol" w:hAnsi="Symbol" w:hint="default"/>
      </w:rPr>
    </w:lvl>
    <w:lvl w:ilvl="4" w:tplc="438A80AE">
      <w:start w:val="1"/>
      <w:numFmt w:val="bullet"/>
      <w:lvlText w:val="o"/>
      <w:lvlJc w:val="left"/>
      <w:pPr>
        <w:ind w:left="3600" w:hanging="360"/>
      </w:pPr>
      <w:rPr>
        <w:rFonts w:ascii="Courier New" w:hAnsi="Courier New" w:hint="default"/>
      </w:rPr>
    </w:lvl>
    <w:lvl w:ilvl="5" w:tplc="21866E9A">
      <w:start w:val="1"/>
      <w:numFmt w:val="bullet"/>
      <w:lvlText w:val=""/>
      <w:lvlJc w:val="left"/>
      <w:pPr>
        <w:ind w:left="4320" w:hanging="360"/>
      </w:pPr>
      <w:rPr>
        <w:rFonts w:ascii="Wingdings" w:hAnsi="Wingdings" w:hint="default"/>
      </w:rPr>
    </w:lvl>
    <w:lvl w:ilvl="6" w:tplc="AB8ED432">
      <w:start w:val="1"/>
      <w:numFmt w:val="bullet"/>
      <w:lvlText w:val=""/>
      <w:lvlJc w:val="left"/>
      <w:pPr>
        <w:ind w:left="5040" w:hanging="360"/>
      </w:pPr>
      <w:rPr>
        <w:rFonts w:ascii="Symbol" w:hAnsi="Symbol" w:hint="default"/>
      </w:rPr>
    </w:lvl>
    <w:lvl w:ilvl="7" w:tplc="3086DE22">
      <w:start w:val="1"/>
      <w:numFmt w:val="bullet"/>
      <w:lvlText w:val="o"/>
      <w:lvlJc w:val="left"/>
      <w:pPr>
        <w:ind w:left="5760" w:hanging="360"/>
      </w:pPr>
      <w:rPr>
        <w:rFonts w:ascii="Courier New" w:hAnsi="Courier New" w:hint="default"/>
      </w:rPr>
    </w:lvl>
    <w:lvl w:ilvl="8" w:tplc="3D14793C">
      <w:start w:val="1"/>
      <w:numFmt w:val="bullet"/>
      <w:lvlText w:val=""/>
      <w:lvlJc w:val="left"/>
      <w:pPr>
        <w:ind w:left="6480" w:hanging="360"/>
      </w:pPr>
      <w:rPr>
        <w:rFonts w:ascii="Wingdings" w:hAnsi="Wingdings" w:hint="default"/>
      </w:rPr>
    </w:lvl>
  </w:abstractNum>
  <w:abstractNum w:abstractNumId="34" w15:restartNumberingAfterBreak="0">
    <w:nsid w:val="28977A7F"/>
    <w:multiLevelType w:val="hybridMultilevel"/>
    <w:tmpl w:val="B9CEB1EE"/>
    <w:lvl w:ilvl="0" w:tplc="6CE02724">
      <w:start w:val="1"/>
      <w:numFmt w:val="bullet"/>
      <w:lvlText w:val=""/>
      <w:lvlJc w:val="left"/>
      <w:pPr>
        <w:ind w:left="720" w:hanging="360"/>
      </w:pPr>
      <w:rPr>
        <w:rFonts w:ascii="Symbol" w:hAnsi="Symbol" w:hint="default"/>
      </w:rPr>
    </w:lvl>
    <w:lvl w:ilvl="1" w:tplc="108E75AA">
      <w:start w:val="1"/>
      <w:numFmt w:val="bullet"/>
      <w:lvlText w:val="o"/>
      <w:lvlJc w:val="left"/>
      <w:pPr>
        <w:ind w:left="1440" w:hanging="360"/>
      </w:pPr>
      <w:rPr>
        <w:rFonts w:ascii="Courier New" w:hAnsi="Courier New" w:hint="default"/>
      </w:rPr>
    </w:lvl>
    <w:lvl w:ilvl="2" w:tplc="5FE43B24">
      <w:start w:val="1"/>
      <w:numFmt w:val="bullet"/>
      <w:lvlText w:val=""/>
      <w:lvlJc w:val="left"/>
      <w:pPr>
        <w:ind w:left="2160" w:hanging="360"/>
      </w:pPr>
      <w:rPr>
        <w:rFonts w:ascii="Wingdings" w:hAnsi="Wingdings" w:hint="default"/>
      </w:rPr>
    </w:lvl>
    <w:lvl w:ilvl="3" w:tplc="1FFA434A">
      <w:start w:val="1"/>
      <w:numFmt w:val="bullet"/>
      <w:lvlText w:val=""/>
      <w:lvlJc w:val="left"/>
      <w:pPr>
        <w:ind w:left="2880" w:hanging="360"/>
      </w:pPr>
      <w:rPr>
        <w:rFonts w:ascii="Symbol" w:hAnsi="Symbol" w:hint="default"/>
      </w:rPr>
    </w:lvl>
    <w:lvl w:ilvl="4" w:tplc="F7400672">
      <w:start w:val="1"/>
      <w:numFmt w:val="bullet"/>
      <w:lvlText w:val="o"/>
      <w:lvlJc w:val="left"/>
      <w:pPr>
        <w:ind w:left="3600" w:hanging="360"/>
      </w:pPr>
      <w:rPr>
        <w:rFonts w:ascii="Courier New" w:hAnsi="Courier New" w:hint="default"/>
      </w:rPr>
    </w:lvl>
    <w:lvl w:ilvl="5" w:tplc="B286691A">
      <w:start w:val="1"/>
      <w:numFmt w:val="bullet"/>
      <w:lvlText w:val=""/>
      <w:lvlJc w:val="left"/>
      <w:pPr>
        <w:ind w:left="4320" w:hanging="360"/>
      </w:pPr>
      <w:rPr>
        <w:rFonts w:ascii="Wingdings" w:hAnsi="Wingdings" w:hint="default"/>
      </w:rPr>
    </w:lvl>
    <w:lvl w:ilvl="6" w:tplc="730C1DA6">
      <w:start w:val="1"/>
      <w:numFmt w:val="bullet"/>
      <w:lvlText w:val=""/>
      <w:lvlJc w:val="left"/>
      <w:pPr>
        <w:ind w:left="5040" w:hanging="360"/>
      </w:pPr>
      <w:rPr>
        <w:rFonts w:ascii="Symbol" w:hAnsi="Symbol" w:hint="default"/>
      </w:rPr>
    </w:lvl>
    <w:lvl w:ilvl="7" w:tplc="C68C77B4">
      <w:start w:val="1"/>
      <w:numFmt w:val="bullet"/>
      <w:lvlText w:val="o"/>
      <w:lvlJc w:val="left"/>
      <w:pPr>
        <w:ind w:left="5760" w:hanging="360"/>
      </w:pPr>
      <w:rPr>
        <w:rFonts w:ascii="Courier New" w:hAnsi="Courier New" w:hint="default"/>
      </w:rPr>
    </w:lvl>
    <w:lvl w:ilvl="8" w:tplc="A468BE2E">
      <w:start w:val="1"/>
      <w:numFmt w:val="bullet"/>
      <w:lvlText w:val=""/>
      <w:lvlJc w:val="left"/>
      <w:pPr>
        <w:ind w:left="6480" w:hanging="360"/>
      </w:pPr>
      <w:rPr>
        <w:rFonts w:ascii="Wingdings" w:hAnsi="Wingdings" w:hint="default"/>
      </w:rPr>
    </w:lvl>
  </w:abstractNum>
  <w:abstractNum w:abstractNumId="35" w15:restartNumberingAfterBreak="0">
    <w:nsid w:val="2961D5FC"/>
    <w:multiLevelType w:val="hybridMultilevel"/>
    <w:tmpl w:val="44249A1C"/>
    <w:lvl w:ilvl="0" w:tplc="B37045EA">
      <w:start w:val="1"/>
      <w:numFmt w:val="bullet"/>
      <w:lvlText w:val=""/>
      <w:lvlJc w:val="left"/>
      <w:pPr>
        <w:ind w:left="720" w:hanging="360"/>
      </w:pPr>
      <w:rPr>
        <w:rFonts w:ascii="Symbol" w:hAnsi="Symbol" w:hint="default"/>
      </w:rPr>
    </w:lvl>
    <w:lvl w:ilvl="1" w:tplc="B8D2F6FA">
      <w:start w:val="1"/>
      <w:numFmt w:val="bullet"/>
      <w:lvlText w:val="o"/>
      <w:lvlJc w:val="left"/>
      <w:pPr>
        <w:ind w:left="1440" w:hanging="360"/>
      </w:pPr>
      <w:rPr>
        <w:rFonts w:ascii="Courier New" w:hAnsi="Courier New" w:hint="default"/>
      </w:rPr>
    </w:lvl>
    <w:lvl w:ilvl="2" w:tplc="865C0EC4">
      <w:start w:val="1"/>
      <w:numFmt w:val="bullet"/>
      <w:lvlText w:val=""/>
      <w:lvlJc w:val="left"/>
      <w:pPr>
        <w:ind w:left="2160" w:hanging="360"/>
      </w:pPr>
      <w:rPr>
        <w:rFonts w:ascii="Wingdings" w:hAnsi="Wingdings" w:hint="default"/>
      </w:rPr>
    </w:lvl>
    <w:lvl w:ilvl="3" w:tplc="B100F7C6">
      <w:start w:val="1"/>
      <w:numFmt w:val="bullet"/>
      <w:lvlText w:val=""/>
      <w:lvlJc w:val="left"/>
      <w:pPr>
        <w:ind w:left="2880" w:hanging="360"/>
      </w:pPr>
      <w:rPr>
        <w:rFonts w:ascii="Symbol" w:hAnsi="Symbol" w:hint="default"/>
      </w:rPr>
    </w:lvl>
    <w:lvl w:ilvl="4" w:tplc="2BEC6380">
      <w:start w:val="1"/>
      <w:numFmt w:val="bullet"/>
      <w:lvlText w:val="o"/>
      <w:lvlJc w:val="left"/>
      <w:pPr>
        <w:ind w:left="3600" w:hanging="360"/>
      </w:pPr>
      <w:rPr>
        <w:rFonts w:ascii="Courier New" w:hAnsi="Courier New" w:hint="default"/>
      </w:rPr>
    </w:lvl>
    <w:lvl w:ilvl="5" w:tplc="A39E556A">
      <w:start w:val="1"/>
      <w:numFmt w:val="bullet"/>
      <w:lvlText w:val=""/>
      <w:lvlJc w:val="left"/>
      <w:pPr>
        <w:ind w:left="4320" w:hanging="360"/>
      </w:pPr>
      <w:rPr>
        <w:rFonts w:ascii="Wingdings" w:hAnsi="Wingdings" w:hint="default"/>
      </w:rPr>
    </w:lvl>
    <w:lvl w:ilvl="6" w:tplc="2E5E246A">
      <w:start w:val="1"/>
      <w:numFmt w:val="bullet"/>
      <w:lvlText w:val=""/>
      <w:lvlJc w:val="left"/>
      <w:pPr>
        <w:ind w:left="5040" w:hanging="360"/>
      </w:pPr>
      <w:rPr>
        <w:rFonts w:ascii="Symbol" w:hAnsi="Symbol" w:hint="default"/>
      </w:rPr>
    </w:lvl>
    <w:lvl w:ilvl="7" w:tplc="5890DCFE">
      <w:start w:val="1"/>
      <w:numFmt w:val="bullet"/>
      <w:lvlText w:val="o"/>
      <w:lvlJc w:val="left"/>
      <w:pPr>
        <w:ind w:left="5760" w:hanging="360"/>
      </w:pPr>
      <w:rPr>
        <w:rFonts w:ascii="Courier New" w:hAnsi="Courier New" w:hint="default"/>
      </w:rPr>
    </w:lvl>
    <w:lvl w:ilvl="8" w:tplc="B40A6EE0">
      <w:start w:val="1"/>
      <w:numFmt w:val="bullet"/>
      <w:lvlText w:val=""/>
      <w:lvlJc w:val="left"/>
      <w:pPr>
        <w:ind w:left="6480" w:hanging="360"/>
      </w:pPr>
      <w:rPr>
        <w:rFonts w:ascii="Wingdings" w:hAnsi="Wingdings" w:hint="default"/>
      </w:rPr>
    </w:lvl>
  </w:abstractNum>
  <w:abstractNum w:abstractNumId="36" w15:restartNumberingAfterBreak="0">
    <w:nsid w:val="2A425F38"/>
    <w:multiLevelType w:val="hybridMultilevel"/>
    <w:tmpl w:val="69B00830"/>
    <w:lvl w:ilvl="0" w:tplc="5636A92C">
      <w:start w:val="1"/>
      <w:numFmt w:val="bullet"/>
      <w:lvlText w:val=""/>
      <w:lvlJc w:val="left"/>
      <w:pPr>
        <w:ind w:left="720" w:hanging="360"/>
      </w:pPr>
      <w:rPr>
        <w:rFonts w:ascii="Symbol" w:hAnsi="Symbol" w:hint="default"/>
      </w:rPr>
    </w:lvl>
    <w:lvl w:ilvl="1" w:tplc="8F289420">
      <w:start w:val="1"/>
      <w:numFmt w:val="bullet"/>
      <w:lvlText w:val="o"/>
      <w:lvlJc w:val="left"/>
      <w:pPr>
        <w:ind w:left="1440" w:hanging="360"/>
      </w:pPr>
      <w:rPr>
        <w:rFonts w:ascii="Courier New" w:hAnsi="Courier New" w:hint="default"/>
      </w:rPr>
    </w:lvl>
    <w:lvl w:ilvl="2" w:tplc="2ACA0F5E">
      <w:start w:val="1"/>
      <w:numFmt w:val="bullet"/>
      <w:lvlText w:val=""/>
      <w:lvlJc w:val="left"/>
      <w:pPr>
        <w:ind w:left="2160" w:hanging="360"/>
      </w:pPr>
      <w:rPr>
        <w:rFonts w:ascii="Wingdings" w:hAnsi="Wingdings" w:hint="default"/>
      </w:rPr>
    </w:lvl>
    <w:lvl w:ilvl="3" w:tplc="0F720D4A">
      <w:start w:val="1"/>
      <w:numFmt w:val="bullet"/>
      <w:lvlText w:val=""/>
      <w:lvlJc w:val="left"/>
      <w:pPr>
        <w:ind w:left="2880" w:hanging="360"/>
      </w:pPr>
      <w:rPr>
        <w:rFonts w:ascii="Symbol" w:hAnsi="Symbol" w:hint="default"/>
      </w:rPr>
    </w:lvl>
    <w:lvl w:ilvl="4" w:tplc="529C9E66">
      <w:start w:val="1"/>
      <w:numFmt w:val="bullet"/>
      <w:lvlText w:val="o"/>
      <w:lvlJc w:val="left"/>
      <w:pPr>
        <w:ind w:left="3600" w:hanging="360"/>
      </w:pPr>
      <w:rPr>
        <w:rFonts w:ascii="Courier New" w:hAnsi="Courier New" w:hint="default"/>
      </w:rPr>
    </w:lvl>
    <w:lvl w:ilvl="5" w:tplc="2B50E5FE">
      <w:start w:val="1"/>
      <w:numFmt w:val="bullet"/>
      <w:lvlText w:val=""/>
      <w:lvlJc w:val="left"/>
      <w:pPr>
        <w:ind w:left="4320" w:hanging="360"/>
      </w:pPr>
      <w:rPr>
        <w:rFonts w:ascii="Wingdings" w:hAnsi="Wingdings" w:hint="default"/>
      </w:rPr>
    </w:lvl>
    <w:lvl w:ilvl="6" w:tplc="FBFEF620">
      <w:start w:val="1"/>
      <w:numFmt w:val="bullet"/>
      <w:lvlText w:val=""/>
      <w:lvlJc w:val="left"/>
      <w:pPr>
        <w:ind w:left="5040" w:hanging="360"/>
      </w:pPr>
      <w:rPr>
        <w:rFonts w:ascii="Symbol" w:hAnsi="Symbol" w:hint="default"/>
      </w:rPr>
    </w:lvl>
    <w:lvl w:ilvl="7" w:tplc="E1DA13E8">
      <w:start w:val="1"/>
      <w:numFmt w:val="bullet"/>
      <w:lvlText w:val="o"/>
      <w:lvlJc w:val="left"/>
      <w:pPr>
        <w:ind w:left="5760" w:hanging="360"/>
      </w:pPr>
      <w:rPr>
        <w:rFonts w:ascii="Courier New" w:hAnsi="Courier New" w:hint="default"/>
      </w:rPr>
    </w:lvl>
    <w:lvl w:ilvl="8" w:tplc="0AC47492">
      <w:start w:val="1"/>
      <w:numFmt w:val="bullet"/>
      <w:lvlText w:val=""/>
      <w:lvlJc w:val="left"/>
      <w:pPr>
        <w:ind w:left="6480" w:hanging="360"/>
      </w:pPr>
      <w:rPr>
        <w:rFonts w:ascii="Wingdings" w:hAnsi="Wingdings" w:hint="default"/>
      </w:rPr>
    </w:lvl>
  </w:abstractNum>
  <w:abstractNum w:abstractNumId="37" w15:restartNumberingAfterBreak="0">
    <w:nsid w:val="2D125E5D"/>
    <w:multiLevelType w:val="hybridMultilevel"/>
    <w:tmpl w:val="4D6A4EA0"/>
    <w:lvl w:ilvl="0" w:tplc="E604CB9A">
      <w:start w:val="1"/>
      <w:numFmt w:val="bullet"/>
      <w:lvlText w:val=""/>
      <w:lvlJc w:val="left"/>
      <w:pPr>
        <w:ind w:left="720" w:hanging="360"/>
      </w:pPr>
      <w:rPr>
        <w:rFonts w:ascii="Symbol" w:hAnsi="Symbol" w:hint="default"/>
      </w:rPr>
    </w:lvl>
    <w:lvl w:ilvl="1" w:tplc="6F5C8792">
      <w:start w:val="1"/>
      <w:numFmt w:val="bullet"/>
      <w:lvlText w:val="o"/>
      <w:lvlJc w:val="left"/>
      <w:pPr>
        <w:ind w:left="1440" w:hanging="360"/>
      </w:pPr>
      <w:rPr>
        <w:rFonts w:ascii="Courier New" w:hAnsi="Courier New" w:hint="default"/>
      </w:rPr>
    </w:lvl>
    <w:lvl w:ilvl="2" w:tplc="7186B35E">
      <w:start w:val="1"/>
      <w:numFmt w:val="bullet"/>
      <w:lvlText w:val=""/>
      <w:lvlJc w:val="left"/>
      <w:pPr>
        <w:ind w:left="2160" w:hanging="360"/>
      </w:pPr>
      <w:rPr>
        <w:rFonts w:ascii="Wingdings" w:hAnsi="Wingdings" w:hint="default"/>
      </w:rPr>
    </w:lvl>
    <w:lvl w:ilvl="3" w:tplc="8A08E42C">
      <w:start w:val="1"/>
      <w:numFmt w:val="bullet"/>
      <w:lvlText w:val=""/>
      <w:lvlJc w:val="left"/>
      <w:pPr>
        <w:ind w:left="2880" w:hanging="360"/>
      </w:pPr>
      <w:rPr>
        <w:rFonts w:ascii="Symbol" w:hAnsi="Symbol" w:hint="default"/>
      </w:rPr>
    </w:lvl>
    <w:lvl w:ilvl="4" w:tplc="22CE868A">
      <w:start w:val="1"/>
      <w:numFmt w:val="bullet"/>
      <w:lvlText w:val="o"/>
      <w:lvlJc w:val="left"/>
      <w:pPr>
        <w:ind w:left="3600" w:hanging="360"/>
      </w:pPr>
      <w:rPr>
        <w:rFonts w:ascii="Courier New" w:hAnsi="Courier New" w:hint="default"/>
      </w:rPr>
    </w:lvl>
    <w:lvl w:ilvl="5" w:tplc="E556BE4C">
      <w:start w:val="1"/>
      <w:numFmt w:val="bullet"/>
      <w:lvlText w:val=""/>
      <w:lvlJc w:val="left"/>
      <w:pPr>
        <w:ind w:left="4320" w:hanging="360"/>
      </w:pPr>
      <w:rPr>
        <w:rFonts w:ascii="Wingdings" w:hAnsi="Wingdings" w:hint="default"/>
      </w:rPr>
    </w:lvl>
    <w:lvl w:ilvl="6" w:tplc="FD16BAE2">
      <w:start w:val="1"/>
      <w:numFmt w:val="bullet"/>
      <w:lvlText w:val=""/>
      <w:lvlJc w:val="left"/>
      <w:pPr>
        <w:ind w:left="5040" w:hanging="360"/>
      </w:pPr>
      <w:rPr>
        <w:rFonts w:ascii="Symbol" w:hAnsi="Symbol" w:hint="default"/>
      </w:rPr>
    </w:lvl>
    <w:lvl w:ilvl="7" w:tplc="F0C2D634">
      <w:start w:val="1"/>
      <w:numFmt w:val="bullet"/>
      <w:lvlText w:val="o"/>
      <w:lvlJc w:val="left"/>
      <w:pPr>
        <w:ind w:left="5760" w:hanging="360"/>
      </w:pPr>
      <w:rPr>
        <w:rFonts w:ascii="Courier New" w:hAnsi="Courier New" w:hint="default"/>
      </w:rPr>
    </w:lvl>
    <w:lvl w:ilvl="8" w:tplc="2548A002">
      <w:start w:val="1"/>
      <w:numFmt w:val="bullet"/>
      <w:lvlText w:val=""/>
      <w:lvlJc w:val="left"/>
      <w:pPr>
        <w:ind w:left="6480" w:hanging="360"/>
      </w:pPr>
      <w:rPr>
        <w:rFonts w:ascii="Wingdings" w:hAnsi="Wingdings" w:hint="default"/>
      </w:rPr>
    </w:lvl>
  </w:abstractNum>
  <w:abstractNum w:abstractNumId="38" w15:restartNumberingAfterBreak="0">
    <w:nsid w:val="2DCD2BB6"/>
    <w:multiLevelType w:val="hybridMultilevel"/>
    <w:tmpl w:val="8236C9A8"/>
    <w:lvl w:ilvl="0" w:tplc="DF24ED96">
      <w:start w:val="1"/>
      <w:numFmt w:val="bullet"/>
      <w:lvlText w:val=""/>
      <w:lvlJc w:val="left"/>
      <w:pPr>
        <w:ind w:left="720" w:hanging="360"/>
      </w:pPr>
      <w:rPr>
        <w:rFonts w:ascii="Symbol" w:hAnsi="Symbol" w:hint="default"/>
      </w:rPr>
    </w:lvl>
    <w:lvl w:ilvl="1" w:tplc="58A88B58">
      <w:start w:val="1"/>
      <w:numFmt w:val="bullet"/>
      <w:lvlText w:val="o"/>
      <w:lvlJc w:val="left"/>
      <w:pPr>
        <w:ind w:left="1440" w:hanging="360"/>
      </w:pPr>
      <w:rPr>
        <w:rFonts w:ascii="Courier New" w:hAnsi="Courier New" w:hint="default"/>
      </w:rPr>
    </w:lvl>
    <w:lvl w:ilvl="2" w:tplc="2676C80A">
      <w:start w:val="1"/>
      <w:numFmt w:val="bullet"/>
      <w:lvlText w:val=""/>
      <w:lvlJc w:val="left"/>
      <w:pPr>
        <w:ind w:left="2160" w:hanging="360"/>
      </w:pPr>
      <w:rPr>
        <w:rFonts w:ascii="Wingdings" w:hAnsi="Wingdings" w:hint="default"/>
      </w:rPr>
    </w:lvl>
    <w:lvl w:ilvl="3" w:tplc="CBAAC596">
      <w:start w:val="1"/>
      <w:numFmt w:val="bullet"/>
      <w:lvlText w:val=""/>
      <w:lvlJc w:val="left"/>
      <w:pPr>
        <w:ind w:left="2880" w:hanging="360"/>
      </w:pPr>
      <w:rPr>
        <w:rFonts w:ascii="Symbol" w:hAnsi="Symbol" w:hint="default"/>
      </w:rPr>
    </w:lvl>
    <w:lvl w:ilvl="4" w:tplc="7F7C2396">
      <w:start w:val="1"/>
      <w:numFmt w:val="bullet"/>
      <w:lvlText w:val="o"/>
      <w:lvlJc w:val="left"/>
      <w:pPr>
        <w:ind w:left="3600" w:hanging="360"/>
      </w:pPr>
      <w:rPr>
        <w:rFonts w:ascii="Courier New" w:hAnsi="Courier New" w:hint="default"/>
      </w:rPr>
    </w:lvl>
    <w:lvl w:ilvl="5" w:tplc="8A2C653A">
      <w:start w:val="1"/>
      <w:numFmt w:val="bullet"/>
      <w:lvlText w:val=""/>
      <w:lvlJc w:val="left"/>
      <w:pPr>
        <w:ind w:left="4320" w:hanging="360"/>
      </w:pPr>
      <w:rPr>
        <w:rFonts w:ascii="Wingdings" w:hAnsi="Wingdings" w:hint="default"/>
      </w:rPr>
    </w:lvl>
    <w:lvl w:ilvl="6" w:tplc="D92C2F3A">
      <w:start w:val="1"/>
      <w:numFmt w:val="bullet"/>
      <w:lvlText w:val=""/>
      <w:lvlJc w:val="left"/>
      <w:pPr>
        <w:ind w:left="5040" w:hanging="360"/>
      </w:pPr>
      <w:rPr>
        <w:rFonts w:ascii="Symbol" w:hAnsi="Symbol" w:hint="default"/>
      </w:rPr>
    </w:lvl>
    <w:lvl w:ilvl="7" w:tplc="4B0C85B8">
      <w:start w:val="1"/>
      <w:numFmt w:val="bullet"/>
      <w:lvlText w:val="o"/>
      <w:lvlJc w:val="left"/>
      <w:pPr>
        <w:ind w:left="5760" w:hanging="360"/>
      </w:pPr>
      <w:rPr>
        <w:rFonts w:ascii="Courier New" w:hAnsi="Courier New" w:hint="default"/>
      </w:rPr>
    </w:lvl>
    <w:lvl w:ilvl="8" w:tplc="6C52FE24">
      <w:start w:val="1"/>
      <w:numFmt w:val="bullet"/>
      <w:lvlText w:val=""/>
      <w:lvlJc w:val="left"/>
      <w:pPr>
        <w:ind w:left="6480" w:hanging="360"/>
      </w:pPr>
      <w:rPr>
        <w:rFonts w:ascii="Wingdings" w:hAnsi="Wingdings" w:hint="default"/>
      </w:rPr>
    </w:lvl>
  </w:abstractNum>
  <w:abstractNum w:abstractNumId="39" w15:restartNumberingAfterBreak="0">
    <w:nsid w:val="2E05F803"/>
    <w:multiLevelType w:val="hybridMultilevel"/>
    <w:tmpl w:val="DDFA6366"/>
    <w:lvl w:ilvl="0" w:tplc="94D8C5E4">
      <w:start w:val="1"/>
      <w:numFmt w:val="bullet"/>
      <w:lvlText w:val=""/>
      <w:lvlJc w:val="left"/>
      <w:pPr>
        <w:ind w:left="720" w:hanging="360"/>
      </w:pPr>
      <w:rPr>
        <w:rFonts w:ascii="Symbol" w:hAnsi="Symbol" w:hint="default"/>
      </w:rPr>
    </w:lvl>
    <w:lvl w:ilvl="1" w:tplc="60B45408">
      <w:start w:val="1"/>
      <w:numFmt w:val="bullet"/>
      <w:lvlText w:val="o"/>
      <w:lvlJc w:val="left"/>
      <w:pPr>
        <w:ind w:left="1440" w:hanging="360"/>
      </w:pPr>
      <w:rPr>
        <w:rFonts w:ascii="Courier New" w:hAnsi="Courier New" w:hint="default"/>
      </w:rPr>
    </w:lvl>
    <w:lvl w:ilvl="2" w:tplc="349ED860">
      <w:start w:val="1"/>
      <w:numFmt w:val="bullet"/>
      <w:lvlText w:val=""/>
      <w:lvlJc w:val="left"/>
      <w:pPr>
        <w:ind w:left="2160" w:hanging="360"/>
      </w:pPr>
      <w:rPr>
        <w:rFonts w:ascii="Wingdings" w:hAnsi="Wingdings" w:hint="default"/>
      </w:rPr>
    </w:lvl>
    <w:lvl w:ilvl="3" w:tplc="71A4431C">
      <w:start w:val="1"/>
      <w:numFmt w:val="bullet"/>
      <w:lvlText w:val=""/>
      <w:lvlJc w:val="left"/>
      <w:pPr>
        <w:ind w:left="2880" w:hanging="360"/>
      </w:pPr>
      <w:rPr>
        <w:rFonts w:ascii="Symbol" w:hAnsi="Symbol" w:hint="default"/>
      </w:rPr>
    </w:lvl>
    <w:lvl w:ilvl="4" w:tplc="F3BCFD4C">
      <w:start w:val="1"/>
      <w:numFmt w:val="bullet"/>
      <w:lvlText w:val="o"/>
      <w:lvlJc w:val="left"/>
      <w:pPr>
        <w:ind w:left="3600" w:hanging="360"/>
      </w:pPr>
      <w:rPr>
        <w:rFonts w:ascii="Courier New" w:hAnsi="Courier New" w:hint="default"/>
      </w:rPr>
    </w:lvl>
    <w:lvl w:ilvl="5" w:tplc="D2A454FE">
      <w:start w:val="1"/>
      <w:numFmt w:val="bullet"/>
      <w:lvlText w:val=""/>
      <w:lvlJc w:val="left"/>
      <w:pPr>
        <w:ind w:left="4320" w:hanging="360"/>
      </w:pPr>
      <w:rPr>
        <w:rFonts w:ascii="Wingdings" w:hAnsi="Wingdings" w:hint="default"/>
      </w:rPr>
    </w:lvl>
    <w:lvl w:ilvl="6" w:tplc="EFA4E5D6">
      <w:start w:val="1"/>
      <w:numFmt w:val="bullet"/>
      <w:lvlText w:val=""/>
      <w:lvlJc w:val="left"/>
      <w:pPr>
        <w:ind w:left="5040" w:hanging="360"/>
      </w:pPr>
      <w:rPr>
        <w:rFonts w:ascii="Symbol" w:hAnsi="Symbol" w:hint="default"/>
      </w:rPr>
    </w:lvl>
    <w:lvl w:ilvl="7" w:tplc="CCCC6ACC">
      <w:start w:val="1"/>
      <w:numFmt w:val="bullet"/>
      <w:lvlText w:val="o"/>
      <w:lvlJc w:val="left"/>
      <w:pPr>
        <w:ind w:left="5760" w:hanging="360"/>
      </w:pPr>
      <w:rPr>
        <w:rFonts w:ascii="Courier New" w:hAnsi="Courier New" w:hint="default"/>
      </w:rPr>
    </w:lvl>
    <w:lvl w:ilvl="8" w:tplc="86CEFEA6">
      <w:start w:val="1"/>
      <w:numFmt w:val="bullet"/>
      <w:lvlText w:val=""/>
      <w:lvlJc w:val="left"/>
      <w:pPr>
        <w:ind w:left="6480" w:hanging="360"/>
      </w:pPr>
      <w:rPr>
        <w:rFonts w:ascii="Wingdings" w:hAnsi="Wingdings" w:hint="default"/>
      </w:rPr>
    </w:lvl>
  </w:abstractNum>
  <w:abstractNum w:abstractNumId="40" w15:restartNumberingAfterBreak="0">
    <w:nsid w:val="2EBA6BB2"/>
    <w:multiLevelType w:val="hybridMultilevel"/>
    <w:tmpl w:val="5E98773C"/>
    <w:lvl w:ilvl="0" w:tplc="C64E59D0">
      <w:start w:val="1"/>
      <w:numFmt w:val="bullet"/>
      <w:lvlText w:val=""/>
      <w:lvlJc w:val="left"/>
      <w:pPr>
        <w:ind w:left="720" w:hanging="360"/>
      </w:pPr>
      <w:rPr>
        <w:rFonts w:ascii="Symbol" w:hAnsi="Symbol" w:hint="default"/>
      </w:rPr>
    </w:lvl>
    <w:lvl w:ilvl="1" w:tplc="029437CE">
      <w:start w:val="1"/>
      <w:numFmt w:val="bullet"/>
      <w:lvlText w:val="o"/>
      <w:lvlJc w:val="left"/>
      <w:pPr>
        <w:ind w:left="1440" w:hanging="360"/>
      </w:pPr>
      <w:rPr>
        <w:rFonts w:ascii="Courier New" w:hAnsi="Courier New" w:hint="default"/>
      </w:rPr>
    </w:lvl>
    <w:lvl w:ilvl="2" w:tplc="25A449A6">
      <w:start w:val="1"/>
      <w:numFmt w:val="bullet"/>
      <w:lvlText w:val=""/>
      <w:lvlJc w:val="left"/>
      <w:pPr>
        <w:ind w:left="2160" w:hanging="360"/>
      </w:pPr>
      <w:rPr>
        <w:rFonts w:ascii="Wingdings" w:hAnsi="Wingdings" w:hint="default"/>
      </w:rPr>
    </w:lvl>
    <w:lvl w:ilvl="3" w:tplc="E8941028">
      <w:start w:val="1"/>
      <w:numFmt w:val="bullet"/>
      <w:lvlText w:val=""/>
      <w:lvlJc w:val="left"/>
      <w:pPr>
        <w:ind w:left="2880" w:hanging="360"/>
      </w:pPr>
      <w:rPr>
        <w:rFonts w:ascii="Symbol" w:hAnsi="Symbol" w:hint="default"/>
      </w:rPr>
    </w:lvl>
    <w:lvl w:ilvl="4" w:tplc="1AB26448">
      <w:start w:val="1"/>
      <w:numFmt w:val="bullet"/>
      <w:lvlText w:val="o"/>
      <w:lvlJc w:val="left"/>
      <w:pPr>
        <w:ind w:left="3600" w:hanging="360"/>
      </w:pPr>
      <w:rPr>
        <w:rFonts w:ascii="Courier New" w:hAnsi="Courier New" w:hint="default"/>
      </w:rPr>
    </w:lvl>
    <w:lvl w:ilvl="5" w:tplc="A508D44A">
      <w:start w:val="1"/>
      <w:numFmt w:val="bullet"/>
      <w:lvlText w:val=""/>
      <w:lvlJc w:val="left"/>
      <w:pPr>
        <w:ind w:left="4320" w:hanging="360"/>
      </w:pPr>
      <w:rPr>
        <w:rFonts w:ascii="Wingdings" w:hAnsi="Wingdings" w:hint="default"/>
      </w:rPr>
    </w:lvl>
    <w:lvl w:ilvl="6" w:tplc="C79E7E50">
      <w:start w:val="1"/>
      <w:numFmt w:val="bullet"/>
      <w:lvlText w:val=""/>
      <w:lvlJc w:val="left"/>
      <w:pPr>
        <w:ind w:left="5040" w:hanging="360"/>
      </w:pPr>
      <w:rPr>
        <w:rFonts w:ascii="Symbol" w:hAnsi="Symbol" w:hint="default"/>
      </w:rPr>
    </w:lvl>
    <w:lvl w:ilvl="7" w:tplc="4BE641B2">
      <w:start w:val="1"/>
      <w:numFmt w:val="bullet"/>
      <w:lvlText w:val="o"/>
      <w:lvlJc w:val="left"/>
      <w:pPr>
        <w:ind w:left="5760" w:hanging="360"/>
      </w:pPr>
      <w:rPr>
        <w:rFonts w:ascii="Courier New" w:hAnsi="Courier New" w:hint="default"/>
      </w:rPr>
    </w:lvl>
    <w:lvl w:ilvl="8" w:tplc="B25AA122">
      <w:start w:val="1"/>
      <w:numFmt w:val="bullet"/>
      <w:lvlText w:val=""/>
      <w:lvlJc w:val="left"/>
      <w:pPr>
        <w:ind w:left="6480" w:hanging="360"/>
      </w:pPr>
      <w:rPr>
        <w:rFonts w:ascii="Wingdings" w:hAnsi="Wingdings" w:hint="default"/>
      </w:rPr>
    </w:lvl>
  </w:abstractNum>
  <w:abstractNum w:abstractNumId="41" w15:restartNumberingAfterBreak="0">
    <w:nsid w:val="2EC9626E"/>
    <w:multiLevelType w:val="hybridMultilevel"/>
    <w:tmpl w:val="779AC4D0"/>
    <w:lvl w:ilvl="0" w:tplc="172AE604">
      <w:start w:val="1"/>
      <w:numFmt w:val="bullet"/>
      <w:lvlText w:val=""/>
      <w:lvlJc w:val="left"/>
      <w:pPr>
        <w:ind w:left="720" w:hanging="360"/>
      </w:pPr>
      <w:rPr>
        <w:rFonts w:ascii="Symbol" w:hAnsi="Symbol" w:hint="default"/>
      </w:rPr>
    </w:lvl>
    <w:lvl w:ilvl="1" w:tplc="A44C9C46">
      <w:start w:val="1"/>
      <w:numFmt w:val="bullet"/>
      <w:lvlText w:val="o"/>
      <w:lvlJc w:val="left"/>
      <w:pPr>
        <w:ind w:left="1440" w:hanging="360"/>
      </w:pPr>
      <w:rPr>
        <w:rFonts w:ascii="Courier New" w:hAnsi="Courier New" w:hint="default"/>
      </w:rPr>
    </w:lvl>
    <w:lvl w:ilvl="2" w:tplc="8E909B6A">
      <w:start w:val="1"/>
      <w:numFmt w:val="bullet"/>
      <w:lvlText w:val=""/>
      <w:lvlJc w:val="left"/>
      <w:pPr>
        <w:ind w:left="2160" w:hanging="360"/>
      </w:pPr>
      <w:rPr>
        <w:rFonts w:ascii="Wingdings" w:hAnsi="Wingdings" w:hint="default"/>
      </w:rPr>
    </w:lvl>
    <w:lvl w:ilvl="3" w:tplc="AE162FD4">
      <w:start w:val="1"/>
      <w:numFmt w:val="bullet"/>
      <w:lvlText w:val=""/>
      <w:lvlJc w:val="left"/>
      <w:pPr>
        <w:ind w:left="2880" w:hanging="360"/>
      </w:pPr>
      <w:rPr>
        <w:rFonts w:ascii="Symbol" w:hAnsi="Symbol" w:hint="default"/>
      </w:rPr>
    </w:lvl>
    <w:lvl w:ilvl="4" w:tplc="3B6C203E">
      <w:start w:val="1"/>
      <w:numFmt w:val="bullet"/>
      <w:lvlText w:val="o"/>
      <w:lvlJc w:val="left"/>
      <w:pPr>
        <w:ind w:left="3600" w:hanging="360"/>
      </w:pPr>
      <w:rPr>
        <w:rFonts w:ascii="Courier New" w:hAnsi="Courier New" w:hint="default"/>
      </w:rPr>
    </w:lvl>
    <w:lvl w:ilvl="5" w:tplc="45B6C75E">
      <w:start w:val="1"/>
      <w:numFmt w:val="bullet"/>
      <w:lvlText w:val=""/>
      <w:lvlJc w:val="left"/>
      <w:pPr>
        <w:ind w:left="4320" w:hanging="360"/>
      </w:pPr>
      <w:rPr>
        <w:rFonts w:ascii="Wingdings" w:hAnsi="Wingdings" w:hint="default"/>
      </w:rPr>
    </w:lvl>
    <w:lvl w:ilvl="6" w:tplc="011E1D5E">
      <w:start w:val="1"/>
      <w:numFmt w:val="bullet"/>
      <w:lvlText w:val=""/>
      <w:lvlJc w:val="left"/>
      <w:pPr>
        <w:ind w:left="5040" w:hanging="360"/>
      </w:pPr>
      <w:rPr>
        <w:rFonts w:ascii="Symbol" w:hAnsi="Symbol" w:hint="default"/>
      </w:rPr>
    </w:lvl>
    <w:lvl w:ilvl="7" w:tplc="FD1A8298">
      <w:start w:val="1"/>
      <w:numFmt w:val="bullet"/>
      <w:lvlText w:val="o"/>
      <w:lvlJc w:val="left"/>
      <w:pPr>
        <w:ind w:left="5760" w:hanging="360"/>
      </w:pPr>
      <w:rPr>
        <w:rFonts w:ascii="Courier New" w:hAnsi="Courier New" w:hint="default"/>
      </w:rPr>
    </w:lvl>
    <w:lvl w:ilvl="8" w:tplc="A258A48C">
      <w:start w:val="1"/>
      <w:numFmt w:val="bullet"/>
      <w:lvlText w:val=""/>
      <w:lvlJc w:val="left"/>
      <w:pPr>
        <w:ind w:left="6480" w:hanging="360"/>
      </w:pPr>
      <w:rPr>
        <w:rFonts w:ascii="Wingdings" w:hAnsi="Wingdings" w:hint="default"/>
      </w:rPr>
    </w:lvl>
  </w:abstractNum>
  <w:abstractNum w:abstractNumId="42" w15:restartNumberingAfterBreak="0">
    <w:nsid w:val="2F2D0EE9"/>
    <w:multiLevelType w:val="hybridMultilevel"/>
    <w:tmpl w:val="027460AA"/>
    <w:lvl w:ilvl="0" w:tplc="CD70C796">
      <w:start w:val="1"/>
      <w:numFmt w:val="bullet"/>
      <w:lvlText w:val=""/>
      <w:lvlJc w:val="left"/>
      <w:pPr>
        <w:ind w:left="720" w:hanging="360"/>
      </w:pPr>
      <w:rPr>
        <w:rFonts w:ascii="Symbol" w:hAnsi="Symbol" w:hint="default"/>
      </w:rPr>
    </w:lvl>
    <w:lvl w:ilvl="1" w:tplc="57143432">
      <w:start w:val="1"/>
      <w:numFmt w:val="bullet"/>
      <w:lvlText w:val="o"/>
      <w:lvlJc w:val="left"/>
      <w:pPr>
        <w:ind w:left="1440" w:hanging="360"/>
      </w:pPr>
      <w:rPr>
        <w:rFonts w:ascii="Courier New" w:hAnsi="Courier New" w:hint="default"/>
      </w:rPr>
    </w:lvl>
    <w:lvl w:ilvl="2" w:tplc="D8781520">
      <w:start w:val="1"/>
      <w:numFmt w:val="bullet"/>
      <w:lvlText w:val=""/>
      <w:lvlJc w:val="left"/>
      <w:pPr>
        <w:ind w:left="2160" w:hanging="360"/>
      </w:pPr>
      <w:rPr>
        <w:rFonts w:ascii="Wingdings" w:hAnsi="Wingdings" w:hint="default"/>
      </w:rPr>
    </w:lvl>
    <w:lvl w:ilvl="3" w:tplc="D01C52D8">
      <w:start w:val="1"/>
      <w:numFmt w:val="bullet"/>
      <w:lvlText w:val=""/>
      <w:lvlJc w:val="left"/>
      <w:pPr>
        <w:ind w:left="2880" w:hanging="360"/>
      </w:pPr>
      <w:rPr>
        <w:rFonts w:ascii="Symbol" w:hAnsi="Symbol" w:hint="default"/>
      </w:rPr>
    </w:lvl>
    <w:lvl w:ilvl="4" w:tplc="865AB76C">
      <w:start w:val="1"/>
      <w:numFmt w:val="bullet"/>
      <w:lvlText w:val="o"/>
      <w:lvlJc w:val="left"/>
      <w:pPr>
        <w:ind w:left="3600" w:hanging="360"/>
      </w:pPr>
      <w:rPr>
        <w:rFonts w:ascii="Courier New" w:hAnsi="Courier New" w:hint="default"/>
      </w:rPr>
    </w:lvl>
    <w:lvl w:ilvl="5" w:tplc="25129B44">
      <w:start w:val="1"/>
      <w:numFmt w:val="bullet"/>
      <w:lvlText w:val=""/>
      <w:lvlJc w:val="left"/>
      <w:pPr>
        <w:ind w:left="4320" w:hanging="360"/>
      </w:pPr>
      <w:rPr>
        <w:rFonts w:ascii="Wingdings" w:hAnsi="Wingdings" w:hint="default"/>
      </w:rPr>
    </w:lvl>
    <w:lvl w:ilvl="6" w:tplc="2EFE417E">
      <w:start w:val="1"/>
      <w:numFmt w:val="bullet"/>
      <w:lvlText w:val=""/>
      <w:lvlJc w:val="left"/>
      <w:pPr>
        <w:ind w:left="5040" w:hanging="360"/>
      </w:pPr>
      <w:rPr>
        <w:rFonts w:ascii="Symbol" w:hAnsi="Symbol" w:hint="default"/>
      </w:rPr>
    </w:lvl>
    <w:lvl w:ilvl="7" w:tplc="FB58F6A6">
      <w:start w:val="1"/>
      <w:numFmt w:val="bullet"/>
      <w:lvlText w:val="o"/>
      <w:lvlJc w:val="left"/>
      <w:pPr>
        <w:ind w:left="5760" w:hanging="360"/>
      </w:pPr>
      <w:rPr>
        <w:rFonts w:ascii="Courier New" w:hAnsi="Courier New" w:hint="default"/>
      </w:rPr>
    </w:lvl>
    <w:lvl w:ilvl="8" w:tplc="CFB04F82">
      <w:start w:val="1"/>
      <w:numFmt w:val="bullet"/>
      <w:lvlText w:val=""/>
      <w:lvlJc w:val="left"/>
      <w:pPr>
        <w:ind w:left="6480" w:hanging="360"/>
      </w:pPr>
      <w:rPr>
        <w:rFonts w:ascii="Wingdings" w:hAnsi="Wingdings" w:hint="default"/>
      </w:rPr>
    </w:lvl>
  </w:abstractNum>
  <w:abstractNum w:abstractNumId="43" w15:restartNumberingAfterBreak="0">
    <w:nsid w:val="2F51B7E2"/>
    <w:multiLevelType w:val="hybridMultilevel"/>
    <w:tmpl w:val="C79430A4"/>
    <w:lvl w:ilvl="0" w:tplc="948AF99A">
      <w:start w:val="1"/>
      <w:numFmt w:val="bullet"/>
      <w:lvlText w:val=""/>
      <w:lvlJc w:val="left"/>
      <w:pPr>
        <w:ind w:left="720" w:hanging="360"/>
      </w:pPr>
      <w:rPr>
        <w:rFonts w:ascii="Symbol" w:hAnsi="Symbol" w:hint="default"/>
      </w:rPr>
    </w:lvl>
    <w:lvl w:ilvl="1" w:tplc="120C9FFA">
      <w:start w:val="1"/>
      <w:numFmt w:val="bullet"/>
      <w:lvlText w:val="o"/>
      <w:lvlJc w:val="left"/>
      <w:pPr>
        <w:ind w:left="1440" w:hanging="360"/>
      </w:pPr>
      <w:rPr>
        <w:rFonts w:ascii="Courier New" w:hAnsi="Courier New" w:hint="default"/>
      </w:rPr>
    </w:lvl>
    <w:lvl w:ilvl="2" w:tplc="E8B40624">
      <w:start w:val="1"/>
      <w:numFmt w:val="bullet"/>
      <w:lvlText w:val=""/>
      <w:lvlJc w:val="left"/>
      <w:pPr>
        <w:ind w:left="2160" w:hanging="360"/>
      </w:pPr>
      <w:rPr>
        <w:rFonts w:ascii="Wingdings" w:hAnsi="Wingdings" w:hint="default"/>
      </w:rPr>
    </w:lvl>
    <w:lvl w:ilvl="3" w:tplc="FA5EA8F4">
      <w:start w:val="1"/>
      <w:numFmt w:val="bullet"/>
      <w:lvlText w:val=""/>
      <w:lvlJc w:val="left"/>
      <w:pPr>
        <w:ind w:left="2880" w:hanging="360"/>
      </w:pPr>
      <w:rPr>
        <w:rFonts w:ascii="Symbol" w:hAnsi="Symbol" w:hint="default"/>
      </w:rPr>
    </w:lvl>
    <w:lvl w:ilvl="4" w:tplc="3850A87C">
      <w:start w:val="1"/>
      <w:numFmt w:val="bullet"/>
      <w:lvlText w:val="o"/>
      <w:lvlJc w:val="left"/>
      <w:pPr>
        <w:ind w:left="3600" w:hanging="360"/>
      </w:pPr>
      <w:rPr>
        <w:rFonts w:ascii="Courier New" w:hAnsi="Courier New" w:hint="default"/>
      </w:rPr>
    </w:lvl>
    <w:lvl w:ilvl="5" w:tplc="4C3E5E16">
      <w:start w:val="1"/>
      <w:numFmt w:val="bullet"/>
      <w:lvlText w:val=""/>
      <w:lvlJc w:val="left"/>
      <w:pPr>
        <w:ind w:left="4320" w:hanging="360"/>
      </w:pPr>
      <w:rPr>
        <w:rFonts w:ascii="Wingdings" w:hAnsi="Wingdings" w:hint="default"/>
      </w:rPr>
    </w:lvl>
    <w:lvl w:ilvl="6" w:tplc="F1F4B0AE">
      <w:start w:val="1"/>
      <w:numFmt w:val="bullet"/>
      <w:lvlText w:val=""/>
      <w:lvlJc w:val="left"/>
      <w:pPr>
        <w:ind w:left="5040" w:hanging="360"/>
      </w:pPr>
      <w:rPr>
        <w:rFonts w:ascii="Symbol" w:hAnsi="Symbol" w:hint="default"/>
      </w:rPr>
    </w:lvl>
    <w:lvl w:ilvl="7" w:tplc="A9800502">
      <w:start w:val="1"/>
      <w:numFmt w:val="bullet"/>
      <w:lvlText w:val="o"/>
      <w:lvlJc w:val="left"/>
      <w:pPr>
        <w:ind w:left="5760" w:hanging="360"/>
      </w:pPr>
      <w:rPr>
        <w:rFonts w:ascii="Courier New" w:hAnsi="Courier New" w:hint="default"/>
      </w:rPr>
    </w:lvl>
    <w:lvl w:ilvl="8" w:tplc="9F4A6236">
      <w:start w:val="1"/>
      <w:numFmt w:val="bullet"/>
      <w:lvlText w:val=""/>
      <w:lvlJc w:val="left"/>
      <w:pPr>
        <w:ind w:left="6480" w:hanging="360"/>
      </w:pPr>
      <w:rPr>
        <w:rFonts w:ascii="Wingdings" w:hAnsi="Wingdings" w:hint="default"/>
      </w:rPr>
    </w:lvl>
  </w:abstractNum>
  <w:abstractNum w:abstractNumId="44" w15:restartNumberingAfterBreak="0">
    <w:nsid w:val="318BAC82"/>
    <w:multiLevelType w:val="hybridMultilevel"/>
    <w:tmpl w:val="D9EA9E78"/>
    <w:lvl w:ilvl="0" w:tplc="CF56D4C2">
      <w:start w:val="1"/>
      <w:numFmt w:val="bullet"/>
      <w:lvlText w:val=""/>
      <w:lvlJc w:val="left"/>
      <w:pPr>
        <w:ind w:left="720" w:hanging="360"/>
      </w:pPr>
      <w:rPr>
        <w:rFonts w:ascii="Symbol" w:hAnsi="Symbol" w:hint="default"/>
      </w:rPr>
    </w:lvl>
    <w:lvl w:ilvl="1" w:tplc="C010D1B8">
      <w:start w:val="1"/>
      <w:numFmt w:val="bullet"/>
      <w:lvlText w:val="o"/>
      <w:lvlJc w:val="left"/>
      <w:pPr>
        <w:ind w:left="1440" w:hanging="360"/>
      </w:pPr>
      <w:rPr>
        <w:rFonts w:ascii="Courier New" w:hAnsi="Courier New" w:hint="default"/>
      </w:rPr>
    </w:lvl>
    <w:lvl w:ilvl="2" w:tplc="2CDA05EE">
      <w:start w:val="1"/>
      <w:numFmt w:val="bullet"/>
      <w:lvlText w:val=""/>
      <w:lvlJc w:val="left"/>
      <w:pPr>
        <w:ind w:left="2160" w:hanging="360"/>
      </w:pPr>
      <w:rPr>
        <w:rFonts w:ascii="Wingdings" w:hAnsi="Wingdings" w:hint="default"/>
      </w:rPr>
    </w:lvl>
    <w:lvl w:ilvl="3" w:tplc="B566A00A">
      <w:start w:val="1"/>
      <w:numFmt w:val="bullet"/>
      <w:lvlText w:val=""/>
      <w:lvlJc w:val="left"/>
      <w:pPr>
        <w:ind w:left="2880" w:hanging="360"/>
      </w:pPr>
      <w:rPr>
        <w:rFonts w:ascii="Symbol" w:hAnsi="Symbol" w:hint="default"/>
      </w:rPr>
    </w:lvl>
    <w:lvl w:ilvl="4" w:tplc="0EAC44F0">
      <w:start w:val="1"/>
      <w:numFmt w:val="bullet"/>
      <w:lvlText w:val="o"/>
      <w:lvlJc w:val="left"/>
      <w:pPr>
        <w:ind w:left="3600" w:hanging="360"/>
      </w:pPr>
      <w:rPr>
        <w:rFonts w:ascii="Courier New" w:hAnsi="Courier New" w:hint="default"/>
      </w:rPr>
    </w:lvl>
    <w:lvl w:ilvl="5" w:tplc="0B94A5BC">
      <w:start w:val="1"/>
      <w:numFmt w:val="bullet"/>
      <w:lvlText w:val=""/>
      <w:lvlJc w:val="left"/>
      <w:pPr>
        <w:ind w:left="4320" w:hanging="360"/>
      </w:pPr>
      <w:rPr>
        <w:rFonts w:ascii="Wingdings" w:hAnsi="Wingdings" w:hint="default"/>
      </w:rPr>
    </w:lvl>
    <w:lvl w:ilvl="6" w:tplc="AD3AFD66">
      <w:start w:val="1"/>
      <w:numFmt w:val="bullet"/>
      <w:lvlText w:val=""/>
      <w:lvlJc w:val="left"/>
      <w:pPr>
        <w:ind w:left="5040" w:hanging="360"/>
      </w:pPr>
      <w:rPr>
        <w:rFonts w:ascii="Symbol" w:hAnsi="Symbol" w:hint="default"/>
      </w:rPr>
    </w:lvl>
    <w:lvl w:ilvl="7" w:tplc="D0F85A0A">
      <w:start w:val="1"/>
      <w:numFmt w:val="bullet"/>
      <w:lvlText w:val="o"/>
      <w:lvlJc w:val="left"/>
      <w:pPr>
        <w:ind w:left="5760" w:hanging="360"/>
      </w:pPr>
      <w:rPr>
        <w:rFonts w:ascii="Courier New" w:hAnsi="Courier New" w:hint="default"/>
      </w:rPr>
    </w:lvl>
    <w:lvl w:ilvl="8" w:tplc="99E0B88E">
      <w:start w:val="1"/>
      <w:numFmt w:val="bullet"/>
      <w:lvlText w:val=""/>
      <w:lvlJc w:val="left"/>
      <w:pPr>
        <w:ind w:left="6480" w:hanging="360"/>
      </w:pPr>
      <w:rPr>
        <w:rFonts w:ascii="Wingdings" w:hAnsi="Wingdings" w:hint="default"/>
      </w:rPr>
    </w:lvl>
  </w:abstractNum>
  <w:abstractNum w:abstractNumId="45" w15:restartNumberingAfterBreak="0">
    <w:nsid w:val="32251427"/>
    <w:multiLevelType w:val="hybridMultilevel"/>
    <w:tmpl w:val="E696D012"/>
    <w:lvl w:ilvl="0" w:tplc="019878EA">
      <w:start w:val="1"/>
      <w:numFmt w:val="bullet"/>
      <w:lvlText w:val=""/>
      <w:lvlJc w:val="left"/>
      <w:pPr>
        <w:ind w:left="720" w:hanging="360"/>
      </w:pPr>
      <w:rPr>
        <w:rFonts w:ascii="Symbol" w:hAnsi="Symbol" w:hint="default"/>
      </w:rPr>
    </w:lvl>
    <w:lvl w:ilvl="1" w:tplc="16DC5150">
      <w:start w:val="1"/>
      <w:numFmt w:val="bullet"/>
      <w:lvlText w:val="o"/>
      <w:lvlJc w:val="left"/>
      <w:pPr>
        <w:ind w:left="1440" w:hanging="360"/>
      </w:pPr>
      <w:rPr>
        <w:rFonts w:ascii="Courier New" w:hAnsi="Courier New" w:hint="default"/>
      </w:rPr>
    </w:lvl>
    <w:lvl w:ilvl="2" w:tplc="BC4090AA">
      <w:start w:val="1"/>
      <w:numFmt w:val="bullet"/>
      <w:lvlText w:val=""/>
      <w:lvlJc w:val="left"/>
      <w:pPr>
        <w:ind w:left="2160" w:hanging="360"/>
      </w:pPr>
      <w:rPr>
        <w:rFonts w:ascii="Wingdings" w:hAnsi="Wingdings" w:hint="default"/>
      </w:rPr>
    </w:lvl>
    <w:lvl w:ilvl="3" w:tplc="677806B0">
      <w:start w:val="1"/>
      <w:numFmt w:val="bullet"/>
      <w:lvlText w:val=""/>
      <w:lvlJc w:val="left"/>
      <w:pPr>
        <w:ind w:left="2880" w:hanging="360"/>
      </w:pPr>
      <w:rPr>
        <w:rFonts w:ascii="Symbol" w:hAnsi="Symbol" w:hint="default"/>
      </w:rPr>
    </w:lvl>
    <w:lvl w:ilvl="4" w:tplc="D3A851B6">
      <w:start w:val="1"/>
      <w:numFmt w:val="bullet"/>
      <w:lvlText w:val="o"/>
      <w:lvlJc w:val="left"/>
      <w:pPr>
        <w:ind w:left="3600" w:hanging="360"/>
      </w:pPr>
      <w:rPr>
        <w:rFonts w:ascii="Courier New" w:hAnsi="Courier New" w:hint="default"/>
      </w:rPr>
    </w:lvl>
    <w:lvl w:ilvl="5" w:tplc="183E8442">
      <w:start w:val="1"/>
      <w:numFmt w:val="bullet"/>
      <w:lvlText w:val=""/>
      <w:lvlJc w:val="left"/>
      <w:pPr>
        <w:ind w:left="4320" w:hanging="360"/>
      </w:pPr>
      <w:rPr>
        <w:rFonts w:ascii="Wingdings" w:hAnsi="Wingdings" w:hint="default"/>
      </w:rPr>
    </w:lvl>
    <w:lvl w:ilvl="6" w:tplc="49326CD6">
      <w:start w:val="1"/>
      <w:numFmt w:val="bullet"/>
      <w:lvlText w:val=""/>
      <w:lvlJc w:val="left"/>
      <w:pPr>
        <w:ind w:left="5040" w:hanging="360"/>
      </w:pPr>
      <w:rPr>
        <w:rFonts w:ascii="Symbol" w:hAnsi="Symbol" w:hint="default"/>
      </w:rPr>
    </w:lvl>
    <w:lvl w:ilvl="7" w:tplc="E1843E46">
      <w:start w:val="1"/>
      <w:numFmt w:val="bullet"/>
      <w:lvlText w:val="o"/>
      <w:lvlJc w:val="left"/>
      <w:pPr>
        <w:ind w:left="5760" w:hanging="360"/>
      </w:pPr>
      <w:rPr>
        <w:rFonts w:ascii="Courier New" w:hAnsi="Courier New" w:hint="default"/>
      </w:rPr>
    </w:lvl>
    <w:lvl w:ilvl="8" w:tplc="8E14231E">
      <w:start w:val="1"/>
      <w:numFmt w:val="bullet"/>
      <w:lvlText w:val=""/>
      <w:lvlJc w:val="left"/>
      <w:pPr>
        <w:ind w:left="6480" w:hanging="360"/>
      </w:pPr>
      <w:rPr>
        <w:rFonts w:ascii="Wingdings" w:hAnsi="Wingdings" w:hint="default"/>
      </w:rPr>
    </w:lvl>
  </w:abstractNum>
  <w:abstractNum w:abstractNumId="46" w15:restartNumberingAfterBreak="0">
    <w:nsid w:val="331FE921"/>
    <w:multiLevelType w:val="hybridMultilevel"/>
    <w:tmpl w:val="184EF148"/>
    <w:lvl w:ilvl="0" w:tplc="D800F90E">
      <w:start w:val="1"/>
      <w:numFmt w:val="bullet"/>
      <w:lvlText w:val=""/>
      <w:lvlJc w:val="left"/>
      <w:pPr>
        <w:ind w:left="720" w:hanging="360"/>
      </w:pPr>
      <w:rPr>
        <w:rFonts w:ascii="Symbol" w:hAnsi="Symbol" w:hint="default"/>
      </w:rPr>
    </w:lvl>
    <w:lvl w:ilvl="1" w:tplc="33D02DF0">
      <w:start w:val="1"/>
      <w:numFmt w:val="bullet"/>
      <w:lvlText w:val="o"/>
      <w:lvlJc w:val="left"/>
      <w:pPr>
        <w:ind w:left="1440" w:hanging="360"/>
      </w:pPr>
      <w:rPr>
        <w:rFonts w:ascii="Courier New" w:hAnsi="Courier New" w:hint="default"/>
      </w:rPr>
    </w:lvl>
    <w:lvl w:ilvl="2" w:tplc="AF3ADD3C">
      <w:start w:val="1"/>
      <w:numFmt w:val="bullet"/>
      <w:lvlText w:val=""/>
      <w:lvlJc w:val="left"/>
      <w:pPr>
        <w:ind w:left="2160" w:hanging="360"/>
      </w:pPr>
      <w:rPr>
        <w:rFonts w:ascii="Wingdings" w:hAnsi="Wingdings" w:hint="default"/>
      </w:rPr>
    </w:lvl>
    <w:lvl w:ilvl="3" w:tplc="06845DA6">
      <w:start w:val="1"/>
      <w:numFmt w:val="bullet"/>
      <w:lvlText w:val=""/>
      <w:lvlJc w:val="left"/>
      <w:pPr>
        <w:ind w:left="2880" w:hanging="360"/>
      </w:pPr>
      <w:rPr>
        <w:rFonts w:ascii="Symbol" w:hAnsi="Symbol" w:hint="default"/>
      </w:rPr>
    </w:lvl>
    <w:lvl w:ilvl="4" w:tplc="030E9B52">
      <w:start w:val="1"/>
      <w:numFmt w:val="bullet"/>
      <w:lvlText w:val="o"/>
      <w:lvlJc w:val="left"/>
      <w:pPr>
        <w:ind w:left="3600" w:hanging="360"/>
      </w:pPr>
      <w:rPr>
        <w:rFonts w:ascii="Courier New" w:hAnsi="Courier New" w:hint="default"/>
      </w:rPr>
    </w:lvl>
    <w:lvl w:ilvl="5" w:tplc="1526A89A">
      <w:start w:val="1"/>
      <w:numFmt w:val="bullet"/>
      <w:lvlText w:val=""/>
      <w:lvlJc w:val="left"/>
      <w:pPr>
        <w:ind w:left="4320" w:hanging="360"/>
      </w:pPr>
      <w:rPr>
        <w:rFonts w:ascii="Wingdings" w:hAnsi="Wingdings" w:hint="default"/>
      </w:rPr>
    </w:lvl>
    <w:lvl w:ilvl="6" w:tplc="A408427A">
      <w:start w:val="1"/>
      <w:numFmt w:val="bullet"/>
      <w:lvlText w:val=""/>
      <w:lvlJc w:val="left"/>
      <w:pPr>
        <w:ind w:left="5040" w:hanging="360"/>
      </w:pPr>
      <w:rPr>
        <w:rFonts w:ascii="Symbol" w:hAnsi="Symbol" w:hint="default"/>
      </w:rPr>
    </w:lvl>
    <w:lvl w:ilvl="7" w:tplc="A4EED926">
      <w:start w:val="1"/>
      <w:numFmt w:val="bullet"/>
      <w:lvlText w:val="o"/>
      <w:lvlJc w:val="left"/>
      <w:pPr>
        <w:ind w:left="5760" w:hanging="360"/>
      </w:pPr>
      <w:rPr>
        <w:rFonts w:ascii="Courier New" w:hAnsi="Courier New" w:hint="default"/>
      </w:rPr>
    </w:lvl>
    <w:lvl w:ilvl="8" w:tplc="1B40B36C">
      <w:start w:val="1"/>
      <w:numFmt w:val="bullet"/>
      <w:lvlText w:val=""/>
      <w:lvlJc w:val="left"/>
      <w:pPr>
        <w:ind w:left="6480" w:hanging="360"/>
      </w:pPr>
      <w:rPr>
        <w:rFonts w:ascii="Wingdings" w:hAnsi="Wingdings" w:hint="default"/>
      </w:rPr>
    </w:lvl>
  </w:abstractNum>
  <w:abstractNum w:abstractNumId="47" w15:restartNumberingAfterBreak="0">
    <w:nsid w:val="342E4CEF"/>
    <w:multiLevelType w:val="hybridMultilevel"/>
    <w:tmpl w:val="57ACE998"/>
    <w:lvl w:ilvl="0" w:tplc="FB081252">
      <w:start w:val="1"/>
      <w:numFmt w:val="bullet"/>
      <w:lvlText w:val=""/>
      <w:lvlJc w:val="left"/>
      <w:pPr>
        <w:ind w:left="720" w:hanging="360"/>
      </w:pPr>
      <w:rPr>
        <w:rFonts w:ascii="Symbol" w:hAnsi="Symbol" w:hint="default"/>
      </w:rPr>
    </w:lvl>
    <w:lvl w:ilvl="1" w:tplc="34D08FAE">
      <w:start w:val="1"/>
      <w:numFmt w:val="bullet"/>
      <w:lvlText w:val="o"/>
      <w:lvlJc w:val="left"/>
      <w:pPr>
        <w:ind w:left="1440" w:hanging="360"/>
      </w:pPr>
      <w:rPr>
        <w:rFonts w:ascii="Courier New" w:hAnsi="Courier New" w:hint="default"/>
      </w:rPr>
    </w:lvl>
    <w:lvl w:ilvl="2" w:tplc="A24E02B4">
      <w:start w:val="1"/>
      <w:numFmt w:val="bullet"/>
      <w:lvlText w:val=""/>
      <w:lvlJc w:val="left"/>
      <w:pPr>
        <w:ind w:left="2160" w:hanging="360"/>
      </w:pPr>
      <w:rPr>
        <w:rFonts w:ascii="Wingdings" w:hAnsi="Wingdings" w:hint="default"/>
      </w:rPr>
    </w:lvl>
    <w:lvl w:ilvl="3" w:tplc="36769EE6">
      <w:start w:val="1"/>
      <w:numFmt w:val="bullet"/>
      <w:lvlText w:val=""/>
      <w:lvlJc w:val="left"/>
      <w:pPr>
        <w:ind w:left="2880" w:hanging="360"/>
      </w:pPr>
      <w:rPr>
        <w:rFonts w:ascii="Symbol" w:hAnsi="Symbol" w:hint="default"/>
      </w:rPr>
    </w:lvl>
    <w:lvl w:ilvl="4" w:tplc="5EBCBB12">
      <w:start w:val="1"/>
      <w:numFmt w:val="bullet"/>
      <w:lvlText w:val="o"/>
      <w:lvlJc w:val="left"/>
      <w:pPr>
        <w:ind w:left="3600" w:hanging="360"/>
      </w:pPr>
      <w:rPr>
        <w:rFonts w:ascii="Courier New" w:hAnsi="Courier New" w:hint="default"/>
      </w:rPr>
    </w:lvl>
    <w:lvl w:ilvl="5" w:tplc="35464710">
      <w:start w:val="1"/>
      <w:numFmt w:val="bullet"/>
      <w:lvlText w:val=""/>
      <w:lvlJc w:val="left"/>
      <w:pPr>
        <w:ind w:left="4320" w:hanging="360"/>
      </w:pPr>
      <w:rPr>
        <w:rFonts w:ascii="Wingdings" w:hAnsi="Wingdings" w:hint="default"/>
      </w:rPr>
    </w:lvl>
    <w:lvl w:ilvl="6" w:tplc="C3261EAE">
      <w:start w:val="1"/>
      <w:numFmt w:val="bullet"/>
      <w:lvlText w:val=""/>
      <w:lvlJc w:val="left"/>
      <w:pPr>
        <w:ind w:left="5040" w:hanging="360"/>
      </w:pPr>
      <w:rPr>
        <w:rFonts w:ascii="Symbol" w:hAnsi="Symbol" w:hint="default"/>
      </w:rPr>
    </w:lvl>
    <w:lvl w:ilvl="7" w:tplc="5DEECD0A">
      <w:start w:val="1"/>
      <w:numFmt w:val="bullet"/>
      <w:lvlText w:val="o"/>
      <w:lvlJc w:val="left"/>
      <w:pPr>
        <w:ind w:left="5760" w:hanging="360"/>
      </w:pPr>
      <w:rPr>
        <w:rFonts w:ascii="Courier New" w:hAnsi="Courier New" w:hint="default"/>
      </w:rPr>
    </w:lvl>
    <w:lvl w:ilvl="8" w:tplc="B8DEBD0C">
      <w:start w:val="1"/>
      <w:numFmt w:val="bullet"/>
      <w:lvlText w:val=""/>
      <w:lvlJc w:val="left"/>
      <w:pPr>
        <w:ind w:left="6480" w:hanging="360"/>
      </w:pPr>
      <w:rPr>
        <w:rFonts w:ascii="Wingdings" w:hAnsi="Wingdings" w:hint="default"/>
      </w:rPr>
    </w:lvl>
  </w:abstractNum>
  <w:abstractNum w:abstractNumId="48" w15:restartNumberingAfterBreak="0">
    <w:nsid w:val="35E72C55"/>
    <w:multiLevelType w:val="hybridMultilevel"/>
    <w:tmpl w:val="317E1DE2"/>
    <w:lvl w:ilvl="0" w:tplc="C12A2200">
      <w:start w:val="1"/>
      <w:numFmt w:val="bullet"/>
      <w:lvlText w:val=""/>
      <w:lvlJc w:val="left"/>
      <w:pPr>
        <w:ind w:left="720" w:hanging="360"/>
      </w:pPr>
      <w:rPr>
        <w:rFonts w:ascii="Symbol" w:hAnsi="Symbol" w:hint="default"/>
      </w:rPr>
    </w:lvl>
    <w:lvl w:ilvl="1" w:tplc="DE5AABC2">
      <w:start w:val="1"/>
      <w:numFmt w:val="bullet"/>
      <w:lvlText w:val="o"/>
      <w:lvlJc w:val="left"/>
      <w:pPr>
        <w:ind w:left="1440" w:hanging="360"/>
      </w:pPr>
      <w:rPr>
        <w:rFonts w:ascii="Courier New" w:hAnsi="Courier New" w:hint="default"/>
      </w:rPr>
    </w:lvl>
    <w:lvl w:ilvl="2" w:tplc="B8507A9A">
      <w:start w:val="1"/>
      <w:numFmt w:val="bullet"/>
      <w:lvlText w:val=""/>
      <w:lvlJc w:val="left"/>
      <w:pPr>
        <w:ind w:left="2160" w:hanging="360"/>
      </w:pPr>
      <w:rPr>
        <w:rFonts w:ascii="Wingdings" w:hAnsi="Wingdings" w:hint="default"/>
      </w:rPr>
    </w:lvl>
    <w:lvl w:ilvl="3" w:tplc="F5D4521C">
      <w:start w:val="1"/>
      <w:numFmt w:val="bullet"/>
      <w:lvlText w:val=""/>
      <w:lvlJc w:val="left"/>
      <w:pPr>
        <w:ind w:left="2880" w:hanging="360"/>
      </w:pPr>
      <w:rPr>
        <w:rFonts w:ascii="Symbol" w:hAnsi="Symbol" w:hint="default"/>
      </w:rPr>
    </w:lvl>
    <w:lvl w:ilvl="4" w:tplc="6EE4AAD6">
      <w:start w:val="1"/>
      <w:numFmt w:val="bullet"/>
      <w:lvlText w:val="o"/>
      <w:lvlJc w:val="left"/>
      <w:pPr>
        <w:ind w:left="3600" w:hanging="360"/>
      </w:pPr>
      <w:rPr>
        <w:rFonts w:ascii="Courier New" w:hAnsi="Courier New" w:hint="default"/>
      </w:rPr>
    </w:lvl>
    <w:lvl w:ilvl="5" w:tplc="41AA89A6">
      <w:start w:val="1"/>
      <w:numFmt w:val="bullet"/>
      <w:lvlText w:val=""/>
      <w:lvlJc w:val="left"/>
      <w:pPr>
        <w:ind w:left="4320" w:hanging="360"/>
      </w:pPr>
      <w:rPr>
        <w:rFonts w:ascii="Wingdings" w:hAnsi="Wingdings" w:hint="default"/>
      </w:rPr>
    </w:lvl>
    <w:lvl w:ilvl="6" w:tplc="159EBADE">
      <w:start w:val="1"/>
      <w:numFmt w:val="bullet"/>
      <w:lvlText w:val=""/>
      <w:lvlJc w:val="left"/>
      <w:pPr>
        <w:ind w:left="5040" w:hanging="360"/>
      </w:pPr>
      <w:rPr>
        <w:rFonts w:ascii="Symbol" w:hAnsi="Symbol" w:hint="default"/>
      </w:rPr>
    </w:lvl>
    <w:lvl w:ilvl="7" w:tplc="7FB834D6">
      <w:start w:val="1"/>
      <w:numFmt w:val="bullet"/>
      <w:lvlText w:val="o"/>
      <w:lvlJc w:val="left"/>
      <w:pPr>
        <w:ind w:left="5760" w:hanging="360"/>
      </w:pPr>
      <w:rPr>
        <w:rFonts w:ascii="Courier New" w:hAnsi="Courier New" w:hint="default"/>
      </w:rPr>
    </w:lvl>
    <w:lvl w:ilvl="8" w:tplc="505C6636">
      <w:start w:val="1"/>
      <w:numFmt w:val="bullet"/>
      <w:lvlText w:val=""/>
      <w:lvlJc w:val="left"/>
      <w:pPr>
        <w:ind w:left="6480" w:hanging="360"/>
      </w:pPr>
      <w:rPr>
        <w:rFonts w:ascii="Wingdings" w:hAnsi="Wingdings" w:hint="default"/>
      </w:rPr>
    </w:lvl>
  </w:abstractNum>
  <w:abstractNum w:abstractNumId="49" w15:restartNumberingAfterBreak="0">
    <w:nsid w:val="38E34E1D"/>
    <w:multiLevelType w:val="hybridMultilevel"/>
    <w:tmpl w:val="9A76096A"/>
    <w:lvl w:ilvl="0" w:tplc="79E2373C">
      <w:start w:val="1"/>
      <w:numFmt w:val="bullet"/>
      <w:lvlText w:val=""/>
      <w:lvlJc w:val="left"/>
      <w:pPr>
        <w:ind w:left="720" w:hanging="360"/>
      </w:pPr>
      <w:rPr>
        <w:rFonts w:ascii="Symbol" w:hAnsi="Symbol" w:hint="default"/>
      </w:rPr>
    </w:lvl>
    <w:lvl w:ilvl="1" w:tplc="649E8186">
      <w:start w:val="1"/>
      <w:numFmt w:val="bullet"/>
      <w:lvlText w:val="o"/>
      <w:lvlJc w:val="left"/>
      <w:pPr>
        <w:ind w:left="1440" w:hanging="360"/>
      </w:pPr>
      <w:rPr>
        <w:rFonts w:ascii="Courier New" w:hAnsi="Courier New" w:hint="default"/>
      </w:rPr>
    </w:lvl>
    <w:lvl w:ilvl="2" w:tplc="87F692F6">
      <w:start w:val="1"/>
      <w:numFmt w:val="bullet"/>
      <w:lvlText w:val=""/>
      <w:lvlJc w:val="left"/>
      <w:pPr>
        <w:ind w:left="2160" w:hanging="360"/>
      </w:pPr>
      <w:rPr>
        <w:rFonts w:ascii="Wingdings" w:hAnsi="Wingdings" w:hint="default"/>
      </w:rPr>
    </w:lvl>
    <w:lvl w:ilvl="3" w:tplc="7E6EB0DE">
      <w:start w:val="1"/>
      <w:numFmt w:val="bullet"/>
      <w:lvlText w:val=""/>
      <w:lvlJc w:val="left"/>
      <w:pPr>
        <w:ind w:left="2880" w:hanging="360"/>
      </w:pPr>
      <w:rPr>
        <w:rFonts w:ascii="Symbol" w:hAnsi="Symbol" w:hint="default"/>
      </w:rPr>
    </w:lvl>
    <w:lvl w:ilvl="4" w:tplc="A4D4D97A">
      <w:start w:val="1"/>
      <w:numFmt w:val="bullet"/>
      <w:lvlText w:val="o"/>
      <w:lvlJc w:val="left"/>
      <w:pPr>
        <w:ind w:left="3600" w:hanging="360"/>
      </w:pPr>
      <w:rPr>
        <w:rFonts w:ascii="Courier New" w:hAnsi="Courier New" w:hint="default"/>
      </w:rPr>
    </w:lvl>
    <w:lvl w:ilvl="5" w:tplc="BE1E1FD2">
      <w:start w:val="1"/>
      <w:numFmt w:val="bullet"/>
      <w:lvlText w:val=""/>
      <w:lvlJc w:val="left"/>
      <w:pPr>
        <w:ind w:left="4320" w:hanging="360"/>
      </w:pPr>
      <w:rPr>
        <w:rFonts w:ascii="Wingdings" w:hAnsi="Wingdings" w:hint="default"/>
      </w:rPr>
    </w:lvl>
    <w:lvl w:ilvl="6" w:tplc="25569B94">
      <w:start w:val="1"/>
      <w:numFmt w:val="bullet"/>
      <w:lvlText w:val=""/>
      <w:lvlJc w:val="left"/>
      <w:pPr>
        <w:ind w:left="5040" w:hanging="360"/>
      </w:pPr>
      <w:rPr>
        <w:rFonts w:ascii="Symbol" w:hAnsi="Symbol" w:hint="default"/>
      </w:rPr>
    </w:lvl>
    <w:lvl w:ilvl="7" w:tplc="22A80DDE">
      <w:start w:val="1"/>
      <w:numFmt w:val="bullet"/>
      <w:lvlText w:val="o"/>
      <w:lvlJc w:val="left"/>
      <w:pPr>
        <w:ind w:left="5760" w:hanging="360"/>
      </w:pPr>
      <w:rPr>
        <w:rFonts w:ascii="Courier New" w:hAnsi="Courier New" w:hint="default"/>
      </w:rPr>
    </w:lvl>
    <w:lvl w:ilvl="8" w:tplc="65F874BC">
      <w:start w:val="1"/>
      <w:numFmt w:val="bullet"/>
      <w:lvlText w:val=""/>
      <w:lvlJc w:val="left"/>
      <w:pPr>
        <w:ind w:left="6480" w:hanging="360"/>
      </w:pPr>
      <w:rPr>
        <w:rFonts w:ascii="Wingdings" w:hAnsi="Wingdings" w:hint="default"/>
      </w:rPr>
    </w:lvl>
  </w:abstractNum>
  <w:abstractNum w:abstractNumId="50" w15:restartNumberingAfterBreak="0">
    <w:nsid w:val="3AC77385"/>
    <w:multiLevelType w:val="hybridMultilevel"/>
    <w:tmpl w:val="5CEEAE48"/>
    <w:lvl w:ilvl="0" w:tplc="8EB2D892">
      <w:start w:val="1"/>
      <w:numFmt w:val="bullet"/>
      <w:lvlText w:val=""/>
      <w:lvlJc w:val="left"/>
      <w:pPr>
        <w:ind w:left="720" w:hanging="360"/>
      </w:pPr>
      <w:rPr>
        <w:rFonts w:ascii="Symbol" w:hAnsi="Symbol" w:hint="default"/>
      </w:rPr>
    </w:lvl>
    <w:lvl w:ilvl="1" w:tplc="10D65FEE">
      <w:start w:val="1"/>
      <w:numFmt w:val="bullet"/>
      <w:lvlText w:val="o"/>
      <w:lvlJc w:val="left"/>
      <w:pPr>
        <w:ind w:left="1440" w:hanging="360"/>
      </w:pPr>
      <w:rPr>
        <w:rFonts w:ascii="Courier New" w:hAnsi="Courier New" w:hint="default"/>
      </w:rPr>
    </w:lvl>
    <w:lvl w:ilvl="2" w:tplc="AFC21FDA">
      <w:start w:val="1"/>
      <w:numFmt w:val="bullet"/>
      <w:lvlText w:val=""/>
      <w:lvlJc w:val="left"/>
      <w:pPr>
        <w:ind w:left="2160" w:hanging="360"/>
      </w:pPr>
      <w:rPr>
        <w:rFonts w:ascii="Wingdings" w:hAnsi="Wingdings" w:hint="default"/>
      </w:rPr>
    </w:lvl>
    <w:lvl w:ilvl="3" w:tplc="632C2316">
      <w:start w:val="1"/>
      <w:numFmt w:val="bullet"/>
      <w:lvlText w:val=""/>
      <w:lvlJc w:val="left"/>
      <w:pPr>
        <w:ind w:left="2880" w:hanging="360"/>
      </w:pPr>
      <w:rPr>
        <w:rFonts w:ascii="Symbol" w:hAnsi="Symbol" w:hint="default"/>
      </w:rPr>
    </w:lvl>
    <w:lvl w:ilvl="4" w:tplc="777435C6">
      <w:start w:val="1"/>
      <w:numFmt w:val="bullet"/>
      <w:lvlText w:val="o"/>
      <w:lvlJc w:val="left"/>
      <w:pPr>
        <w:ind w:left="3600" w:hanging="360"/>
      </w:pPr>
      <w:rPr>
        <w:rFonts w:ascii="Courier New" w:hAnsi="Courier New" w:hint="default"/>
      </w:rPr>
    </w:lvl>
    <w:lvl w:ilvl="5" w:tplc="3FEEFA02">
      <w:start w:val="1"/>
      <w:numFmt w:val="bullet"/>
      <w:lvlText w:val=""/>
      <w:lvlJc w:val="left"/>
      <w:pPr>
        <w:ind w:left="4320" w:hanging="360"/>
      </w:pPr>
      <w:rPr>
        <w:rFonts w:ascii="Wingdings" w:hAnsi="Wingdings" w:hint="default"/>
      </w:rPr>
    </w:lvl>
    <w:lvl w:ilvl="6" w:tplc="CC3813B6">
      <w:start w:val="1"/>
      <w:numFmt w:val="bullet"/>
      <w:lvlText w:val=""/>
      <w:lvlJc w:val="left"/>
      <w:pPr>
        <w:ind w:left="5040" w:hanging="360"/>
      </w:pPr>
      <w:rPr>
        <w:rFonts w:ascii="Symbol" w:hAnsi="Symbol" w:hint="default"/>
      </w:rPr>
    </w:lvl>
    <w:lvl w:ilvl="7" w:tplc="74D0C1E0">
      <w:start w:val="1"/>
      <w:numFmt w:val="bullet"/>
      <w:lvlText w:val="o"/>
      <w:lvlJc w:val="left"/>
      <w:pPr>
        <w:ind w:left="5760" w:hanging="360"/>
      </w:pPr>
      <w:rPr>
        <w:rFonts w:ascii="Courier New" w:hAnsi="Courier New" w:hint="default"/>
      </w:rPr>
    </w:lvl>
    <w:lvl w:ilvl="8" w:tplc="5316FFAC">
      <w:start w:val="1"/>
      <w:numFmt w:val="bullet"/>
      <w:lvlText w:val=""/>
      <w:lvlJc w:val="left"/>
      <w:pPr>
        <w:ind w:left="6480" w:hanging="360"/>
      </w:pPr>
      <w:rPr>
        <w:rFonts w:ascii="Wingdings" w:hAnsi="Wingdings" w:hint="default"/>
      </w:rPr>
    </w:lvl>
  </w:abstractNum>
  <w:abstractNum w:abstractNumId="51" w15:restartNumberingAfterBreak="0">
    <w:nsid w:val="3B6CA0A0"/>
    <w:multiLevelType w:val="hybridMultilevel"/>
    <w:tmpl w:val="A502F102"/>
    <w:lvl w:ilvl="0" w:tplc="60227FA4">
      <w:start w:val="1"/>
      <w:numFmt w:val="bullet"/>
      <w:lvlText w:val=""/>
      <w:lvlJc w:val="left"/>
      <w:pPr>
        <w:ind w:left="720" w:hanging="360"/>
      </w:pPr>
      <w:rPr>
        <w:rFonts w:ascii="Symbol" w:hAnsi="Symbol" w:hint="default"/>
      </w:rPr>
    </w:lvl>
    <w:lvl w:ilvl="1" w:tplc="4EF2EB8C">
      <w:start w:val="1"/>
      <w:numFmt w:val="bullet"/>
      <w:lvlText w:val="o"/>
      <w:lvlJc w:val="left"/>
      <w:pPr>
        <w:ind w:left="1440" w:hanging="360"/>
      </w:pPr>
      <w:rPr>
        <w:rFonts w:ascii="Courier New" w:hAnsi="Courier New" w:hint="default"/>
      </w:rPr>
    </w:lvl>
    <w:lvl w:ilvl="2" w:tplc="06D21858">
      <w:start w:val="1"/>
      <w:numFmt w:val="bullet"/>
      <w:lvlText w:val=""/>
      <w:lvlJc w:val="left"/>
      <w:pPr>
        <w:ind w:left="2160" w:hanging="360"/>
      </w:pPr>
      <w:rPr>
        <w:rFonts w:ascii="Wingdings" w:hAnsi="Wingdings" w:hint="default"/>
      </w:rPr>
    </w:lvl>
    <w:lvl w:ilvl="3" w:tplc="5F00FB64">
      <w:start w:val="1"/>
      <w:numFmt w:val="bullet"/>
      <w:lvlText w:val=""/>
      <w:lvlJc w:val="left"/>
      <w:pPr>
        <w:ind w:left="2880" w:hanging="360"/>
      </w:pPr>
      <w:rPr>
        <w:rFonts w:ascii="Symbol" w:hAnsi="Symbol" w:hint="default"/>
      </w:rPr>
    </w:lvl>
    <w:lvl w:ilvl="4" w:tplc="AE1AC9D0">
      <w:start w:val="1"/>
      <w:numFmt w:val="bullet"/>
      <w:lvlText w:val="o"/>
      <w:lvlJc w:val="left"/>
      <w:pPr>
        <w:ind w:left="3600" w:hanging="360"/>
      </w:pPr>
      <w:rPr>
        <w:rFonts w:ascii="Courier New" w:hAnsi="Courier New" w:hint="default"/>
      </w:rPr>
    </w:lvl>
    <w:lvl w:ilvl="5" w:tplc="CF523BF2">
      <w:start w:val="1"/>
      <w:numFmt w:val="bullet"/>
      <w:lvlText w:val=""/>
      <w:lvlJc w:val="left"/>
      <w:pPr>
        <w:ind w:left="4320" w:hanging="360"/>
      </w:pPr>
      <w:rPr>
        <w:rFonts w:ascii="Wingdings" w:hAnsi="Wingdings" w:hint="default"/>
      </w:rPr>
    </w:lvl>
    <w:lvl w:ilvl="6" w:tplc="46B86670">
      <w:start w:val="1"/>
      <w:numFmt w:val="bullet"/>
      <w:lvlText w:val=""/>
      <w:lvlJc w:val="left"/>
      <w:pPr>
        <w:ind w:left="5040" w:hanging="360"/>
      </w:pPr>
      <w:rPr>
        <w:rFonts w:ascii="Symbol" w:hAnsi="Symbol" w:hint="default"/>
      </w:rPr>
    </w:lvl>
    <w:lvl w:ilvl="7" w:tplc="4C968DF6">
      <w:start w:val="1"/>
      <w:numFmt w:val="bullet"/>
      <w:lvlText w:val="o"/>
      <w:lvlJc w:val="left"/>
      <w:pPr>
        <w:ind w:left="5760" w:hanging="360"/>
      </w:pPr>
      <w:rPr>
        <w:rFonts w:ascii="Courier New" w:hAnsi="Courier New" w:hint="default"/>
      </w:rPr>
    </w:lvl>
    <w:lvl w:ilvl="8" w:tplc="AF664A82">
      <w:start w:val="1"/>
      <w:numFmt w:val="bullet"/>
      <w:lvlText w:val=""/>
      <w:lvlJc w:val="left"/>
      <w:pPr>
        <w:ind w:left="6480" w:hanging="360"/>
      </w:pPr>
      <w:rPr>
        <w:rFonts w:ascii="Wingdings" w:hAnsi="Wingdings" w:hint="default"/>
      </w:rPr>
    </w:lvl>
  </w:abstractNum>
  <w:abstractNum w:abstractNumId="52" w15:restartNumberingAfterBreak="0">
    <w:nsid w:val="3CBB8419"/>
    <w:multiLevelType w:val="hybridMultilevel"/>
    <w:tmpl w:val="60A410F8"/>
    <w:lvl w:ilvl="0" w:tplc="7C66B2A0">
      <w:start w:val="1"/>
      <w:numFmt w:val="bullet"/>
      <w:lvlText w:val=""/>
      <w:lvlJc w:val="left"/>
      <w:pPr>
        <w:ind w:left="720" w:hanging="360"/>
      </w:pPr>
      <w:rPr>
        <w:rFonts w:ascii="Symbol" w:hAnsi="Symbol" w:hint="default"/>
      </w:rPr>
    </w:lvl>
    <w:lvl w:ilvl="1" w:tplc="264CAE88">
      <w:start w:val="1"/>
      <w:numFmt w:val="bullet"/>
      <w:lvlText w:val="o"/>
      <w:lvlJc w:val="left"/>
      <w:pPr>
        <w:ind w:left="1440" w:hanging="360"/>
      </w:pPr>
      <w:rPr>
        <w:rFonts w:ascii="Courier New" w:hAnsi="Courier New" w:hint="default"/>
      </w:rPr>
    </w:lvl>
    <w:lvl w:ilvl="2" w:tplc="373EA8A2">
      <w:start w:val="1"/>
      <w:numFmt w:val="bullet"/>
      <w:lvlText w:val=""/>
      <w:lvlJc w:val="left"/>
      <w:pPr>
        <w:ind w:left="2160" w:hanging="360"/>
      </w:pPr>
      <w:rPr>
        <w:rFonts w:ascii="Wingdings" w:hAnsi="Wingdings" w:hint="default"/>
      </w:rPr>
    </w:lvl>
    <w:lvl w:ilvl="3" w:tplc="D9B22AA4">
      <w:start w:val="1"/>
      <w:numFmt w:val="bullet"/>
      <w:lvlText w:val=""/>
      <w:lvlJc w:val="left"/>
      <w:pPr>
        <w:ind w:left="2880" w:hanging="360"/>
      </w:pPr>
      <w:rPr>
        <w:rFonts w:ascii="Symbol" w:hAnsi="Symbol" w:hint="default"/>
      </w:rPr>
    </w:lvl>
    <w:lvl w:ilvl="4" w:tplc="5AE2034A">
      <w:start w:val="1"/>
      <w:numFmt w:val="bullet"/>
      <w:lvlText w:val="o"/>
      <w:lvlJc w:val="left"/>
      <w:pPr>
        <w:ind w:left="3600" w:hanging="360"/>
      </w:pPr>
      <w:rPr>
        <w:rFonts w:ascii="Courier New" w:hAnsi="Courier New" w:hint="default"/>
      </w:rPr>
    </w:lvl>
    <w:lvl w:ilvl="5" w:tplc="91DE7FD6">
      <w:start w:val="1"/>
      <w:numFmt w:val="bullet"/>
      <w:lvlText w:val=""/>
      <w:lvlJc w:val="left"/>
      <w:pPr>
        <w:ind w:left="4320" w:hanging="360"/>
      </w:pPr>
      <w:rPr>
        <w:rFonts w:ascii="Wingdings" w:hAnsi="Wingdings" w:hint="default"/>
      </w:rPr>
    </w:lvl>
    <w:lvl w:ilvl="6" w:tplc="C00E5D52">
      <w:start w:val="1"/>
      <w:numFmt w:val="bullet"/>
      <w:lvlText w:val=""/>
      <w:lvlJc w:val="left"/>
      <w:pPr>
        <w:ind w:left="5040" w:hanging="360"/>
      </w:pPr>
      <w:rPr>
        <w:rFonts w:ascii="Symbol" w:hAnsi="Symbol" w:hint="default"/>
      </w:rPr>
    </w:lvl>
    <w:lvl w:ilvl="7" w:tplc="AC907B76">
      <w:start w:val="1"/>
      <w:numFmt w:val="bullet"/>
      <w:lvlText w:val="o"/>
      <w:lvlJc w:val="left"/>
      <w:pPr>
        <w:ind w:left="5760" w:hanging="360"/>
      </w:pPr>
      <w:rPr>
        <w:rFonts w:ascii="Courier New" w:hAnsi="Courier New" w:hint="default"/>
      </w:rPr>
    </w:lvl>
    <w:lvl w:ilvl="8" w:tplc="D10C610C">
      <w:start w:val="1"/>
      <w:numFmt w:val="bullet"/>
      <w:lvlText w:val=""/>
      <w:lvlJc w:val="left"/>
      <w:pPr>
        <w:ind w:left="6480" w:hanging="360"/>
      </w:pPr>
      <w:rPr>
        <w:rFonts w:ascii="Wingdings" w:hAnsi="Wingdings" w:hint="default"/>
      </w:rPr>
    </w:lvl>
  </w:abstractNum>
  <w:abstractNum w:abstractNumId="53" w15:restartNumberingAfterBreak="0">
    <w:nsid w:val="3EBD3CD6"/>
    <w:multiLevelType w:val="hybridMultilevel"/>
    <w:tmpl w:val="01BA9FB8"/>
    <w:lvl w:ilvl="0" w:tplc="05807228">
      <w:start w:val="1"/>
      <w:numFmt w:val="bullet"/>
      <w:lvlText w:val=""/>
      <w:lvlJc w:val="left"/>
      <w:pPr>
        <w:ind w:left="720" w:hanging="360"/>
      </w:pPr>
      <w:rPr>
        <w:rFonts w:ascii="Symbol" w:hAnsi="Symbol" w:hint="default"/>
      </w:rPr>
    </w:lvl>
    <w:lvl w:ilvl="1" w:tplc="F790D5C6">
      <w:start w:val="1"/>
      <w:numFmt w:val="bullet"/>
      <w:lvlText w:val="o"/>
      <w:lvlJc w:val="left"/>
      <w:pPr>
        <w:ind w:left="1440" w:hanging="360"/>
      </w:pPr>
      <w:rPr>
        <w:rFonts w:ascii="Courier New" w:hAnsi="Courier New" w:hint="default"/>
      </w:rPr>
    </w:lvl>
    <w:lvl w:ilvl="2" w:tplc="C0DC49AC">
      <w:start w:val="1"/>
      <w:numFmt w:val="bullet"/>
      <w:lvlText w:val=""/>
      <w:lvlJc w:val="left"/>
      <w:pPr>
        <w:ind w:left="2160" w:hanging="360"/>
      </w:pPr>
      <w:rPr>
        <w:rFonts w:ascii="Wingdings" w:hAnsi="Wingdings" w:hint="default"/>
      </w:rPr>
    </w:lvl>
    <w:lvl w:ilvl="3" w:tplc="DB68A316">
      <w:start w:val="1"/>
      <w:numFmt w:val="bullet"/>
      <w:lvlText w:val=""/>
      <w:lvlJc w:val="left"/>
      <w:pPr>
        <w:ind w:left="2880" w:hanging="360"/>
      </w:pPr>
      <w:rPr>
        <w:rFonts w:ascii="Symbol" w:hAnsi="Symbol" w:hint="default"/>
      </w:rPr>
    </w:lvl>
    <w:lvl w:ilvl="4" w:tplc="F9F24F54">
      <w:start w:val="1"/>
      <w:numFmt w:val="bullet"/>
      <w:lvlText w:val="o"/>
      <w:lvlJc w:val="left"/>
      <w:pPr>
        <w:ind w:left="3600" w:hanging="360"/>
      </w:pPr>
      <w:rPr>
        <w:rFonts w:ascii="Courier New" w:hAnsi="Courier New" w:hint="default"/>
      </w:rPr>
    </w:lvl>
    <w:lvl w:ilvl="5" w:tplc="DC5E9E5C">
      <w:start w:val="1"/>
      <w:numFmt w:val="bullet"/>
      <w:lvlText w:val=""/>
      <w:lvlJc w:val="left"/>
      <w:pPr>
        <w:ind w:left="4320" w:hanging="360"/>
      </w:pPr>
      <w:rPr>
        <w:rFonts w:ascii="Wingdings" w:hAnsi="Wingdings" w:hint="default"/>
      </w:rPr>
    </w:lvl>
    <w:lvl w:ilvl="6" w:tplc="C93464E8">
      <w:start w:val="1"/>
      <w:numFmt w:val="bullet"/>
      <w:lvlText w:val=""/>
      <w:lvlJc w:val="left"/>
      <w:pPr>
        <w:ind w:left="5040" w:hanging="360"/>
      </w:pPr>
      <w:rPr>
        <w:rFonts w:ascii="Symbol" w:hAnsi="Symbol" w:hint="default"/>
      </w:rPr>
    </w:lvl>
    <w:lvl w:ilvl="7" w:tplc="9B5C92BA">
      <w:start w:val="1"/>
      <w:numFmt w:val="bullet"/>
      <w:lvlText w:val="o"/>
      <w:lvlJc w:val="left"/>
      <w:pPr>
        <w:ind w:left="5760" w:hanging="360"/>
      </w:pPr>
      <w:rPr>
        <w:rFonts w:ascii="Courier New" w:hAnsi="Courier New" w:hint="default"/>
      </w:rPr>
    </w:lvl>
    <w:lvl w:ilvl="8" w:tplc="73CE0E46">
      <w:start w:val="1"/>
      <w:numFmt w:val="bullet"/>
      <w:lvlText w:val=""/>
      <w:lvlJc w:val="left"/>
      <w:pPr>
        <w:ind w:left="6480" w:hanging="360"/>
      </w:pPr>
      <w:rPr>
        <w:rFonts w:ascii="Wingdings" w:hAnsi="Wingdings" w:hint="default"/>
      </w:rPr>
    </w:lvl>
  </w:abstractNum>
  <w:abstractNum w:abstractNumId="54" w15:restartNumberingAfterBreak="0">
    <w:nsid w:val="3EEAA2A8"/>
    <w:multiLevelType w:val="hybridMultilevel"/>
    <w:tmpl w:val="1AF462A4"/>
    <w:lvl w:ilvl="0" w:tplc="B6A0B67A">
      <w:start w:val="1"/>
      <w:numFmt w:val="decimal"/>
      <w:lvlText w:val="%1."/>
      <w:lvlJc w:val="left"/>
      <w:pPr>
        <w:ind w:left="720" w:hanging="360"/>
      </w:pPr>
    </w:lvl>
    <w:lvl w:ilvl="1" w:tplc="191CCA18">
      <w:start w:val="1"/>
      <w:numFmt w:val="lowerLetter"/>
      <w:lvlText w:val="%2."/>
      <w:lvlJc w:val="left"/>
      <w:pPr>
        <w:ind w:left="1440" w:hanging="360"/>
      </w:pPr>
    </w:lvl>
    <w:lvl w:ilvl="2" w:tplc="7D7EBE54">
      <w:start w:val="1"/>
      <w:numFmt w:val="lowerRoman"/>
      <w:lvlText w:val="%3."/>
      <w:lvlJc w:val="right"/>
      <w:pPr>
        <w:ind w:left="2160" w:hanging="180"/>
      </w:pPr>
    </w:lvl>
    <w:lvl w:ilvl="3" w:tplc="241EED74">
      <w:start w:val="1"/>
      <w:numFmt w:val="decimal"/>
      <w:lvlText w:val="%4."/>
      <w:lvlJc w:val="left"/>
      <w:pPr>
        <w:ind w:left="2880" w:hanging="360"/>
      </w:pPr>
    </w:lvl>
    <w:lvl w:ilvl="4" w:tplc="346679A6">
      <w:start w:val="1"/>
      <w:numFmt w:val="lowerLetter"/>
      <w:lvlText w:val="%5."/>
      <w:lvlJc w:val="left"/>
      <w:pPr>
        <w:ind w:left="3600" w:hanging="360"/>
      </w:pPr>
    </w:lvl>
    <w:lvl w:ilvl="5" w:tplc="72CC76FC">
      <w:start w:val="1"/>
      <w:numFmt w:val="lowerRoman"/>
      <w:lvlText w:val="%6."/>
      <w:lvlJc w:val="right"/>
      <w:pPr>
        <w:ind w:left="4320" w:hanging="180"/>
      </w:pPr>
    </w:lvl>
    <w:lvl w:ilvl="6" w:tplc="071E484E">
      <w:start w:val="1"/>
      <w:numFmt w:val="decimal"/>
      <w:lvlText w:val="%7."/>
      <w:lvlJc w:val="left"/>
      <w:pPr>
        <w:ind w:left="5040" w:hanging="360"/>
      </w:pPr>
    </w:lvl>
    <w:lvl w:ilvl="7" w:tplc="2D64ACAE">
      <w:start w:val="1"/>
      <w:numFmt w:val="lowerLetter"/>
      <w:lvlText w:val="%8."/>
      <w:lvlJc w:val="left"/>
      <w:pPr>
        <w:ind w:left="5760" w:hanging="360"/>
      </w:pPr>
    </w:lvl>
    <w:lvl w:ilvl="8" w:tplc="2C9A68D0">
      <w:start w:val="1"/>
      <w:numFmt w:val="lowerRoman"/>
      <w:lvlText w:val="%9."/>
      <w:lvlJc w:val="right"/>
      <w:pPr>
        <w:ind w:left="6480" w:hanging="180"/>
      </w:pPr>
    </w:lvl>
  </w:abstractNum>
  <w:abstractNum w:abstractNumId="55" w15:restartNumberingAfterBreak="0">
    <w:nsid w:val="3F107637"/>
    <w:multiLevelType w:val="hybridMultilevel"/>
    <w:tmpl w:val="E9FC0F14"/>
    <w:lvl w:ilvl="0" w:tplc="BCB4ED34">
      <w:start w:val="1"/>
      <w:numFmt w:val="bullet"/>
      <w:lvlText w:val=""/>
      <w:lvlJc w:val="left"/>
      <w:pPr>
        <w:ind w:left="720" w:hanging="360"/>
      </w:pPr>
      <w:rPr>
        <w:rFonts w:ascii="Symbol" w:hAnsi="Symbol" w:hint="default"/>
      </w:rPr>
    </w:lvl>
    <w:lvl w:ilvl="1" w:tplc="7CE02BD2">
      <w:start w:val="1"/>
      <w:numFmt w:val="bullet"/>
      <w:lvlText w:val="o"/>
      <w:lvlJc w:val="left"/>
      <w:pPr>
        <w:ind w:left="1440" w:hanging="360"/>
      </w:pPr>
      <w:rPr>
        <w:rFonts w:ascii="Courier New" w:hAnsi="Courier New" w:hint="default"/>
      </w:rPr>
    </w:lvl>
    <w:lvl w:ilvl="2" w:tplc="7026C03E">
      <w:start w:val="1"/>
      <w:numFmt w:val="bullet"/>
      <w:lvlText w:val=""/>
      <w:lvlJc w:val="left"/>
      <w:pPr>
        <w:ind w:left="2160" w:hanging="360"/>
      </w:pPr>
      <w:rPr>
        <w:rFonts w:ascii="Wingdings" w:hAnsi="Wingdings" w:hint="default"/>
      </w:rPr>
    </w:lvl>
    <w:lvl w:ilvl="3" w:tplc="BD74B39E">
      <w:start w:val="1"/>
      <w:numFmt w:val="bullet"/>
      <w:lvlText w:val=""/>
      <w:lvlJc w:val="left"/>
      <w:pPr>
        <w:ind w:left="2880" w:hanging="360"/>
      </w:pPr>
      <w:rPr>
        <w:rFonts w:ascii="Symbol" w:hAnsi="Symbol" w:hint="default"/>
      </w:rPr>
    </w:lvl>
    <w:lvl w:ilvl="4" w:tplc="211A43BE">
      <w:start w:val="1"/>
      <w:numFmt w:val="bullet"/>
      <w:lvlText w:val="o"/>
      <w:lvlJc w:val="left"/>
      <w:pPr>
        <w:ind w:left="3600" w:hanging="360"/>
      </w:pPr>
      <w:rPr>
        <w:rFonts w:ascii="Courier New" w:hAnsi="Courier New" w:hint="default"/>
      </w:rPr>
    </w:lvl>
    <w:lvl w:ilvl="5" w:tplc="5582F5F8">
      <w:start w:val="1"/>
      <w:numFmt w:val="bullet"/>
      <w:lvlText w:val=""/>
      <w:lvlJc w:val="left"/>
      <w:pPr>
        <w:ind w:left="4320" w:hanging="360"/>
      </w:pPr>
      <w:rPr>
        <w:rFonts w:ascii="Wingdings" w:hAnsi="Wingdings" w:hint="default"/>
      </w:rPr>
    </w:lvl>
    <w:lvl w:ilvl="6" w:tplc="E0607822">
      <w:start w:val="1"/>
      <w:numFmt w:val="bullet"/>
      <w:lvlText w:val=""/>
      <w:lvlJc w:val="left"/>
      <w:pPr>
        <w:ind w:left="5040" w:hanging="360"/>
      </w:pPr>
      <w:rPr>
        <w:rFonts w:ascii="Symbol" w:hAnsi="Symbol" w:hint="default"/>
      </w:rPr>
    </w:lvl>
    <w:lvl w:ilvl="7" w:tplc="3EA6B5AC">
      <w:start w:val="1"/>
      <w:numFmt w:val="bullet"/>
      <w:lvlText w:val="o"/>
      <w:lvlJc w:val="left"/>
      <w:pPr>
        <w:ind w:left="5760" w:hanging="360"/>
      </w:pPr>
      <w:rPr>
        <w:rFonts w:ascii="Courier New" w:hAnsi="Courier New" w:hint="default"/>
      </w:rPr>
    </w:lvl>
    <w:lvl w:ilvl="8" w:tplc="F9ACE5FA">
      <w:start w:val="1"/>
      <w:numFmt w:val="bullet"/>
      <w:lvlText w:val=""/>
      <w:lvlJc w:val="left"/>
      <w:pPr>
        <w:ind w:left="6480" w:hanging="360"/>
      </w:pPr>
      <w:rPr>
        <w:rFonts w:ascii="Wingdings" w:hAnsi="Wingdings" w:hint="default"/>
      </w:rPr>
    </w:lvl>
  </w:abstractNum>
  <w:abstractNum w:abstractNumId="56" w15:restartNumberingAfterBreak="0">
    <w:nsid w:val="3F772BF2"/>
    <w:multiLevelType w:val="hybridMultilevel"/>
    <w:tmpl w:val="9CDE55FE"/>
    <w:lvl w:ilvl="0" w:tplc="47FC00EA">
      <w:start w:val="1"/>
      <w:numFmt w:val="bullet"/>
      <w:lvlText w:val=""/>
      <w:lvlJc w:val="left"/>
      <w:pPr>
        <w:ind w:left="720" w:hanging="360"/>
      </w:pPr>
      <w:rPr>
        <w:rFonts w:ascii="Symbol" w:hAnsi="Symbol" w:hint="default"/>
      </w:rPr>
    </w:lvl>
    <w:lvl w:ilvl="1" w:tplc="736C7BF8">
      <w:start w:val="1"/>
      <w:numFmt w:val="bullet"/>
      <w:lvlText w:val="o"/>
      <w:lvlJc w:val="left"/>
      <w:pPr>
        <w:ind w:left="1440" w:hanging="360"/>
      </w:pPr>
      <w:rPr>
        <w:rFonts w:ascii="Courier New" w:hAnsi="Courier New" w:hint="default"/>
      </w:rPr>
    </w:lvl>
    <w:lvl w:ilvl="2" w:tplc="76D65FD4">
      <w:start w:val="1"/>
      <w:numFmt w:val="bullet"/>
      <w:lvlText w:val=""/>
      <w:lvlJc w:val="left"/>
      <w:pPr>
        <w:ind w:left="2160" w:hanging="360"/>
      </w:pPr>
      <w:rPr>
        <w:rFonts w:ascii="Wingdings" w:hAnsi="Wingdings" w:hint="default"/>
      </w:rPr>
    </w:lvl>
    <w:lvl w:ilvl="3" w:tplc="DE5ADDF2">
      <w:start w:val="1"/>
      <w:numFmt w:val="bullet"/>
      <w:lvlText w:val=""/>
      <w:lvlJc w:val="left"/>
      <w:pPr>
        <w:ind w:left="2880" w:hanging="360"/>
      </w:pPr>
      <w:rPr>
        <w:rFonts w:ascii="Symbol" w:hAnsi="Symbol" w:hint="default"/>
      </w:rPr>
    </w:lvl>
    <w:lvl w:ilvl="4" w:tplc="3A7AE996">
      <w:start w:val="1"/>
      <w:numFmt w:val="bullet"/>
      <w:lvlText w:val="o"/>
      <w:lvlJc w:val="left"/>
      <w:pPr>
        <w:ind w:left="3600" w:hanging="360"/>
      </w:pPr>
      <w:rPr>
        <w:rFonts w:ascii="Courier New" w:hAnsi="Courier New" w:hint="default"/>
      </w:rPr>
    </w:lvl>
    <w:lvl w:ilvl="5" w:tplc="9BA0DF56">
      <w:start w:val="1"/>
      <w:numFmt w:val="bullet"/>
      <w:lvlText w:val=""/>
      <w:lvlJc w:val="left"/>
      <w:pPr>
        <w:ind w:left="4320" w:hanging="360"/>
      </w:pPr>
      <w:rPr>
        <w:rFonts w:ascii="Wingdings" w:hAnsi="Wingdings" w:hint="default"/>
      </w:rPr>
    </w:lvl>
    <w:lvl w:ilvl="6" w:tplc="7C925CF6">
      <w:start w:val="1"/>
      <w:numFmt w:val="bullet"/>
      <w:lvlText w:val=""/>
      <w:lvlJc w:val="left"/>
      <w:pPr>
        <w:ind w:left="5040" w:hanging="360"/>
      </w:pPr>
      <w:rPr>
        <w:rFonts w:ascii="Symbol" w:hAnsi="Symbol" w:hint="default"/>
      </w:rPr>
    </w:lvl>
    <w:lvl w:ilvl="7" w:tplc="E74A92F6">
      <w:start w:val="1"/>
      <w:numFmt w:val="bullet"/>
      <w:lvlText w:val="o"/>
      <w:lvlJc w:val="left"/>
      <w:pPr>
        <w:ind w:left="5760" w:hanging="360"/>
      </w:pPr>
      <w:rPr>
        <w:rFonts w:ascii="Courier New" w:hAnsi="Courier New" w:hint="default"/>
      </w:rPr>
    </w:lvl>
    <w:lvl w:ilvl="8" w:tplc="8BE65F8E">
      <w:start w:val="1"/>
      <w:numFmt w:val="bullet"/>
      <w:lvlText w:val=""/>
      <w:lvlJc w:val="left"/>
      <w:pPr>
        <w:ind w:left="6480" w:hanging="360"/>
      </w:pPr>
      <w:rPr>
        <w:rFonts w:ascii="Wingdings" w:hAnsi="Wingdings" w:hint="default"/>
      </w:rPr>
    </w:lvl>
  </w:abstractNum>
  <w:abstractNum w:abstractNumId="57" w15:restartNumberingAfterBreak="0">
    <w:nsid w:val="3F86469C"/>
    <w:multiLevelType w:val="hybridMultilevel"/>
    <w:tmpl w:val="7A241F62"/>
    <w:lvl w:ilvl="0" w:tplc="41663DA2">
      <w:start w:val="1"/>
      <w:numFmt w:val="bullet"/>
      <w:lvlText w:val=""/>
      <w:lvlJc w:val="left"/>
      <w:pPr>
        <w:ind w:left="720" w:hanging="360"/>
      </w:pPr>
      <w:rPr>
        <w:rFonts w:ascii="Symbol" w:hAnsi="Symbol" w:hint="default"/>
      </w:rPr>
    </w:lvl>
    <w:lvl w:ilvl="1" w:tplc="DE9A7BF0">
      <w:start w:val="1"/>
      <w:numFmt w:val="bullet"/>
      <w:lvlText w:val="o"/>
      <w:lvlJc w:val="left"/>
      <w:pPr>
        <w:ind w:left="1440" w:hanging="360"/>
      </w:pPr>
      <w:rPr>
        <w:rFonts w:ascii="Courier New" w:hAnsi="Courier New" w:hint="default"/>
      </w:rPr>
    </w:lvl>
    <w:lvl w:ilvl="2" w:tplc="17A8F630">
      <w:start w:val="1"/>
      <w:numFmt w:val="bullet"/>
      <w:lvlText w:val=""/>
      <w:lvlJc w:val="left"/>
      <w:pPr>
        <w:ind w:left="2160" w:hanging="360"/>
      </w:pPr>
      <w:rPr>
        <w:rFonts w:ascii="Wingdings" w:hAnsi="Wingdings" w:hint="default"/>
      </w:rPr>
    </w:lvl>
    <w:lvl w:ilvl="3" w:tplc="39A4AD72">
      <w:start w:val="1"/>
      <w:numFmt w:val="bullet"/>
      <w:lvlText w:val=""/>
      <w:lvlJc w:val="left"/>
      <w:pPr>
        <w:ind w:left="2880" w:hanging="360"/>
      </w:pPr>
      <w:rPr>
        <w:rFonts w:ascii="Symbol" w:hAnsi="Symbol" w:hint="default"/>
      </w:rPr>
    </w:lvl>
    <w:lvl w:ilvl="4" w:tplc="87D691CA">
      <w:start w:val="1"/>
      <w:numFmt w:val="bullet"/>
      <w:lvlText w:val="o"/>
      <w:lvlJc w:val="left"/>
      <w:pPr>
        <w:ind w:left="3600" w:hanging="360"/>
      </w:pPr>
      <w:rPr>
        <w:rFonts w:ascii="Courier New" w:hAnsi="Courier New" w:hint="default"/>
      </w:rPr>
    </w:lvl>
    <w:lvl w:ilvl="5" w:tplc="9B0C8680">
      <w:start w:val="1"/>
      <w:numFmt w:val="bullet"/>
      <w:lvlText w:val=""/>
      <w:lvlJc w:val="left"/>
      <w:pPr>
        <w:ind w:left="4320" w:hanging="360"/>
      </w:pPr>
      <w:rPr>
        <w:rFonts w:ascii="Wingdings" w:hAnsi="Wingdings" w:hint="default"/>
      </w:rPr>
    </w:lvl>
    <w:lvl w:ilvl="6" w:tplc="631A4D98">
      <w:start w:val="1"/>
      <w:numFmt w:val="bullet"/>
      <w:lvlText w:val=""/>
      <w:lvlJc w:val="left"/>
      <w:pPr>
        <w:ind w:left="5040" w:hanging="360"/>
      </w:pPr>
      <w:rPr>
        <w:rFonts w:ascii="Symbol" w:hAnsi="Symbol" w:hint="default"/>
      </w:rPr>
    </w:lvl>
    <w:lvl w:ilvl="7" w:tplc="43543B3C">
      <w:start w:val="1"/>
      <w:numFmt w:val="bullet"/>
      <w:lvlText w:val="o"/>
      <w:lvlJc w:val="left"/>
      <w:pPr>
        <w:ind w:left="5760" w:hanging="360"/>
      </w:pPr>
      <w:rPr>
        <w:rFonts w:ascii="Courier New" w:hAnsi="Courier New" w:hint="default"/>
      </w:rPr>
    </w:lvl>
    <w:lvl w:ilvl="8" w:tplc="F508D022">
      <w:start w:val="1"/>
      <w:numFmt w:val="bullet"/>
      <w:lvlText w:val=""/>
      <w:lvlJc w:val="left"/>
      <w:pPr>
        <w:ind w:left="6480" w:hanging="360"/>
      </w:pPr>
      <w:rPr>
        <w:rFonts w:ascii="Wingdings" w:hAnsi="Wingdings" w:hint="default"/>
      </w:rPr>
    </w:lvl>
  </w:abstractNum>
  <w:abstractNum w:abstractNumId="58" w15:restartNumberingAfterBreak="0">
    <w:nsid w:val="41638F1E"/>
    <w:multiLevelType w:val="hybridMultilevel"/>
    <w:tmpl w:val="3E664E36"/>
    <w:lvl w:ilvl="0" w:tplc="D5EA3438">
      <w:start w:val="1"/>
      <w:numFmt w:val="bullet"/>
      <w:lvlText w:val=""/>
      <w:lvlJc w:val="left"/>
      <w:pPr>
        <w:ind w:left="720" w:hanging="360"/>
      </w:pPr>
      <w:rPr>
        <w:rFonts w:ascii="Symbol" w:hAnsi="Symbol" w:hint="default"/>
      </w:rPr>
    </w:lvl>
    <w:lvl w:ilvl="1" w:tplc="D9D0A48C">
      <w:start w:val="1"/>
      <w:numFmt w:val="bullet"/>
      <w:lvlText w:val="o"/>
      <w:lvlJc w:val="left"/>
      <w:pPr>
        <w:ind w:left="1440" w:hanging="360"/>
      </w:pPr>
      <w:rPr>
        <w:rFonts w:ascii="Courier New" w:hAnsi="Courier New" w:hint="default"/>
      </w:rPr>
    </w:lvl>
    <w:lvl w:ilvl="2" w:tplc="41AEFDFC">
      <w:start w:val="1"/>
      <w:numFmt w:val="bullet"/>
      <w:lvlText w:val=""/>
      <w:lvlJc w:val="left"/>
      <w:pPr>
        <w:ind w:left="2160" w:hanging="360"/>
      </w:pPr>
      <w:rPr>
        <w:rFonts w:ascii="Wingdings" w:hAnsi="Wingdings" w:hint="default"/>
      </w:rPr>
    </w:lvl>
    <w:lvl w:ilvl="3" w:tplc="6C0C820E">
      <w:start w:val="1"/>
      <w:numFmt w:val="bullet"/>
      <w:lvlText w:val=""/>
      <w:lvlJc w:val="left"/>
      <w:pPr>
        <w:ind w:left="2880" w:hanging="360"/>
      </w:pPr>
      <w:rPr>
        <w:rFonts w:ascii="Symbol" w:hAnsi="Symbol" w:hint="default"/>
      </w:rPr>
    </w:lvl>
    <w:lvl w:ilvl="4" w:tplc="EA102D88">
      <w:start w:val="1"/>
      <w:numFmt w:val="bullet"/>
      <w:lvlText w:val="o"/>
      <w:lvlJc w:val="left"/>
      <w:pPr>
        <w:ind w:left="3600" w:hanging="360"/>
      </w:pPr>
      <w:rPr>
        <w:rFonts w:ascii="Courier New" w:hAnsi="Courier New" w:hint="default"/>
      </w:rPr>
    </w:lvl>
    <w:lvl w:ilvl="5" w:tplc="105CF01A">
      <w:start w:val="1"/>
      <w:numFmt w:val="bullet"/>
      <w:lvlText w:val=""/>
      <w:lvlJc w:val="left"/>
      <w:pPr>
        <w:ind w:left="4320" w:hanging="360"/>
      </w:pPr>
      <w:rPr>
        <w:rFonts w:ascii="Wingdings" w:hAnsi="Wingdings" w:hint="default"/>
      </w:rPr>
    </w:lvl>
    <w:lvl w:ilvl="6" w:tplc="9808F6AC">
      <w:start w:val="1"/>
      <w:numFmt w:val="bullet"/>
      <w:lvlText w:val=""/>
      <w:lvlJc w:val="left"/>
      <w:pPr>
        <w:ind w:left="5040" w:hanging="360"/>
      </w:pPr>
      <w:rPr>
        <w:rFonts w:ascii="Symbol" w:hAnsi="Symbol" w:hint="default"/>
      </w:rPr>
    </w:lvl>
    <w:lvl w:ilvl="7" w:tplc="EF8E9B54">
      <w:start w:val="1"/>
      <w:numFmt w:val="bullet"/>
      <w:lvlText w:val="o"/>
      <w:lvlJc w:val="left"/>
      <w:pPr>
        <w:ind w:left="5760" w:hanging="360"/>
      </w:pPr>
      <w:rPr>
        <w:rFonts w:ascii="Courier New" w:hAnsi="Courier New" w:hint="default"/>
      </w:rPr>
    </w:lvl>
    <w:lvl w:ilvl="8" w:tplc="90FED4C6">
      <w:start w:val="1"/>
      <w:numFmt w:val="bullet"/>
      <w:lvlText w:val=""/>
      <w:lvlJc w:val="left"/>
      <w:pPr>
        <w:ind w:left="6480" w:hanging="360"/>
      </w:pPr>
      <w:rPr>
        <w:rFonts w:ascii="Wingdings" w:hAnsi="Wingdings" w:hint="default"/>
      </w:rPr>
    </w:lvl>
  </w:abstractNum>
  <w:abstractNum w:abstractNumId="59" w15:restartNumberingAfterBreak="0">
    <w:nsid w:val="435BF69D"/>
    <w:multiLevelType w:val="hybridMultilevel"/>
    <w:tmpl w:val="6D2C903E"/>
    <w:lvl w:ilvl="0" w:tplc="214A5D8A">
      <w:start w:val="1"/>
      <w:numFmt w:val="decimal"/>
      <w:lvlText w:val="%1."/>
      <w:lvlJc w:val="left"/>
      <w:pPr>
        <w:ind w:left="720" w:hanging="360"/>
      </w:pPr>
    </w:lvl>
    <w:lvl w:ilvl="1" w:tplc="F1FC053A">
      <w:start w:val="1"/>
      <w:numFmt w:val="lowerLetter"/>
      <w:lvlText w:val="%2."/>
      <w:lvlJc w:val="left"/>
      <w:pPr>
        <w:ind w:left="1440" w:hanging="360"/>
      </w:pPr>
    </w:lvl>
    <w:lvl w:ilvl="2" w:tplc="D572EFE6">
      <w:start w:val="1"/>
      <w:numFmt w:val="lowerRoman"/>
      <w:lvlText w:val="%3."/>
      <w:lvlJc w:val="right"/>
      <w:pPr>
        <w:ind w:left="2160" w:hanging="180"/>
      </w:pPr>
    </w:lvl>
    <w:lvl w:ilvl="3" w:tplc="0A2C9854">
      <w:start w:val="1"/>
      <w:numFmt w:val="decimal"/>
      <w:lvlText w:val="%4."/>
      <w:lvlJc w:val="left"/>
      <w:pPr>
        <w:ind w:left="2880" w:hanging="360"/>
      </w:pPr>
    </w:lvl>
    <w:lvl w:ilvl="4" w:tplc="5A001562">
      <w:start w:val="1"/>
      <w:numFmt w:val="lowerLetter"/>
      <w:lvlText w:val="%5."/>
      <w:lvlJc w:val="left"/>
      <w:pPr>
        <w:ind w:left="3600" w:hanging="360"/>
      </w:pPr>
    </w:lvl>
    <w:lvl w:ilvl="5" w:tplc="9EF83548">
      <w:start w:val="1"/>
      <w:numFmt w:val="lowerRoman"/>
      <w:lvlText w:val="%6."/>
      <w:lvlJc w:val="right"/>
      <w:pPr>
        <w:ind w:left="4320" w:hanging="180"/>
      </w:pPr>
    </w:lvl>
    <w:lvl w:ilvl="6" w:tplc="919C871E">
      <w:start w:val="1"/>
      <w:numFmt w:val="decimal"/>
      <w:lvlText w:val="%7."/>
      <w:lvlJc w:val="left"/>
      <w:pPr>
        <w:ind w:left="5040" w:hanging="360"/>
      </w:pPr>
    </w:lvl>
    <w:lvl w:ilvl="7" w:tplc="020E465A">
      <w:start w:val="1"/>
      <w:numFmt w:val="lowerLetter"/>
      <w:lvlText w:val="%8."/>
      <w:lvlJc w:val="left"/>
      <w:pPr>
        <w:ind w:left="5760" w:hanging="360"/>
      </w:pPr>
    </w:lvl>
    <w:lvl w:ilvl="8" w:tplc="3976D2C8">
      <w:start w:val="1"/>
      <w:numFmt w:val="lowerRoman"/>
      <w:lvlText w:val="%9."/>
      <w:lvlJc w:val="right"/>
      <w:pPr>
        <w:ind w:left="6480" w:hanging="180"/>
      </w:pPr>
    </w:lvl>
  </w:abstractNum>
  <w:abstractNum w:abstractNumId="60" w15:restartNumberingAfterBreak="0">
    <w:nsid w:val="46BBA8AE"/>
    <w:multiLevelType w:val="hybridMultilevel"/>
    <w:tmpl w:val="2E7CDB10"/>
    <w:lvl w:ilvl="0" w:tplc="94BA4356">
      <w:start w:val="1"/>
      <w:numFmt w:val="bullet"/>
      <w:lvlText w:val=""/>
      <w:lvlJc w:val="left"/>
      <w:pPr>
        <w:ind w:left="720" w:hanging="360"/>
      </w:pPr>
      <w:rPr>
        <w:rFonts w:ascii="Symbol" w:hAnsi="Symbol" w:hint="default"/>
      </w:rPr>
    </w:lvl>
    <w:lvl w:ilvl="1" w:tplc="C528083E">
      <w:start w:val="1"/>
      <w:numFmt w:val="bullet"/>
      <w:lvlText w:val="o"/>
      <w:lvlJc w:val="left"/>
      <w:pPr>
        <w:ind w:left="1440" w:hanging="360"/>
      </w:pPr>
      <w:rPr>
        <w:rFonts w:ascii="Courier New" w:hAnsi="Courier New" w:hint="default"/>
      </w:rPr>
    </w:lvl>
    <w:lvl w:ilvl="2" w:tplc="9572A778">
      <w:start w:val="1"/>
      <w:numFmt w:val="bullet"/>
      <w:lvlText w:val=""/>
      <w:lvlJc w:val="left"/>
      <w:pPr>
        <w:ind w:left="2160" w:hanging="360"/>
      </w:pPr>
      <w:rPr>
        <w:rFonts w:ascii="Wingdings" w:hAnsi="Wingdings" w:hint="default"/>
      </w:rPr>
    </w:lvl>
    <w:lvl w:ilvl="3" w:tplc="1FF095D6">
      <w:start w:val="1"/>
      <w:numFmt w:val="bullet"/>
      <w:lvlText w:val=""/>
      <w:lvlJc w:val="left"/>
      <w:pPr>
        <w:ind w:left="2880" w:hanging="360"/>
      </w:pPr>
      <w:rPr>
        <w:rFonts w:ascii="Symbol" w:hAnsi="Symbol" w:hint="default"/>
      </w:rPr>
    </w:lvl>
    <w:lvl w:ilvl="4" w:tplc="DC0672C8">
      <w:start w:val="1"/>
      <w:numFmt w:val="bullet"/>
      <w:lvlText w:val="o"/>
      <w:lvlJc w:val="left"/>
      <w:pPr>
        <w:ind w:left="3600" w:hanging="360"/>
      </w:pPr>
      <w:rPr>
        <w:rFonts w:ascii="Courier New" w:hAnsi="Courier New" w:hint="default"/>
      </w:rPr>
    </w:lvl>
    <w:lvl w:ilvl="5" w:tplc="E4F06B40">
      <w:start w:val="1"/>
      <w:numFmt w:val="bullet"/>
      <w:lvlText w:val=""/>
      <w:lvlJc w:val="left"/>
      <w:pPr>
        <w:ind w:left="4320" w:hanging="360"/>
      </w:pPr>
      <w:rPr>
        <w:rFonts w:ascii="Wingdings" w:hAnsi="Wingdings" w:hint="default"/>
      </w:rPr>
    </w:lvl>
    <w:lvl w:ilvl="6" w:tplc="E9A269AA">
      <w:start w:val="1"/>
      <w:numFmt w:val="bullet"/>
      <w:lvlText w:val=""/>
      <w:lvlJc w:val="left"/>
      <w:pPr>
        <w:ind w:left="5040" w:hanging="360"/>
      </w:pPr>
      <w:rPr>
        <w:rFonts w:ascii="Symbol" w:hAnsi="Symbol" w:hint="default"/>
      </w:rPr>
    </w:lvl>
    <w:lvl w:ilvl="7" w:tplc="11A666B0">
      <w:start w:val="1"/>
      <w:numFmt w:val="bullet"/>
      <w:lvlText w:val="o"/>
      <w:lvlJc w:val="left"/>
      <w:pPr>
        <w:ind w:left="5760" w:hanging="360"/>
      </w:pPr>
      <w:rPr>
        <w:rFonts w:ascii="Courier New" w:hAnsi="Courier New" w:hint="default"/>
      </w:rPr>
    </w:lvl>
    <w:lvl w:ilvl="8" w:tplc="E536D900">
      <w:start w:val="1"/>
      <w:numFmt w:val="bullet"/>
      <w:lvlText w:val=""/>
      <w:lvlJc w:val="left"/>
      <w:pPr>
        <w:ind w:left="6480" w:hanging="360"/>
      </w:pPr>
      <w:rPr>
        <w:rFonts w:ascii="Wingdings" w:hAnsi="Wingdings" w:hint="default"/>
      </w:rPr>
    </w:lvl>
  </w:abstractNum>
  <w:abstractNum w:abstractNumId="61" w15:restartNumberingAfterBreak="0">
    <w:nsid w:val="47842B64"/>
    <w:multiLevelType w:val="hybridMultilevel"/>
    <w:tmpl w:val="A15A8C9C"/>
    <w:lvl w:ilvl="0" w:tplc="D778D4BA">
      <w:start w:val="1"/>
      <w:numFmt w:val="bullet"/>
      <w:lvlText w:val=""/>
      <w:lvlJc w:val="left"/>
      <w:pPr>
        <w:ind w:left="720" w:hanging="360"/>
      </w:pPr>
      <w:rPr>
        <w:rFonts w:ascii="Symbol" w:hAnsi="Symbol" w:hint="default"/>
      </w:rPr>
    </w:lvl>
    <w:lvl w:ilvl="1" w:tplc="6C125C92">
      <w:start w:val="1"/>
      <w:numFmt w:val="bullet"/>
      <w:lvlText w:val="o"/>
      <w:lvlJc w:val="left"/>
      <w:pPr>
        <w:ind w:left="1440" w:hanging="360"/>
      </w:pPr>
      <w:rPr>
        <w:rFonts w:ascii="Courier New" w:hAnsi="Courier New" w:hint="default"/>
      </w:rPr>
    </w:lvl>
    <w:lvl w:ilvl="2" w:tplc="BF22FD3A">
      <w:start w:val="1"/>
      <w:numFmt w:val="bullet"/>
      <w:lvlText w:val=""/>
      <w:lvlJc w:val="left"/>
      <w:pPr>
        <w:ind w:left="2160" w:hanging="360"/>
      </w:pPr>
      <w:rPr>
        <w:rFonts w:ascii="Wingdings" w:hAnsi="Wingdings" w:hint="default"/>
      </w:rPr>
    </w:lvl>
    <w:lvl w:ilvl="3" w:tplc="2F508CAA">
      <w:start w:val="1"/>
      <w:numFmt w:val="bullet"/>
      <w:lvlText w:val=""/>
      <w:lvlJc w:val="left"/>
      <w:pPr>
        <w:ind w:left="2880" w:hanging="360"/>
      </w:pPr>
      <w:rPr>
        <w:rFonts w:ascii="Symbol" w:hAnsi="Symbol" w:hint="default"/>
      </w:rPr>
    </w:lvl>
    <w:lvl w:ilvl="4" w:tplc="CD8ABD66">
      <w:start w:val="1"/>
      <w:numFmt w:val="bullet"/>
      <w:lvlText w:val="o"/>
      <w:lvlJc w:val="left"/>
      <w:pPr>
        <w:ind w:left="3600" w:hanging="360"/>
      </w:pPr>
      <w:rPr>
        <w:rFonts w:ascii="Courier New" w:hAnsi="Courier New" w:hint="default"/>
      </w:rPr>
    </w:lvl>
    <w:lvl w:ilvl="5" w:tplc="7EFE3CF0">
      <w:start w:val="1"/>
      <w:numFmt w:val="bullet"/>
      <w:lvlText w:val=""/>
      <w:lvlJc w:val="left"/>
      <w:pPr>
        <w:ind w:left="4320" w:hanging="360"/>
      </w:pPr>
      <w:rPr>
        <w:rFonts w:ascii="Wingdings" w:hAnsi="Wingdings" w:hint="default"/>
      </w:rPr>
    </w:lvl>
    <w:lvl w:ilvl="6" w:tplc="42BCB670">
      <w:start w:val="1"/>
      <w:numFmt w:val="bullet"/>
      <w:lvlText w:val=""/>
      <w:lvlJc w:val="left"/>
      <w:pPr>
        <w:ind w:left="5040" w:hanging="360"/>
      </w:pPr>
      <w:rPr>
        <w:rFonts w:ascii="Symbol" w:hAnsi="Symbol" w:hint="default"/>
      </w:rPr>
    </w:lvl>
    <w:lvl w:ilvl="7" w:tplc="73809092">
      <w:start w:val="1"/>
      <w:numFmt w:val="bullet"/>
      <w:lvlText w:val="o"/>
      <w:lvlJc w:val="left"/>
      <w:pPr>
        <w:ind w:left="5760" w:hanging="360"/>
      </w:pPr>
      <w:rPr>
        <w:rFonts w:ascii="Courier New" w:hAnsi="Courier New" w:hint="default"/>
      </w:rPr>
    </w:lvl>
    <w:lvl w:ilvl="8" w:tplc="ABC2A564">
      <w:start w:val="1"/>
      <w:numFmt w:val="bullet"/>
      <w:lvlText w:val=""/>
      <w:lvlJc w:val="left"/>
      <w:pPr>
        <w:ind w:left="6480" w:hanging="360"/>
      </w:pPr>
      <w:rPr>
        <w:rFonts w:ascii="Wingdings" w:hAnsi="Wingdings" w:hint="default"/>
      </w:rPr>
    </w:lvl>
  </w:abstractNum>
  <w:abstractNum w:abstractNumId="62" w15:restartNumberingAfterBreak="0">
    <w:nsid w:val="47E3CA0E"/>
    <w:multiLevelType w:val="hybridMultilevel"/>
    <w:tmpl w:val="6C58FC80"/>
    <w:lvl w:ilvl="0" w:tplc="6EDC840E">
      <w:start w:val="1"/>
      <w:numFmt w:val="bullet"/>
      <w:lvlText w:val=""/>
      <w:lvlJc w:val="left"/>
      <w:pPr>
        <w:ind w:left="720" w:hanging="360"/>
      </w:pPr>
      <w:rPr>
        <w:rFonts w:ascii="Symbol" w:hAnsi="Symbol" w:hint="default"/>
      </w:rPr>
    </w:lvl>
    <w:lvl w:ilvl="1" w:tplc="747AF478">
      <w:start w:val="1"/>
      <w:numFmt w:val="bullet"/>
      <w:lvlText w:val="o"/>
      <w:lvlJc w:val="left"/>
      <w:pPr>
        <w:ind w:left="1440" w:hanging="360"/>
      </w:pPr>
      <w:rPr>
        <w:rFonts w:ascii="Courier New" w:hAnsi="Courier New" w:hint="default"/>
      </w:rPr>
    </w:lvl>
    <w:lvl w:ilvl="2" w:tplc="4F7E021E">
      <w:start w:val="1"/>
      <w:numFmt w:val="bullet"/>
      <w:lvlText w:val=""/>
      <w:lvlJc w:val="left"/>
      <w:pPr>
        <w:ind w:left="2160" w:hanging="360"/>
      </w:pPr>
      <w:rPr>
        <w:rFonts w:ascii="Wingdings" w:hAnsi="Wingdings" w:hint="default"/>
      </w:rPr>
    </w:lvl>
    <w:lvl w:ilvl="3" w:tplc="BA086754">
      <w:start w:val="1"/>
      <w:numFmt w:val="bullet"/>
      <w:lvlText w:val=""/>
      <w:lvlJc w:val="left"/>
      <w:pPr>
        <w:ind w:left="2880" w:hanging="360"/>
      </w:pPr>
      <w:rPr>
        <w:rFonts w:ascii="Symbol" w:hAnsi="Symbol" w:hint="default"/>
      </w:rPr>
    </w:lvl>
    <w:lvl w:ilvl="4" w:tplc="9E92D6A0">
      <w:start w:val="1"/>
      <w:numFmt w:val="bullet"/>
      <w:lvlText w:val="o"/>
      <w:lvlJc w:val="left"/>
      <w:pPr>
        <w:ind w:left="3600" w:hanging="360"/>
      </w:pPr>
      <w:rPr>
        <w:rFonts w:ascii="Courier New" w:hAnsi="Courier New" w:hint="default"/>
      </w:rPr>
    </w:lvl>
    <w:lvl w:ilvl="5" w:tplc="6F603B2A">
      <w:start w:val="1"/>
      <w:numFmt w:val="bullet"/>
      <w:lvlText w:val=""/>
      <w:lvlJc w:val="left"/>
      <w:pPr>
        <w:ind w:left="4320" w:hanging="360"/>
      </w:pPr>
      <w:rPr>
        <w:rFonts w:ascii="Wingdings" w:hAnsi="Wingdings" w:hint="default"/>
      </w:rPr>
    </w:lvl>
    <w:lvl w:ilvl="6" w:tplc="0F4AF7DE">
      <w:start w:val="1"/>
      <w:numFmt w:val="bullet"/>
      <w:lvlText w:val=""/>
      <w:lvlJc w:val="left"/>
      <w:pPr>
        <w:ind w:left="5040" w:hanging="360"/>
      </w:pPr>
      <w:rPr>
        <w:rFonts w:ascii="Symbol" w:hAnsi="Symbol" w:hint="default"/>
      </w:rPr>
    </w:lvl>
    <w:lvl w:ilvl="7" w:tplc="96D0105E">
      <w:start w:val="1"/>
      <w:numFmt w:val="bullet"/>
      <w:lvlText w:val="o"/>
      <w:lvlJc w:val="left"/>
      <w:pPr>
        <w:ind w:left="5760" w:hanging="360"/>
      </w:pPr>
      <w:rPr>
        <w:rFonts w:ascii="Courier New" w:hAnsi="Courier New" w:hint="default"/>
      </w:rPr>
    </w:lvl>
    <w:lvl w:ilvl="8" w:tplc="4C4EB65E">
      <w:start w:val="1"/>
      <w:numFmt w:val="bullet"/>
      <w:lvlText w:val=""/>
      <w:lvlJc w:val="left"/>
      <w:pPr>
        <w:ind w:left="6480" w:hanging="360"/>
      </w:pPr>
      <w:rPr>
        <w:rFonts w:ascii="Wingdings" w:hAnsi="Wingdings" w:hint="default"/>
      </w:rPr>
    </w:lvl>
  </w:abstractNum>
  <w:abstractNum w:abstractNumId="63" w15:restartNumberingAfterBreak="0">
    <w:nsid w:val="48497FFC"/>
    <w:multiLevelType w:val="hybridMultilevel"/>
    <w:tmpl w:val="9AA6697E"/>
    <w:lvl w:ilvl="0" w:tplc="88B61156">
      <w:start w:val="1"/>
      <w:numFmt w:val="bullet"/>
      <w:lvlText w:val=""/>
      <w:lvlJc w:val="left"/>
      <w:pPr>
        <w:ind w:left="720" w:hanging="360"/>
      </w:pPr>
      <w:rPr>
        <w:rFonts w:ascii="Symbol" w:hAnsi="Symbol" w:hint="default"/>
      </w:rPr>
    </w:lvl>
    <w:lvl w:ilvl="1" w:tplc="4EE2C42A">
      <w:start w:val="1"/>
      <w:numFmt w:val="bullet"/>
      <w:lvlText w:val="o"/>
      <w:lvlJc w:val="left"/>
      <w:pPr>
        <w:ind w:left="1440" w:hanging="360"/>
      </w:pPr>
      <w:rPr>
        <w:rFonts w:ascii="Courier New" w:hAnsi="Courier New" w:hint="default"/>
      </w:rPr>
    </w:lvl>
    <w:lvl w:ilvl="2" w:tplc="2E48C42E">
      <w:start w:val="1"/>
      <w:numFmt w:val="bullet"/>
      <w:lvlText w:val=""/>
      <w:lvlJc w:val="left"/>
      <w:pPr>
        <w:ind w:left="2160" w:hanging="360"/>
      </w:pPr>
      <w:rPr>
        <w:rFonts w:ascii="Wingdings" w:hAnsi="Wingdings" w:hint="default"/>
      </w:rPr>
    </w:lvl>
    <w:lvl w:ilvl="3" w:tplc="C91A6E46">
      <w:start w:val="1"/>
      <w:numFmt w:val="bullet"/>
      <w:lvlText w:val=""/>
      <w:lvlJc w:val="left"/>
      <w:pPr>
        <w:ind w:left="2880" w:hanging="360"/>
      </w:pPr>
      <w:rPr>
        <w:rFonts w:ascii="Symbol" w:hAnsi="Symbol" w:hint="default"/>
      </w:rPr>
    </w:lvl>
    <w:lvl w:ilvl="4" w:tplc="EB781CDC">
      <w:start w:val="1"/>
      <w:numFmt w:val="bullet"/>
      <w:lvlText w:val="o"/>
      <w:lvlJc w:val="left"/>
      <w:pPr>
        <w:ind w:left="3600" w:hanging="360"/>
      </w:pPr>
      <w:rPr>
        <w:rFonts w:ascii="Courier New" w:hAnsi="Courier New" w:hint="default"/>
      </w:rPr>
    </w:lvl>
    <w:lvl w:ilvl="5" w:tplc="981AC754">
      <w:start w:val="1"/>
      <w:numFmt w:val="bullet"/>
      <w:lvlText w:val=""/>
      <w:lvlJc w:val="left"/>
      <w:pPr>
        <w:ind w:left="4320" w:hanging="360"/>
      </w:pPr>
      <w:rPr>
        <w:rFonts w:ascii="Wingdings" w:hAnsi="Wingdings" w:hint="default"/>
      </w:rPr>
    </w:lvl>
    <w:lvl w:ilvl="6" w:tplc="9DD22808">
      <w:start w:val="1"/>
      <w:numFmt w:val="bullet"/>
      <w:lvlText w:val=""/>
      <w:lvlJc w:val="left"/>
      <w:pPr>
        <w:ind w:left="5040" w:hanging="360"/>
      </w:pPr>
      <w:rPr>
        <w:rFonts w:ascii="Symbol" w:hAnsi="Symbol" w:hint="default"/>
      </w:rPr>
    </w:lvl>
    <w:lvl w:ilvl="7" w:tplc="FEEA153E">
      <w:start w:val="1"/>
      <w:numFmt w:val="bullet"/>
      <w:lvlText w:val="o"/>
      <w:lvlJc w:val="left"/>
      <w:pPr>
        <w:ind w:left="5760" w:hanging="360"/>
      </w:pPr>
      <w:rPr>
        <w:rFonts w:ascii="Courier New" w:hAnsi="Courier New" w:hint="default"/>
      </w:rPr>
    </w:lvl>
    <w:lvl w:ilvl="8" w:tplc="3704E0B4">
      <w:start w:val="1"/>
      <w:numFmt w:val="bullet"/>
      <w:lvlText w:val=""/>
      <w:lvlJc w:val="left"/>
      <w:pPr>
        <w:ind w:left="6480" w:hanging="360"/>
      </w:pPr>
      <w:rPr>
        <w:rFonts w:ascii="Wingdings" w:hAnsi="Wingdings" w:hint="default"/>
      </w:rPr>
    </w:lvl>
  </w:abstractNum>
  <w:abstractNum w:abstractNumId="64" w15:restartNumberingAfterBreak="0">
    <w:nsid w:val="4867A271"/>
    <w:multiLevelType w:val="hybridMultilevel"/>
    <w:tmpl w:val="B8C6F58A"/>
    <w:lvl w:ilvl="0" w:tplc="30800F2A">
      <w:start w:val="1"/>
      <w:numFmt w:val="bullet"/>
      <w:lvlText w:val=""/>
      <w:lvlJc w:val="left"/>
      <w:pPr>
        <w:ind w:left="720" w:hanging="360"/>
      </w:pPr>
      <w:rPr>
        <w:rFonts w:ascii="Symbol" w:hAnsi="Symbol" w:hint="default"/>
      </w:rPr>
    </w:lvl>
    <w:lvl w:ilvl="1" w:tplc="1578EA40">
      <w:start w:val="1"/>
      <w:numFmt w:val="bullet"/>
      <w:lvlText w:val="o"/>
      <w:lvlJc w:val="left"/>
      <w:pPr>
        <w:ind w:left="1440" w:hanging="360"/>
      </w:pPr>
      <w:rPr>
        <w:rFonts w:ascii="Courier New" w:hAnsi="Courier New" w:hint="default"/>
      </w:rPr>
    </w:lvl>
    <w:lvl w:ilvl="2" w:tplc="3DCE6478">
      <w:start w:val="1"/>
      <w:numFmt w:val="bullet"/>
      <w:lvlText w:val=""/>
      <w:lvlJc w:val="left"/>
      <w:pPr>
        <w:ind w:left="2160" w:hanging="360"/>
      </w:pPr>
      <w:rPr>
        <w:rFonts w:ascii="Wingdings" w:hAnsi="Wingdings" w:hint="default"/>
      </w:rPr>
    </w:lvl>
    <w:lvl w:ilvl="3" w:tplc="ABFEBD02">
      <w:start w:val="1"/>
      <w:numFmt w:val="bullet"/>
      <w:lvlText w:val=""/>
      <w:lvlJc w:val="left"/>
      <w:pPr>
        <w:ind w:left="2880" w:hanging="360"/>
      </w:pPr>
      <w:rPr>
        <w:rFonts w:ascii="Symbol" w:hAnsi="Symbol" w:hint="default"/>
      </w:rPr>
    </w:lvl>
    <w:lvl w:ilvl="4" w:tplc="9A182BAC">
      <w:start w:val="1"/>
      <w:numFmt w:val="bullet"/>
      <w:lvlText w:val="o"/>
      <w:lvlJc w:val="left"/>
      <w:pPr>
        <w:ind w:left="3600" w:hanging="360"/>
      </w:pPr>
      <w:rPr>
        <w:rFonts w:ascii="Courier New" w:hAnsi="Courier New" w:hint="default"/>
      </w:rPr>
    </w:lvl>
    <w:lvl w:ilvl="5" w:tplc="DF927204">
      <w:start w:val="1"/>
      <w:numFmt w:val="bullet"/>
      <w:lvlText w:val=""/>
      <w:lvlJc w:val="left"/>
      <w:pPr>
        <w:ind w:left="4320" w:hanging="360"/>
      </w:pPr>
      <w:rPr>
        <w:rFonts w:ascii="Wingdings" w:hAnsi="Wingdings" w:hint="default"/>
      </w:rPr>
    </w:lvl>
    <w:lvl w:ilvl="6" w:tplc="91C2395E">
      <w:start w:val="1"/>
      <w:numFmt w:val="bullet"/>
      <w:lvlText w:val=""/>
      <w:lvlJc w:val="left"/>
      <w:pPr>
        <w:ind w:left="5040" w:hanging="360"/>
      </w:pPr>
      <w:rPr>
        <w:rFonts w:ascii="Symbol" w:hAnsi="Symbol" w:hint="default"/>
      </w:rPr>
    </w:lvl>
    <w:lvl w:ilvl="7" w:tplc="1C28A74C">
      <w:start w:val="1"/>
      <w:numFmt w:val="bullet"/>
      <w:lvlText w:val="o"/>
      <w:lvlJc w:val="left"/>
      <w:pPr>
        <w:ind w:left="5760" w:hanging="360"/>
      </w:pPr>
      <w:rPr>
        <w:rFonts w:ascii="Courier New" w:hAnsi="Courier New" w:hint="default"/>
      </w:rPr>
    </w:lvl>
    <w:lvl w:ilvl="8" w:tplc="A0683C3C">
      <w:start w:val="1"/>
      <w:numFmt w:val="bullet"/>
      <w:lvlText w:val=""/>
      <w:lvlJc w:val="left"/>
      <w:pPr>
        <w:ind w:left="6480" w:hanging="360"/>
      </w:pPr>
      <w:rPr>
        <w:rFonts w:ascii="Wingdings" w:hAnsi="Wingdings" w:hint="default"/>
      </w:rPr>
    </w:lvl>
  </w:abstractNum>
  <w:abstractNum w:abstractNumId="65" w15:restartNumberingAfterBreak="0">
    <w:nsid w:val="4895CB33"/>
    <w:multiLevelType w:val="hybridMultilevel"/>
    <w:tmpl w:val="97029A14"/>
    <w:lvl w:ilvl="0" w:tplc="5A6684B2">
      <w:start w:val="1"/>
      <w:numFmt w:val="bullet"/>
      <w:lvlText w:val=""/>
      <w:lvlJc w:val="left"/>
      <w:pPr>
        <w:ind w:left="720" w:hanging="360"/>
      </w:pPr>
      <w:rPr>
        <w:rFonts w:ascii="Symbol" w:hAnsi="Symbol" w:hint="default"/>
      </w:rPr>
    </w:lvl>
    <w:lvl w:ilvl="1" w:tplc="092E9280">
      <w:start w:val="1"/>
      <w:numFmt w:val="bullet"/>
      <w:lvlText w:val="o"/>
      <w:lvlJc w:val="left"/>
      <w:pPr>
        <w:ind w:left="1440" w:hanging="360"/>
      </w:pPr>
      <w:rPr>
        <w:rFonts w:ascii="Courier New" w:hAnsi="Courier New" w:hint="default"/>
      </w:rPr>
    </w:lvl>
    <w:lvl w:ilvl="2" w:tplc="E1A65AF8">
      <w:start w:val="1"/>
      <w:numFmt w:val="bullet"/>
      <w:lvlText w:val=""/>
      <w:lvlJc w:val="left"/>
      <w:pPr>
        <w:ind w:left="2160" w:hanging="360"/>
      </w:pPr>
      <w:rPr>
        <w:rFonts w:ascii="Wingdings" w:hAnsi="Wingdings" w:hint="default"/>
      </w:rPr>
    </w:lvl>
    <w:lvl w:ilvl="3" w:tplc="6CD0DF2A">
      <w:start w:val="1"/>
      <w:numFmt w:val="bullet"/>
      <w:lvlText w:val=""/>
      <w:lvlJc w:val="left"/>
      <w:pPr>
        <w:ind w:left="2880" w:hanging="360"/>
      </w:pPr>
      <w:rPr>
        <w:rFonts w:ascii="Symbol" w:hAnsi="Symbol" w:hint="default"/>
      </w:rPr>
    </w:lvl>
    <w:lvl w:ilvl="4" w:tplc="FCC6BD60">
      <w:start w:val="1"/>
      <w:numFmt w:val="bullet"/>
      <w:lvlText w:val="o"/>
      <w:lvlJc w:val="left"/>
      <w:pPr>
        <w:ind w:left="3600" w:hanging="360"/>
      </w:pPr>
      <w:rPr>
        <w:rFonts w:ascii="Courier New" w:hAnsi="Courier New" w:hint="default"/>
      </w:rPr>
    </w:lvl>
    <w:lvl w:ilvl="5" w:tplc="937A379A">
      <w:start w:val="1"/>
      <w:numFmt w:val="bullet"/>
      <w:lvlText w:val=""/>
      <w:lvlJc w:val="left"/>
      <w:pPr>
        <w:ind w:left="4320" w:hanging="360"/>
      </w:pPr>
      <w:rPr>
        <w:rFonts w:ascii="Wingdings" w:hAnsi="Wingdings" w:hint="default"/>
      </w:rPr>
    </w:lvl>
    <w:lvl w:ilvl="6" w:tplc="9FA4FC4E">
      <w:start w:val="1"/>
      <w:numFmt w:val="bullet"/>
      <w:lvlText w:val=""/>
      <w:lvlJc w:val="left"/>
      <w:pPr>
        <w:ind w:left="5040" w:hanging="360"/>
      </w:pPr>
      <w:rPr>
        <w:rFonts w:ascii="Symbol" w:hAnsi="Symbol" w:hint="default"/>
      </w:rPr>
    </w:lvl>
    <w:lvl w:ilvl="7" w:tplc="CF44DD32">
      <w:start w:val="1"/>
      <w:numFmt w:val="bullet"/>
      <w:lvlText w:val="o"/>
      <w:lvlJc w:val="left"/>
      <w:pPr>
        <w:ind w:left="5760" w:hanging="360"/>
      </w:pPr>
      <w:rPr>
        <w:rFonts w:ascii="Courier New" w:hAnsi="Courier New" w:hint="default"/>
      </w:rPr>
    </w:lvl>
    <w:lvl w:ilvl="8" w:tplc="62968F7A">
      <w:start w:val="1"/>
      <w:numFmt w:val="bullet"/>
      <w:lvlText w:val=""/>
      <w:lvlJc w:val="left"/>
      <w:pPr>
        <w:ind w:left="6480" w:hanging="360"/>
      </w:pPr>
      <w:rPr>
        <w:rFonts w:ascii="Wingdings" w:hAnsi="Wingdings" w:hint="default"/>
      </w:rPr>
    </w:lvl>
  </w:abstractNum>
  <w:abstractNum w:abstractNumId="66" w15:restartNumberingAfterBreak="0">
    <w:nsid w:val="48A735C7"/>
    <w:multiLevelType w:val="hybridMultilevel"/>
    <w:tmpl w:val="EAB60D9C"/>
    <w:lvl w:ilvl="0" w:tplc="9BFC80B4">
      <w:start w:val="1"/>
      <w:numFmt w:val="bullet"/>
      <w:lvlText w:val=""/>
      <w:lvlJc w:val="left"/>
      <w:pPr>
        <w:ind w:left="720" w:hanging="360"/>
      </w:pPr>
      <w:rPr>
        <w:rFonts w:ascii="Symbol" w:hAnsi="Symbol" w:hint="default"/>
      </w:rPr>
    </w:lvl>
    <w:lvl w:ilvl="1" w:tplc="D730FBA0">
      <w:start w:val="1"/>
      <w:numFmt w:val="bullet"/>
      <w:lvlText w:val="o"/>
      <w:lvlJc w:val="left"/>
      <w:pPr>
        <w:ind w:left="1440" w:hanging="360"/>
      </w:pPr>
      <w:rPr>
        <w:rFonts w:ascii="Courier New" w:hAnsi="Courier New" w:hint="default"/>
      </w:rPr>
    </w:lvl>
    <w:lvl w:ilvl="2" w:tplc="B420BC32">
      <w:start w:val="1"/>
      <w:numFmt w:val="bullet"/>
      <w:lvlText w:val=""/>
      <w:lvlJc w:val="left"/>
      <w:pPr>
        <w:ind w:left="2160" w:hanging="360"/>
      </w:pPr>
      <w:rPr>
        <w:rFonts w:ascii="Wingdings" w:hAnsi="Wingdings" w:hint="default"/>
      </w:rPr>
    </w:lvl>
    <w:lvl w:ilvl="3" w:tplc="3BDCE65C">
      <w:start w:val="1"/>
      <w:numFmt w:val="bullet"/>
      <w:lvlText w:val=""/>
      <w:lvlJc w:val="left"/>
      <w:pPr>
        <w:ind w:left="2880" w:hanging="360"/>
      </w:pPr>
      <w:rPr>
        <w:rFonts w:ascii="Symbol" w:hAnsi="Symbol" w:hint="default"/>
      </w:rPr>
    </w:lvl>
    <w:lvl w:ilvl="4" w:tplc="0F9E7E42">
      <w:start w:val="1"/>
      <w:numFmt w:val="bullet"/>
      <w:lvlText w:val="o"/>
      <w:lvlJc w:val="left"/>
      <w:pPr>
        <w:ind w:left="3600" w:hanging="360"/>
      </w:pPr>
      <w:rPr>
        <w:rFonts w:ascii="Courier New" w:hAnsi="Courier New" w:hint="default"/>
      </w:rPr>
    </w:lvl>
    <w:lvl w:ilvl="5" w:tplc="1EF06856">
      <w:start w:val="1"/>
      <w:numFmt w:val="bullet"/>
      <w:lvlText w:val=""/>
      <w:lvlJc w:val="left"/>
      <w:pPr>
        <w:ind w:left="4320" w:hanging="360"/>
      </w:pPr>
      <w:rPr>
        <w:rFonts w:ascii="Wingdings" w:hAnsi="Wingdings" w:hint="default"/>
      </w:rPr>
    </w:lvl>
    <w:lvl w:ilvl="6" w:tplc="051EC8F8">
      <w:start w:val="1"/>
      <w:numFmt w:val="bullet"/>
      <w:lvlText w:val=""/>
      <w:lvlJc w:val="left"/>
      <w:pPr>
        <w:ind w:left="5040" w:hanging="360"/>
      </w:pPr>
      <w:rPr>
        <w:rFonts w:ascii="Symbol" w:hAnsi="Symbol" w:hint="default"/>
      </w:rPr>
    </w:lvl>
    <w:lvl w:ilvl="7" w:tplc="86AE2068">
      <w:start w:val="1"/>
      <w:numFmt w:val="bullet"/>
      <w:lvlText w:val="o"/>
      <w:lvlJc w:val="left"/>
      <w:pPr>
        <w:ind w:left="5760" w:hanging="360"/>
      </w:pPr>
      <w:rPr>
        <w:rFonts w:ascii="Courier New" w:hAnsi="Courier New" w:hint="default"/>
      </w:rPr>
    </w:lvl>
    <w:lvl w:ilvl="8" w:tplc="953CBA54">
      <w:start w:val="1"/>
      <w:numFmt w:val="bullet"/>
      <w:lvlText w:val=""/>
      <w:lvlJc w:val="left"/>
      <w:pPr>
        <w:ind w:left="6480" w:hanging="360"/>
      </w:pPr>
      <w:rPr>
        <w:rFonts w:ascii="Wingdings" w:hAnsi="Wingdings" w:hint="default"/>
      </w:rPr>
    </w:lvl>
  </w:abstractNum>
  <w:abstractNum w:abstractNumId="67" w15:restartNumberingAfterBreak="0">
    <w:nsid w:val="490DF1DC"/>
    <w:multiLevelType w:val="hybridMultilevel"/>
    <w:tmpl w:val="B4604ABA"/>
    <w:lvl w:ilvl="0" w:tplc="0F1C2678">
      <w:start w:val="1"/>
      <w:numFmt w:val="bullet"/>
      <w:lvlText w:val=""/>
      <w:lvlJc w:val="left"/>
      <w:pPr>
        <w:ind w:left="720" w:hanging="360"/>
      </w:pPr>
      <w:rPr>
        <w:rFonts w:ascii="Symbol" w:hAnsi="Symbol" w:hint="default"/>
      </w:rPr>
    </w:lvl>
    <w:lvl w:ilvl="1" w:tplc="2AAEC050">
      <w:start w:val="1"/>
      <w:numFmt w:val="bullet"/>
      <w:lvlText w:val="o"/>
      <w:lvlJc w:val="left"/>
      <w:pPr>
        <w:ind w:left="1440" w:hanging="360"/>
      </w:pPr>
      <w:rPr>
        <w:rFonts w:ascii="Courier New" w:hAnsi="Courier New" w:hint="default"/>
      </w:rPr>
    </w:lvl>
    <w:lvl w:ilvl="2" w:tplc="5C36E78E">
      <w:start w:val="1"/>
      <w:numFmt w:val="bullet"/>
      <w:lvlText w:val=""/>
      <w:lvlJc w:val="left"/>
      <w:pPr>
        <w:ind w:left="2160" w:hanging="360"/>
      </w:pPr>
      <w:rPr>
        <w:rFonts w:ascii="Wingdings" w:hAnsi="Wingdings" w:hint="default"/>
      </w:rPr>
    </w:lvl>
    <w:lvl w:ilvl="3" w:tplc="B362279E">
      <w:start w:val="1"/>
      <w:numFmt w:val="bullet"/>
      <w:lvlText w:val=""/>
      <w:lvlJc w:val="left"/>
      <w:pPr>
        <w:ind w:left="2880" w:hanging="360"/>
      </w:pPr>
      <w:rPr>
        <w:rFonts w:ascii="Symbol" w:hAnsi="Symbol" w:hint="default"/>
      </w:rPr>
    </w:lvl>
    <w:lvl w:ilvl="4" w:tplc="552C123A">
      <w:start w:val="1"/>
      <w:numFmt w:val="bullet"/>
      <w:lvlText w:val="o"/>
      <w:lvlJc w:val="left"/>
      <w:pPr>
        <w:ind w:left="3600" w:hanging="360"/>
      </w:pPr>
      <w:rPr>
        <w:rFonts w:ascii="Courier New" w:hAnsi="Courier New" w:hint="default"/>
      </w:rPr>
    </w:lvl>
    <w:lvl w:ilvl="5" w:tplc="A356B832">
      <w:start w:val="1"/>
      <w:numFmt w:val="bullet"/>
      <w:lvlText w:val=""/>
      <w:lvlJc w:val="left"/>
      <w:pPr>
        <w:ind w:left="4320" w:hanging="360"/>
      </w:pPr>
      <w:rPr>
        <w:rFonts w:ascii="Wingdings" w:hAnsi="Wingdings" w:hint="default"/>
      </w:rPr>
    </w:lvl>
    <w:lvl w:ilvl="6" w:tplc="DBB68B52">
      <w:start w:val="1"/>
      <w:numFmt w:val="bullet"/>
      <w:lvlText w:val=""/>
      <w:lvlJc w:val="left"/>
      <w:pPr>
        <w:ind w:left="5040" w:hanging="360"/>
      </w:pPr>
      <w:rPr>
        <w:rFonts w:ascii="Symbol" w:hAnsi="Symbol" w:hint="default"/>
      </w:rPr>
    </w:lvl>
    <w:lvl w:ilvl="7" w:tplc="5BB2221E">
      <w:start w:val="1"/>
      <w:numFmt w:val="bullet"/>
      <w:lvlText w:val="o"/>
      <w:lvlJc w:val="left"/>
      <w:pPr>
        <w:ind w:left="5760" w:hanging="360"/>
      </w:pPr>
      <w:rPr>
        <w:rFonts w:ascii="Courier New" w:hAnsi="Courier New" w:hint="default"/>
      </w:rPr>
    </w:lvl>
    <w:lvl w:ilvl="8" w:tplc="1C901C98">
      <w:start w:val="1"/>
      <w:numFmt w:val="bullet"/>
      <w:lvlText w:val=""/>
      <w:lvlJc w:val="left"/>
      <w:pPr>
        <w:ind w:left="6480" w:hanging="360"/>
      </w:pPr>
      <w:rPr>
        <w:rFonts w:ascii="Wingdings" w:hAnsi="Wingdings" w:hint="default"/>
      </w:rPr>
    </w:lvl>
  </w:abstractNum>
  <w:abstractNum w:abstractNumId="68" w15:restartNumberingAfterBreak="0">
    <w:nsid w:val="49DEA4CD"/>
    <w:multiLevelType w:val="hybridMultilevel"/>
    <w:tmpl w:val="12AA516C"/>
    <w:lvl w:ilvl="0" w:tplc="1638C726">
      <w:start w:val="1"/>
      <w:numFmt w:val="bullet"/>
      <w:lvlText w:val=""/>
      <w:lvlJc w:val="left"/>
      <w:pPr>
        <w:ind w:left="720" w:hanging="360"/>
      </w:pPr>
      <w:rPr>
        <w:rFonts w:ascii="Symbol" w:hAnsi="Symbol" w:hint="default"/>
      </w:rPr>
    </w:lvl>
    <w:lvl w:ilvl="1" w:tplc="B0A09F8C">
      <w:start w:val="1"/>
      <w:numFmt w:val="bullet"/>
      <w:lvlText w:val="o"/>
      <w:lvlJc w:val="left"/>
      <w:pPr>
        <w:ind w:left="1440" w:hanging="360"/>
      </w:pPr>
      <w:rPr>
        <w:rFonts w:ascii="Courier New" w:hAnsi="Courier New" w:hint="default"/>
      </w:rPr>
    </w:lvl>
    <w:lvl w:ilvl="2" w:tplc="4322EB58">
      <w:start w:val="1"/>
      <w:numFmt w:val="bullet"/>
      <w:lvlText w:val=""/>
      <w:lvlJc w:val="left"/>
      <w:pPr>
        <w:ind w:left="2160" w:hanging="360"/>
      </w:pPr>
      <w:rPr>
        <w:rFonts w:ascii="Wingdings" w:hAnsi="Wingdings" w:hint="default"/>
      </w:rPr>
    </w:lvl>
    <w:lvl w:ilvl="3" w:tplc="3C4A4352">
      <w:start w:val="1"/>
      <w:numFmt w:val="bullet"/>
      <w:lvlText w:val=""/>
      <w:lvlJc w:val="left"/>
      <w:pPr>
        <w:ind w:left="2880" w:hanging="360"/>
      </w:pPr>
      <w:rPr>
        <w:rFonts w:ascii="Symbol" w:hAnsi="Symbol" w:hint="default"/>
      </w:rPr>
    </w:lvl>
    <w:lvl w:ilvl="4" w:tplc="FB1C1446">
      <w:start w:val="1"/>
      <w:numFmt w:val="bullet"/>
      <w:lvlText w:val="o"/>
      <w:lvlJc w:val="left"/>
      <w:pPr>
        <w:ind w:left="3600" w:hanging="360"/>
      </w:pPr>
      <w:rPr>
        <w:rFonts w:ascii="Courier New" w:hAnsi="Courier New" w:hint="default"/>
      </w:rPr>
    </w:lvl>
    <w:lvl w:ilvl="5" w:tplc="2E20C7D4">
      <w:start w:val="1"/>
      <w:numFmt w:val="bullet"/>
      <w:lvlText w:val=""/>
      <w:lvlJc w:val="left"/>
      <w:pPr>
        <w:ind w:left="4320" w:hanging="360"/>
      </w:pPr>
      <w:rPr>
        <w:rFonts w:ascii="Wingdings" w:hAnsi="Wingdings" w:hint="default"/>
      </w:rPr>
    </w:lvl>
    <w:lvl w:ilvl="6" w:tplc="A5A658E8">
      <w:start w:val="1"/>
      <w:numFmt w:val="bullet"/>
      <w:lvlText w:val=""/>
      <w:lvlJc w:val="left"/>
      <w:pPr>
        <w:ind w:left="5040" w:hanging="360"/>
      </w:pPr>
      <w:rPr>
        <w:rFonts w:ascii="Symbol" w:hAnsi="Symbol" w:hint="default"/>
      </w:rPr>
    </w:lvl>
    <w:lvl w:ilvl="7" w:tplc="56C88B26">
      <w:start w:val="1"/>
      <w:numFmt w:val="bullet"/>
      <w:lvlText w:val="o"/>
      <w:lvlJc w:val="left"/>
      <w:pPr>
        <w:ind w:left="5760" w:hanging="360"/>
      </w:pPr>
      <w:rPr>
        <w:rFonts w:ascii="Courier New" w:hAnsi="Courier New" w:hint="default"/>
      </w:rPr>
    </w:lvl>
    <w:lvl w:ilvl="8" w:tplc="ACF83F26">
      <w:start w:val="1"/>
      <w:numFmt w:val="bullet"/>
      <w:lvlText w:val=""/>
      <w:lvlJc w:val="left"/>
      <w:pPr>
        <w:ind w:left="6480" w:hanging="360"/>
      </w:pPr>
      <w:rPr>
        <w:rFonts w:ascii="Wingdings" w:hAnsi="Wingdings" w:hint="default"/>
      </w:rPr>
    </w:lvl>
  </w:abstractNum>
  <w:abstractNum w:abstractNumId="69" w15:restartNumberingAfterBreak="0">
    <w:nsid w:val="49DFA7D8"/>
    <w:multiLevelType w:val="hybridMultilevel"/>
    <w:tmpl w:val="B50630B6"/>
    <w:lvl w:ilvl="0" w:tplc="13A4C962">
      <w:start w:val="1"/>
      <w:numFmt w:val="bullet"/>
      <w:lvlText w:val=""/>
      <w:lvlJc w:val="left"/>
      <w:pPr>
        <w:ind w:left="720" w:hanging="360"/>
      </w:pPr>
      <w:rPr>
        <w:rFonts w:ascii="Symbol" w:hAnsi="Symbol" w:hint="default"/>
      </w:rPr>
    </w:lvl>
    <w:lvl w:ilvl="1" w:tplc="28D27900">
      <w:start w:val="1"/>
      <w:numFmt w:val="bullet"/>
      <w:lvlText w:val="o"/>
      <w:lvlJc w:val="left"/>
      <w:pPr>
        <w:ind w:left="1440" w:hanging="360"/>
      </w:pPr>
      <w:rPr>
        <w:rFonts w:ascii="Courier New" w:hAnsi="Courier New" w:hint="default"/>
      </w:rPr>
    </w:lvl>
    <w:lvl w:ilvl="2" w:tplc="592EA898">
      <w:start w:val="1"/>
      <w:numFmt w:val="bullet"/>
      <w:lvlText w:val=""/>
      <w:lvlJc w:val="left"/>
      <w:pPr>
        <w:ind w:left="2160" w:hanging="360"/>
      </w:pPr>
      <w:rPr>
        <w:rFonts w:ascii="Wingdings" w:hAnsi="Wingdings" w:hint="default"/>
      </w:rPr>
    </w:lvl>
    <w:lvl w:ilvl="3" w:tplc="551C9898">
      <w:start w:val="1"/>
      <w:numFmt w:val="bullet"/>
      <w:lvlText w:val=""/>
      <w:lvlJc w:val="left"/>
      <w:pPr>
        <w:ind w:left="2880" w:hanging="360"/>
      </w:pPr>
      <w:rPr>
        <w:rFonts w:ascii="Symbol" w:hAnsi="Symbol" w:hint="default"/>
      </w:rPr>
    </w:lvl>
    <w:lvl w:ilvl="4" w:tplc="645EEECE">
      <w:start w:val="1"/>
      <w:numFmt w:val="bullet"/>
      <w:lvlText w:val="o"/>
      <w:lvlJc w:val="left"/>
      <w:pPr>
        <w:ind w:left="3600" w:hanging="360"/>
      </w:pPr>
      <w:rPr>
        <w:rFonts w:ascii="Courier New" w:hAnsi="Courier New" w:hint="default"/>
      </w:rPr>
    </w:lvl>
    <w:lvl w:ilvl="5" w:tplc="D9B6ADE0">
      <w:start w:val="1"/>
      <w:numFmt w:val="bullet"/>
      <w:lvlText w:val=""/>
      <w:lvlJc w:val="left"/>
      <w:pPr>
        <w:ind w:left="4320" w:hanging="360"/>
      </w:pPr>
      <w:rPr>
        <w:rFonts w:ascii="Wingdings" w:hAnsi="Wingdings" w:hint="default"/>
      </w:rPr>
    </w:lvl>
    <w:lvl w:ilvl="6" w:tplc="FBF8EF1E">
      <w:start w:val="1"/>
      <w:numFmt w:val="bullet"/>
      <w:lvlText w:val=""/>
      <w:lvlJc w:val="left"/>
      <w:pPr>
        <w:ind w:left="5040" w:hanging="360"/>
      </w:pPr>
      <w:rPr>
        <w:rFonts w:ascii="Symbol" w:hAnsi="Symbol" w:hint="default"/>
      </w:rPr>
    </w:lvl>
    <w:lvl w:ilvl="7" w:tplc="13EA6D0C">
      <w:start w:val="1"/>
      <w:numFmt w:val="bullet"/>
      <w:lvlText w:val="o"/>
      <w:lvlJc w:val="left"/>
      <w:pPr>
        <w:ind w:left="5760" w:hanging="360"/>
      </w:pPr>
      <w:rPr>
        <w:rFonts w:ascii="Courier New" w:hAnsi="Courier New" w:hint="default"/>
      </w:rPr>
    </w:lvl>
    <w:lvl w:ilvl="8" w:tplc="02D028AE">
      <w:start w:val="1"/>
      <w:numFmt w:val="bullet"/>
      <w:lvlText w:val=""/>
      <w:lvlJc w:val="left"/>
      <w:pPr>
        <w:ind w:left="6480" w:hanging="360"/>
      </w:pPr>
      <w:rPr>
        <w:rFonts w:ascii="Wingdings" w:hAnsi="Wingdings" w:hint="default"/>
      </w:rPr>
    </w:lvl>
  </w:abstractNum>
  <w:abstractNum w:abstractNumId="70" w15:restartNumberingAfterBreak="0">
    <w:nsid w:val="4A8B8B9E"/>
    <w:multiLevelType w:val="hybridMultilevel"/>
    <w:tmpl w:val="1BA62F5C"/>
    <w:lvl w:ilvl="0" w:tplc="6178C74E">
      <w:start w:val="1"/>
      <w:numFmt w:val="bullet"/>
      <w:lvlText w:val=""/>
      <w:lvlJc w:val="left"/>
      <w:pPr>
        <w:ind w:left="720" w:hanging="360"/>
      </w:pPr>
      <w:rPr>
        <w:rFonts w:ascii="Symbol" w:hAnsi="Symbol" w:hint="default"/>
      </w:rPr>
    </w:lvl>
    <w:lvl w:ilvl="1" w:tplc="8C7CDCE8">
      <w:start w:val="1"/>
      <w:numFmt w:val="bullet"/>
      <w:lvlText w:val="o"/>
      <w:lvlJc w:val="left"/>
      <w:pPr>
        <w:ind w:left="1440" w:hanging="360"/>
      </w:pPr>
      <w:rPr>
        <w:rFonts w:ascii="Courier New" w:hAnsi="Courier New" w:hint="default"/>
      </w:rPr>
    </w:lvl>
    <w:lvl w:ilvl="2" w:tplc="3EEA270E">
      <w:start w:val="1"/>
      <w:numFmt w:val="bullet"/>
      <w:lvlText w:val=""/>
      <w:lvlJc w:val="left"/>
      <w:pPr>
        <w:ind w:left="2160" w:hanging="360"/>
      </w:pPr>
      <w:rPr>
        <w:rFonts w:ascii="Wingdings" w:hAnsi="Wingdings" w:hint="default"/>
      </w:rPr>
    </w:lvl>
    <w:lvl w:ilvl="3" w:tplc="BC385900">
      <w:start w:val="1"/>
      <w:numFmt w:val="bullet"/>
      <w:lvlText w:val=""/>
      <w:lvlJc w:val="left"/>
      <w:pPr>
        <w:ind w:left="2880" w:hanging="360"/>
      </w:pPr>
      <w:rPr>
        <w:rFonts w:ascii="Symbol" w:hAnsi="Symbol" w:hint="default"/>
      </w:rPr>
    </w:lvl>
    <w:lvl w:ilvl="4" w:tplc="EEB42076">
      <w:start w:val="1"/>
      <w:numFmt w:val="bullet"/>
      <w:lvlText w:val="o"/>
      <w:lvlJc w:val="left"/>
      <w:pPr>
        <w:ind w:left="3600" w:hanging="360"/>
      </w:pPr>
      <w:rPr>
        <w:rFonts w:ascii="Courier New" w:hAnsi="Courier New" w:hint="default"/>
      </w:rPr>
    </w:lvl>
    <w:lvl w:ilvl="5" w:tplc="98B4C79A">
      <w:start w:val="1"/>
      <w:numFmt w:val="bullet"/>
      <w:lvlText w:val=""/>
      <w:lvlJc w:val="left"/>
      <w:pPr>
        <w:ind w:left="4320" w:hanging="360"/>
      </w:pPr>
      <w:rPr>
        <w:rFonts w:ascii="Wingdings" w:hAnsi="Wingdings" w:hint="default"/>
      </w:rPr>
    </w:lvl>
    <w:lvl w:ilvl="6" w:tplc="FB9404F0">
      <w:start w:val="1"/>
      <w:numFmt w:val="bullet"/>
      <w:lvlText w:val=""/>
      <w:lvlJc w:val="left"/>
      <w:pPr>
        <w:ind w:left="5040" w:hanging="360"/>
      </w:pPr>
      <w:rPr>
        <w:rFonts w:ascii="Symbol" w:hAnsi="Symbol" w:hint="default"/>
      </w:rPr>
    </w:lvl>
    <w:lvl w:ilvl="7" w:tplc="CE1A6286">
      <w:start w:val="1"/>
      <w:numFmt w:val="bullet"/>
      <w:lvlText w:val="o"/>
      <w:lvlJc w:val="left"/>
      <w:pPr>
        <w:ind w:left="5760" w:hanging="360"/>
      </w:pPr>
      <w:rPr>
        <w:rFonts w:ascii="Courier New" w:hAnsi="Courier New" w:hint="default"/>
      </w:rPr>
    </w:lvl>
    <w:lvl w:ilvl="8" w:tplc="1F427B4C">
      <w:start w:val="1"/>
      <w:numFmt w:val="bullet"/>
      <w:lvlText w:val=""/>
      <w:lvlJc w:val="left"/>
      <w:pPr>
        <w:ind w:left="6480" w:hanging="360"/>
      </w:pPr>
      <w:rPr>
        <w:rFonts w:ascii="Wingdings" w:hAnsi="Wingdings" w:hint="default"/>
      </w:rPr>
    </w:lvl>
  </w:abstractNum>
  <w:abstractNum w:abstractNumId="71" w15:restartNumberingAfterBreak="0">
    <w:nsid w:val="4B6EC73F"/>
    <w:multiLevelType w:val="hybridMultilevel"/>
    <w:tmpl w:val="62003142"/>
    <w:lvl w:ilvl="0" w:tplc="2330343E">
      <w:start w:val="1"/>
      <w:numFmt w:val="bullet"/>
      <w:lvlText w:val=""/>
      <w:lvlJc w:val="left"/>
      <w:pPr>
        <w:ind w:left="720" w:hanging="360"/>
      </w:pPr>
      <w:rPr>
        <w:rFonts w:ascii="Symbol" w:hAnsi="Symbol" w:hint="default"/>
      </w:rPr>
    </w:lvl>
    <w:lvl w:ilvl="1" w:tplc="8680753C">
      <w:start w:val="1"/>
      <w:numFmt w:val="bullet"/>
      <w:lvlText w:val="o"/>
      <w:lvlJc w:val="left"/>
      <w:pPr>
        <w:ind w:left="1440" w:hanging="360"/>
      </w:pPr>
      <w:rPr>
        <w:rFonts w:ascii="Courier New" w:hAnsi="Courier New" w:hint="default"/>
      </w:rPr>
    </w:lvl>
    <w:lvl w:ilvl="2" w:tplc="1CB821F0">
      <w:start w:val="1"/>
      <w:numFmt w:val="bullet"/>
      <w:lvlText w:val=""/>
      <w:lvlJc w:val="left"/>
      <w:pPr>
        <w:ind w:left="2160" w:hanging="360"/>
      </w:pPr>
      <w:rPr>
        <w:rFonts w:ascii="Wingdings" w:hAnsi="Wingdings" w:hint="default"/>
      </w:rPr>
    </w:lvl>
    <w:lvl w:ilvl="3" w:tplc="4EA695AA">
      <w:start w:val="1"/>
      <w:numFmt w:val="bullet"/>
      <w:lvlText w:val=""/>
      <w:lvlJc w:val="left"/>
      <w:pPr>
        <w:ind w:left="2880" w:hanging="360"/>
      </w:pPr>
      <w:rPr>
        <w:rFonts w:ascii="Symbol" w:hAnsi="Symbol" w:hint="default"/>
      </w:rPr>
    </w:lvl>
    <w:lvl w:ilvl="4" w:tplc="32DC9F22">
      <w:start w:val="1"/>
      <w:numFmt w:val="bullet"/>
      <w:lvlText w:val="o"/>
      <w:lvlJc w:val="left"/>
      <w:pPr>
        <w:ind w:left="3600" w:hanging="360"/>
      </w:pPr>
      <w:rPr>
        <w:rFonts w:ascii="Courier New" w:hAnsi="Courier New" w:hint="default"/>
      </w:rPr>
    </w:lvl>
    <w:lvl w:ilvl="5" w:tplc="7192592C">
      <w:start w:val="1"/>
      <w:numFmt w:val="bullet"/>
      <w:lvlText w:val=""/>
      <w:lvlJc w:val="left"/>
      <w:pPr>
        <w:ind w:left="4320" w:hanging="360"/>
      </w:pPr>
      <w:rPr>
        <w:rFonts w:ascii="Wingdings" w:hAnsi="Wingdings" w:hint="default"/>
      </w:rPr>
    </w:lvl>
    <w:lvl w:ilvl="6" w:tplc="3FD08A80">
      <w:start w:val="1"/>
      <w:numFmt w:val="bullet"/>
      <w:lvlText w:val=""/>
      <w:lvlJc w:val="left"/>
      <w:pPr>
        <w:ind w:left="5040" w:hanging="360"/>
      </w:pPr>
      <w:rPr>
        <w:rFonts w:ascii="Symbol" w:hAnsi="Symbol" w:hint="default"/>
      </w:rPr>
    </w:lvl>
    <w:lvl w:ilvl="7" w:tplc="E146EF2E">
      <w:start w:val="1"/>
      <w:numFmt w:val="bullet"/>
      <w:lvlText w:val="o"/>
      <w:lvlJc w:val="left"/>
      <w:pPr>
        <w:ind w:left="5760" w:hanging="360"/>
      </w:pPr>
      <w:rPr>
        <w:rFonts w:ascii="Courier New" w:hAnsi="Courier New" w:hint="default"/>
      </w:rPr>
    </w:lvl>
    <w:lvl w:ilvl="8" w:tplc="4CB8A78A">
      <w:start w:val="1"/>
      <w:numFmt w:val="bullet"/>
      <w:lvlText w:val=""/>
      <w:lvlJc w:val="left"/>
      <w:pPr>
        <w:ind w:left="6480" w:hanging="360"/>
      </w:pPr>
      <w:rPr>
        <w:rFonts w:ascii="Wingdings" w:hAnsi="Wingdings" w:hint="default"/>
      </w:rPr>
    </w:lvl>
  </w:abstractNum>
  <w:abstractNum w:abstractNumId="72" w15:restartNumberingAfterBreak="0">
    <w:nsid w:val="4C7DA782"/>
    <w:multiLevelType w:val="hybridMultilevel"/>
    <w:tmpl w:val="C194E244"/>
    <w:lvl w:ilvl="0" w:tplc="DC8EE1C2">
      <w:start w:val="1"/>
      <w:numFmt w:val="bullet"/>
      <w:lvlText w:val=""/>
      <w:lvlJc w:val="left"/>
      <w:pPr>
        <w:ind w:left="720" w:hanging="360"/>
      </w:pPr>
      <w:rPr>
        <w:rFonts w:ascii="Symbol" w:hAnsi="Symbol" w:hint="default"/>
      </w:rPr>
    </w:lvl>
    <w:lvl w:ilvl="1" w:tplc="74B0F6C4">
      <w:start w:val="1"/>
      <w:numFmt w:val="bullet"/>
      <w:lvlText w:val="o"/>
      <w:lvlJc w:val="left"/>
      <w:pPr>
        <w:ind w:left="1440" w:hanging="360"/>
      </w:pPr>
      <w:rPr>
        <w:rFonts w:ascii="Courier New" w:hAnsi="Courier New" w:hint="default"/>
      </w:rPr>
    </w:lvl>
    <w:lvl w:ilvl="2" w:tplc="4AE24178">
      <w:start w:val="1"/>
      <w:numFmt w:val="bullet"/>
      <w:lvlText w:val=""/>
      <w:lvlJc w:val="left"/>
      <w:pPr>
        <w:ind w:left="2160" w:hanging="360"/>
      </w:pPr>
      <w:rPr>
        <w:rFonts w:ascii="Wingdings" w:hAnsi="Wingdings" w:hint="default"/>
      </w:rPr>
    </w:lvl>
    <w:lvl w:ilvl="3" w:tplc="FF9EE82E">
      <w:start w:val="1"/>
      <w:numFmt w:val="bullet"/>
      <w:lvlText w:val=""/>
      <w:lvlJc w:val="left"/>
      <w:pPr>
        <w:ind w:left="2880" w:hanging="360"/>
      </w:pPr>
      <w:rPr>
        <w:rFonts w:ascii="Symbol" w:hAnsi="Symbol" w:hint="default"/>
      </w:rPr>
    </w:lvl>
    <w:lvl w:ilvl="4" w:tplc="F154A938">
      <w:start w:val="1"/>
      <w:numFmt w:val="bullet"/>
      <w:lvlText w:val="o"/>
      <w:lvlJc w:val="left"/>
      <w:pPr>
        <w:ind w:left="3600" w:hanging="360"/>
      </w:pPr>
      <w:rPr>
        <w:rFonts w:ascii="Courier New" w:hAnsi="Courier New" w:hint="default"/>
      </w:rPr>
    </w:lvl>
    <w:lvl w:ilvl="5" w:tplc="6FE633D6">
      <w:start w:val="1"/>
      <w:numFmt w:val="bullet"/>
      <w:lvlText w:val=""/>
      <w:lvlJc w:val="left"/>
      <w:pPr>
        <w:ind w:left="4320" w:hanging="360"/>
      </w:pPr>
      <w:rPr>
        <w:rFonts w:ascii="Wingdings" w:hAnsi="Wingdings" w:hint="default"/>
      </w:rPr>
    </w:lvl>
    <w:lvl w:ilvl="6" w:tplc="073A835E">
      <w:start w:val="1"/>
      <w:numFmt w:val="bullet"/>
      <w:lvlText w:val=""/>
      <w:lvlJc w:val="left"/>
      <w:pPr>
        <w:ind w:left="5040" w:hanging="360"/>
      </w:pPr>
      <w:rPr>
        <w:rFonts w:ascii="Symbol" w:hAnsi="Symbol" w:hint="default"/>
      </w:rPr>
    </w:lvl>
    <w:lvl w:ilvl="7" w:tplc="1A50F846">
      <w:start w:val="1"/>
      <w:numFmt w:val="bullet"/>
      <w:lvlText w:val="o"/>
      <w:lvlJc w:val="left"/>
      <w:pPr>
        <w:ind w:left="5760" w:hanging="360"/>
      </w:pPr>
      <w:rPr>
        <w:rFonts w:ascii="Courier New" w:hAnsi="Courier New" w:hint="default"/>
      </w:rPr>
    </w:lvl>
    <w:lvl w:ilvl="8" w:tplc="4C4698AE">
      <w:start w:val="1"/>
      <w:numFmt w:val="bullet"/>
      <w:lvlText w:val=""/>
      <w:lvlJc w:val="left"/>
      <w:pPr>
        <w:ind w:left="6480" w:hanging="360"/>
      </w:pPr>
      <w:rPr>
        <w:rFonts w:ascii="Wingdings" w:hAnsi="Wingdings" w:hint="default"/>
      </w:rPr>
    </w:lvl>
  </w:abstractNum>
  <w:abstractNum w:abstractNumId="73" w15:restartNumberingAfterBreak="0">
    <w:nsid w:val="4CE992E0"/>
    <w:multiLevelType w:val="hybridMultilevel"/>
    <w:tmpl w:val="BE707BFE"/>
    <w:lvl w:ilvl="0" w:tplc="2EFCE5C0">
      <w:start w:val="1"/>
      <w:numFmt w:val="bullet"/>
      <w:lvlText w:val=""/>
      <w:lvlJc w:val="left"/>
      <w:pPr>
        <w:ind w:left="720" w:hanging="360"/>
      </w:pPr>
      <w:rPr>
        <w:rFonts w:ascii="Symbol" w:hAnsi="Symbol" w:hint="default"/>
      </w:rPr>
    </w:lvl>
    <w:lvl w:ilvl="1" w:tplc="ABE8950C">
      <w:start w:val="1"/>
      <w:numFmt w:val="bullet"/>
      <w:lvlText w:val="o"/>
      <w:lvlJc w:val="left"/>
      <w:pPr>
        <w:ind w:left="1440" w:hanging="360"/>
      </w:pPr>
      <w:rPr>
        <w:rFonts w:ascii="Courier New" w:hAnsi="Courier New" w:hint="default"/>
      </w:rPr>
    </w:lvl>
    <w:lvl w:ilvl="2" w:tplc="942E4256">
      <w:start w:val="1"/>
      <w:numFmt w:val="bullet"/>
      <w:lvlText w:val=""/>
      <w:lvlJc w:val="left"/>
      <w:pPr>
        <w:ind w:left="2160" w:hanging="360"/>
      </w:pPr>
      <w:rPr>
        <w:rFonts w:ascii="Wingdings" w:hAnsi="Wingdings" w:hint="default"/>
      </w:rPr>
    </w:lvl>
    <w:lvl w:ilvl="3" w:tplc="2D52F1C0">
      <w:start w:val="1"/>
      <w:numFmt w:val="bullet"/>
      <w:lvlText w:val=""/>
      <w:lvlJc w:val="left"/>
      <w:pPr>
        <w:ind w:left="2880" w:hanging="360"/>
      </w:pPr>
      <w:rPr>
        <w:rFonts w:ascii="Symbol" w:hAnsi="Symbol" w:hint="default"/>
      </w:rPr>
    </w:lvl>
    <w:lvl w:ilvl="4" w:tplc="FB78CD6C">
      <w:start w:val="1"/>
      <w:numFmt w:val="bullet"/>
      <w:lvlText w:val="o"/>
      <w:lvlJc w:val="left"/>
      <w:pPr>
        <w:ind w:left="3600" w:hanging="360"/>
      </w:pPr>
      <w:rPr>
        <w:rFonts w:ascii="Courier New" w:hAnsi="Courier New" w:hint="default"/>
      </w:rPr>
    </w:lvl>
    <w:lvl w:ilvl="5" w:tplc="3B9079C8">
      <w:start w:val="1"/>
      <w:numFmt w:val="bullet"/>
      <w:lvlText w:val=""/>
      <w:lvlJc w:val="left"/>
      <w:pPr>
        <w:ind w:left="4320" w:hanging="360"/>
      </w:pPr>
      <w:rPr>
        <w:rFonts w:ascii="Wingdings" w:hAnsi="Wingdings" w:hint="default"/>
      </w:rPr>
    </w:lvl>
    <w:lvl w:ilvl="6" w:tplc="8C4CBB94">
      <w:start w:val="1"/>
      <w:numFmt w:val="bullet"/>
      <w:lvlText w:val=""/>
      <w:lvlJc w:val="left"/>
      <w:pPr>
        <w:ind w:left="5040" w:hanging="360"/>
      </w:pPr>
      <w:rPr>
        <w:rFonts w:ascii="Symbol" w:hAnsi="Symbol" w:hint="default"/>
      </w:rPr>
    </w:lvl>
    <w:lvl w:ilvl="7" w:tplc="8C3C3F8E">
      <w:start w:val="1"/>
      <w:numFmt w:val="bullet"/>
      <w:lvlText w:val="o"/>
      <w:lvlJc w:val="left"/>
      <w:pPr>
        <w:ind w:left="5760" w:hanging="360"/>
      </w:pPr>
      <w:rPr>
        <w:rFonts w:ascii="Courier New" w:hAnsi="Courier New" w:hint="default"/>
      </w:rPr>
    </w:lvl>
    <w:lvl w:ilvl="8" w:tplc="8B6E6722">
      <w:start w:val="1"/>
      <w:numFmt w:val="bullet"/>
      <w:lvlText w:val=""/>
      <w:lvlJc w:val="left"/>
      <w:pPr>
        <w:ind w:left="6480" w:hanging="360"/>
      </w:pPr>
      <w:rPr>
        <w:rFonts w:ascii="Wingdings" w:hAnsi="Wingdings" w:hint="default"/>
      </w:rPr>
    </w:lvl>
  </w:abstractNum>
  <w:abstractNum w:abstractNumId="74" w15:restartNumberingAfterBreak="0">
    <w:nsid w:val="4DD44934"/>
    <w:multiLevelType w:val="hybridMultilevel"/>
    <w:tmpl w:val="816A1EE8"/>
    <w:lvl w:ilvl="0" w:tplc="2564EC3E">
      <w:start w:val="1"/>
      <w:numFmt w:val="bullet"/>
      <w:lvlText w:val=""/>
      <w:lvlJc w:val="left"/>
      <w:pPr>
        <w:ind w:left="720" w:hanging="360"/>
      </w:pPr>
      <w:rPr>
        <w:rFonts w:ascii="Symbol" w:hAnsi="Symbol" w:hint="default"/>
      </w:rPr>
    </w:lvl>
    <w:lvl w:ilvl="1" w:tplc="A6BC0C6A">
      <w:start w:val="1"/>
      <w:numFmt w:val="bullet"/>
      <w:lvlText w:val="o"/>
      <w:lvlJc w:val="left"/>
      <w:pPr>
        <w:ind w:left="1440" w:hanging="360"/>
      </w:pPr>
      <w:rPr>
        <w:rFonts w:ascii="Courier New" w:hAnsi="Courier New" w:hint="default"/>
      </w:rPr>
    </w:lvl>
    <w:lvl w:ilvl="2" w:tplc="BD7250B0">
      <w:start w:val="1"/>
      <w:numFmt w:val="bullet"/>
      <w:lvlText w:val=""/>
      <w:lvlJc w:val="left"/>
      <w:pPr>
        <w:ind w:left="2160" w:hanging="360"/>
      </w:pPr>
      <w:rPr>
        <w:rFonts w:ascii="Wingdings" w:hAnsi="Wingdings" w:hint="default"/>
      </w:rPr>
    </w:lvl>
    <w:lvl w:ilvl="3" w:tplc="DC80DE22">
      <w:start w:val="1"/>
      <w:numFmt w:val="bullet"/>
      <w:lvlText w:val=""/>
      <w:lvlJc w:val="left"/>
      <w:pPr>
        <w:ind w:left="2880" w:hanging="360"/>
      </w:pPr>
      <w:rPr>
        <w:rFonts w:ascii="Symbol" w:hAnsi="Symbol" w:hint="default"/>
      </w:rPr>
    </w:lvl>
    <w:lvl w:ilvl="4" w:tplc="38C8A8E2">
      <w:start w:val="1"/>
      <w:numFmt w:val="bullet"/>
      <w:lvlText w:val="o"/>
      <w:lvlJc w:val="left"/>
      <w:pPr>
        <w:ind w:left="3600" w:hanging="360"/>
      </w:pPr>
      <w:rPr>
        <w:rFonts w:ascii="Courier New" w:hAnsi="Courier New" w:hint="default"/>
      </w:rPr>
    </w:lvl>
    <w:lvl w:ilvl="5" w:tplc="7F320FEA">
      <w:start w:val="1"/>
      <w:numFmt w:val="bullet"/>
      <w:lvlText w:val=""/>
      <w:lvlJc w:val="left"/>
      <w:pPr>
        <w:ind w:left="4320" w:hanging="360"/>
      </w:pPr>
      <w:rPr>
        <w:rFonts w:ascii="Wingdings" w:hAnsi="Wingdings" w:hint="default"/>
      </w:rPr>
    </w:lvl>
    <w:lvl w:ilvl="6" w:tplc="D70438D8">
      <w:start w:val="1"/>
      <w:numFmt w:val="bullet"/>
      <w:lvlText w:val=""/>
      <w:lvlJc w:val="left"/>
      <w:pPr>
        <w:ind w:left="5040" w:hanging="360"/>
      </w:pPr>
      <w:rPr>
        <w:rFonts w:ascii="Symbol" w:hAnsi="Symbol" w:hint="default"/>
      </w:rPr>
    </w:lvl>
    <w:lvl w:ilvl="7" w:tplc="164E08E4">
      <w:start w:val="1"/>
      <w:numFmt w:val="bullet"/>
      <w:lvlText w:val="o"/>
      <w:lvlJc w:val="left"/>
      <w:pPr>
        <w:ind w:left="5760" w:hanging="360"/>
      </w:pPr>
      <w:rPr>
        <w:rFonts w:ascii="Courier New" w:hAnsi="Courier New" w:hint="default"/>
      </w:rPr>
    </w:lvl>
    <w:lvl w:ilvl="8" w:tplc="979E2F8A">
      <w:start w:val="1"/>
      <w:numFmt w:val="bullet"/>
      <w:lvlText w:val=""/>
      <w:lvlJc w:val="left"/>
      <w:pPr>
        <w:ind w:left="6480" w:hanging="360"/>
      </w:pPr>
      <w:rPr>
        <w:rFonts w:ascii="Wingdings" w:hAnsi="Wingdings" w:hint="default"/>
      </w:rPr>
    </w:lvl>
  </w:abstractNum>
  <w:abstractNum w:abstractNumId="75" w15:restartNumberingAfterBreak="0">
    <w:nsid w:val="4F10FFC3"/>
    <w:multiLevelType w:val="hybridMultilevel"/>
    <w:tmpl w:val="8F26129E"/>
    <w:lvl w:ilvl="0" w:tplc="ACB8ADE4">
      <w:start w:val="1"/>
      <w:numFmt w:val="bullet"/>
      <w:lvlText w:val=""/>
      <w:lvlJc w:val="left"/>
      <w:pPr>
        <w:ind w:left="720" w:hanging="360"/>
      </w:pPr>
      <w:rPr>
        <w:rFonts w:ascii="Symbol" w:hAnsi="Symbol" w:hint="default"/>
      </w:rPr>
    </w:lvl>
    <w:lvl w:ilvl="1" w:tplc="A3404D1E">
      <w:start w:val="1"/>
      <w:numFmt w:val="bullet"/>
      <w:lvlText w:val="o"/>
      <w:lvlJc w:val="left"/>
      <w:pPr>
        <w:ind w:left="1440" w:hanging="360"/>
      </w:pPr>
      <w:rPr>
        <w:rFonts w:ascii="Courier New" w:hAnsi="Courier New" w:hint="default"/>
      </w:rPr>
    </w:lvl>
    <w:lvl w:ilvl="2" w:tplc="D122BA30">
      <w:start w:val="1"/>
      <w:numFmt w:val="bullet"/>
      <w:lvlText w:val=""/>
      <w:lvlJc w:val="left"/>
      <w:pPr>
        <w:ind w:left="2160" w:hanging="360"/>
      </w:pPr>
      <w:rPr>
        <w:rFonts w:ascii="Wingdings" w:hAnsi="Wingdings" w:hint="default"/>
      </w:rPr>
    </w:lvl>
    <w:lvl w:ilvl="3" w:tplc="600632DA">
      <w:start w:val="1"/>
      <w:numFmt w:val="bullet"/>
      <w:lvlText w:val=""/>
      <w:lvlJc w:val="left"/>
      <w:pPr>
        <w:ind w:left="2880" w:hanging="360"/>
      </w:pPr>
      <w:rPr>
        <w:rFonts w:ascii="Symbol" w:hAnsi="Symbol" w:hint="default"/>
      </w:rPr>
    </w:lvl>
    <w:lvl w:ilvl="4" w:tplc="509E5190">
      <w:start w:val="1"/>
      <w:numFmt w:val="bullet"/>
      <w:lvlText w:val="o"/>
      <w:lvlJc w:val="left"/>
      <w:pPr>
        <w:ind w:left="3600" w:hanging="360"/>
      </w:pPr>
      <w:rPr>
        <w:rFonts w:ascii="Courier New" w:hAnsi="Courier New" w:hint="default"/>
      </w:rPr>
    </w:lvl>
    <w:lvl w:ilvl="5" w:tplc="66A069BC">
      <w:start w:val="1"/>
      <w:numFmt w:val="bullet"/>
      <w:lvlText w:val=""/>
      <w:lvlJc w:val="left"/>
      <w:pPr>
        <w:ind w:left="4320" w:hanging="360"/>
      </w:pPr>
      <w:rPr>
        <w:rFonts w:ascii="Wingdings" w:hAnsi="Wingdings" w:hint="default"/>
      </w:rPr>
    </w:lvl>
    <w:lvl w:ilvl="6" w:tplc="D96EF642">
      <w:start w:val="1"/>
      <w:numFmt w:val="bullet"/>
      <w:lvlText w:val=""/>
      <w:lvlJc w:val="left"/>
      <w:pPr>
        <w:ind w:left="5040" w:hanging="360"/>
      </w:pPr>
      <w:rPr>
        <w:rFonts w:ascii="Symbol" w:hAnsi="Symbol" w:hint="default"/>
      </w:rPr>
    </w:lvl>
    <w:lvl w:ilvl="7" w:tplc="EDE049B8">
      <w:start w:val="1"/>
      <w:numFmt w:val="bullet"/>
      <w:lvlText w:val="o"/>
      <w:lvlJc w:val="left"/>
      <w:pPr>
        <w:ind w:left="5760" w:hanging="360"/>
      </w:pPr>
      <w:rPr>
        <w:rFonts w:ascii="Courier New" w:hAnsi="Courier New" w:hint="default"/>
      </w:rPr>
    </w:lvl>
    <w:lvl w:ilvl="8" w:tplc="82BE391A">
      <w:start w:val="1"/>
      <w:numFmt w:val="bullet"/>
      <w:lvlText w:val=""/>
      <w:lvlJc w:val="left"/>
      <w:pPr>
        <w:ind w:left="6480" w:hanging="360"/>
      </w:pPr>
      <w:rPr>
        <w:rFonts w:ascii="Wingdings" w:hAnsi="Wingdings" w:hint="default"/>
      </w:rPr>
    </w:lvl>
  </w:abstractNum>
  <w:abstractNum w:abstractNumId="76" w15:restartNumberingAfterBreak="0">
    <w:nsid w:val="4F1D173D"/>
    <w:multiLevelType w:val="hybridMultilevel"/>
    <w:tmpl w:val="91B8ED76"/>
    <w:lvl w:ilvl="0" w:tplc="87A2E70C">
      <w:start w:val="1"/>
      <w:numFmt w:val="bullet"/>
      <w:lvlText w:val=""/>
      <w:lvlJc w:val="left"/>
      <w:pPr>
        <w:ind w:left="720" w:hanging="360"/>
      </w:pPr>
      <w:rPr>
        <w:rFonts w:ascii="Symbol" w:hAnsi="Symbol" w:hint="default"/>
      </w:rPr>
    </w:lvl>
    <w:lvl w:ilvl="1" w:tplc="53EE53B8">
      <w:start w:val="1"/>
      <w:numFmt w:val="bullet"/>
      <w:lvlText w:val="o"/>
      <w:lvlJc w:val="left"/>
      <w:pPr>
        <w:ind w:left="1440" w:hanging="360"/>
      </w:pPr>
      <w:rPr>
        <w:rFonts w:ascii="Courier New" w:hAnsi="Courier New" w:hint="default"/>
      </w:rPr>
    </w:lvl>
    <w:lvl w:ilvl="2" w:tplc="32BCE164">
      <w:start w:val="1"/>
      <w:numFmt w:val="bullet"/>
      <w:lvlText w:val=""/>
      <w:lvlJc w:val="left"/>
      <w:pPr>
        <w:ind w:left="2160" w:hanging="360"/>
      </w:pPr>
      <w:rPr>
        <w:rFonts w:ascii="Wingdings" w:hAnsi="Wingdings" w:hint="default"/>
      </w:rPr>
    </w:lvl>
    <w:lvl w:ilvl="3" w:tplc="78E4527E">
      <w:start w:val="1"/>
      <w:numFmt w:val="bullet"/>
      <w:lvlText w:val=""/>
      <w:lvlJc w:val="left"/>
      <w:pPr>
        <w:ind w:left="2880" w:hanging="360"/>
      </w:pPr>
      <w:rPr>
        <w:rFonts w:ascii="Symbol" w:hAnsi="Symbol" w:hint="default"/>
      </w:rPr>
    </w:lvl>
    <w:lvl w:ilvl="4" w:tplc="352649D6">
      <w:start w:val="1"/>
      <w:numFmt w:val="bullet"/>
      <w:lvlText w:val="o"/>
      <w:lvlJc w:val="left"/>
      <w:pPr>
        <w:ind w:left="3600" w:hanging="360"/>
      </w:pPr>
      <w:rPr>
        <w:rFonts w:ascii="Courier New" w:hAnsi="Courier New" w:hint="default"/>
      </w:rPr>
    </w:lvl>
    <w:lvl w:ilvl="5" w:tplc="FBDCE21C">
      <w:start w:val="1"/>
      <w:numFmt w:val="bullet"/>
      <w:lvlText w:val=""/>
      <w:lvlJc w:val="left"/>
      <w:pPr>
        <w:ind w:left="4320" w:hanging="360"/>
      </w:pPr>
      <w:rPr>
        <w:rFonts w:ascii="Wingdings" w:hAnsi="Wingdings" w:hint="default"/>
      </w:rPr>
    </w:lvl>
    <w:lvl w:ilvl="6" w:tplc="F1D2C372">
      <w:start w:val="1"/>
      <w:numFmt w:val="bullet"/>
      <w:lvlText w:val=""/>
      <w:lvlJc w:val="left"/>
      <w:pPr>
        <w:ind w:left="5040" w:hanging="360"/>
      </w:pPr>
      <w:rPr>
        <w:rFonts w:ascii="Symbol" w:hAnsi="Symbol" w:hint="default"/>
      </w:rPr>
    </w:lvl>
    <w:lvl w:ilvl="7" w:tplc="85940F1A">
      <w:start w:val="1"/>
      <w:numFmt w:val="bullet"/>
      <w:lvlText w:val="o"/>
      <w:lvlJc w:val="left"/>
      <w:pPr>
        <w:ind w:left="5760" w:hanging="360"/>
      </w:pPr>
      <w:rPr>
        <w:rFonts w:ascii="Courier New" w:hAnsi="Courier New" w:hint="default"/>
      </w:rPr>
    </w:lvl>
    <w:lvl w:ilvl="8" w:tplc="B202AECA">
      <w:start w:val="1"/>
      <w:numFmt w:val="bullet"/>
      <w:lvlText w:val=""/>
      <w:lvlJc w:val="left"/>
      <w:pPr>
        <w:ind w:left="6480" w:hanging="360"/>
      </w:pPr>
      <w:rPr>
        <w:rFonts w:ascii="Wingdings" w:hAnsi="Wingdings" w:hint="default"/>
      </w:rPr>
    </w:lvl>
  </w:abstractNum>
  <w:abstractNum w:abstractNumId="77" w15:restartNumberingAfterBreak="0">
    <w:nsid w:val="4F5F6770"/>
    <w:multiLevelType w:val="hybridMultilevel"/>
    <w:tmpl w:val="FC84FE4A"/>
    <w:lvl w:ilvl="0" w:tplc="181ADDE6">
      <w:start w:val="1"/>
      <w:numFmt w:val="bullet"/>
      <w:lvlText w:val=""/>
      <w:lvlJc w:val="left"/>
      <w:pPr>
        <w:ind w:left="720" w:hanging="360"/>
      </w:pPr>
      <w:rPr>
        <w:rFonts w:ascii="Symbol" w:hAnsi="Symbol" w:hint="default"/>
      </w:rPr>
    </w:lvl>
    <w:lvl w:ilvl="1" w:tplc="4E92C888">
      <w:start w:val="1"/>
      <w:numFmt w:val="bullet"/>
      <w:lvlText w:val="o"/>
      <w:lvlJc w:val="left"/>
      <w:pPr>
        <w:ind w:left="1440" w:hanging="360"/>
      </w:pPr>
      <w:rPr>
        <w:rFonts w:ascii="Courier New" w:hAnsi="Courier New" w:hint="default"/>
      </w:rPr>
    </w:lvl>
    <w:lvl w:ilvl="2" w:tplc="909C3ACA">
      <w:start w:val="1"/>
      <w:numFmt w:val="bullet"/>
      <w:lvlText w:val=""/>
      <w:lvlJc w:val="left"/>
      <w:pPr>
        <w:ind w:left="2160" w:hanging="360"/>
      </w:pPr>
      <w:rPr>
        <w:rFonts w:ascii="Wingdings" w:hAnsi="Wingdings" w:hint="default"/>
      </w:rPr>
    </w:lvl>
    <w:lvl w:ilvl="3" w:tplc="CA1E9536">
      <w:start w:val="1"/>
      <w:numFmt w:val="bullet"/>
      <w:lvlText w:val=""/>
      <w:lvlJc w:val="left"/>
      <w:pPr>
        <w:ind w:left="2880" w:hanging="360"/>
      </w:pPr>
      <w:rPr>
        <w:rFonts w:ascii="Symbol" w:hAnsi="Symbol" w:hint="default"/>
      </w:rPr>
    </w:lvl>
    <w:lvl w:ilvl="4" w:tplc="A4561CC2">
      <w:start w:val="1"/>
      <w:numFmt w:val="bullet"/>
      <w:lvlText w:val="o"/>
      <w:lvlJc w:val="left"/>
      <w:pPr>
        <w:ind w:left="3600" w:hanging="360"/>
      </w:pPr>
      <w:rPr>
        <w:rFonts w:ascii="Courier New" w:hAnsi="Courier New" w:hint="default"/>
      </w:rPr>
    </w:lvl>
    <w:lvl w:ilvl="5" w:tplc="AC3E5806">
      <w:start w:val="1"/>
      <w:numFmt w:val="bullet"/>
      <w:lvlText w:val=""/>
      <w:lvlJc w:val="left"/>
      <w:pPr>
        <w:ind w:left="4320" w:hanging="360"/>
      </w:pPr>
      <w:rPr>
        <w:rFonts w:ascii="Wingdings" w:hAnsi="Wingdings" w:hint="default"/>
      </w:rPr>
    </w:lvl>
    <w:lvl w:ilvl="6" w:tplc="4B2423CA">
      <w:start w:val="1"/>
      <w:numFmt w:val="bullet"/>
      <w:lvlText w:val=""/>
      <w:lvlJc w:val="left"/>
      <w:pPr>
        <w:ind w:left="5040" w:hanging="360"/>
      </w:pPr>
      <w:rPr>
        <w:rFonts w:ascii="Symbol" w:hAnsi="Symbol" w:hint="default"/>
      </w:rPr>
    </w:lvl>
    <w:lvl w:ilvl="7" w:tplc="63CC0638">
      <w:start w:val="1"/>
      <w:numFmt w:val="bullet"/>
      <w:lvlText w:val="o"/>
      <w:lvlJc w:val="left"/>
      <w:pPr>
        <w:ind w:left="5760" w:hanging="360"/>
      </w:pPr>
      <w:rPr>
        <w:rFonts w:ascii="Courier New" w:hAnsi="Courier New" w:hint="default"/>
      </w:rPr>
    </w:lvl>
    <w:lvl w:ilvl="8" w:tplc="0E1A7C4C">
      <w:start w:val="1"/>
      <w:numFmt w:val="bullet"/>
      <w:lvlText w:val=""/>
      <w:lvlJc w:val="left"/>
      <w:pPr>
        <w:ind w:left="6480" w:hanging="360"/>
      </w:pPr>
      <w:rPr>
        <w:rFonts w:ascii="Wingdings" w:hAnsi="Wingdings" w:hint="default"/>
      </w:rPr>
    </w:lvl>
  </w:abstractNum>
  <w:abstractNum w:abstractNumId="78" w15:restartNumberingAfterBreak="0">
    <w:nsid w:val="4F78BE81"/>
    <w:multiLevelType w:val="hybridMultilevel"/>
    <w:tmpl w:val="331890C0"/>
    <w:lvl w:ilvl="0" w:tplc="9A2876B2">
      <w:start w:val="1"/>
      <w:numFmt w:val="bullet"/>
      <w:lvlText w:val=""/>
      <w:lvlJc w:val="left"/>
      <w:pPr>
        <w:ind w:left="720" w:hanging="360"/>
      </w:pPr>
      <w:rPr>
        <w:rFonts w:ascii="Symbol" w:hAnsi="Symbol" w:hint="default"/>
      </w:rPr>
    </w:lvl>
    <w:lvl w:ilvl="1" w:tplc="F3720D16">
      <w:start w:val="1"/>
      <w:numFmt w:val="bullet"/>
      <w:lvlText w:val="o"/>
      <w:lvlJc w:val="left"/>
      <w:pPr>
        <w:ind w:left="1440" w:hanging="360"/>
      </w:pPr>
      <w:rPr>
        <w:rFonts w:ascii="Courier New" w:hAnsi="Courier New" w:hint="default"/>
      </w:rPr>
    </w:lvl>
    <w:lvl w:ilvl="2" w:tplc="671E8818">
      <w:start w:val="1"/>
      <w:numFmt w:val="bullet"/>
      <w:lvlText w:val=""/>
      <w:lvlJc w:val="left"/>
      <w:pPr>
        <w:ind w:left="2160" w:hanging="360"/>
      </w:pPr>
      <w:rPr>
        <w:rFonts w:ascii="Wingdings" w:hAnsi="Wingdings" w:hint="default"/>
      </w:rPr>
    </w:lvl>
    <w:lvl w:ilvl="3" w:tplc="9998D3DA">
      <w:start w:val="1"/>
      <w:numFmt w:val="bullet"/>
      <w:lvlText w:val=""/>
      <w:lvlJc w:val="left"/>
      <w:pPr>
        <w:ind w:left="2880" w:hanging="360"/>
      </w:pPr>
      <w:rPr>
        <w:rFonts w:ascii="Symbol" w:hAnsi="Symbol" w:hint="default"/>
      </w:rPr>
    </w:lvl>
    <w:lvl w:ilvl="4" w:tplc="DEF870C8">
      <w:start w:val="1"/>
      <w:numFmt w:val="bullet"/>
      <w:lvlText w:val="o"/>
      <w:lvlJc w:val="left"/>
      <w:pPr>
        <w:ind w:left="3600" w:hanging="360"/>
      </w:pPr>
      <w:rPr>
        <w:rFonts w:ascii="Courier New" w:hAnsi="Courier New" w:hint="default"/>
      </w:rPr>
    </w:lvl>
    <w:lvl w:ilvl="5" w:tplc="06E4952E">
      <w:start w:val="1"/>
      <w:numFmt w:val="bullet"/>
      <w:lvlText w:val=""/>
      <w:lvlJc w:val="left"/>
      <w:pPr>
        <w:ind w:left="4320" w:hanging="360"/>
      </w:pPr>
      <w:rPr>
        <w:rFonts w:ascii="Wingdings" w:hAnsi="Wingdings" w:hint="default"/>
      </w:rPr>
    </w:lvl>
    <w:lvl w:ilvl="6" w:tplc="8B28E602">
      <w:start w:val="1"/>
      <w:numFmt w:val="bullet"/>
      <w:lvlText w:val=""/>
      <w:lvlJc w:val="left"/>
      <w:pPr>
        <w:ind w:left="5040" w:hanging="360"/>
      </w:pPr>
      <w:rPr>
        <w:rFonts w:ascii="Symbol" w:hAnsi="Symbol" w:hint="default"/>
      </w:rPr>
    </w:lvl>
    <w:lvl w:ilvl="7" w:tplc="5F2A51AC">
      <w:start w:val="1"/>
      <w:numFmt w:val="bullet"/>
      <w:lvlText w:val="o"/>
      <w:lvlJc w:val="left"/>
      <w:pPr>
        <w:ind w:left="5760" w:hanging="360"/>
      </w:pPr>
      <w:rPr>
        <w:rFonts w:ascii="Courier New" w:hAnsi="Courier New" w:hint="default"/>
      </w:rPr>
    </w:lvl>
    <w:lvl w:ilvl="8" w:tplc="A8680D6C">
      <w:start w:val="1"/>
      <w:numFmt w:val="bullet"/>
      <w:lvlText w:val=""/>
      <w:lvlJc w:val="left"/>
      <w:pPr>
        <w:ind w:left="6480" w:hanging="360"/>
      </w:pPr>
      <w:rPr>
        <w:rFonts w:ascii="Wingdings" w:hAnsi="Wingdings" w:hint="default"/>
      </w:rPr>
    </w:lvl>
  </w:abstractNum>
  <w:abstractNum w:abstractNumId="79" w15:restartNumberingAfterBreak="0">
    <w:nsid w:val="4FD45CAB"/>
    <w:multiLevelType w:val="hybridMultilevel"/>
    <w:tmpl w:val="B60676E4"/>
    <w:lvl w:ilvl="0" w:tplc="8BEEB4A2">
      <w:start w:val="1"/>
      <w:numFmt w:val="bullet"/>
      <w:lvlText w:val=""/>
      <w:lvlJc w:val="left"/>
      <w:pPr>
        <w:ind w:left="720" w:hanging="360"/>
      </w:pPr>
      <w:rPr>
        <w:rFonts w:ascii="Symbol" w:hAnsi="Symbol" w:hint="default"/>
      </w:rPr>
    </w:lvl>
    <w:lvl w:ilvl="1" w:tplc="4D7295C6">
      <w:start w:val="1"/>
      <w:numFmt w:val="bullet"/>
      <w:lvlText w:val="o"/>
      <w:lvlJc w:val="left"/>
      <w:pPr>
        <w:ind w:left="1440" w:hanging="360"/>
      </w:pPr>
      <w:rPr>
        <w:rFonts w:ascii="Courier New" w:hAnsi="Courier New" w:hint="default"/>
      </w:rPr>
    </w:lvl>
    <w:lvl w:ilvl="2" w:tplc="3D8E0434">
      <w:start w:val="1"/>
      <w:numFmt w:val="bullet"/>
      <w:lvlText w:val=""/>
      <w:lvlJc w:val="left"/>
      <w:pPr>
        <w:ind w:left="2160" w:hanging="360"/>
      </w:pPr>
      <w:rPr>
        <w:rFonts w:ascii="Wingdings" w:hAnsi="Wingdings" w:hint="default"/>
      </w:rPr>
    </w:lvl>
    <w:lvl w:ilvl="3" w:tplc="AAF03AE2">
      <w:start w:val="1"/>
      <w:numFmt w:val="bullet"/>
      <w:lvlText w:val=""/>
      <w:lvlJc w:val="left"/>
      <w:pPr>
        <w:ind w:left="2880" w:hanging="360"/>
      </w:pPr>
      <w:rPr>
        <w:rFonts w:ascii="Symbol" w:hAnsi="Symbol" w:hint="default"/>
      </w:rPr>
    </w:lvl>
    <w:lvl w:ilvl="4" w:tplc="3C6C7BEA">
      <w:start w:val="1"/>
      <w:numFmt w:val="bullet"/>
      <w:lvlText w:val="o"/>
      <w:lvlJc w:val="left"/>
      <w:pPr>
        <w:ind w:left="3600" w:hanging="360"/>
      </w:pPr>
      <w:rPr>
        <w:rFonts w:ascii="Courier New" w:hAnsi="Courier New" w:hint="default"/>
      </w:rPr>
    </w:lvl>
    <w:lvl w:ilvl="5" w:tplc="3F54FB84">
      <w:start w:val="1"/>
      <w:numFmt w:val="bullet"/>
      <w:lvlText w:val=""/>
      <w:lvlJc w:val="left"/>
      <w:pPr>
        <w:ind w:left="4320" w:hanging="360"/>
      </w:pPr>
      <w:rPr>
        <w:rFonts w:ascii="Wingdings" w:hAnsi="Wingdings" w:hint="default"/>
      </w:rPr>
    </w:lvl>
    <w:lvl w:ilvl="6" w:tplc="96B65F36">
      <w:start w:val="1"/>
      <w:numFmt w:val="bullet"/>
      <w:lvlText w:val=""/>
      <w:lvlJc w:val="left"/>
      <w:pPr>
        <w:ind w:left="5040" w:hanging="360"/>
      </w:pPr>
      <w:rPr>
        <w:rFonts w:ascii="Symbol" w:hAnsi="Symbol" w:hint="default"/>
      </w:rPr>
    </w:lvl>
    <w:lvl w:ilvl="7" w:tplc="2F202B90">
      <w:start w:val="1"/>
      <w:numFmt w:val="bullet"/>
      <w:lvlText w:val="o"/>
      <w:lvlJc w:val="left"/>
      <w:pPr>
        <w:ind w:left="5760" w:hanging="360"/>
      </w:pPr>
      <w:rPr>
        <w:rFonts w:ascii="Courier New" w:hAnsi="Courier New" w:hint="default"/>
      </w:rPr>
    </w:lvl>
    <w:lvl w:ilvl="8" w:tplc="935A6D0A">
      <w:start w:val="1"/>
      <w:numFmt w:val="bullet"/>
      <w:lvlText w:val=""/>
      <w:lvlJc w:val="left"/>
      <w:pPr>
        <w:ind w:left="6480" w:hanging="360"/>
      </w:pPr>
      <w:rPr>
        <w:rFonts w:ascii="Wingdings" w:hAnsi="Wingdings" w:hint="default"/>
      </w:rPr>
    </w:lvl>
  </w:abstractNum>
  <w:abstractNum w:abstractNumId="80" w15:restartNumberingAfterBreak="0">
    <w:nsid w:val="4FF775C6"/>
    <w:multiLevelType w:val="hybridMultilevel"/>
    <w:tmpl w:val="20361CFE"/>
    <w:lvl w:ilvl="0" w:tplc="82BC05AA">
      <w:start w:val="1"/>
      <w:numFmt w:val="bullet"/>
      <w:lvlText w:val=""/>
      <w:lvlJc w:val="left"/>
      <w:pPr>
        <w:ind w:left="720" w:hanging="360"/>
      </w:pPr>
      <w:rPr>
        <w:rFonts w:ascii="Symbol" w:hAnsi="Symbol" w:hint="default"/>
      </w:rPr>
    </w:lvl>
    <w:lvl w:ilvl="1" w:tplc="94DAF042">
      <w:start w:val="1"/>
      <w:numFmt w:val="bullet"/>
      <w:lvlText w:val="o"/>
      <w:lvlJc w:val="left"/>
      <w:pPr>
        <w:ind w:left="1440" w:hanging="360"/>
      </w:pPr>
      <w:rPr>
        <w:rFonts w:ascii="Courier New" w:hAnsi="Courier New" w:hint="default"/>
      </w:rPr>
    </w:lvl>
    <w:lvl w:ilvl="2" w:tplc="9ECEEDC0">
      <w:start w:val="1"/>
      <w:numFmt w:val="bullet"/>
      <w:lvlText w:val=""/>
      <w:lvlJc w:val="left"/>
      <w:pPr>
        <w:ind w:left="2160" w:hanging="360"/>
      </w:pPr>
      <w:rPr>
        <w:rFonts w:ascii="Wingdings" w:hAnsi="Wingdings" w:hint="default"/>
      </w:rPr>
    </w:lvl>
    <w:lvl w:ilvl="3" w:tplc="607AB948">
      <w:start w:val="1"/>
      <w:numFmt w:val="bullet"/>
      <w:lvlText w:val=""/>
      <w:lvlJc w:val="left"/>
      <w:pPr>
        <w:ind w:left="2880" w:hanging="360"/>
      </w:pPr>
      <w:rPr>
        <w:rFonts w:ascii="Symbol" w:hAnsi="Symbol" w:hint="default"/>
      </w:rPr>
    </w:lvl>
    <w:lvl w:ilvl="4" w:tplc="868E9B92">
      <w:start w:val="1"/>
      <w:numFmt w:val="bullet"/>
      <w:lvlText w:val="o"/>
      <w:lvlJc w:val="left"/>
      <w:pPr>
        <w:ind w:left="3600" w:hanging="360"/>
      </w:pPr>
      <w:rPr>
        <w:rFonts w:ascii="Courier New" w:hAnsi="Courier New" w:hint="default"/>
      </w:rPr>
    </w:lvl>
    <w:lvl w:ilvl="5" w:tplc="B3E63210">
      <w:start w:val="1"/>
      <w:numFmt w:val="bullet"/>
      <w:lvlText w:val=""/>
      <w:lvlJc w:val="left"/>
      <w:pPr>
        <w:ind w:left="4320" w:hanging="360"/>
      </w:pPr>
      <w:rPr>
        <w:rFonts w:ascii="Wingdings" w:hAnsi="Wingdings" w:hint="default"/>
      </w:rPr>
    </w:lvl>
    <w:lvl w:ilvl="6" w:tplc="DFA20E72">
      <w:start w:val="1"/>
      <w:numFmt w:val="bullet"/>
      <w:lvlText w:val=""/>
      <w:lvlJc w:val="left"/>
      <w:pPr>
        <w:ind w:left="5040" w:hanging="360"/>
      </w:pPr>
      <w:rPr>
        <w:rFonts w:ascii="Symbol" w:hAnsi="Symbol" w:hint="default"/>
      </w:rPr>
    </w:lvl>
    <w:lvl w:ilvl="7" w:tplc="8C263518">
      <w:start w:val="1"/>
      <w:numFmt w:val="bullet"/>
      <w:lvlText w:val="o"/>
      <w:lvlJc w:val="left"/>
      <w:pPr>
        <w:ind w:left="5760" w:hanging="360"/>
      </w:pPr>
      <w:rPr>
        <w:rFonts w:ascii="Courier New" w:hAnsi="Courier New" w:hint="default"/>
      </w:rPr>
    </w:lvl>
    <w:lvl w:ilvl="8" w:tplc="61266CE0">
      <w:start w:val="1"/>
      <w:numFmt w:val="bullet"/>
      <w:lvlText w:val=""/>
      <w:lvlJc w:val="left"/>
      <w:pPr>
        <w:ind w:left="6480" w:hanging="360"/>
      </w:pPr>
      <w:rPr>
        <w:rFonts w:ascii="Wingdings" w:hAnsi="Wingdings" w:hint="default"/>
      </w:rPr>
    </w:lvl>
  </w:abstractNum>
  <w:abstractNum w:abstractNumId="81" w15:restartNumberingAfterBreak="0">
    <w:nsid w:val="513287C8"/>
    <w:multiLevelType w:val="hybridMultilevel"/>
    <w:tmpl w:val="E6701412"/>
    <w:lvl w:ilvl="0" w:tplc="78CE1B60">
      <w:start w:val="1"/>
      <w:numFmt w:val="bullet"/>
      <w:lvlText w:val=""/>
      <w:lvlJc w:val="left"/>
      <w:pPr>
        <w:ind w:left="720" w:hanging="360"/>
      </w:pPr>
      <w:rPr>
        <w:rFonts w:ascii="Symbol" w:hAnsi="Symbol" w:hint="default"/>
      </w:rPr>
    </w:lvl>
    <w:lvl w:ilvl="1" w:tplc="86ACEDE6">
      <w:start w:val="1"/>
      <w:numFmt w:val="bullet"/>
      <w:lvlText w:val="o"/>
      <w:lvlJc w:val="left"/>
      <w:pPr>
        <w:ind w:left="1440" w:hanging="360"/>
      </w:pPr>
      <w:rPr>
        <w:rFonts w:ascii="Courier New" w:hAnsi="Courier New" w:hint="default"/>
      </w:rPr>
    </w:lvl>
    <w:lvl w:ilvl="2" w:tplc="330EF2DA">
      <w:start w:val="1"/>
      <w:numFmt w:val="bullet"/>
      <w:lvlText w:val=""/>
      <w:lvlJc w:val="left"/>
      <w:pPr>
        <w:ind w:left="2160" w:hanging="360"/>
      </w:pPr>
      <w:rPr>
        <w:rFonts w:ascii="Wingdings" w:hAnsi="Wingdings" w:hint="default"/>
      </w:rPr>
    </w:lvl>
    <w:lvl w:ilvl="3" w:tplc="2DBE3F78">
      <w:start w:val="1"/>
      <w:numFmt w:val="bullet"/>
      <w:lvlText w:val=""/>
      <w:lvlJc w:val="left"/>
      <w:pPr>
        <w:ind w:left="2880" w:hanging="360"/>
      </w:pPr>
      <w:rPr>
        <w:rFonts w:ascii="Symbol" w:hAnsi="Symbol" w:hint="default"/>
      </w:rPr>
    </w:lvl>
    <w:lvl w:ilvl="4" w:tplc="4C6C4706">
      <w:start w:val="1"/>
      <w:numFmt w:val="bullet"/>
      <w:lvlText w:val="o"/>
      <w:lvlJc w:val="left"/>
      <w:pPr>
        <w:ind w:left="3600" w:hanging="360"/>
      </w:pPr>
      <w:rPr>
        <w:rFonts w:ascii="Courier New" w:hAnsi="Courier New" w:hint="default"/>
      </w:rPr>
    </w:lvl>
    <w:lvl w:ilvl="5" w:tplc="18CE0FB8">
      <w:start w:val="1"/>
      <w:numFmt w:val="bullet"/>
      <w:lvlText w:val=""/>
      <w:lvlJc w:val="left"/>
      <w:pPr>
        <w:ind w:left="4320" w:hanging="360"/>
      </w:pPr>
      <w:rPr>
        <w:rFonts w:ascii="Wingdings" w:hAnsi="Wingdings" w:hint="default"/>
      </w:rPr>
    </w:lvl>
    <w:lvl w:ilvl="6" w:tplc="8114723C">
      <w:start w:val="1"/>
      <w:numFmt w:val="bullet"/>
      <w:lvlText w:val=""/>
      <w:lvlJc w:val="left"/>
      <w:pPr>
        <w:ind w:left="5040" w:hanging="360"/>
      </w:pPr>
      <w:rPr>
        <w:rFonts w:ascii="Symbol" w:hAnsi="Symbol" w:hint="default"/>
      </w:rPr>
    </w:lvl>
    <w:lvl w:ilvl="7" w:tplc="D75451AA">
      <w:start w:val="1"/>
      <w:numFmt w:val="bullet"/>
      <w:lvlText w:val="o"/>
      <w:lvlJc w:val="left"/>
      <w:pPr>
        <w:ind w:left="5760" w:hanging="360"/>
      </w:pPr>
      <w:rPr>
        <w:rFonts w:ascii="Courier New" w:hAnsi="Courier New" w:hint="default"/>
      </w:rPr>
    </w:lvl>
    <w:lvl w:ilvl="8" w:tplc="5B0C624C">
      <w:start w:val="1"/>
      <w:numFmt w:val="bullet"/>
      <w:lvlText w:val=""/>
      <w:lvlJc w:val="left"/>
      <w:pPr>
        <w:ind w:left="6480" w:hanging="360"/>
      </w:pPr>
      <w:rPr>
        <w:rFonts w:ascii="Wingdings" w:hAnsi="Wingdings" w:hint="default"/>
      </w:rPr>
    </w:lvl>
  </w:abstractNum>
  <w:abstractNum w:abstractNumId="82" w15:restartNumberingAfterBreak="0">
    <w:nsid w:val="51800202"/>
    <w:multiLevelType w:val="hybridMultilevel"/>
    <w:tmpl w:val="07907FFC"/>
    <w:lvl w:ilvl="0" w:tplc="7A24183C">
      <w:start w:val="1"/>
      <w:numFmt w:val="bullet"/>
      <w:lvlText w:val=""/>
      <w:lvlJc w:val="left"/>
      <w:pPr>
        <w:ind w:left="720" w:hanging="360"/>
      </w:pPr>
      <w:rPr>
        <w:rFonts w:ascii="Symbol" w:hAnsi="Symbol" w:hint="default"/>
      </w:rPr>
    </w:lvl>
    <w:lvl w:ilvl="1" w:tplc="01A2200C">
      <w:start w:val="1"/>
      <w:numFmt w:val="bullet"/>
      <w:lvlText w:val="o"/>
      <w:lvlJc w:val="left"/>
      <w:pPr>
        <w:ind w:left="1440" w:hanging="360"/>
      </w:pPr>
      <w:rPr>
        <w:rFonts w:ascii="Courier New" w:hAnsi="Courier New" w:hint="default"/>
      </w:rPr>
    </w:lvl>
    <w:lvl w:ilvl="2" w:tplc="D78CAED0">
      <w:start w:val="1"/>
      <w:numFmt w:val="bullet"/>
      <w:lvlText w:val=""/>
      <w:lvlJc w:val="left"/>
      <w:pPr>
        <w:ind w:left="2160" w:hanging="360"/>
      </w:pPr>
      <w:rPr>
        <w:rFonts w:ascii="Wingdings" w:hAnsi="Wingdings" w:hint="default"/>
      </w:rPr>
    </w:lvl>
    <w:lvl w:ilvl="3" w:tplc="04AA59F2">
      <w:start w:val="1"/>
      <w:numFmt w:val="bullet"/>
      <w:lvlText w:val=""/>
      <w:lvlJc w:val="left"/>
      <w:pPr>
        <w:ind w:left="2880" w:hanging="360"/>
      </w:pPr>
      <w:rPr>
        <w:rFonts w:ascii="Symbol" w:hAnsi="Symbol" w:hint="default"/>
      </w:rPr>
    </w:lvl>
    <w:lvl w:ilvl="4" w:tplc="F9EEC552">
      <w:start w:val="1"/>
      <w:numFmt w:val="bullet"/>
      <w:lvlText w:val="o"/>
      <w:lvlJc w:val="left"/>
      <w:pPr>
        <w:ind w:left="3600" w:hanging="360"/>
      </w:pPr>
      <w:rPr>
        <w:rFonts w:ascii="Courier New" w:hAnsi="Courier New" w:hint="default"/>
      </w:rPr>
    </w:lvl>
    <w:lvl w:ilvl="5" w:tplc="74569E3C">
      <w:start w:val="1"/>
      <w:numFmt w:val="bullet"/>
      <w:lvlText w:val=""/>
      <w:lvlJc w:val="left"/>
      <w:pPr>
        <w:ind w:left="4320" w:hanging="360"/>
      </w:pPr>
      <w:rPr>
        <w:rFonts w:ascii="Wingdings" w:hAnsi="Wingdings" w:hint="default"/>
      </w:rPr>
    </w:lvl>
    <w:lvl w:ilvl="6" w:tplc="E5C09EF8">
      <w:start w:val="1"/>
      <w:numFmt w:val="bullet"/>
      <w:lvlText w:val=""/>
      <w:lvlJc w:val="left"/>
      <w:pPr>
        <w:ind w:left="5040" w:hanging="360"/>
      </w:pPr>
      <w:rPr>
        <w:rFonts w:ascii="Symbol" w:hAnsi="Symbol" w:hint="default"/>
      </w:rPr>
    </w:lvl>
    <w:lvl w:ilvl="7" w:tplc="07F48344">
      <w:start w:val="1"/>
      <w:numFmt w:val="bullet"/>
      <w:lvlText w:val="o"/>
      <w:lvlJc w:val="left"/>
      <w:pPr>
        <w:ind w:left="5760" w:hanging="360"/>
      </w:pPr>
      <w:rPr>
        <w:rFonts w:ascii="Courier New" w:hAnsi="Courier New" w:hint="default"/>
      </w:rPr>
    </w:lvl>
    <w:lvl w:ilvl="8" w:tplc="3AE26200">
      <w:start w:val="1"/>
      <w:numFmt w:val="bullet"/>
      <w:lvlText w:val=""/>
      <w:lvlJc w:val="left"/>
      <w:pPr>
        <w:ind w:left="6480" w:hanging="360"/>
      </w:pPr>
      <w:rPr>
        <w:rFonts w:ascii="Wingdings" w:hAnsi="Wingdings" w:hint="default"/>
      </w:rPr>
    </w:lvl>
  </w:abstractNum>
  <w:abstractNum w:abstractNumId="83" w15:restartNumberingAfterBreak="0">
    <w:nsid w:val="569C1B70"/>
    <w:multiLevelType w:val="hybridMultilevel"/>
    <w:tmpl w:val="2FDA222A"/>
    <w:lvl w:ilvl="0" w:tplc="F440FFFC">
      <w:start w:val="1"/>
      <w:numFmt w:val="bullet"/>
      <w:lvlText w:val=""/>
      <w:lvlJc w:val="left"/>
      <w:pPr>
        <w:ind w:left="720" w:hanging="360"/>
      </w:pPr>
      <w:rPr>
        <w:rFonts w:ascii="Symbol" w:hAnsi="Symbol" w:hint="default"/>
      </w:rPr>
    </w:lvl>
    <w:lvl w:ilvl="1" w:tplc="19F04F8E">
      <w:start w:val="1"/>
      <w:numFmt w:val="bullet"/>
      <w:lvlText w:val="o"/>
      <w:lvlJc w:val="left"/>
      <w:pPr>
        <w:ind w:left="1440" w:hanging="360"/>
      </w:pPr>
      <w:rPr>
        <w:rFonts w:ascii="Courier New" w:hAnsi="Courier New" w:hint="default"/>
      </w:rPr>
    </w:lvl>
    <w:lvl w:ilvl="2" w:tplc="592E933E">
      <w:start w:val="1"/>
      <w:numFmt w:val="bullet"/>
      <w:lvlText w:val=""/>
      <w:lvlJc w:val="left"/>
      <w:pPr>
        <w:ind w:left="2160" w:hanging="360"/>
      </w:pPr>
      <w:rPr>
        <w:rFonts w:ascii="Wingdings" w:hAnsi="Wingdings" w:hint="default"/>
      </w:rPr>
    </w:lvl>
    <w:lvl w:ilvl="3" w:tplc="3C8E74EA">
      <w:start w:val="1"/>
      <w:numFmt w:val="bullet"/>
      <w:lvlText w:val=""/>
      <w:lvlJc w:val="left"/>
      <w:pPr>
        <w:ind w:left="2880" w:hanging="360"/>
      </w:pPr>
      <w:rPr>
        <w:rFonts w:ascii="Symbol" w:hAnsi="Symbol" w:hint="default"/>
      </w:rPr>
    </w:lvl>
    <w:lvl w:ilvl="4" w:tplc="C8B8E9C2">
      <w:start w:val="1"/>
      <w:numFmt w:val="bullet"/>
      <w:lvlText w:val="o"/>
      <w:lvlJc w:val="left"/>
      <w:pPr>
        <w:ind w:left="3600" w:hanging="360"/>
      </w:pPr>
      <w:rPr>
        <w:rFonts w:ascii="Courier New" w:hAnsi="Courier New" w:hint="default"/>
      </w:rPr>
    </w:lvl>
    <w:lvl w:ilvl="5" w:tplc="6BB69382">
      <w:start w:val="1"/>
      <w:numFmt w:val="bullet"/>
      <w:lvlText w:val=""/>
      <w:lvlJc w:val="left"/>
      <w:pPr>
        <w:ind w:left="4320" w:hanging="360"/>
      </w:pPr>
      <w:rPr>
        <w:rFonts w:ascii="Wingdings" w:hAnsi="Wingdings" w:hint="default"/>
      </w:rPr>
    </w:lvl>
    <w:lvl w:ilvl="6" w:tplc="8D7C3866">
      <w:start w:val="1"/>
      <w:numFmt w:val="bullet"/>
      <w:lvlText w:val=""/>
      <w:lvlJc w:val="left"/>
      <w:pPr>
        <w:ind w:left="5040" w:hanging="360"/>
      </w:pPr>
      <w:rPr>
        <w:rFonts w:ascii="Symbol" w:hAnsi="Symbol" w:hint="default"/>
      </w:rPr>
    </w:lvl>
    <w:lvl w:ilvl="7" w:tplc="0054F16E">
      <w:start w:val="1"/>
      <w:numFmt w:val="bullet"/>
      <w:lvlText w:val="o"/>
      <w:lvlJc w:val="left"/>
      <w:pPr>
        <w:ind w:left="5760" w:hanging="360"/>
      </w:pPr>
      <w:rPr>
        <w:rFonts w:ascii="Courier New" w:hAnsi="Courier New" w:hint="default"/>
      </w:rPr>
    </w:lvl>
    <w:lvl w:ilvl="8" w:tplc="BEBEF660">
      <w:start w:val="1"/>
      <w:numFmt w:val="bullet"/>
      <w:lvlText w:val=""/>
      <w:lvlJc w:val="left"/>
      <w:pPr>
        <w:ind w:left="6480" w:hanging="360"/>
      </w:pPr>
      <w:rPr>
        <w:rFonts w:ascii="Wingdings" w:hAnsi="Wingdings" w:hint="default"/>
      </w:rPr>
    </w:lvl>
  </w:abstractNum>
  <w:abstractNum w:abstractNumId="84" w15:restartNumberingAfterBreak="0">
    <w:nsid w:val="59696BCC"/>
    <w:multiLevelType w:val="hybridMultilevel"/>
    <w:tmpl w:val="0AE6889E"/>
    <w:lvl w:ilvl="0" w:tplc="86304400">
      <w:start w:val="1"/>
      <w:numFmt w:val="bullet"/>
      <w:lvlText w:val=""/>
      <w:lvlJc w:val="left"/>
      <w:pPr>
        <w:ind w:left="720" w:hanging="360"/>
      </w:pPr>
      <w:rPr>
        <w:rFonts w:ascii="Symbol" w:hAnsi="Symbol" w:hint="default"/>
      </w:rPr>
    </w:lvl>
    <w:lvl w:ilvl="1" w:tplc="423A11FC">
      <w:start w:val="1"/>
      <w:numFmt w:val="bullet"/>
      <w:lvlText w:val="o"/>
      <w:lvlJc w:val="left"/>
      <w:pPr>
        <w:ind w:left="1440" w:hanging="360"/>
      </w:pPr>
      <w:rPr>
        <w:rFonts w:ascii="Courier New" w:hAnsi="Courier New" w:hint="default"/>
      </w:rPr>
    </w:lvl>
    <w:lvl w:ilvl="2" w:tplc="464C5E90">
      <w:start w:val="1"/>
      <w:numFmt w:val="bullet"/>
      <w:lvlText w:val=""/>
      <w:lvlJc w:val="left"/>
      <w:pPr>
        <w:ind w:left="2160" w:hanging="360"/>
      </w:pPr>
      <w:rPr>
        <w:rFonts w:ascii="Wingdings" w:hAnsi="Wingdings" w:hint="default"/>
      </w:rPr>
    </w:lvl>
    <w:lvl w:ilvl="3" w:tplc="18D88AF8">
      <w:start w:val="1"/>
      <w:numFmt w:val="bullet"/>
      <w:lvlText w:val=""/>
      <w:lvlJc w:val="left"/>
      <w:pPr>
        <w:ind w:left="2880" w:hanging="360"/>
      </w:pPr>
      <w:rPr>
        <w:rFonts w:ascii="Symbol" w:hAnsi="Symbol" w:hint="default"/>
      </w:rPr>
    </w:lvl>
    <w:lvl w:ilvl="4" w:tplc="C0342FB8">
      <w:start w:val="1"/>
      <w:numFmt w:val="bullet"/>
      <w:lvlText w:val="o"/>
      <w:lvlJc w:val="left"/>
      <w:pPr>
        <w:ind w:left="3600" w:hanging="360"/>
      </w:pPr>
      <w:rPr>
        <w:rFonts w:ascii="Courier New" w:hAnsi="Courier New" w:hint="default"/>
      </w:rPr>
    </w:lvl>
    <w:lvl w:ilvl="5" w:tplc="F0D233AA">
      <w:start w:val="1"/>
      <w:numFmt w:val="bullet"/>
      <w:lvlText w:val=""/>
      <w:lvlJc w:val="left"/>
      <w:pPr>
        <w:ind w:left="4320" w:hanging="360"/>
      </w:pPr>
      <w:rPr>
        <w:rFonts w:ascii="Wingdings" w:hAnsi="Wingdings" w:hint="default"/>
      </w:rPr>
    </w:lvl>
    <w:lvl w:ilvl="6" w:tplc="80827B8C">
      <w:start w:val="1"/>
      <w:numFmt w:val="bullet"/>
      <w:lvlText w:val=""/>
      <w:lvlJc w:val="left"/>
      <w:pPr>
        <w:ind w:left="5040" w:hanging="360"/>
      </w:pPr>
      <w:rPr>
        <w:rFonts w:ascii="Symbol" w:hAnsi="Symbol" w:hint="default"/>
      </w:rPr>
    </w:lvl>
    <w:lvl w:ilvl="7" w:tplc="18608B86">
      <w:start w:val="1"/>
      <w:numFmt w:val="bullet"/>
      <w:lvlText w:val="o"/>
      <w:lvlJc w:val="left"/>
      <w:pPr>
        <w:ind w:left="5760" w:hanging="360"/>
      </w:pPr>
      <w:rPr>
        <w:rFonts w:ascii="Courier New" w:hAnsi="Courier New" w:hint="default"/>
      </w:rPr>
    </w:lvl>
    <w:lvl w:ilvl="8" w:tplc="33EC53B2">
      <w:start w:val="1"/>
      <w:numFmt w:val="bullet"/>
      <w:lvlText w:val=""/>
      <w:lvlJc w:val="left"/>
      <w:pPr>
        <w:ind w:left="6480" w:hanging="360"/>
      </w:pPr>
      <w:rPr>
        <w:rFonts w:ascii="Wingdings" w:hAnsi="Wingdings" w:hint="default"/>
      </w:rPr>
    </w:lvl>
  </w:abstractNum>
  <w:abstractNum w:abstractNumId="85" w15:restartNumberingAfterBreak="0">
    <w:nsid w:val="59B52D78"/>
    <w:multiLevelType w:val="hybridMultilevel"/>
    <w:tmpl w:val="835001D2"/>
    <w:lvl w:ilvl="0" w:tplc="2FD44218">
      <w:start w:val="1"/>
      <w:numFmt w:val="bullet"/>
      <w:lvlText w:val=""/>
      <w:lvlJc w:val="left"/>
      <w:pPr>
        <w:ind w:left="720" w:hanging="360"/>
      </w:pPr>
      <w:rPr>
        <w:rFonts w:ascii="Symbol" w:hAnsi="Symbol" w:hint="default"/>
      </w:rPr>
    </w:lvl>
    <w:lvl w:ilvl="1" w:tplc="E79CF828">
      <w:start w:val="1"/>
      <w:numFmt w:val="bullet"/>
      <w:lvlText w:val="o"/>
      <w:lvlJc w:val="left"/>
      <w:pPr>
        <w:ind w:left="1440" w:hanging="360"/>
      </w:pPr>
      <w:rPr>
        <w:rFonts w:ascii="Courier New" w:hAnsi="Courier New" w:hint="default"/>
      </w:rPr>
    </w:lvl>
    <w:lvl w:ilvl="2" w:tplc="DBAC17A4">
      <w:start w:val="1"/>
      <w:numFmt w:val="bullet"/>
      <w:lvlText w:val=""/>
      <w:lvlJc w:val="left"/>
      <w:pPr>
        <w:ind w:left="2160" w:hanging="360"/>
      </w:pPr>
      <w:rPr>
        <w:rFonts w:ascii="Wingdings" w:hAnsi="Wingdings" w:hint="default"/>
      </w:rPr>
    </w:lvl>
    <w:lvl w:ilvl="3" w:tplc="6EA66EAE">
      <w:start w:val="1"/>
      <w:numFmt w:val="bullet"/>
      <w:lvlText w:val=""/>
      <w:lvlJc w:val="left"/>
      <w:pPr>
        <w:ind w:left="2880" w:hanging="360"/>
      </w:pPr>
      <w:rPr>
        <w:rFonts w:ascii="Symbol" w:hAnsi="Symbol" w:hint="default"/>
      </w:rPr>
    </w:lvl>
    <w:lvl w:ilvl="4" w:tplc="ACE43B1C">
      <w:start w:val="1"/>
      <w:numFmt w:val="bullet"/>
      <w:lvlText w:val="o"/>
      <w:lvlJc w:val="left"/>
      <w:pPr>
        <w:ind w:left="3600" w:hanging="360"/>
      </w:pPr>
      <w:rPr>
        <w:rFonts w:ascii="Courier New" w:hAnsi="Courier New" w:hint="default"/>
      </w:rPr>
    </w:lvl>
    <w:lvl w:ilvl="5" w:tplc="321837D2">
      <w:start w:val="1"/>
      <w:numFmt w:val="bullet"/>
      <w:lvlText w:val=""/>
      <w:lvlJc w:val="left"/>
      <w:pPr>
        <w:ind w:left="4320" w:hanging="360"/>
      </w:pPr>
      <w:rPr>
        <w:rFonts w:ascii="Wingdings" w:hAnsi="Wingdings" w:hint="default"/>
      </w:rPr>
    </w:lvl>
    <w:lvl w:ilvl="6" w:tplc="E2EC356C">
      <w:start w:val="1"/>
      <w:numFmt w:val="bullet"/>
      <w:lvlText w:val=""/>
      <w:lvlJc w:val="left"/>
      <w:pPr>
        <w:ind w:left="5040" w:hanging="360"/>
      </w:pPr>
      <w:rPr>
        <w:rFonts w:ascii="Symbol" w:hAnsi="Symbol" w:hint="default"/>
      </w:rPr>
    </w:lvl>
    <w:lvl w:ilvl="7" w:tplc="BFE65E7E">
      <w:start w:val="1"/>
      <w:numFmt w:val="bullet"/>
      <w:lvlText w:val="o"/>
      <w:lvlJc w:val="left"/>
      <w:pPr>
        <w:ind w:left="5760" w:hanging="360"/>
      </w:pPr>
      <w:rPr>
        <w:rFonts w:ascii="Courier New" w:hAnsi="Courier New" w:hint="default"/>
      </w:rPr>
    </w:lvl>
    <w:lvl w:ilvl="8" w:tplc="83501D5C">
      <w:start w:val="1"/>
      <w:numFmt w:val="bullet"/>
      <w:lvlText w:val=""/>
      <w:lvlJc w:val="left"/>
      <w:pPr>
        <w:ind w:left="6480" w:hanging="360"/>
      </w:pPr>
      <w:rPr>
        <w:rFonts w:ascii="Wingdings" w:hAnsi="Wingdings" w:hint="default"/>
      </w:rPr>
    </w:lvl>
  </w:abstractNum>
  <w:abstractNum w:abstractNumId="86" w15:restartNumberingAfterBreak="0">
    <w:nsid w:val="59CDD9C2"/>
    <w:multiLevelType w:val="hybridMultilevel"/>
    <w:tmpl w:val="003EC8C8"/>
    <w:lvl w:ilvl="0" w:tplc="2CBCABF4">
      <w:start w:val="1"/>
      <w:numFmt w:val="bullet"/>
      <w:lvlText w:val=""/>
      <w:lvlJc w:val="left"/>
      <w:pPr>
        <w:ind w:left="720" w:hanging="360"/>
      </w:pPr>
      <w:rPr>
        <w:rFonts w:ascii="Symbol" w:hAnsi="Symbol" w:hint="default"/>
      </w:rPr>
    </w:lvl>
    <w:lvl w:ilvl="1" w:tplc="39D06E34">
      <w:start w:val="1"/>
      <w:numFmt w:val="bullet"/>
      <w:lvlText w:val="o"/>
      <w:lvlJc w:val="left"/>
      <w:pPr>
        <w:ind w:left="1440" w:hanging="360"/>
      </w:pPr>
      <w:rPr>
        <w:rFonts w:ascii="Courier New" w:hAnsi="Courier New" w:hint="default"/>
      </w:rPr>
    </w:lvl>
    <w:lvl w:ilvl="2" w:tplc="2D4E7816">
      <w:start w:val="1"/>
      <w:numFmt w:val="bullet"/>
      <w:lvlText w:val=""/>
      <w:lvlJc w:val="left"/>
      <w:pPr>
        <w:ind w:left="2160" w:hanging="360"/>
      </w:pPr>
      <w:rPr>
        <w:rFonts w:ascii="Wingdings" w:hAnsi="Wingdings" w:hint="default"/>
      </w:rPr>
    </w:lvl>
    <w:lvl w:ilvl="3" w:tplc="8ACAD7D4">
      <w:start w:val="1"/>
      <w:numFmt w:val="bullet"/>
      <w:lvlText w:val=""/>
      <w:lvlJc w:val="left"/>
      <w:pPr>
        <w:ind w:left="2880" w:hanging="360"/>
      </w:pPr>
      <w:rPr>
        <w:rFonts w:ascii="Symbol" w:hAnsi="Symbol" w:hint="default"/>
      </w:rPr>
    </w:lvl>
    <w:lvl w:ilvl="4" w:tplc="A192FD0E">
      <w:start w:val="1"/>
      <w:numFmt w:val="bullet"/>
      <w:lvlText w:val="o"/>
      <w:lvlJc w:val="left"/>
      <w:pPr>
        <w:ind w:left="3600" w:hanging="360"/>
      </w:pPr>
      <w:rPr>
        <w:rFonts w:ascii="Courier New" w:hAnsi="Courier New" w:hint="default"/>
      </w:rPr>
    </w:lvl>
    <w:lvl w:ilvl="5" w:tplc="D09690A4">
      <w:start w:val="1"/>
      <w:numFmt w:val="bullet"/>
      <w:lvlText w:val=""/>
      <w:lvlJc w:val="left"/>
      <w:pPr>
        <w:ind w:left="4320" w:hanging="360"/>
      </w:pPr>
      <w:rPr>
        <w:rFonts w:ascii="Wingdings" w:hAnsi="Wingdings" w:hint="default"/>
      </w:rPr>
    </w:lvl>
    <w:lvl w:ilvl="6" w:tplc="4F1C5D78">
      <w:start w:val="1"/>
      <w:numFmt w:val="bullet"/>
      <w:lvlText w:val=""/>
      <w:lvlJc w:val="left"/>
      <w:pPr>
        <w:ind w:left="5040" w:hanging="360"/>
      </w:pPr>
      <w:rPr>
        <w:rFonts w:ascii="Symbol" w:hAnsi="Symbol" w:hint="default"/>
      </w:rPr>
    </w:lvl>
    <w:lvl w:ilvl="7" w:tplc="2DD82F14">
      <w:start w:val="1"/>
      <w:numFmt w:val="bullet"/>
      <w:lvlText w:val="o"/>
      <w:lvlJc w:val="left"/>
      <w:pPr>
        <w:ind w:left="5760" w:hanging="360"/>
      </w:pPr>
      <w:rPr>
        <w:rFonts w:ascii="Courier New" w:hAnsi="Courier New" w:hint="default"/>
      </w:rPr>
    </w:lvl>
    <w:lvl w:ilvl="8" w:tplc="68CE22EE">
      <w:start w:val="1"/>
      <w:numFmt w:val="bullet"/>
      <w:lvlText w:val=""/>
      <w:lvlJc w:val="left"/>
      <w:pPr>
        <w:ind w:left="6480" w:hanging="360"/>
      </w:pPr>
      <w:rPr>
        <w:rFonts w:ascii="Wingdings" w:hAnsi="Wingdings" w:hint="default"/>
      </w:rPr>
    </w:lvl>
  </w:abstractNum>
  <w:abstractNum w:abstractNumId="87" w15:restartNumberingAfterBreak="0">
    <w:nsid w:val="59FBE020"/>
    <w:multiLevelType w:val="hybridMultilevel"/>
    <w:tmpl w:val="38AA26B2"/>
    <w:lvl w:ilvl="0" w:tplc="F3CA3D58">
      <w:start w:val="1"/>
      <w:numFmt w:val="bullet"/>
      <w:lvlText w:val=""/>
      <w:lvlJc w:val="left"/>
      <w:pPr>
        <w:ind w:left="720" w:hanging="360"/>
      </w:pPr>
      <w:rPr>
        <w:rFonts w:ascii="Symbol" w:hAnsi="Symbol" w:hint="default"/>
      </w:rPr>
    </w:lvl>
    <w:lvl w:ilvl="1" w:tplc="E81298DE">
      <w:start w:val="1"/>
      <w:numFmt w:val="bullet"/>
      <w:lvlText w:val="o"/>
      <w:lvlJc w:val="left"/>
      <w:pPr>
        <w:ind w:left="1440" w:hanging="360"/>
      </w:pPr>
      <w:rPr>
        <w:rFonts w:ascii="Courier New" w:hAnsi="Courier New" w:hint="default"/>
      </w:rPr>
    </w:lvl>
    <w:lvl w:ilvl="2" w:tplc="FDE4AD32">
      <w:start w:val="1"/>
      <w:numFmt w:val="bullet"/>
      <w:lvlText w:val=""/>
      <w:lvlJc w:val="left"/>
      <w:pPr>
        <w:ind w:left="2160" w:hanging="360"/>
      </w:pPr>
      <w:rPr>
        <w:rFonts w:ascii="Wingdings" w:hAnsi="Wingdings" w:hint="default"/>
      </w:rPr>
    </w:lvl>
    <w:lvl w:ilvl="3" w:tplc="C752390C">
      <w:start w:val="1"/>
      <w:numFmt w:val="bullet"/>
      <w:lvlText w:val=""/>
      <w:lvlJc w:val="left"/>
      <w:pPr>
        <w:ind w:left="2880" w:hanging="360"/>
      </w:pPr>
      <w:rPr>
        <w:rFonts w:ascii="Symbol" w:hAnsi="Symbol" w:hint="default"/>
      </w:rPr>
    </w:lvl>
    <w:lvl w:ilvl="4" w:tplc="F208E3B4">
      <w:start w:val="1"/>
      <w:numFmt w:val="bullet"/>
      <w:lvlText w:val="o"/>
      <w:lvlJc w:val="left"/>
      <w:pPr>
        <w:ind w:left="3600" w:hanging="360"/>
      </w:pPr>
      <w:rPr>
        <w:rFonts w:ascii="Courier New" w:hAnsi="Courier New" w:hint="default"/>
      </w:rPr>
    </w:lvl>
    <w:lvl w:ilvl="5" w:tplc="322E9FD0">
      <w:start w:val="1"/>
      <w:numFmt w:val="bullet"/>
      <w:lvlText w:val=""/>
      <w:lvlJc w:val="left"/>
      <w:pPr>
        <w:ind w:left="4320" w:hanging="360"/>
      </w:pPr>
      <w:rPr>
        <w:rFonts w:ascii="Wingdings" w:hAnsi="Wingdings" w:hint="default"/>
      </w:rPr>
    </w:lvl>
    <w:lvl w:ilvl="6" w:tplc="5FB869EE">
      <w:start w:val="1"/>
      <w:numFmt w:val="bullet"/>
      <w:lvlText w:val=""/>
      <w:lvlJc w:val="left"/>
      <w:pPr>
        <w:ind w:left="5040" w:hanging="360"/>
      </w:pPr>
      <w:rPr>
        <w:rFonts w:ascii="Symbol" w:hAnsi="Symbol" w:hint="default"/>
      </w:rPr>
    </w:lvl>
    <w:lvl w:ilvl="7" w:tplc="6694D662">
      <w:start w:val="1"/>
      <w:numFmt w:val="bullet"/>
      <w:lvlText w:val="o"/>
      <w:lvlJc w:val="left"/>
      <w:pPr>
        <w:ind w:left="5760" w:hanging="360"/>
      </w:pPr>
      <w:rPr>
        <w:rFonts w:ascii="Courier New" w:hAnsi="Courier New" w:hint="default"/>
      </w:rPr>
    </w:lvl>
    <w:lvl w:ilvl="8" w:tplc="2F148768">
      <w:start w:val="1"/>
      <w:numFmt w:val="bullet"/>
      <w:lvlText w:val=""/>
      <w:lvlJc w:val="left"/>
      <w:pPr>
        <w:ind w:left="6480" w:hanging="360"/>
      </w:pPr>
      <w:rPr>
        <w:rFonts w:ascii="Wingdings" w:hAnsi="Wingdings" w:hint="default"/>
      </w:rPr>
    </w:lvl>
  </w:abstractNum>
  <w:abstractNum w:abstractNumId="88" w15:restartNumberingAfterBreak="0">
    <w:nsid w:val="5BD808C5"/>
    <w:multiLevelType w:val="hybridMultilevel"/>
    <w:tmpl w:val="3DCC3F1E"/>
    <w:lvl w:ilvl="0" w:tplc="CC9040F2">
      <w:start w:val="1"/>
      <w:numFmt w:val="bullet"/>
      <w:lvlText w:val=""/>
      <w:lvlJc w:val="left"/>
      <w:pPr>
        <w:ind w:left="720" w:hanging="360"/>
      </w:pPr>
      <w:rPr>
        <w:rFonts w:ascii="Symbol" w:hAnsi="Symbol" w:hint="default"/>
      </w:rPr>
    </w:lvl>
    <w:lvl w:ilvl="1" w:tplc="E67EEB30">
      <w:start w:val="1"/>
      <w:numFmt w:val="bullet"/>
      <w:lvlText w:val="o"/>
      <w:lvlJc w:val="left"/>
      <w:pPr>
        <w:ind w:left="1440" w:hanging="360"/>
      </w:pPr>
      <w:rPr>
        <w:rFonts w:ascii="Courier New" w:hAnsi="Courier New" w:hint="default"/>
      </w:rPr>
    </w:lvl>
    <w:lvl w:ilvl="2" w:tplc="238AB742">
      <w:start w:val="1"/>
      <w:numFmt w:val="bullet"/>
      <w:lvlText w:val=""/>
      <w:lvlJc w:val="left"/>
      <w:pPr>
        <w:ind w:left="2160" w:hanging="360"/>
      </w:pPr>
      <w:rPr>
        <w:rFonts w:ascii="Wingdings" w:hAnsi="Wingdings" w:hint="default"/>
      </w:rPr>
    </w:lvl>
    <w:lvl w:ilvl="3" w:tplc="CD6A140C">
      <w:start w:val="1"/>
      <w:numFmt w:val="bullet"/>
      <w:lvlText w:val=""/>
      <w:lvlJc w:val="left"/>
      <w:pPr>
        <w:ind w:left="2880" w:hanging="360"/>
      </w:pPr>
      <w:rPr>
        <w:rFonts w:ascii="Symbol" w:hAnsi="Symbol" w:hint="default"/>
      </w:rPr>
    </w:lvl>
    <w:lvl w:ilvl="4" w:tplc="786E7206">
      <w:start w:val="1"/>
      <w:numFmt w:val="bullet"/>
      <w:lvlText w:val="o"/>
      <w:lvlJc w:val="left"/>
      <w:pPr>
        <w:ind w:left="3600" w:hanging="360"/>
      </w:pPr>
      <w:rPr>
        <w:rFonts w:ascii="Courier New" w:hAnsi="Courier New" w:hint="default"/>
      </w:rPr>
    </w:lvl>
    <w:lvl w:ilvl="5" w:tplc="DC6A615E">
      <w:start w:val="1"/>
      <w:numFmt w:val="bullet"/>
      <w:lvlText w:val=""/>
      <w:lvlJc w:val="left"/>
      <w:pPr>
        <w:ind w:left="4320" w:hanging="360"/>
      </w:pPr>
      <w:rPr>
        <w:rFonts w:ascii="Wingdings" w:hAnsi="Wingdings" w:hint="default"/>
      </w:rPr>
    </w:lvl>
    <w:lvl w:ilvl="6" w:tplc="DA023F38">
      <w:start w:val="1"/>
      <w:numFmt w:val="bullet"/>
      <w:lvlText w:val=""/>
      <w:lvlJc w:val="left"/>
      <w:pPr>
        <w:ind w:left="5040" w:hanging="360"/>
      </w:pPr>
      <w:rPr>
        <w:rFonts w:ascii="Symbol" w:hAnsi="Symbol" w:hint="default"/>
      </w:rPr>
    </w:lvl>
    <w:lvl w:ilvl="7" w:tplc="D49860EE">
      <w:start w:val="1"/>
      <w:numFmt w:val="bullet"/>
      <w:lvlText w:val="o"/>
      <w:lvlJc w:val="left"/>
      <w:pPr>
        <w:ind w:left="5760" w:hanging="360"/>
      </w:pPr>
      <w:rPr>
        <w:rFonts w:ascii="Courier New" w:hAnsi="Courier New" w:hint="default"/>
      </w:rPr>
    </w:lvl>
    <w:lvl w:ilvl="8" w:tplc="0C1282AA">
      <w:start w:val="1"/>
      <w:numFmt w:val="bullet"/>
      <w:lvlText w:val=""/>
      <w:lvlJc w:val="left"/>
      <w:pPr>
        <w:ind w:left="6480" w:hanging="360"/>
      </w:pPr>
      <w:rPr>
        <w:rFonts w:ascii="Wingdings" w:hAnsi="Wingdings" w:hint="default"/>
      </w:rPr>
    </w:lvl>
  </w:abstractNum>
  <w:abstractNum w:abstractNumId="89" w15:restartNumberingAfterBreak="0">
    <w:nsid w:val="5D7D1504"/>
    <w:multiLevelType w:val="hybridMultilevel"/>
    <w:tmpl w:val="B0CADD1C"/>
    <w:lvl w:ilvl="0" w:tplc="0D8C2FDC">
      <w:start w:val="1"/>
      <w:numFmt w:val="bullet"/>
      <w:lvlText w:val=""/>
      <w:lvlJc w:val="left"/>
      <w:pPr>
        <w:ind w:left="720" w:hanging="360"/>
      </w:pPr>
      <w:rPr>
        <w:rFonts w:ascii="Symbol" w:hAnsi="Symbol" w:hint="default"/>
      </w:rPr>
    </w:lvl>
    <w:lvl w:ilvl="1" w:tplc="9BE89CDE">
      <w:start w:val="1"/>
      <w:numFmt w:val="bullet"/>
      <w:lvlText w:val="o"/>
      <w:lvlJc w:val="left"/>
      <w:pPr>
        <w:ind w:left="1440" w:hanging="360"/>
      </w:pPr>
      <w:rPr>
        <w:rFonts w:ascii="Courier New" w:hAnsi="Courier New" w:hint="default"/>
      </w:rPr>
    </w:lvl>
    <w:lvl w:ilvl="2" w:tplc="68700BC6">
      <w:start w:val="1"/>
      <w:numFmt w:val="bullet"/>
      <w:lvlText w:val=""/>
      <w:lvlJc w:val="left"/>
      <w:pPr>
        <w:ind w:left="2160" w:hanging="360"/>
      </w:pPr>
      <w:rPr>
        <w:rFonts w:ascii="Wingdings" w:hAnsi="Wingdings" w:hint="default"/>
      </w:rPr>
    </w:lvl>
    <w:lvl w:ilvl="3" w:tplc="F58A3A9A">
      <w:start w:val="1"/>
      <w:numFmt w:val="bullet"/>
      <w:lvlText w:val=""/>
      <w:lvlJc w:val="left"/>
      <w:pPr>
        <w:ind w:left="2880" w:hanging="360"/>
      </w:pPr>
      <w:rPr>
        <w:rFonts w:ascii="Symbol" w:hAnsi="Symbol" w:hint="default"/>
      </w:rPr>
    </w:lvl>
    <w:lvl w:ilvl="4" w:tplc="AEE04DF4">
      <w:start w:val="1"/>
      <w:numFmt w:val="bullet"/>
      <w:lvlText w:val="o"/>
      <w:lvlJc w:val="left"/>
      <w:pPr>
        <w:ind w:left="3600" w:hanging="360"/>
      </w:pPr>
      <w:rPr>
        <w:rFonts w:ascii="Courier New" w:hAnsi="Courier New" w:hint="default"/>
      </w:rPr>
    </w:lvl>
    <w:lvl w:ilvl="5" w:tplc="E9F04A08">
      <w:start w:val="1"/>
      <w:numFmt w:val="bullet"/>
      <w:lvlText w:val=""/>
      <w:lvlJc w:val="left"/>
      <w:pPr>
        <w:ind w:left="4320" w:hanging="360"/>
      </w:pPr>
      <w:rPr>
        <w:rFonts w:ascii="Wingdings" w:hAnsi="Wingdings" w:hint="default"/>
      </w:rPr>
    </w:lvl>
    <w:lvl w:ilvl="6" w:tplc="637037A8">
      <w:start w:val="1"/>
      <w:numFmt w:val="bullet"/>
      <w:lvlText w:val=""/>
      <w:lvlJc w:val="left"/>
      <w:pPr>
        <w:ind w:left="5040" w:hanging="360"/>
      </w:pPr>
      <w:rPr>
        <w:rFonts w:ascii="Symbol" w:hAnsi="Symbol" w:hint="default"/>
      </w:rPr>
    </w:lvl>
    <w:lvl w:ilvl="7" w:tplc="A6881E7C">
      <w:start w:val="1"/>
      <w:numFmt w:val="bullet"/>
      <w:lvlText w:val="o"/>
      <w:lvlJc w:val="left"/>
      <w:pPr>
        <w:ind w:left="5760" w:hanging="360"/>
      </w:pPr>
      <w:rPr>
        <w:rFonts w:ascii="Courier New" w:hAnsi="Courier New" w:hint="default"/>
      </w:rPr>
    </w:lvl>
    <w:lvl w:ilvl="8" w:tplc="C6D2DB04">
      <w:start w:val="1"/>
      <w:numFmt w:val="bullet"/>
      <w:lvlText w:val=""/>
      <w:lvlJc w:val="left"/>
      <w:pPr>
        <w:ind w:left="6480" w:hanging="360"/>
      </w:pPr>
      <w:rPr>
        <w:rFonts w:ascii="Wingdings" w:hAnsi="Wingdings" w:hint="default"/>
      </w:rPr>
    </w:lvl>
  </w:abstractNum>
  <w:abstractNum w:abstractNumId="90" w15:restartNumberingAfterBreak="0">
    <w:nsid w:val="5F51429C"/>
    <w:multiLevelType w:val="hybridMultilevel"/>
    <w:tmpl w:val="43D263DC"/>
    <w:lvl w:ilvl="0" w:tplc="581CBE7E">
      <w:start w:val="1"/>
      <w:numFmt w:val="decimal"/>
      <w:lvlText w:val="%1."/>
      <w:lvlJc w:val="left"/>
      <w:pPr>
        <w:ind w:left="720" w:hanging="360"/>
      </w:pPr>
    </w:lvl>
    <w:lvl w:ilvl="1" w:tplc="8448453E">
      <w:start w:val="1"/>
      <w:numFmt w:val="lowerLetter"/>
      <w:lvlText w:val="%2."/>
      <w:lvlJc w:val="left"/>
      <w:pPr>
        <w:ind w:left="1440" w:hanging="360"/>
      </w:pPr>
    </w:lvl>
    <w:lvl w:ilvl="2" w:tplc="AA202EAE">
      <w:start w:val="1"/>
      <w:numFmt w:val="lowerRoman"/>
      <w:lvlText w:val="%3."/>
      <w:lvlJc w:val="right"/>
      <w:pPr>
        <w:ind w:left="2160" w:hanging="180"/>
      </w:pPr>
    </w:lvl>
    <w:lvl w:ilvl="3" w:tplc="54826116">
      <w:start w:val="1"/>
      <w:numFmt w:val="decimal"/>
      <w:lvlText w:val="%4."/>
      <w:lvlJc w:val="left"/>
      <w:pPr>
        <w:ind w:left="2880" w:hanging="360"/>
      </w:pPr>
    </w:lvl>
    <w:lvl w:ilvl="4" w:tplc="0DB09F34">
      <w:start w:val="1"/>
      <w:numFmt w:val="lowerLetter"/>
      <w:lvlText w:val="%5."/>
      <w:lvlJc w:val="left"/>
      <w:pPr>
        <w:ind w:left="3600" w:hanging="360"/>
      </w:pPr>
    </w:lvl>
    <w:lvl w:ilvl="5" w:tplc="310C1A00">
      <w:start w:val="1"/>
      <w:numFmt w:val="lowerRoman"/>
      <w:lvlText w:val="%6."/>
      <w:lvlJc w:val="right"/>
      <w:pPr>
        <w:ind w:left="4320" w:hanging="180"/>
      </w:pPr>
    </w:lvl>
    <w:lvl w:ilvl="6" w:tplc="D960F6C2">
      <w:start w:val="1"/>
      <w:numFmt w:val="decimal"/>
      <w:lvlText w:val="%7."/>
      <w:lvlJc w:val="left"/>
      <w:pPr>
        <w:ind w:left="5040" w:hanging="360"/>
      </w:pPr>
    </w:lvl>
    <w:lvl w:ilvl="7" w:tplc="0AF485D4">
      <w:start w:val="1"/>
      <w:numFmt w:val="lowerLetter"/>
      <w:lvlText w:val="%8."/>
      <w:lvlJc w:val="left"/>
      <w:pPr>
        <w:ind w:left="5760" w:hanging="360"/>
      </w:pPr>
    </w:lvl>
    <w:lvl w:ilvl="8" w:tplc="7BC01714">
      <w:start w:val="1"/>
      <w:numFmt w:val="lowerRoman"/>
      <w:lvlText w:val="%9."/>
      <w:lvlJc w:val="right"/>
      <w:pPr>
        <w:ind w:left="6480" w:hanging="180"/>
      </w:pPr>
    </w:lvl>
  </w:abstractNum>
  <w:abstractNum w:abstractNumId="91" w15:restartNumberingAfterBreak="0">
    <w:nsid w:val="5F6F80D1"/>
    <w:multiLevelType w:val="hybridMultilevel"/>
    <w:tmpl w:val="7A2A364A"/>
    <w:lvl w:ilvl="0" w:tplc="420E82C2">
      <w:start w:val="1"/>
      <w:numFmt w:val="bullet"/>
      <w:lvlText w:val=""/>
      <w:lvlJc w:val="left"/>
      <w:pPr>
        <w:ind w:left="720" w:hanging="360"/>
      </w:pPr>
      <w:rPr>
        <w:rFonts w:ascii="Symbol" w:hAnsi="Symbol" w:hint="default"/>
      </w:rPr>
    </w:lvl>
    <w:lvl w:ilvl="1" w:tplc="B09A7AB8">
      <w:start w:val="1"/>
      <w:numFmt w:val="bullet"/>
      <w:lvlText w:val="o"/>
      <w:lvlJc w:val="left"/>
      <w:pPr>
        <w:ind w:left="1440" w:hanging="360"/>
      </w:pPr>
      <w:rPr>
        <w:rFonts w:ascii="Courier New" w:hAnsi="Courier New" w:hint="default"/>
      </w:rPr>
    </w:lvl>
    <w:lvl w:ilvl="2" w:tplc="46A46E94">
      <w:start w:val="1"/>
      <w:numFmt w:val="bullet"/>
      <w:lvlText w:val=""/>
      <w:lvlJc w:val="left"/>
      <w:pPr>
        <w:ind w:left="2160" w:hanging="360"/>
      </w:pPr>
      <w:rPr>
        <w:rFonts w:ascii="Wingdings" w:hAnsi="Wingdings" w:hint="default"/>
      </w:rPr>
    </w:lvl>
    <w:lvl w:ilvl="3" w:tplc="9DD6A846">
      <w:start w:val="1"/>
      <w:numFmt w:val="bullet"/>
      <w:lvlText w:val=""/>
      <w:lvlJc w:val="left"/>
      <w:pPr>
        <w:ind w:left="2880" w:hanging="360"/>
      </w:pPr>
      <w:rPr>
        <w:rFonts w:ascii="Symbol" w:hAnsi="Symbol" w:hint="default"/>
      </w:rPr>
    </w:lvl>
    <w:lvl w:ilvl="4" w:tplc="1A6A9D00">
      <w:start w:val="1"/>
      <w:numFmt w:val="bullet"/>
      <w:lvlText w:val="o"/>
      <w:lvlJc w:val="left"/>
      <w:pPr>
        <w:ind w:left="3600" w:hanging="360"/>
      </w:pPr>
      <w:rPr>
        <w:rFonts w:ascii="Courier New" w:hAnsi="Courier New" w:hint="default"/>
      </w:rPr>
    </w:lvl>
    <w:lvl w:ilvl="5" w:tplc="B1187662">
      <w:start w:val="1"/>
      <w:numFmt w:val="bullet"/>
      <w:lvlText w:val=""/>
      <w:lvlJc w:val="left"/>
      <w:pPr>
        <w:ind w:left="4320" w:hanging="360"/>
      </w:pPr>
      <w:rPr>
        <w:rFonts w:ascii="Wingdings" w:hAnsi="Wingdings" w:hint="default"/>
      </w:rPr>
    </w:lvl>
    <w:lvl w:ilvl="6" w:tplc="0338CA16">
      <w:start w:val="1"/>
      <w:numFmt w:val="bullet"/>
      <w:lvlText w:val=""/>
      <w:lvlJc w:val="left"/>
      <w:pPr>
        <w:ind w:left="5040" w:hanging="360"/>
      </w:pPr>
      <w:rPr>
        <w:rFonts w:ascii="Symbol" w:hAnsi="Symbol" w:hint="default"/>
      </w:rPr>
    </w:lvl>
    <w:lvl w:ilvl="7" w:tplc="67C8BF0E">
      <w:start w:val="1"/>
      <w:numFmt w:val="bullet"/>
      <w:lvlText w:val="o"/>
      <w:lvlJc w:val="left"/>
      <w:pPr>
        <w:ind w:left="5760" w:hanging="360"/>
      </w:pPr>
      <w:rPr>
        <w:rFonts w:ascii="Courier New" w:hAnsi="Courier New" w:hint="default"/>
      </w:rPr>
    </w:lvl>
    <w:lvl w:ilvl="8" w:tplc="0D98FBBC">
      <w:start w:val="1"/>
      <w:numFmt w:val="bullet"/>
      <w:lvlText w:val=""/>
      <w:lvlJc w:val="left"/>
      <w:pPr>
        <w:ind w:left="6480" w:hanging="360"/>
      </w:pPr>
      <w:rPr>
        <w:rFonts w:ascii="Wingdings" w:hAnsi="Wingdings" w:hint="default"/>
      </w:rPr>
    </w:lvl>
  </w:abstractNum>
  <w:abstractNum w:abstractNumId="92" w15:restartNumberingAfterBreak="0">
    <w:nsid w:val="5FC3BFB3"/>
    <w:multiLevelType w:val="hybridMultilevel"/>
    <w:tmpl w:val="D2464954"/>
    <w:lvl w:ilvl="0" w:tplc="6BCCED94">
      <w:start w:val="1"/>
      <w:numFmt w:val="bullet"/>
      <w:lvlText w:val=""/>
      <w:lvlJc w:val="left"/>
      <w:pPr>
        <w:ind w:left="720" w:hanging="360"/>
      </w:pPr>
      <w:rPr>
        <w:rFonts w:ascii="Symbol" w:hAnsi="Symbol" w:hint="default"/>
      </w:rPr>
    </w:lvl>
    <w:lvl w:ilvl="1" w:tplc="E402CA1C">
      <w:start w:val="1"/>
      <w:numFmt w:val="bullet"/>
      <w:lvlText w:val="o"/>
      <w:lvlJc w:val="left"/>
      <w:pPr>
        <w:ind w:left="1440" w:hanging="360"/>
      </w:pPr>
      <w:rPr>
        <w:rFonts w:ascii="Courier New" w:hAnsi="Courier New" w:hint="default"/>
      </w:rPr>
    </w:lvl>
    <w:lvl w:ilvl="2" w:tplc="2E56FB78">
      <w:start w:val="1"/>
      <w:numFmt w:val="bullet"/>
      <w:lvlText w:val=""/>
      <w:lvlJc w:val="left"/>
      <w:pPr>
        <w:ind w:left="2160" w:hanging="360"/>
      </w:pPr>
      <w:rPr>
        <w:rFonts w:ascii="Wingdings" w:hAnsi="Wingdings" w:hint="default"/>
      </w:rPr>
    </w:lvl>
    <w:lvl w:ilvl="3" w:tplc="D94CE9B2">
      <w:start w:val="1"/>
      <w:numFmt w:val="bullet"/>
      <w:lvlText w:val=""/>
      <w:lvlJc w:val="left"/>
      <w:pPr>
        <w:ind w:left="2880" w:hanging="360"/>
      </w:pPr>
      <w:rPr>
        <w:rFonts w:ascii="Symbol" w:hAnsi="Symbol" w:hint="default"/>
      </w:rPr>
    </w:lvl>
    <w:lvl w:ilvl="4" w:tplc="1A0C974C">
      <w:start w:val="1"/>
      <w:numFmt w:val="bullet"/>
      <w:lvlText w:val="o"/>
      <w:lvlJc w:val="left"/>
      <w:pPr>
        <w:ind w:left="3600" w:hanging="360"/>
      </w:pPr>
      <w:rPr>
        <w:rFonts w:ascii="Courier New" w:hAnsi="Courier New" w:hint="default"/>
      </w:rPr>
    </w:lvl>
    <w:lvl w:ilvl="5" w:tplc="EB165326">
      <w:start w:val="1"/>
      <w:numFmt w:val="bullet"/>
      <w:lvlText w:val=""/>
      <w:lvlJc w:val="left"/>
      <w:pPr>
        <w:ind w:left="4320" w:hanging="360"/>
      </w:pPr>
      <w:rPr>
        <w:rFonts w:ascii="Wingdings" w:hAnsi="Wingdings" w:hint="default"/>
      </w:rPr>
    </w:lvl>
    <w:lvl w:ilvl="6" w:tplc="66707376">
      <w:start w:val="1"/>
      <w:numFmt w:val="bullet"/>
      <w:lvlText w:val=""/>
      <w:lvlJc w:val="left"/>
      <w:pPr>
        <w:ind w:left="5040" w:hanging="360"/>
      </w:pPr>
      <w:rPr>
        <w:rFonts w:ascii="Symbol" w:hAnsi="Symbol" w:hint="default"/>
      </w:rPr>
    </w:lvl>
    <w:lvl w:ilvl="7" w:tplc="0BFE4900">
      <w:start w:val="1"/>
      <w:numFmt w:val="bullet"/>
      <w:lvlText w:val="o"/>
      <w:lvlJc w:val="left"/>
      <w:pPr>
        <w:ind w:left="5760" w:hanging="360"/>
      </w:pPr>
      <w:rPr>
        <w:rFonts w:ascii="Courier New" w:hAnsi="Courier New" w:hint="default"/>
      </w:rPr>
    </w:lvl>
    <w:lvl w:ilvl="8" w:tplc="0D6899F0">
      <w:start w:val="1"/>
      <w:numFmt w:val="bullet"/>
      <w:lvlText w:val=""/>
      <w:lvlJc w:val="left"/>
      <w:pPr>
        <w:ind w:left="6480" w:hanging="360"/>
      </w:pPr>
      <w:rPr>
        <w:rFonts w:ascii="Wingdings" w:hAnsi="Wingdings" w:hint="default"/>
      </w:rPr>
    </w:lvl>
  </w:abstractNum>
  <w:abstractNum w:abstractNumId="93" w15:restartNumberingAfterBreak="0">
    <w:nsid w:val="626DB131"/>
    <w:multiLevelType w:val="hybridMultilevel"/>
    <w:tmpl w:val="E102B10C"/>
    <w:lvl w:ilvl="0" w:tplc="C93825B2">
      <w:start w:val="1"/>
      <w:numFmt w:val="bullet"/>
      <w:lvlText w:val=""/>
      <w:lvlJc w:val="left"/>
      <w:pPr>
        <w:ind w:left="720" w:hanging="360"/>
      </w:pPr>
      <w:rPr>
        <w:rFonts w:ascii="Symbol" w:hAnsi="Symbol" w:hint="default"/>
      </w:rPr>
    </w:lvl>
    <w:lvl w:ilvl="1" w:tplc="76BA62BE">
      <w:start w:val="1"/>
      <w:numFmt w:val="bullet"/>
      <w:lvlText w:val="o"/>
      <w:lvlJc w:val="left"/>
      <w:pPr>
        <w:ind w:left="1440" w:hanging="360"/>
      </w:pPr>
      <w:rPr>
        <w:rFonts w:ascii="Courier New" w:hAnsi="Courier New" w:hint="default"/>
      </w:rPr>
    </w:lvl>
    <w:lvl w:ilvl="2" w:tplc="722ED856">
      <w:start w:val="1"/>
      <w:numFmt w:val="bullet"/>
      <w:lvlText w:val=""/>
      <w:lvlJc w:val="left"/>
      <w:pPr>
        <w:ind w:left="2160" w:hanging="360"/>
      </w:pPr>
      <w:rPr>
        <w:rFonts w:ascii="Wingdings" w:hAnsi="Wingdings" w:hint="default"/>
      </w:rPr>
    </w:lvl>
    <w:lvl w:ilvl="3" w:tplc="0E4607CA">
      <w:start w:val="1"/>
      <w:numFmt w:val="bullet"/>
      <w:lvlText w:val=""/>
      <w:lvlJc w:val="left"/>
      <w:pPr>
        <w:ind w:left="2880" w:hanging="360"/>
      </w:pPr>
      <w:rPr>
        <w:rFonts w:ascii="Symbol" w:hAnsi="Symbol" w:hint="default"/>
      </w:rPr>
    </w:lvl>
    <w:lvl w:ilvl="4" w:tplc="325416D4">
      <w:start w:val="1"/>
      <w:numFmt w:val="bullet"/>
      <w:lvlText w:val="o"/>
      <w:lvlJc w:val="left"/>
      <w:pPr>
        <w:ind w:left="3600" w:hanging="360"/>
      </w:pPr>
      <w:rPr>
        <w:rFonts w:ascii="Courier New" w:hAnsi="Courier New" w:hint="default"/>
      </w:rPr>
    </w:lvl>
    <w:lvl w:ilvl="5" w:tplc="1DC0ABFA">
      <w:start w:val="1"/>
      <w:numFmt w:val="bullet"/>
      <w:lvlText w:val=""/>
      <w:lvlJc w:val="left"/>
      <w:pPr>
        <w:ind w:left="4320" w:hanging="360"/>
      </w:pPr>
      <w:rPr>
        <w:rFonts w:ascii="Wingdings" w:hAnsi="Wingdings" w:hint="default"/>
      </w:rPr>
    </w:lvl>
    <w:lvl w:ilvl="6" w:tplc="2558028C">
      <w:start w:val="1"/>
      <w:numFmt w:val="bullet"/>
      <w:lvlText w:val=""/>
      <w:lvlJc w:val="left"/>
      <w:pPr>
        <w:ind w:left="5040" w:hanging="360"/>
      </w:pPr>
      <w:rPr>
        <w:rFonts w:ascii="Symbol" w:hAnsi="Symbol" w:hint="default"/>
      </w:rPr>
    </w:lvl>
    <w:lvl w:ilvl="7" w:tplc="FF7846D0">
      <w:start w:val="1"/>
      <w:numFmt w:val="bullet"/>
      <w:lvlText w:val="o"/>
      <w:lvlJc w:val="left"/>
      <w:pPr>
        <w:ind w:left="5760" w:hanging="360"/>
      </w:pPr>
      <w:rPr>
        <w:rFonts w:ascii="Courier New" w:hAnsi="Courier New" w:hint="default"/>
      </w:rPr>
    </w:lvl>
    <w:lvl w:ilvl="8" w:tplc="F0E06E30">
      <w:start w:val="1"/>
      <w:numFmt w:val="bullet"/>
      <w:lvlText w:val=""/>
      <w:lvlJc w:val="left"/>
      <w:pPr>
        <w:ind w:left="6480" w:hanging="360"/>
      </w:pPr>
      <w:rPr>
        <w:rFonts w:ascii="Wingdings" w:hAnsi="Wingdings" w:hint="default"/>
      </w:rPr>
    </w:lvl>
  </w:abstractNum>
  <w:abstractNum w:abstractNumId="94" w15:restartNumberingAfterBreak="0">
    <w:nsid w:val="6303034E"/>
    <w:multiLevelType w:val="hybridMultilevel"/>
    <w:tmpl w:val="3CBC483A"/>
    <w:lvl w:ilvl="0" w:tplc="6B26F904">
      <w:start w:val="1"/>
      <w:numFmt w:val="bullet"/>
      <w:lvlText w:val=""/>
      <w:lvlJc w:val="left"/>
      <w:pPr>
        <w:ind w:left="720" w:hanging="360"/>
      </w:pPr>
      <w:rPr>
        <w:rFonts w:ascii="Symbol" w:hAnsi="Symbol" w:hint="default"/>
      </w:rPr>
    </w:lvl>
    <w:lvl w:ilvl="1" w:tplc="A1F8282E">
      <w:start w:val="1"/>
      <w:numFmt w:val="bullet"/>
      <w:lvlText w:val="o"/>
      <w:lvlJc w:val="left"/>
      <w:pPr>
        <w:ind w:left="1440" w:hanging="360"/>
      </w:pPr>
      <w:rPr>
        <w:rFonts w:ascii="Courier New" w:hAnsi="Courier New" w:hint="default"/>
      </w:rPr>
    </w:lvl>
    <w:lvl w:ilvl="2" w:tplc="E2242EC8">
      <w:start w:val="1"/>
      <w:numFmt w:val="bullet"/>
      <w:lvlText w:val=""/>
      <w:lvlJc w:val="left"/>
      <w:pPr>
        <w:ind w:left="2160" w:hanging="360"/>
      </w:pPr>
      <w:rPr>
        <w:rFonts w:ascii="Wingdings" w:hAnsi="Wingdings" w:hint="default"/>
      </w:rPr>
    </w:lvl>
    <w:lvl w:ilvl="3" w:tplc="37F06B66">
      <w:start w:val="1"/>
      <w:numFmt w:val="bullet"/>
      <w:lvlText w:val=""/>
      <w:lvlJc w:val="left"/>
      <w:pPr>
        <w:ind w:left="2880" w:hanging="360"/>
      </w:pPr>
      <w:rPr>
        <w:rFonts w:ascii="Symbol" w:hAnsi="Symbol" w:hint="default"/>
      </w:rPr>
    </w:lvl>
    <w:lvl w:ilvl="4" w:tplc="B8C05270">
      <w:start w:val="1"/>
      <w:numFmt w:val="bullet"/>
      <w:lvlText w:val="o"/>
      <w:lvlJc w:val="left"/>
      <w:pPr>
        <w:ind w:left="3600" w:hanging="360"/>
      </w:pPr>
      <w:rPr>
        <w:rFonts w:ascii="Courier New" w:hAnsi="Courier New" w:hint="default"/>
      </w:rPr>
    </w:lvl>
    <w:lvl w:ilvl="5" w:tplc="F89E63D0">
      <w:start w:val="1"/>
      <w:numFmt w:val="bullet"/>
      <w:lvlText w:val=""/>
      <w:lvlJc w:val="left"/>
      <w:pPr>
        <w:ind w:left="4320" w:hanging="360"/>
      </w:pPr>
      <w:rPr>
        <w:rFonts w:ascii="Wingdings" w:hAnsi="Wingdings" w:hint="default"/>
      </w:rPr>
    </w:lvl>
    <w:lvl w:ilvl="6" w:tplc="A34C35EE">
      <w:start w:val="1"/>
      <w:numFmt w:val="bullet"/>
      <w:lvlText w:val=""/>
      <w:lvlJc w:val="left"/>
      <w:pPr>
        <w:ind w:left="5040" w:hanging="360"/>
      </w:pPr>
      <w:rPr>
        <w:rFonts w:ascii="Symbol" w:hAnsi="Symbol" w:hint="default"/>
      </w:rPr>
    </w:lvl>
    <w:lvl w:ilvl="7" w:tplc="66CE577A">
      <w:start w:val="1"/>
      <w:numFmt w:val="bullet"/>
      <w:lvlText w:val="o"/>
      <w:lvlJc w:val="left"/>
      <w:pPr>
        <w:ind w:left="5760" w:hanging="360"/>
      </w:pPr>
      <w:rPr>
        <w:rFonts w:ascii="Courier New" w:hAnsi="Courier New" w:hint="default"/>
      </w:rPr>
    </w:lvl>
    <w:lvl w:ilvl="8" w:tplc="4DEEFF00">
      <w:start w:val="1"/>
      <w:numFmt w:val="bullet"/>
      <w:lvlText w:val=""/>
      <w:lvlJc w:val="left"/>
      <w:pPr>
        <w:ind w:left="6480" w:hanging="360"/>
      </w:pPr>
      <w:rPr>
        <w:rFonts w:ascii="Wingdings" w:hAnsi="Wingdings" w:hint="default"/>
      </w:rPr>
    </w:lvl>
  </w:abstractNum>
  <w:abstractNum w:abstractNumId="95" w15:restartNumberingAfterBreak="0">
    <w:nsid w:val="651166ED"/>
    <w:multiLevelType w:val="hybridMultilevel"/>
    <w:tmpl w:val="EB2EE7D6"/>
    <w:lvl w:ilvl="0" w:tplc="91725218">
      <w:start w:val="1"/>
      <w:numFmt w:val="bullet"/>
      <w:lvlText w:val=""/>
      <w:lvlJc w:val="left"/>
      <w:pPr>
        <w:ind w:left="720" w:hanging="360"/>
      </w:pPr>
      <w:rPr>
        <w:rFonts w:ascii="Symbol" w:hAnsi="Symbol" w:hint="default"/>
      </w:rPr>
    </w:lvl>
    <w:lvl w:ilvl="1" w:tplc="C0C49E54">
      <w:start w:val="1"/>
      <w:numFmt w:val="bullet"/>
      <w:lvlText w:val="o"/>
      <w:lvlJc w:val="left"/>
      <w:pPr>
        <w:ind w:left="1440" w:hanging="360"/>
      </w:pPr>
      <w:rPr>
        <w:rFonts w:ascii="Courier New" w:hAnsi="Courier New" w:hint="default"/>
      </w:rPr>
    </w:lvl>
    <w:lvl w:ilvl="2" w:tplc="858CD7CE">
      <w:start w:val="1"/>
      <w:numFmt w:val="bullet"/>
      <w:lvlText w:val=""/>
      <w:lvlJc w:val="left"/>
      <w:pPr>
        <w:ind w:left="2160" w:hanging="360"/>
      </w:pPr>
      <w:rPr>
        <w:rFonts w:ascii="Wingdings" w:hAnsi="Wingdings" w:hint="default"/>
      </w:rPr>
    </w:lvl>
    <w:lvl w:ilvl="3" w:tplc="85942416">
      <w:start w:val="1"/>
      <w:numFmt w:val="bullet"/>
      <w:lvlText w:val=""/>
      <w:lvlJc w:val="left"/>
      <w:pPr>
        <w:ind w:left="2880" w:hanging="360"/>
      </w:pPr>
      <w:rPr>
        <w:rFonts w:ascii="Symbol" w:hAnsi="Symbol" w:hint="default"/>
      </w:rPr>
    </w:lvl>
    <w:lvl w:ilvl="4" w:tplc="B2EC9982">
      <w:start w:val="1"/>
      <w:numFmt w:val="bullet"/>
      <w:lvlText w:val="o"/>
      <w:lvlJc w:val="left"/>
      <w:pPr>
        <w:ind w:left="3600" w:hanging="360"/>
      </w:pPr>
      <w:rPr>
        <w:rFonts w:ascii="Courier New" w:hAnsi="Courier New" w:hint="default"/>
      </w:rPr>
    </w:lvl>
    <w:lvl w:ilvl="5" w:tplc="80163A70">
      <w:start w:val="1"/>
      <w:numFmt w:val="bullet"/>
      <w:lvlText w:val=""/>
      <w:lvlJc w:val="left"/>
      <w:pPr>
        <w:ind w:left="4320" w:hanging="360"/>
      </w:pPr>
      <w:rPr>
        <w:rFonts w:ascii="Wingdings" w:hAnsi="Wingdings" w:hint="default"/>
      </w:rPr>
    </w:lvl>
    <w:lvl w:ilvl="6" w:tplc="58AAFD9A">
      <w:start w:val="1"/>
      <w:numFmt w:val="bullet"/>
      <w:lvlText w:val=""/>
      <w:lvlJc w:val="left"/>
      <w:pPr>
        <w:ind w:left="5040" w:hanging="360"/>
      </w:pPr>
      <w:rPr>
        <w:rFonts w:ascii="Symbol" w:hAnsi="Symbol" w:hint="default"/>
      </w:rPr>
    </w:lvl>
    <w:lvl w:ilvl="7" w:tplc="8B6E5D40">
      <w:start w:val="1"/>
      <w:numFmt w:val="bullet"/>
      <w:lvlText w:val="o"/>
      <w:lvlJc w:val="left"/>
      <w:pPr>
        <w:ind w:left="5760" w:hanging="360"/>
      </w:pPr>
      <w:rPr>
        <w:rFonts w:ascii="Courier New" w:hAnsi="Courier New" w:hint="default"/>
      </w:rPr>
    </w:lvl>
    <w:lvl w:ilvl="8" w:tplc="D464A88E">
      <w:start w:val="1"/>
      <w:numFmt w:val="bullet"/>
      <w:lvlText w:val=""/>
      <w:lvlJc w:val="left"/>
      <w:pPr>
        <w:ind w:left="6480" w:hanging="360"/>
      </w:pPr>
      <w:rPr>
        <w:rFonts w:ascii="Wingdings" w:hAnsi="Wingdings" w:hint="default"/>
      </w:rPr>
    </w:lvl>
  </w:abstractNum>
  <w:abstractNum w:abstractNumId="96" w15:restartNumberingAfterBreak="0">
    <w:nsid w:val="67836C98"/>
    <w:multiLevelType w:val="hybridMultilevel"/>
    <w:tmpl w:val="04488224"/>
    <w:lvl w:ilvl="0" w:tplc="33664B2C">
      <w:start w:val="1"/>
      <w:numFmt w:val="bullet"/>
      <w:lvlText w:val=""/>
      <w:lvlJc w:val="left"/>
      <w:pPr>
        <w:ind w:left="720" w:hanging="360"/>
      </w:pPr>
      <w:rPr>
        <w:rFonts w:ascii="Symbol" w:hAnsi="Symbol" w:hint="default"/>
      </w:rPr>
    </w:lvl>
    <w:lvl w:ilvl="1" w:tplc="48485F00">
      <w:start w:val="1"/>
      <w:numFmt w:val="bullet"/>
      <w:lvlText w:val="o"/>
      <w:lvlJc w:val="left"/>
      <w:pPr>
        <w:ind w:left="1440" w:hanging="360"/>
      </w:pPr>
      <w:rPr>
        <w:rFonts w:ascii="Courier New" w:hAnsi="Courier New" w:hint="default"/>
      </w:rPr>
    </w:lvl>
    <w:lvl w:ilvl="2" w:tplc="E098C110">
      <w:start w:val="1"/>
      <w:numFmt w:val="bullet"/>
      <w:lvlText w:val=""/>
      <w:lvlJc w:val="left"/>
      <w:pPr>
        <w:ind w:left="2160" w:hanging="360"/>
      </w:pPr>
      <w:rPr>
        <w:rFonts w:ascii="Wingdings" w:hAnsi="Wingdings" w:hint="default"/>
      </w:rPr>
    </w:lvl>
    <w:lvl w:ilvl="3" w:tplc="15F47062">
      <w:start w:val="1"/>
      <w:numFmt w:val="bullet"/>
      <w:lvlText w:val=""/>
      <w:lvlJc w:val="left"/>
      <w:pPr>
        <w:ind w:left="2880" w:hanging="360"/>
      </w:pPr>
      <w:rPr>
        <w:rFonts w:ascii="Symbol" w:hAnsi="Symbol" w:hint="default"/>
      </w:rPr>
    </w:lvl>
    <w:lvl w:ilvl="4" w:tplc="E580E1B0">
      <w:start w:val="1"/>
      <w:numFmt w:val="bullet"/>
      <w:lvlText w:val="o"/>
      <w:lvlJc w:val="left"/>
      <w:pPr>
        <w:ind w:left="3600" w:hanging="360"/>
      </w:pPr>
      <w:rPr>
        <w:rFonts w:ascii="Courier New" w:hAnsi="Courier New" w:hint="default"/>
      </w:rPr>
    </w:lvl>
    <w:lvl w:ilvl="5" w:tplc="DFCEA612">
      <w:start w:val="1"/>
      <w:numFmt w:val="bullet"/>
      <w:lvlText w:val=""/>
      <w:lvlJc w:val="left"/>
      <w:pPr>
        <w:ind w:left="4320" w:hanging="360"/>
      </w:pPr>
      <w:rPr>
        <w:rFonts w:ascii="Wingdings" w:hAnsi="Wingdings" w:hint="default"/>
      </w:rPr>
    </w:lvl>
    <w:lvl w:ilvl="6" w:tplc="A4807408">
      <w:start w:val="1"/>
      <w:numFmt w:val="bullet"/>
      <w:lvlText w:val=""/>
      <w:lvlJc w:val="left"/>
      <w:pPr>
        <w:ind w:left="5040" w:hanging="360"/>
      </w:pPr>
      <w:rPr>
        <w:rFonts w:ascii="Symbol" w:hAnsi="Symbol" w:hint="default"/>
      </w:rPr>
    </w:lvl>
    <w:lvl w:ilvl="7" w:tplc="D1486FD2">
      <w:start w:val="1"/>
      <w:numFmt w:val="bullet"/>
      <w:lvlText w:val="o"/>
      <w:lvlJc w:val="left"/>
      <w:pPr>
        <w:ind w:left="5760" w:hanging="360"/>
      </w:pPr>
      <w:rPr>
        <w:rFonts w:ascii="Courier New" w:hAnsi="Courier New" w:hint="default"/>
      </w:rPr>
    </w:lvl>
    <w:lvl w:ilvl="8" w:tplc="4A7A878C">
      <w:start w:val="1"/>
      <w:numFmt w:val="bullet"/>
      <w:lvlText w:val=""/>
      <w:lvlJc w:val="left"/>
      <w:pPr>
        <w:ind w:left="6480" w:hanging="360"/>
      </w:pPr>
      <w:rPr>
        <w:rFonts w:ascii="Wingdings" w:hAnsi="Wingdings" w:hint="default"/>
      </w:rPr>
    </w:lvl>
  </w:abstractNum>
  <w:abstractNum w:abstractNumId="97" w15:restartNumberingAfterBreak="0">
    <w:nsid w:val="67CE07E5"/>
    <w:multiLevelType w:val="hybridMultilevel"/>
    <w:tmpl w:val="1E4CCBE8"/>
    <w:lvl w:ilvl="0" w:tplc="35265E52">
      <w:start w:val="1"/>
      <w:numFmt w:val="bullet"/>
      <w:lvlText w:val=""/>
      <w:lvlJc w:val="left"/>
      <w:pPr>
        <w:ind w:left="720" w:hanging="360"/>
      </w:pPr>
      <w:rPr>
        <w:rFonts w:ascii="Symbol" w:hAnsi="Symbol" w:hint="default"/>
      </w:rPr>
    </w:lvl>
    <w:lvl w:ilvl="1" w:tplc="0B08B178">
      <w:start w:val="1"/>
      <w:numFmt w:val="bullet"/>
      <w:lvlText w:val="o"/>
      <w:lvlJc w:val="left"/>
      <w:pPr>
        <w:ind w:left="1440" w:hanging="360"/>
      </w:pPr>
      <w:rPr>
        <w:rFonts w:ascii="Courier New" w:hAnsi="Courier New" w:hint="default"/>
      </w:rPr>
    </w:lvl>
    <w:lvl w:ilvl="2" w:tplc="D312EA38">
      <w:start w:val="1"/>
      <w:numFmt w:val="bullet"/>
      <w:lvlText w:val=""/>
      <w:lvlJc w:val="left"/>
      <w:pPr>
        <w:ind w:left="2160" w:hanging="360"/>
      </w:pPr>
      <w:rPr>
        <w:rFonts w:ascii="Wingdings" w:hAnsi="Wingdings" w:hint="default"/>
      </w:rPr>
    </w:lvl>
    <w:lvl w:ilvl="3" w:tplc="0BBEE17A">
      <w:start w:val="1"/>
      <w:numFmt w:val="bullet"/>
      <w:lvlText w:val=""/>
      <w:lvlJc w:val="left"/>
      <w:pPr>
        <w:ind w:left="2880" w:hanging="360"/>
      </w:pPr>
      <w:rPr>
        <w:rFonts w:ascii="Symbol" w:hAnsi="Symbol" w:hint="default"/>
      </w:rPr>
    </w:lvl>
    <w:lvl w:ilvl="4" w:tplc="9F68D3A6">
      <w:start w:val="1"/>
      <w:numFmt w:val="bullet"/>
      <w:lvlText w:val="o"/>
      <w:lvlJc w:val="left"/>
      <w:pPr>
        <w:ind w:left="3600" w:hanging="360"/>
      </w:pPr>
      <w:rPr>
        <w:rFonts w:ascii="Courier New" w:hAnsi="Courier New" w:hint="default"/>
      </w:rPr>
    </w:lvl>
    <w:lvl w:ilvl="5" w:tplc="02B676E4">
      <w:start w:val="1"/>
      <w:numFmt w:val="bullet"/>
      <w:lvlText w:val=""/>
      <w:lvlJc w:val="left"/>
      <w:pPr>
        <w:ind w:left="4320" w:hanging="360"/>
      </w:pPr>
      <w:rPr>
        <w:rFonts w:ascii="Wingdings" w:hAnsi="Wingdings" w:hint="default"/>
      </w:rPr>
    </w:lvl>
    <w:lvl w:ilvl="6" w:tplc="63A4FA0A">
      <w:start w:val="1"/>
      <w:numFmt w:val="bullet"/>
      <w:lvlText w:val=""/>
      <w:lvlJc w:val="left"/>
      <w:pPr>
        <w:ind w:left="5040" w:hanging="360"/>
      </w:pPr>
      <w:rPr>
        <w:rFonts w:ascii="Symbol" w:hAnsi="Symbol" w:hint="default"/>
      </w:rPr>
    </w:lvl>
    <w:lvl w:ilvl="7" w:tplc="EAB6F190">
      <w:start w:val="1"/>
      <w:numFmt w:val="bullet"/>
      <w:lvlText w:val="o"/>
      <w:lvlJc w:val="left"/>
      <w:pPr>
        <w:ind w:left="5760" w:hanging="360"/>
      </w:pPr>
      <w:rPr>
        <w:rFonts w:ascii="Courier New" w:hAnsi="Courier New" w:hint="default"/>
      </w:rPr>
    </w:lvl>
    <w:lvl w:ilvl="8" w:tplc="E7EAB9B6">
      <w:start w:val="1"/>
      <w:numFmt w:val="bullet"/>
      <w:lvlText w:val=""/>
      <w:lvlJc w:val="left"/>
      <w:pPr>
        <w:ind w:left="6480" w:hanging="360"/>
      </w:pPr>
      <w:rPr>
        <w:rFonts w:ascii="Wingdings" w:hAnsi="Wingdings" w:hint="default"/>
      </w:rPr>
    </w:lvl>
  </w:abstractNum>
  <w:abstractNum w:abstractNumId="98" w15:restartNumberingAfterBreak="0">
    <w:nsid w:val="68523B18"/>
    <w:multiLevelType w:val="hybridMultilevel"/>
    <w:tmpl w:val="F794B500"/>
    <w:lvl w:ilvl="0" w:tplc="6B88A9B2">
      <w:start w:val="1"/>
      <w:numFmt w:val="bullet"/>
      <w:lvlText w:val=""/>
      <w:lvlJc w:val="left"/>
      <w:pPr>
        <w:ind w:left="720" w:hanging="360"/>
      </w:pPr>
      <w:rPr>
        <w:rFonts w:ascii="Symbol" w:hAnsi="Symbol" w:hint="default"/>
      </w:rPr>
    </w:lvl>
    <w:lvl w:ilvl="1" w:tplc="90E2A712">
      <w:start w:val="1"/>
      <w:numFmt w:val="bullet"/>
      <w:lvlText w:val="o"/>
      <w:lvlJc w:val="left"/>
      <w:pPr>
        <w:ind w:left="1440" w:hanging="360"/>
      </w:pPr>
      <w:rPr>
        <w:rFonts w:ascii="Courier New" w:hAnsi="Courier New" w:hint="default"/>
      </w:rPr>
    </w:lvl>
    <w:lvl w:ilvl="2" w:tplc="F4F26B1C">
      <w:start w:val="1"/>
      <w:numFmt w:val="bullet"/>
      <w:lvlText w:val=""/>
      <w:lvlJc w:val="left"/>
      <w:pPr>
        <w:ind w:left="2160" w:hanging="360"/>
      </w:pPr>
      <w:rPr>
        <w:rFonts w:ascii="Wingdings" w:hAnsi="Wingdings" w:hint="default"/>
      </w:rPr>
    </w:lvl>
    <w:lvl w:ilvl="3" w:tplc="9C3049BC">
      <w:start w:val="1"/>
      <w:numFmt w:val="bullet"/>
      <w:lvlText w:val=""/>
      <w:lvlJc w:val="left"/>
      <w:pPr>
        <w:ind w:left="2880" w:hanging="360"/>
      </w:pPr>
      <w:rPr>
        <w:rFonts w:ascii="Symbol" w:hAnsi="Symbol" w:hint="default"/>
      </w:rPr>
    </w:lvl>
    <w:lvl w:ilvl="4" w:tplc="11A2FB20">
      <w:start w:val="1"/>
      <w:numFmt w:val="bullet"/>
      <w:lvlText w:val="o"/>
      <w:lvlJc w:val="left"/>
      <w:pPr>
        <w:ind w:left="3600" w:hanging="360"/>
      </w:pPr>
      <w:rPr>
        <w:rFonts w:ascii="Courier New" w:hAnsi="Courier New" w:hint="default"/>
      </w:rPr>
    </w:lvl>
    <w:lvl w:ilvl="5" w:tplc="BB482B12">
      <w:start w:val="1"/>
      <w:numFmt w:val="bullet"/>
      <w:lvlText w:val=""/>
      <w:lvlJc w:val="left"/>
      <w:pPr>
        <w:ind w:left="4320" w:hanging="360"/>
      </w:pPr>
      <w:rPr>
        <w:rFonts w:ascii="Wingdings" w:hAnsi="Wingdings" w:hint="default"/>
      </w:rPr>
    </w:lvl>
    <w:lvl w:ilvl="6" w:tplc="9A1A5886">
      <w:start w:val="1"/>
      <w:numFmt w:val="bullet"/>
      <w:lvlText w:val=""/>
      <w:lvlJc w:val="left"/>
      <w:pPr>
        <w:ind w:left="5040" w:hanging="360"/>
      </w:pPr>
      <w:rPr>
        <w:rFonts w:ascii="Symbol" w:hAnsi="Symbol" w:hint="default"/>
      </w:rPr>
    </w:lvl>
    <w:lvl w:ilvl="7" w:tplc="915ABD40">
      <w:start w:val="1"/>
      <w:numFmt w:val="bullet"/>
      <w:lvlText w:val="o"/>
      <w:lvlJc w:val="left"/>
      <w:pPr>
        <w:ind w:left="5760" w:hanging="360"/>
      </w:pPr>
      <w:rPr>
        <w:rFonts w:ascii="Courier New" w:hAnsi="Courier New" w:hint="default"/>
      </w:rPr>
    </w:lvl>
    <w:lvl w:ilvl="8" w:tplc="ED4E525C">
      <w:start w:val="1"/>
      <w:numFmt w:val="bullet"/>
      <w:lvlText w:val=""/>
      <w:lvlJc w:val="left"/>
      <w:pPr>
        <w:ind w:left="6480" w:hanging="360"/>
      </w:pPr>
      <w:rPr>
        <w:rFonts w:ascii="Wingdings" w:hAnsi="Wingdings" w:hint="default"/>
      </w:rPr>
    </w:lvl>
  </w:abstractNum>
  <w:abstractNum w:abstractNumId="99" w15:restartNumberingAfterBreak="0">
    <w:nsid w:val="686BAC0E"/>
    <w:multiLevelType w:val="hybridMultilevel"/>
    <w:tmpl w:val="0C1CF926"/>
    <w:lvl w:ilvl="0" w:tplc="D25C9ACA">
      <w:start w:val="1"/>
      <w:numFmt w:val="bullet"/>
      <w:lvlText w:val=""/>
      <w:lvlJc w:val="left"/>
      <w:pPr>
        <w:ind w:left="720" w:hanging="360"/>
      </w:pPr>
      <w:rPr>
        <w:rFonts w:ascii="Symbol" w:hAnsi="Symbol" w:hint="default"/>
      </w:rPr>
    </w:lvl>
    <w:lvl w:ilvl="1" w:tplc="B42A5618">
      <w:start w:val="1"/>
      <w:numFmt w:val="bullet"/>
      <w:lvlText w:val="o"/>
      <w:lvlJc w:val="left"/>
      <w:pPr>
        <w:ind w:left="1440" w:hanging="360"/>
      </w:pPr>
      <w:rPr>
        <w:rFonts w:ascii="Courier New" w:hAnsi="Courier New" w:hint="default"/>
      </w:rPr>
    </w:lvl>
    <w:lvl w:ilvl="2" w:tplc="4FBA1508">
      <w:start w:val="1"/>
      <w:numFmt w:val="bullet"/>
      <w:lvlText w:val=""/>
      <w:lvlJc w:val="left"/>
      <w:pPr>
        <w:ind w:left="2160" w:hanging="360"/>
      </w:pPr>
      <w:rPr>
        <w:rFonts w:ascii="Wingdings" w:hAnsi="Wingdings" w:hint="default"/>
      </w:rPr>
    </w:lvl>
    <w:lvl w:ilvl="3" w:tplc="116477DC">
      <w:start w:val="1"/>
      <w:numFmt w:val="bullet"/>
      <w:lvlText w:val=""/>
      <w:lvlJc w:val="left"/>
      <w:pPr>
        <w:ind w:left="2880" w:hanging="360"/>
      </w:pPr>
      <w:rPr>
        <w:rFonts w:ascii="Symbol" w:hAnsi="Symbol" w:hint="default"/>
      </w:rPr>
    </w:lvl>
    <w:lvl w:ilvl="4" w:tplc="D2524150">
      <w:start w:val="1"/>
      <w:numFmt w:val="bullet"/>
      <w:lvlText w:val="o"/>
      <w:lvlJc w:val="left"/>
      <w:pPr>
        <w:ind w:left="3600" w:hanging="360"/>
      </w:pPr>
      <w:rPr>
        <w:rFonts w:ascii="Courier New" w:hAnsi="Courier New" w:hint="default"/>
      </w:rPr>
    </w:lvl>
    <w:lvl w:ilvl="5" w:tplc="2384D588">
      <w:start w:val="1"/>
      <w:numFmt w:val="bullet"/>
      <w:lvlText w:val=""/>
      <w:lvlJc w:val="left"/>
      <w:pPr>
        <w:ind w:left="4320" w:hanging="360"/>
      </w:pPr>
      <w:rPr>
        <w:rFonts w:ascii="Wingdings" w:hAnsi="Wingdings" w:hint="default"/>
      </w:rPr>
    </w:lvl>
    <w:lvl w:ilvl="6" w:tplc="4DE82B52">
      <w:start w:val="1"/>
      <w:numFmt w:val="bullet"/>
      <w:lvlText w:val=""/>
      <w:lvlJc w:val="left"/>
      <w:pPr>
        <w:ind w:left="5040" w:hanging="360"/>
      </w:pPr>
      <w:rPr>
        <w:rFonts w:ascii="Symbol" w:hAnsi="Symbol" w:hint="default"/>
      </w:rPr>
    </w:lvl>
    <w:lvl w:ilvl="7" w:tplc="75361EDA">
      <w:start w:val="1"/>
      <w:numFmt w:val="bullet"/>
      <w:lvlText w:val="o"/>
      <w:lvlJc w:val="left"/>
      <w:pPr>
        <w:ind w:left="5760" w:hanging="360"/>
      </w:pPr>
      <w:rPr>
        <w:rFonts w:ascii="Courier New" w:hAnsi="Courier New" w:hint="default"/>
      </w:rPr>
    </w:lvl>
    <w:lvl w:ilvl="8" w:tplc="E6F86A32">
      <w:start w:val="1"/>
      <w:numFmt w:val="bullet"/>
      <w:lvlText w:val=""/>
      <w:lvlJc w:val="left"/>
      <w:pPr>
        <w:ind w:left="6480" w:hanging="360"/>
      </w:pPr>
      <w:rPr>
        <w:rFonts w:ascii="Wingdings" w:hAnsi="Wingdings" w:hint="default"/>
      </w:rPr>
    </w:lvl>
  </w:abstractNum>
  <w:abstractNum w:abstractNumId="100" w15:restartNumberingAfterBreak="0">
    <w:nsid w:val="69D7F6AB"/>
    <w:multiLevelType w:val="hybridMultilevel"/>
    <w:tmpl w:val="BDF2995E"/>
    <w:lvl w:ilvl="0" w:tplc="478EA562">
      <w:start w:val="1"/>
      <w:numFmt w:val="bullet"/>
      <w:lvlText w:val=""/>
      <w:lvlJc w:val="left"/>
      <w:pPr>
        <w:ind w:left="720" w:hanging="360"/>
      </w:pPr>
      <w:rPr>
        <w:rFonts w:ascii="Symbol" w:hAnsi="Symbol" w:hint="default"/>
      </w:rPr>
    </w:lvl>
    <w:lvl w:ilvl="1" w:tplc="36220210">
      <w:start w:val="1"/>
      <w:numFmt w:val="bullet"/>
      <w:lvlText w:val="o"/>
      <w:lvlJc w:val="left"/>
      <w:pPr>
        <w:ind w:left="1440" w:hanging="360"/>
      </w:pPr>
      <w:rPr>
        <w:rFonts w:ascii="Courier New" w:hAnsi="Courier New" w:hint="default"/>
      </w:rPr>
    </w:lvl>
    <w:lvl w:ilvl="2" w:tplc="79E2654E">
      <w:start w:val="1"/>
      <w:numFmt w:val="bullet"/>
      <w:lvlText w:val=""/>
      <w:lvlJc w:val="left"/>
      <w:pPr>
        <w:ind w:left="2160" w:hanging="360"/>
      </w:pPr>
      <w:rPr>
        <w:rFonts w:ascii="Wingdings" w:hAnsi="Wingdings" w:hint="default"/>
      </w:rPr>
    </w:lvl>
    <w:lvl w:ilvl="3" w:tplc="F23A260E">
      <w:start w:val="1"/>
      <w:numFmt w:val="bullet"/>
      <w:lvlText w:val=""/>
      <w:lvlJc w:val="left"/>
      <w:pPr>
        <w:ind w:left="2880" w:hanging="360"/>
      </w:pPr>
      <w:rPr>
        <w:rFonts w:ascii="Symbol" w:hAnsi="Symbol" w:hint="default"/>
      </w:rPr>
    </w:lvl>
    <w:lvl w:ilvl="4" w:tplc="4FF4BF4C">
      <w:start w:val="1"/>
      <w:numFmt w:val="bullet"/>
      <w:lvlText w:val="o"/>
      <w:lvlJc w:val="left"/>
      <w:pPr>
        <w:ind w:left="3600" w:hanging="360"/>
      </w:pPr>
      <w:rPr>
        <w:rFonts w:ascii="Courier New" w:hAnsi="Courier New" w:hint="default"/>
      </w:rPr>
    </w:lvl>
    <w:lvl w:ilvl="5" w:tplc="4BC6417A">
      <w:start w:val="1"/>
      <w:numFmt w:val="bullet"/>
      <w:lvlText w:val=""/>
      <w:lvlJc w:val="left"/>
      <w:pPr>
        <w:ind w:left="4320" w:hanging="360"/>
      </w:pPr>
      <w:rPr>
        <w:rFonts w:ascii="Wingdings" w:hAnsi="Wingdings" w:hint="default"/>
      </w:rPr>
    </w:lvl>
    <w:lvl w:ilvl="6" w:tplc="6CC4FF48">
      <w:start w:val="1"/>
      <w:numFmt w:val="bullet"/>
      <w:lvlText w:val=""/>
      <w:lvlJc w:val="left"/>
      <w:pPr>
        <w:ind w:left="5040" w:hanging="360"/>
      </w:pPr>
      <w:rPr>
        <w:rFonts w:ascii="Symbol" w:hAnsi="Symbol" w:hint="default"/>
      </w:rPr>
    </w:lvl>
    <w:lvl w:ilvl="7" w:tplc="17821718">
      <w:start w:val="1"/>
      <w:numFmt w:val="bullet"/>
      <w:lvlText w:val="o"/>
      <w:lvlJc w:val="left"/>
      <w:pPr>
        <w:ind w:left="5760" w:hanging="360"/>
      </w:pPr>
      <w:rPr>
        <w:rFonts w:ascii="Courier New" w:hAnsi="Courier New" w:hint="default"/>
      </w:rPr>
    </w:lvl>
    <w:lvl w:ilvl="8" w:tplc="41A6F8D8">
      <w:start w:val="1"/>
      <w:numFmt w:val="bullet"/>
      <w:lvlText w:val=""/>
      <w:lvlJc w:val="left"/>
      <w:pPr>
        <w:ind w:left="6480" w:hanging="360"/>
      </w:pPr>
      <w:rPr>
        <w:rFonts w:ascii="Wingdings" w:hAnsi="Wingdings" w:hint="default"/>
      </w:rPr>
    </w:lvl>
  </w:abstractNum>
  <w:abstractNum w:abstractNumId="101" w15:restartNumberingAfterBreak="0">
    <w:nsid w:val="6A2D3AF1"/>
    <w:multiLevelType w:val="hybridMultilevel"/>
    <w:tmpl w:val="9CA4A49E"/>
    <w:lvl w:ilvl="0" w:tplc="F3DA8AEC">
      <w:start w:val="1"/>
      <w:numFmt w:val="bullet"/>
      <w:lvlText w:val=""/>
      <w:lvlJc w:val="left"/>
      <w:pPr>
        <w:ind w:left="720" w:hanging="360"/>
      </w:pPr>
      <w:rPr>
        <w:rFonts w:ascii="Symbol" w:hAnsi="Symbol" w:hint="default"/>
      </w:rPr>
    </w:lvl>
    <w:lvl w:ilvl="1" w:tplc="E3FE38E0">
      <w:start w:val="1"/>
      <w:numFmt w:val="bullet"/>
      <w:lvlText w:val="o"/>
      <w:lvlJc w:val="left"/>
      <w:pPr>
        <w:ind w:left="1440" w:hanging="360"/>
      </w:pPr>
      <w:rPr>
        <w:rFonts w:ascii="Courier New" w:hAnsi="Courier New" w:hint="default"/>
      </w:rPr>
    </w:lvl>
    <w:lvl w:ilvl="2" w:tplc="7806114E">
      <w:start w:val="1"/>
      <w:numFmt w:val="bullet"/>
      <w:lvlText w:val=""/>
      <w:lvlJc w:val="left"/>
      <w:pPr>
        <w:ind w:left="2160" w:hanging="360"/>
      </w:pPr>
      <w:rPr>
        <w:rFonts w:ascii="Wingdings" w:hAnsi="Wingdings" w:hint="default"/>
      </w:rPr>
    </w:lvl>
    <w:lvl w:ilvl="3" w:tplc="1A4AF16A">
      <w:start w:val="1"/>
      <w:numFmt w:val="bullet"/>
      <w:lvlText w:val=""/>
      <w:lvlJc w:val="left"/>
      <w:pPr>
        <w:ind w:left="2880" w:hanging="360"/>
      </w:pPr>
      <w:rPr>
        <w:rFonts w:ascii="Symbol" w:hAnsi="Symbol" w:hint="default"/>
      </w:rPr>
    </w:lvl>
    <w:lvl w:ilvl="4" w:tplc="1B04EEDE">
      <w:start w:val="1"/>
      <w:numFmt w:val="bullet"/>
      <w:lvlText w:val="o"/>
      <w:lvlJc w:val="left"/>
      <w:pPr>
        <w:ind w:left="3600" w:hanging="360"/>
      </w:pPr>
      <w:rPr>
        <w:rFonts w:ascii="Courier New" w:hAnsi="Courier New" w:hint="default"/>
      </w:rPr>
    </w:lvl>
    <w:lvl w:ilvl="5" w:tplc="41361686">
      <w:start w:val="1"/>
      <w:numFmt w:val="bullet"/>
      <w:lvlText w:val=""/>
      <w:lvlJc w:val="left"/>
      <w:pPr>
        <w:ind w:left="4320" w:hanging="360"/>
      </w:pPr>
      <w:rPr>
        <w:rFonts w:ascii="Wingdings" w:hAnsi="Wingdings" w:hint="default"/>
      </w:rPr>
    </w:lvl>
    <w:lvl w:ilvl="6" w:tplc="5A36516A">
      <w:start w:val="1"/>
      <w:numFmt w:val="bullet"/>
      <w:lvlText w:val=""/>
      <w:lvlJc w:val="left"/>
      <w:pPr>
        <w:ind w:left="5040" w:hanging="360"/>
      </w:pPr>
      <w:rPr>
        <w:rFonts w:ascii="Symbol" w:hAnsi="Symbol" w:hint="default"/>
      </w:rPr>
    </w:lvl>
    <w:lvl w:ilvl="7" w:tplc="E202ED78">
      <w:start w:val="1"/>
      <w:numFmt w:val="bullet"/>
      <w:lvlText w:val="o"/>
      <w:lvlJc w:val="left"/>
      <w:pPr>
        <w:ind w:left="5760" w:hanging="360"/>
      </w:pPr>
      <w:rPr>
        <w:rFonts w:ascii="Courier New" w:hAnsi="Courier New" w:hint="default"/>
      </w:rPr>
    </w:lvl>
    <w:lvl w:ilvl="8" w:tplc="B080CF4A">
      <w:start w:val="1"/>
      <w:numFmt w:val="bullet"/>
      <w:lvlText w:val=""/>
      <w:lvlJc w:val="left"/>
      <w:pPr>
        <w:ind w:left="6480" w:hanging="360"/>
      </w:pPr>
      <w:rPr>
        <w:rFonts w:ascii="Wingdings" w:hAnsi="Wingdings" w:hint="default"/>
      </w:rPr>
    </w:lvl>
  </w:abstractNum>
  <w:abstractNum w:abstractNumId="102" w15:restartNumberingAfterBreak="0">
    <w:nsid w:val="6AC39594"/>
    <w:multiLevelType w:val="hybridMultilevel"/>
    <w:tmpl w:val="1FA2D658"/>
    <w:lvl w:ilvl="0" w:tplc="6DCA6AEE">
      <w:start w:val="1"/>
      <w:numFmt w:val="bullet"/>
      <w:lvlText w:val=""/>
      <w:lvlJc w:val="left"/>
      <w:pPr>
        <w:ind w:left="720" w:hanging="360"/>
      </w:pPr>
      <w:rPr>
        <w:rFonts w:ascii="Symbol" w:hAnsi="Symbol" w:hint="default"/>
      </w:rPr>
    </w:lvl>
    <w:lvl w:ilvl="1" w:tplc="BCD48F8A">
      <w:start w:val="1"/>
      <w:numFmt w:val="bullet"/>
      <w:lvlText w:val="o"/>
      <w:lvlJc w:val="left"/>
      <w:pPr>
        <w:ind w:left="1440" w:hanging="360"/>
      </w:pPr>
      <w:rPr>
        <w:rFonts w:ascii="Courier New" w:hAnsi="Courier New" w:hint="default"/>
      </w:rPr>
    </w:lvl>
    <w:lvl w:ilvl="2" w:tplc="20CA2D40">
      <w:start w:val="1"/>
      <w:numFmt w:val="bullet"/>
      <w:lvlText w:val=""/>
      <w:lvlJc w:val="left"/>
      <w:pPr>
        <w:ind w:left="2160" w:hanging="360"/>
      </w:pPr>
      <w:rPr>
        <w:rFonts w:ascii="Wingdings" w:hAnsi="Wingdings" w:hint="default"/>
      </w:rPr>
    </w:lvl>
    <w:lvl w:ilvl="3" w:tplc="66F6810E">
      <w:start w:val="1"/>
      <w:numFmt w:val="bullet"/>
      <w:lvlText w:val=""/>
      <w:lvlJc w:val="left"/>
      <w:pPr>
        <w:ind w:left="2880" w:hanging="360"/>
      </w:pPr>
      <w:rPr>
        <w:rFonts w:ascii="Symbol" w:hAnsi="Symbol" w:hint="default"/>
      </w:rPr>
    </w:lvl>
    <w:lvl w:ilvl="4" w:tplc="810E714E">
      <w:start w:val="1"/>
      <w:numFmt w:val="bullet"/>
      <w:lvlText w:val="o"/>
      <w:lvlJc w:val="left"/>
      <w:pPr>
        <w:ind w:left="3600" w:hanging="360"/>
      </w:pPr>
      <w:rPr>
        <w:rFonts w:ascii="Courier New" w:hAnsi="Courier New" w:hint="default"/>
      </w:rPr>
    </w:lvl>
    <w:lvl w:ilvl="5" w:tplc="3C003020">
      <w:start w:val="1"/>
      <w:numFmt w:val="bullet"/>
      <w:lvlText w:val=""/>
      <w:lvlJc w:val="left"/>
      <w:pPr>
        <w:ind w:left="4320" w:hanging="360"/>
      </w:pPr>
      <w:rPr>
        <w:rFonts w:ascii="Wingdings" w:hAnsi="Wingdings" w:hint="default"/>
      </w:rPr>
    </w:lvl>
    <w:lvl w:ilvl="6" w:tplc="A434D92E">
      <w:start w:val="1"/>
      <w:numFmt w:val="bullet"/>
      <w:lvlText w:val=""/>
      <w:lvlJc w:val="left"/>
      <w:pPr>
        <w:ind w:left="5040" w:hanging="360"/>
      </w:pPr>
      <w:rPr>
        <w:rFonts w:ascii="Symbol" w:hAnsi="Symbol" w:hint="default"/>
      </w:rPr>
    </w:lvl>
    <w:lvl w:ilvl="7" w:tplc="5366EA14">
      <w:start w:val="1"/>
      <w:numFmt w:val="bullet"/>
      <w:lvlText w:val="o"/>
      <w:lvlJc w:val="left"/>
      <w:pPr>
        <w:ind w:left="5760" w:hanging="360"/>
      </w:pPr>
      <w:rPr>
        <w:rFonts w:ascii="Courier New" w:hAnsi="Courier New" w:hint="default"/>
      </w:rPr>
    </w:lvl>
    <w:lvl w:ilvl="8" w:tplc="A6767124">
      <w:start w:val="1"/>
      <w:numFmt w:val="bullet"/>
      <w:lvlText w:val=""/>
      <w:lvlJc w:val="left"/>
      <w:pPr>
        <w:ind w:left="6480" w:hanging="360"/>
      </w:pPr>
      <w:rPr>
        <w:rFonts w:ascii="Wingdings" w:hAnsi="Wingdings" w:hint="default"/>
      </w:rPr>
    </w:lvl>
  </w:abstractNum>
  <w:abstractNum w:abstractNumId="103" w15:restartNumberingAfterBreak="0">
    <w:nsid w:val="6B4D46BE"/>
    <w:multiLevelType w:val="hybridMultilevel"/>
    <w:tmpl w:val="DA5EC15A"/>
    <w:lvl w:ilvl="0" w:tplc="2556C324">
      <w:start w:val="1"/>
      <w:numFmt w:val="bullet"/>
      <w:lvlText w:val=""/>
      <w:lvlJc w:val="left"/>
      <w:pPr>
        <w:ind w:left="720" w:hanging="360"/>
      </w:pPr>
      <w:rPr>
        <w:rFonts w:ascii="Symbol" w:hAnsi="Symbol" w:hint="default"/>
      </w:rPr>
    </w:lvl>
    <w:lvl w:ilvl="1" w:tplc="B82C0068">
      <w:start w:val="1"/>
      <w:numFmt w:val="bullet"/>
      <w:lvlText w:val="o"/>
      <w:lvlJc w:val="left"/>
      <w:pPr>
        <w:ind w:left="1440" w:hanging="360"/>
      </w:pPr>
      <w:rPr>
        <w:rFonts w:ascii="Courier New" w:hAnsi="Courier New" w:hint="default"/>
      </w:rPr>
    </w:lvl>
    <w:lvl w:ilvl="2" w:tplc="FCE69222">
      <w:start w:val="1"/>
      <w:numFmt w:val="bullet"/>
      <w:lvlText w:val=""/>
      <w:lvlJc w:val="left"/>
      <w:pPr>
        <w:ind w:left="2160" w:hanging="360"/>
      </w:pPr>
      <w:rPr>
        <w:rFonts w:ascii="Wingdings" w:hAnsi="Wingdings" w:hint="default"/>
      </w:rPr>
    </w:lvl>
    <w:lvl w:ilvl="3" w:tplc="904AF482">
      <w:start w:val="1"/>
      <w:numFmt w:val="bullet"/>
      <w:lvlText w:val=""/>
      <w:lvlJc w:val="left"/>
      <w:pPr>
        <w:ind w:left="2880" w:hanging="360"/>
      </w:pPr>
      <w:rPr>
        <w:rFonts w:ascii="Symbol" w:hAnsi="Symbol" w:hint="default"/>
      </w:rPr>
    </w:lvl>
    <w:lvl w:ilvl="4" w:tplc="D826E3CE">
      <w:start w:val="1"/>
      <w:numFmt w:val="bullet"/>
      <w:lvlText w:val="o"/>
      <w:lvlJc w:val="left"/>
      <w:pPr>
        <w:ind w:left="3600" w:hanging="360"/>
      </w:pPr>
      <w:rPr>
        <w:rFonts w:ascii="Courier New" w:hAnsi="Courier New" w:hint="default"/>
      </w:rPr>
    </w:lvl>
    <w:lvl w:ilvl="5" w:tplc="F3D6F254">
      <w:start w:val="1"/>
      <w:numFmt w:val="bullet"/>
      <w:lvlText w:val=""/>
      <w:lvlJc w:val="left"/>
      <w:pPr>
        <w:ind w:left="4320" w:hanging="360"/>
      </w:pPr>
      <w:rPr>
        <w:rFonts w:ascii="Wingdings" w:hAnsi="Wingdings" w:hint="default"/>
      </w:rPr>
    </w:lvl>
    <w:lvl w:ilvl="6" w:tplc="45925418">
      <w:start w:val="1"/>
      <w:numFmt w:val="bullet"/>
      <w:lvlText w:val=""/>
      <w:lvlJc w:val="left"/>
      <w:pPr>
        <w:ind w:left="5040" w:hanging="360"/>
      </w:pPr>
      <w:rPr>
        <w:rFonts w:ascii="Symbol" w:hAnsi="Symbol" w:hint="default"/>
      </w:rPr>
    </w:lvl>
    <w:lvl w:ilvl="7" w:tplc="94F4BE8E">
      <w:start w:val="1"/>
      <w:numFmt w:val="bullet"/>
      <w:lvlText w:val="o"/>
      <w:lvlJc w:val="left"/>
      <w:pPr>
        <w:ind w:left="5760" w:hanging="360"/>
      </w:pPr>
      <w:rPr>
        <w:rFonts w:ascii="Courier New" w:hAnsi="Courier New" w:hint="default"/>
      </w:rPr>
    </w:lvl>
    <w:lvl w:ilvl="8" w:tplc="F86E5E8E">
      <w:start w:val="1"/>
      <w:numFmt w:val="bullet"/>
      <w:lvlText w:val=""/>
      <w:lvlJc w:val="left"/>
      <w:pPr>
        <w:ind w:left="6480" w:hanging="360"/>
      </w:pPr>
      <w:rPr>
        <w:rFonts w:ascii="Wingdings" w:hAnsi="Wingdings" w:hint="default"/>
      </w:rPr>
    </w:lvl>
  </w:abstractNum>
  <w:abstractNum w:abstractNumId="104" w15:restartNumberingAfterBreak="0">
    <w:nsid w:val="6D2EA5C8"/>
    <w:multiLevelType w:val="hybridMultilevel"/>
    <w:tmpl w:val="540A830A"/>
    <w:lvl w:ilvl="0" w:tplc="82FEF3B0">
      <w:start w:val="1"/>
      <w:numFmt w:val="decimal"/>
      <w:lvlText w:val="%1."/>
      <w:lvlJc w:val="left"/>
      <w:pPr>
        <w:ind w:left="720" w:hanging="360"/>
      </w:pPr>
    </w:lvl>
    <w:lvl w:ilvl="1" w:tplc="3B800728">
      <w:start w:val="1"/>
      <w:numFmt w:val="lowerLetter"/>
      <w:lvlText w:val="%2."/>
      <w:lvlJc w:val="left"/>
      <w:pPr>
        <w:ind w:left="1440" w:hanging="360"/>
      </w:pPr>
    </w:lvl>
    <w:lvl w:ilvl="2" w:tplc="E1B0C662">
      <w:start w:val="1"/>
      <w:numFmt w:val="lowerRoman"/>
      <w:lvlText w:val="%3."/>
      <w:lvlJc w:val="right"/>
      <w:pPr>
        <w:ind w:left="2160" w:hanging="180"/>
      </w:pPr>
    </w:lvl>
    <w:lvl w:ilvl="3" w:tplc="490A6AF8">
      <w:start w:val="1"/>
      <w:numFmt w:val="decimal"/>
      <w:lvlText w:val="%4."/>
      <w:lvlJc w:val="left"/>
      <w:pPr>
        <w:ind w:left="2880" w:hanging="360"/>
      </w:pPr>
    </w:lvl>
    <w:lvl w:ilvl="4" w:tplc="0CB4C3FC">
      <w:start w:val="1"/>
      <w:numFmt w:val="lowerLetter"/>
      <w:lvlText w:val="%5."/>
      <w:lvlJc w:val="left"/>
      <w:pPr>
        <w:ind w:left="3600" w:hanging="360"/>
      </w:pPr>
    </w:lvl>
    <w:lvl w:ilvl="5" w:tplc="532C4BBC">
      <w:start w:val="1"/>
      <w:numFmt w:val="lowerRoman"/>
      <w:lvlText w:val="%6."/>
      <w:lvlJc w:val="right"/>
      <w:pPr>
        <w:ind w:left="4320" w:hanging="180"/>
      </w:pPr>
    </w:lvl>
    <w:lvl w:ilvl="6" w:tplc="D7DA5C18">
      <w:start w:val="1"/>
      <w:numFmt w:val="decimal"/>
      <w:lvlText w:val="%7."/>
      <w:lvlJc w:val="left"/>
      <w:pPr>
        <w:ind w:left="5040" w:hanging="360"/>
      </w:pPr>
    </w:lvl>
    <w:lvl w:ilvl="7" w:tplc="9C48F0A2">
      <w:start w:val="1"/>
      <w:numFmt w:val="lowerLetter"/>
      <w:lvlText w:val="%8."/>
      <w:lvlJc w:val="left"/>
      <w:pPr>
        <w:ind w:left="5760" w:hanging="360"/>
      </w:pPr>
    </w:lvl>
    <w:lvl w:ilvl="8" w:tplc="35BE29A2">
      <w:start w:val="1"/>
      <w:numFmt w:val="lowerRoman"/>
      <w:lvlText w:val="%9."/>
      <w:lvlJc w:val="right"/>
      <w:pPr>
        <w:ind w:left="6480" w:hanging="180"/>
      </w:pPr>
    </w:lvl>
  </w:abstractNum>
  <w:abstractNum w:abstractNumId="105" w15:restartNumberingAfterBreak="0">
    <w:nsid w:val="6D9F5409"/>
    <w:multiLevelType w:val="hybridMultilevel"/>
    <w:tmpl w:val="7EC84808"/>
    <w:lvl w:ilvl="0" w:tplc="C3E6E164">
      <w:start w:val="1"/>
      <w:numFmt w:val="bullet"/>
      <w:lvlText w:val=""/>
      <w:lvlJc w:val="left"/>
      <w:pPr>
        <w:ind w:left="720" w:hanging="360"/>
      </w:pPr>
      <w:rPr>
        <w:rFonts w:ascii="Symbol" w:hAnsi="Symbol" w:hint="default"/>
      </w:rPr>
    </w:lvl>
    <w:lvl w:ilvl="1" w:tplc="6D7CB798">
      <w:start w:val="1"/>
      <w:numFmt w:val="bullet"/>
      <w:lvlText w:val="o"/>
      <w:lvlJc w:val="left"/>
      <w:pPr>
        <w:ind w:left="1440" w:hanging="360"/>
      </w:pPr>
      <w:rPr>
        <w:rFonts w:ascii="Courier New" w:hAnsi="Courier New" w:hint="default"/>
      </w:rPr>
    </w:lvl>
    <w:lvl w:ilvl="2" w:tplc="B5CE3F52">
      <w:start w:val="1"/>
      <w:numFmt w:val="bullet"/>
      <w:lvlText w:val=""/>
      <w:lvlJc w:val="left"/>
      <w:pPr>
        <w:ind w:left="2160" w:hanging="360"/>
      </w:pPr>
      <w:rPr>
        <w:rFonts w:ascii="Wingdings" w:hAnsi="Wingdings" w:hint="default"/>
      </w:rPr>
    </w:lvl>
    <w:lvl w:ilvl="3" w:tplc="9F08A39C">
      <w:start w:val="1"/>
      <w:numFmt w:val="bullet"/>
      <w:lvlText w:val=""/>
      <w:lvlJc w:val="left"/>
      <w:pPr>
        <w:ind w:left="2880" w:hanging="360"/>
      </w:pPr>
      <w:rPr>
        <w:rFonts w:ascii="Symbol" w:hAnsi="Symbol" w:hint="default"/>
      </w:rPr>
    </w:lvl>
    <w:lvl w:ilvl="4" w:tplc="210AD75A">
      <w:start w:val="1"/>
      <w:numFmt w:val="bullet"/>
      <w:lvlText w:val="o"/>
      <w:lvlJc w:val="left"/>
      <w:pPr>
        <w:ind w:left="3600" w:hanging="360"/>
      </w:pPr>
      <w:rPr>
        <w:rFonts w:ascii="Courier New" w:hAnsi="Courier New" w:hint="default"/>
      </w:rPr>
    </w:lvl>
    <w:lvl w:ilvl="5" w:tplc="548262C6">
      <w:start w:val="1"/>
      <w:numFmt w:val="bullet"/>
      <w:lvlText w:val=""/>
      <w:lvlJc w:val="left"/>
      <w:pPr>
        <w:ind w:left="4320" w:hanging="360"/>
      </w:pPr>
      <w:rPr>
        <w:rFonts w:ascii="Wingdings" w:hAnsi="Wingdings" w:hint="default"/>
      </w:rPr>
    </w:lvl>
    <w:lvl w:ilvl="6" w:tplc="AC3AA946">
      <w:start w:val="1"/>
      <w:numFmt w:val="bullet"/>
      <w:lvlText w:val=""/>
      <w:lvlJc w:val="left"/>
      <w:pPr>
        <w:ind w:left="5040" w:hanging="360"/>
      </w:pPr>
      <w:rPr>
        <w:rFonts w:ascii="Symbol" w:hAnsi="Symbol" w:hint="default"/>
      </w:rPr>
    </w:lvl>
    <w:lvl w:ilvl="7" w:tplc="8B46798A">
      <w:start w:val="1"/>
      <w:numFmt w:val="bullet"/>
      <w:lvlText w:val="o"/>
      <w:lvlJc w:val="left"/>
      <w:pPr>
        <w:ind w:left="5760" w:hanging="360"/>
      </w:pPr>
      <w:rPr>
        <w:rFonts w:ascii="Courier New" w:hAnsi="Courier New" w:hint="default"/>
      </w:rPr>
    </w:lvl>
    <w:lvl w:ilvl="8" w:tplc="3514C12E">
      <w:start w:val="1"/>
      <w:numFmt w:val="bullet"/>
      <w:lvlText w:val=""/>
      <w:lvlJc w:val="left"/>
      <w:pPr>
        <w:ind w:left="6480" w:hanging="360"/>
      </w:pPr>
      <w:rPr>
        <w:rFonts w:ascii="Wingdings" w:hAnsi="Wingdings" w:hint="default"/>
      </w:rPr>
    </w:lvl>
  </w:abstractNum>
  <w:abstractNum w:abstractNumId="106" w15:restartNumberingAfterBreak="0">
    <w:nsid w:val="6E34D012"/>
    <w:multiLevelType w:val="hybridMultilevel"/>
    <w:tmpl w:val="F37095E2"/>
    <w:lvl w:ilvl="0" w:tplc="980C993E">
      <w:start w:val="1"/>
      <w:numFmt w:val="bullet"/>
      <w:lvlText w:val=""/>
      <w:lvlJc w:val="left"/>
      <w:pPr>
        <w:ind w:left="720" w:hanging="360"/>
      </w:pPr>
      <w:rPr>
        <w:rFonts w:ascii="Symbol" w:hAnsi="Symbol" w:hint="default"/>
      </w:rPr>
    </w:lvl>
    <w:lvl w:ilvl="1" w:tplc="83EED604">
      <w:start w:val="1"/>
      <w:numFmt w:val="bullet"/>
      <w:lvlText w:val="o"/>
      <w:lvlJc w:val="left"/>
      <w:pPr>
        <w:ind w:left="1440" w:hanging="360"/>
      </w:pPr>
      <w:rPr>
        <w:rFonts w:ascii="Courier New" w:hAnsi="Courier New" w:hint="default"/>
      </w:rPr>
    </w:lvl>
    <w:lvl w:ilvl="2" w:tplc="E68E54BE">
      <w:start w:val="1"/>
      <w:numFmt w:val="bullet"/>
      <w:lvlText w:val=""/>
      <w:lvlJc w:val="left"/>
      <w:pPr>
        <w:ind w:left="2160" w:hanging="360"/>
      </w:pPr>
      <w:rPr>
        <w:rFonts w:ascii="Wingdings" w:hAnsi="Wingdings" w:hint="default"/>
      </w:rPr>
    </w:lvl>
    <w:lvl w:ilvl="3" w:tplc="8DBA9EAA">
      <w:start w:val="1"/>
      <w:numFmt w:val="bullet"/>
      <w:lvlText w:val=""/>
      <w:lvlJc w:val="left"/>
      <w:pPr>
        <w:ind w:left="2880" w:hanging="360"/>
      </w:pPr>
      <w:rPr>
        <w:rFonts w:ascii="Symbol" w:hAnsi="Symbol" w:hint="default"/>
      </w:rPr>
    </w:lvl>
    <w:lvl w:ilvl="4" w:tplc="7196E0C0">
      <w:start w:val="1"/>
      <w:numFmt w:val="bullet"/>
      <w:lvlText w:val="o"/>
      <w:lvlJc w:val="left"/>
      <w:pPr>
        <w:ind w:left="3600" w:hanging="360"/>
      </w:pPr>
      <w:rPr>
        <w:rFonts w:ascii="Courier New" w:hAnsi="Courier New" w:hint="default"/>
      </w:rPr>
    </w:lvl>
    <w:lvl w:ilvl="5" w:tplc="C8168FAC">
      <w:start w:val="1"/>
      <w:numFmt w:val="bullet"/>
      <w:lvlText w:val=""/>
      <w:lvlJc w:val="left"/>
      <w:pPr>
        <w:ind w:left="4320" w:hanging="360"/>
      </w:pPr>
      <w:rPr>
        <w:rFonts w:ascii="Wingdings" w:hAnsi="Wingdings" w:hint="default"/>
      </w:rPr>
    </w:lvl>
    <w:lvl w:ilvl="6" w:tplc="209A2CB8">
      <w:start w:val="1"/>
      <w:numFmt w:val="bullet"/>
      <w:lvlText w:val=""/>
      <w:lvlJc w:val="left"/>
      <w:pPr>
        <w:ind w:left="5040" w:hanging="360"/>
      </w:pPr>
      <w:rPr>
        <w:rFonts w:ascii="Symbol" w:hAnsi="Symbol" w:hint="default"/>
      </w:rPr>
    </w:lvl>
    <w:lvl w:ilvl="7" w:tplc="F2763DD0">
      <w:start w:val="1"/>
      <w:numFmt w:val="bullet"/>
      <w:lvlText w:val="o"/>
      <w:lvlJc w:val="left"/>
      <w:pPr>
        <w:ind w:left="5760" w:hanging="360"/>
      </w:pPr>
      <w:rPr>
        <w:rFonts w:ascii="Courier New" w:hAnsi="Courier New" w:hint="default"/>
      </w:rPr>
    </w:lvl>
    <w:lvl w:ilvl="8" w:tplc="B85AF740">
      <w:start w:val="1"/>
      <w:numFmt w:val="bullet"/>
      <w:lvlText w:val=""/>
      <w:lvlJc w:val="left"/>
      <w:pPr>
        <w:ind w:left="6480" w:hanging="360"/>
      </w:pPr>
      <w:rPr>
        <w:rFonts w:ascii="Wingdings" w:hAnsi="Wingdings" w:hint="default"/>
      </w:rPr>
    </w:lvl>
  </w:abstractNum>
  <w:abstractNum w:abstractNumId="107" w15:restartNumberingAfterBreak="0">
    <w:nsid w:val="6EBE17EF"/>
    <w:multiLevelType w:val="hybridMultilevel"/>
    <w:tmpl w:val="281AE41A"/>
    <w:lvl w:ilvl="0" w:tplc="3EA24AA4">
      <w:start w:val="1"/>
      <w:numFmt w:val="bullet"/>
      <w:lvlText w:val=""/>
      <w:lvlJc w:val="left"/>
      <w:pPr>
        <w:ind w:left="720" w:hanging="360"/>
      </w:pPr>
      <w:rPr>
        <w:rFonts w:ascii="Symbol" w:hAnsi="Symbol" w:hint="default"/>
      </w:rPr>
    </w:lvl>
    <w:lvl w:ilvl="1" w:tplc="C874C526">
      <w:start w:val="1"/>
      <w:numFmt w:val="bullet"/>
      <w:lvlText w:val="o"/>
      <w:lvlJc w:val="left"/>
      <w:pPr>
        <w:ind w:left="1440" w:hanging="360"/>
      </w:pPr>
      <w:rPr>
        <w:rFonts w:ascii="Courier New" w:hAnsi="Courier New" w:hint="default"/>
      </w:rPr>
    </w:lvl>
    <w:lvl w:ilvl="2" w:tplc="BE80EA52">
      <w:start w:val="1"/>
      <w:numFmt w:val="bullet"/>
      <w:lvlText w:val=""/>
      <w:lvlJc w:val="left"/>
      <w:pPr>
        <w:ind w:left="2160" w:hanging="360"/>
      </w:pPr>
      <w:rPr>
        <w:rFonts w:ascii="Wingdings" w:hAnsi="Wingdings" w:hint="default"/>
      </w:rPr>
    </w:lvl>
    <w:lvl w:ilvl="3" w:tplc="F1003964">
      <w:start w:val="1"/>
      <w:numFmt w:val="bullet"/>
      <w:lvlText w:val=""/>
      <w:lvlJc w:val="left"/>
      <w:pPr>
        <w:ind w:left="2880" w:hanging="360"/>
      </w:pPr>
      <w:rPr>
        <w:rFonts w:ascii="Symbol" w:hAnsi="Symbol" w:hint="default"/>
      </w:rPr>
    </w:lvl>
    <w:lvl w:ilvl="4" w:tplc="0BA415A8">
      <w:start w:val="1"/>
      <w:numFmt w:val="bullet"/>
      <w:lvlText w:val="o"/>
      <w:lvlJc w:val="left"/>
      <w:pPr>
        <w:ind w:left="3600" w:hanging="360"/>
      </w:pPr>
      <w:rPr>
        <w:rFonts w:ascii="Courier New" w:hAnsi="Courier New" w:hint="default"/>
      </w:rPr>
    </w:lvl>
    <w:lvl w:ilvl="5" w:tplc="48A2C8A0">
      <w:start w:val="1"/>
      <w:numFmt w:val="bullet"/>
      <w:lvlText w:val=""/>
      <w:lvlJc w:val="left"/>
      <w:pPr>
        <w:ind w:left="4320" w:hanging="360"/>
      </w:pPr>
      <w:rPr>
        <w:rFonts w:ascii="Wingdings" w:hAnsi="Wingdings" w:hint="default"/>
      </w:rPr>
    </w:lvl>
    <w:lvl w:ilvl="6" w:tplc="2782F416">
      <w:start w:val="1"/>
      <w:numFmt w:val="bullet"/>
      <w:lvlText w:val=""/>
      <w:lvlJc w:val="left"/>
      <w:pPr>
        <w:ind w:left="5040" w:hanging="360"/>
      </w:pPr>
      <w:rPr>
        <w:rFonts w:ascii="Symbol" w:hAnsi="Symbol" w:hint="default"/>
      </w:rPr>
    </w:lvl>
    <w:lvl w:ilvl="7" w:tplc="80746160">
      <w:start w:val="1"/>
      <w:numFmt w:val="bullet"/>
      <w:lvlText w:val="o"/>
      <w:lvlJc w:val="left"/>
      <w:pPr>
        <w:ind w:left="5760" w:hanging="360"/>
      </w:pPr>
      <w:rPr>
        <w:rFonts w:ascii="Courier New" w:hAnsi="Courier New" w:hint="default"/>
      </w:rPr>
    </w:lvl>
    <w:lvl w:ilvl="8" w:tplc="3E02540A">
      <w:start w:val="1"/>
      <w:numFmt w:val="bullet"/>
      <w:lvlText w:val=""/>
      <w:lvlJc w:val="left"/>
      <w:pPr>
        <w:ind w:left="6480" w:hanging="360"/>
      </w:pPr>
      <w:rPr>
        <w:rFonts w:ascii="Wingdings" w:hAnsi="Wingdings" w:hint="default"/>
      </w:rPr>
    </w:lvl>
  </w:abstractNum>
  <w:abstractNum w:abstractNumId="108" w15:restartNumberingAfterBreak="0">
    <w:nsid w:val="704B0051"/>
    <w:multiLevelType w:val="hybridMultilevel"/>
    <w:tmpl w:val="8C4CA518"/>
    <w:lvl w:ilvl="0" w:tplc="2CE6F62C">
      <w:start w:val="1"/>
      <w:numFmt w:val="bullet"/>
      <w:lvlText w:val=""/>
      <w:lvlJc w:val="left"/>
      <w:pPr>
        <w:ind w:left="720" w:hanging="360"/>
      </w:pPr>
      <w:rPr>
        <w:rFonts w:ascii="Symbol" w:hAnsi="Symbol" w:hint="default"/>
      </w:rPr>
    </w:lvl>
    <w:lvl w:ilvl="1" w:tplc="85D6E164">
      <w:start w:val="1"/>
      <w:numFmt w:val="bullet"/>
      <w:lvlText w:val="o"/>
      <w:lvlJc w:val="left"/>
      <w:pPr>
        <w:ind w:left="1440" w:hanging="360"/>
      </w:pPr>
      <w:rPr>
        <w:rFonts w:ascii="Courier New" w:hAnsi="Courier New" w:hint="default"/>
      </w:rPr>
    </w:lvl>
    <w:lvl w:ilvl="2" w:tplc="457ABC44">
      <w:start w:val="1"/>
      <w:numFmt w:val="bullet"/>
      <w:lvlText w:val=""/>
      <w:lvlJc w:val="left"/>
      <w:pPr>
        <w:ind w:left="2160" w:hanging="360"/>
      </w:pPr>
      <w:rPr>
        <w:rFonts w:ascii="Wingdings" w:hAnsi="Wingdings" w:hint="default"/>
      </w:rPr>
    </w:lvl>
    <w:lvl w:ilvl="3" w:tplc="2EDE5F76">
      <w:start w:val="1"/>
      <w:numFmt w:val="bullet"/>
      <w:lvlText w:val=""/>
      <w:lvlJc w:val="left"/>
      <w:pPr>
        <w:ind w:left="2880" w:hanging="360"/>
      </w:pPr>
      <w:rPr>
        <w:rFonts w:ascii="Symbol" w:hAnsi="Symbol" w:hint="default"/>
      </w:rPr>
    </w:lvl>
    <w:lvl w:ilvl="4" w:tplc="853A833E">
      <w:start w:val="1"/>
      <w:numFmt w:val="bullet"/>
      <w:lvlText w:val="o"/>
      <w:lvlJc w:val="left"/>
      <w:pPr>
        <w:ind w:left="3600" w:hanging="360"/>
      </w:pPr>
      <w:rPr>
        <w:rFonts w:ascii="Courier New" w:hAnsi="Courier New" w:hint="default"/>
      </w:rPr>
    </w:lvl>
    <w:lvl w:ilvl="5" w:tplc="869A2080">
      <w:start w:val="1"/>
      <w:numFmt w:val="bullet"/>
      <w:lvlText w:val=""/>
      <w:lvlJc w:val="left"/>
      <w:pPr>
        <w:ind w:left="4320" w:hanging="360"/>
      </w:pPr>
      <w:rPr>
        <w:rFonts w:ascii="Wingdings" w:hAnsi="Wingdings" w:hint="default"/>
      </w:rPr>
    </w:lvl>
    <w:lvl w:ilvl="6" w:tplc="56404A70">
      <w:start w:val="1"/>
      <w:numFmt w:val="bullet"/>
      <w:lvlText w:val=""/>
      <w:lvlJc w:val="left"/>
      <w:pPr>
        <w:ind w:left="5040" w:hanging="360"/>
      </w:pPr>
      <w:rPr>
        <w:rFonts w:ascii="Symbol" w:hAnsi="Symbol" w:hint="default"/>
      </w:rPr>
    </w:lvl>
    <w:lvl w:ilvl="7" w:tplc="15D882D4">
      <w:start w:val="1"/>
      <w:numFmt w:val="bullet"/>
      <w:lvlText w:val="o"/>
      <w:lvlJc w:val="left"/>
      <w:pPr>
        <w:ind w:left="5760" w:hanging="360"/>
      </w:pPr>
      <w:rPr>
        <w:rFonts w:ascii="Courier New" w:hAnsi="Courier New" w:hint="default"/>
      </w:rPr>
    </w:lvl>
    <w:lvl w:ilvl="8" w:tplc="963609EE">
      <w:start w:val="1"/>
      <w:numFmt w:val="bullet"/>
      <w:lvlText w:val=""/>
      <w:lvlJc w:val="left"/>
      <w:pPr>
        <w:ind w:left="6480" w:hanging="360"/>
      </w:pPr>
      <w:rPr>
        <w:rFonts w:ascii="Wingdings" w:hAnsi="Wingdings" w:hint="default"/>
      </w:rPr>
    </w:lvl>
  </w:abstractNum>
  <w:abstractNum w:abstractNumId="109" w15:restartNumberingAfterBreak="0">
    <w:nsid w:val="71C6A468"/>
    <w:multiLevelType w:val="hybridMultilevel"/>
    <w:tmpl w:val="38486928"/>
    <w:lvl w:ilvl="0" w:tplc="BB16EB46">
      <w:start w:val="1"/>
      <w:numFmt w:val="bullet"/>
      <w:lvlText w:val=""/>
      <w:lvlJc w:val="left"/>
      <w:pPr>
        <w:ind w:left="720" w:hanging="360"/>
      </w:pPr>
      <w:rPr>
        <w:rFonts w:ascii="Symbol" w:hAnsi="Symbol" w:hint="default"/>
      </w:rPr>
    </w:lvl>
    <w:lvl w:ilvl="1" w:tplc="5966F4FA">
      <w:start w:val="1"/>
      <w:numFmt w:val="bullet"/>
      <w:lvlText w:val="o"/>
      <w:lvlJc w:val="left"/>
      <w:pPr>
        <w:ind w:left="1440" w:hanging="360"/>
      </w:pPr>
      <w:rPr>
        <w:rFonts w:ascii="Courier New" w:hAnsi="Courier New" w:hint="default"/>
      </w:rPr>
    </w:lvl>
    <w:lvl w:ilvl="2" w:tplc="B080CBFE">
      <w:start w:val="1"/>
      <w:numFmt w:val="bullet"/>
      <w:lvlText w:val=""/>
      <w:lvlJc w:val="left"/>
      <w:pPr>
        <w:ind w:left="2160" w:hanging="360"/>
      </w:pPr>
      <w:rPr>
        <w:rFonts w:ascii="Wingdings" w:hAnsi="Wingdings" w:hint="default"/>
      </w:rPr>
    </w:lvl>
    <w:lvl w:ilvl="3" w:tplc="89C6181C">
      <w:start w:val="1"/>
      <w:numFmt w:val="bullet"/>
      <w:lvlText w:val=""/>
      <w:lvlJc w:val="left"/>
      <w:pPr>
        <w:ind w:left="2880" w:hanging="360"/>
      </w:pPr>
      <w:rPr>
        <w:rFonts w:ascii="Symbol" w:hAnsi="Symbol" w:hint="default"/>
      </w:rPr>
    </w:lvl>
    <w:lvl w:ilvl="4" w:tplc="59EC0FF2">
      <w:start w:val="1"/>
      <w:numFmt w:val="bullet"/>
      <w:lvlText w:val="o"/>
      <w:lvlJc w:val="left"/>
      <w:pPr>
        <w:ind w:left="3600" w:hanging="360"/>
      </w:pPr>
      <w:rPr>
        <w:rFonts w:ascii="Courier New" w:hAnsi="Courier New" w:hint="default"/>
      </w:rPr>
    </w:lvl>
    <w:lvl w:ilvl="5" w:tplc="12801022">
      <w:start w:val="1"/>
      <w:numFmt w:val="bullet"/>
      <w:lvlText w:val=""/>
      <w:lvlJc w:val="left"/>
      <w:pPr>
        <w:ind w:left="4320" w:hanging="360"/>
      </w:pPr>
      <w:rPr>
        <w:rFonts w:ascii="Wingdings" w:hAnsi="Wingdings" w:hint="default"/>
      </w:rPr>
    </w:lvl>
    <w:lvl w:ilvl="6" w:tplc="2A92AEEE">
      <w:start w:val="1"/>
      <w:numFmt w:val="bullet"/>
      <w:lvlText w:val=""/>
      <w:lvlJc w:val="left"/>
      <w:pPr>
        <w:ind w:left="5040" w:hanging="360"/>
      </w:pPr>
      <w:rPr>
        <w:rFonts w:ascii="Symbol" w:hAnsi="Symbol" w:hint="default"/>
      </w:rPr>
    </w:lvl>
    <w:lvl w:ilvl="7" w:tplc="664867A0">
      <w:start w:val="1"/>
      <w:numFmt w:val="bullet"/>
      <w:lvlText w:val="o"/>
      <w:lvlJc w:val="left"/>
      <w:pPr>
        <w:ind w:left="5760" w:hanging="360"/>
      </w:pPr>
      <w:rPr>
        <w:rFonts w:ascii="Courier New" w:hAnsi="Courier New" w:hint="default"/>
      </w:rPr>
    </w:lvl>
    <w:lvl w:ilvl="8" w:tplc="CEB8EF08">
      <w:start w:val="1"/>
      <w:numFmt w:val="bullet"/>
      <w:lvlText w:val=""/>
      <w:lvlJc w:val="left"/>
      <w:pPr>
        <w:ind w:left="6480" w:hanging="360"/>
      </w:pPr>
      <w:rPr>
        <w:rFonts w:ascii="Wingdings" w:hAnsi="Wingdings" w:hint="default"/>
      </w:rPr>
    </w:lvl>
  </w:abstractNum>
  <w:abstractNum w:abstractNumId="110" w15:restartNumberingAfterBreak="0">
    <w:nsid w:val="732C5689"/>
    <w:multiLevelType w:val="hybridMultilevel"/>
    <w:tmpl w:val="19AE99AC"/>
    <w:lvl w:ilvl="0" w:tplc="BFFA7616">
      <w:start w:val="1"/>
      <w:numFmt w:val="bullet"/>
      <w:lvlText w:val=""/>
      <w:lvlJc w:val="left"/>
      <w:pPr>
        <w:ind w:left="720" w:hanging="360"/>
      </w:pPr>
      <w:rPr>
        <w:rFonts w:ascii="Symbol" w:hAnsi="Symbol" w:hint="default"/>
      </w:rPr>
    </w:lvl>
    <w:lvl w:ilvl="1" w:tplc="C7FEE2AC">
      <w:start w:val="1"/>
      <w:numFmt w:val="bullet"/>
      <w:lvlText w:val="o"/>
      <w:lvlJc w:val="left"/>
      <w:pPr>
        <w:ind w:left="1440" w:hanging="360"/>
      </w:pPr>
      <w:rPr>
        <w:rFonts w:ascii="Courier New" w:hAnsi="Courier New" w:hint="default"/>
      </w:rPr>
    </w:lvl>
    <w:lvl w:ilvl="2" w:tplc="8B5EFD60">
      <w:start w:val="1"/>
      <w:numFmt w:val="bullet"/>
      <w:lvlText w:val=""/>
      <w:lvlJc w:val="left"/>
      <w:pPr>
        <w:ind w:left="2160" w:hanging="360"/>
      </w:pPr>
      <w:rPr>
        <w:rFonts w:ascii="Wingdings" w:hAnsi="Wingdings" w:hint="default"/>
      </w:rPr>
    </w:lvl>
    <w:lvl w:ilvl="3" w:tplc="0CA44C9E">
      <w:start w:val="1"/>
      <w:numFmt w:val="bullet"/>
      <w:lvlText w:val=""/>
      <w:lvlJc w:val="left"/>
      <w:pPr>
        <w:ind w:left="2880" w:hanging="360"/>
      </w:pPr>
      <w:rPr>
        <w:rFonts w:ascii="Symbol" w:hAnsi="Symbol" w:hint="default"/>
      </w:rPr>
    </w:lvl>
    <w:lvl w:ilvl="4" w:tplc="B30450C8">
      <w:start w:val="1"/>
      <w:numFmt w:val="bullet"/>
      <w:lvlText w:val="o"/>
      <w:lvlJc w:val="left"/>
      <w:pPr>
        <w:ind w:left="3600" w:hanging="360"/>
      </w:pPr>
      <w:rPr>
        <w:rFonts w:ascii="Courier New" w:hAnsi="Courier New" w:hint="default"/>
      </w:rPr>
    </w:lvl>
    <w:lvl w:ilvl="5" w:tplc="7A38525C">
      <w:start w:val="1"/>
      <w:numFmt w:val="bullet"/>
      <w:lvlText w:val=""/>
      <w:lvlJc w:val="left"/>
      <w:pPr>
        <w:ind w:left="4320" w:hanging="360"/>
      </w:pPr>
      <w:rPr>
        <w:rFonts w:ascii="Wingdings" w:hAnsi="Wingdings" w:hint="default"/>
      </w:rPr>
    </w:lvl>
    <w:lvl w:ilvl="6" w:tplc="FAFC5CBC">
      <w:start w:val="1"/>
      <w:numFmt w:val="bullet"/>
      <w:lvlText w:val=""/>
      <w:lvlJc w:val="left"/>
      <w:pPr>
        <w:ind w:left="5040" w:hanging="360"/>
      </w:pPr>
      <w:rPr>
        <w:rFonts w:ascii="Symbol" w:hAnsi="Symbol" w:hint="default"/>
      </w:rPr>
    </w:lvl>
    <w:lvl w:ilvl="7" w:tplc="03ECE088">
      <w:start w:val="1"/>
      <w:numFmt w:val="bullet"/>
      <w:lvlText w:val="o"/>
      <w:lvlJc w:val="left"/>
      <w:pPr>
        <w:ind w:left="5760" w:hanging="360"/>
      </w:pPr>
      <w:rPr>
        <w:rFonts w:ascii="Courier New" w:hAnsi="Courier New" w:hint="default"/>
      </w:rPr>
    </w:lvl>
    <w:lvl w:ilvl="8" w:tplc="864488B0">
      <w:start w:val="1"/>
      <w:numFmt w:val="bullet"/>
      <w:lvlText w:val=""/>
      <w:lvlJc w:val="left"/>
      <w:pPr>
        <w:ind w:left="6480" w:hanging="360"/>
      </w:pPr>
      <w:rPr>
        <w:rFonts w:ascii="Wingdings" w:hAnsi="Wingdings" w:hint="default"/>
      </w:rPr>
    </w:lvl>
  </w:abstractNum>
  <w:abstractNum w:abstractNumId="111" w15:restartNumberingAfterBreak="0">
    <w:nsid w:val="7365198A"/>
    <w:multiLevelType w:val="hybridMultilevel"/>
    <w:tmpl w:val="4574BE9A"/>
    <w:lvl w:ilvl="0" w:tplc="CE74D97C">
      <w:start w:val="1"/>
      <w:numFmt w:val="bullet"/>
      <w:lvlText w:val=""/>
      <w:lvlJc w:val="left"/>
      <w:pPr>
        <w:ind w:left="720" w:hanging="360"/>
      </w:pPr>
      <w:rPr>
        <w:rFonts w:ascii="Symbol" w:hAnsi="Symbol" w:hint="default"/>
      </w:rPr>
    </w:lvl>
    <w:lvl w:ilvl="1" w:tplc="2430876A">
      <w:start w:val="1"/>
      <w:numFmt w:val="bullet"/>
      <w:lvlText w:val="o"/>
      <w:lvlJc w:val="left"/>
      <w:pPr>
        <w:ind w:left="1440" w:hanging="360"/>
      </w:pPr>
      <w:rPr>
        <w:rFonts w:ascii="Courier New" w:hAnsi="Courier New" w:hint="default"/>
      </w:rPr>
    </w:lvl>
    <w:lvl w:ilvl="2" w:tplc="7DA81E8C">
      <w:start w:val="1"/>
      <w:numFmt w:val="bullet"/>
      <w:lvlText w:val=""/>
      <w:lvlJc w:val="left"/>
      <w:pPr>
        <w:ind w:left="2160" w:hanging="360"/>
      </w:pPr>
      <w:rPr>
        <w:rFonts w:ascii="Wingdings" w:hAnsi="Wingdings" w:hint="default"/>
      </w:rPr>
    </w:lvl>
    <w:lvl w:ilvl="3" w:tplc="4210D88C">
      <w:start w:val="1"/>
      <w:numFmt w:val="bullet"/>
      <w:lvlText w:val=""/>
      <w:lvlJc w:val="left"/>
      <w:pPr>
        <w:ind w:left="2880" w:hanging="360"/>
      </w:pPr>
      <w:rPr>
        <w:rFonts w:ascii="Symbol" w:hAnsi="Symbol" w:hint="default"/>
      </w:rPr>
    </w:lvl>
    <w:lvl w:ilvl="4" w:tplc="02EEA04E">
      <w:start w:val="1"/>
      <w:numFmt w:val="bullet"/>
      <w:lvlText w:val="o"/>
      <w:lvlJc w:val="left"/>
      <w:pPr>
        <w:ind w:left="3600" w:hanging="360"/>
      </w:pPr>
      <w:rPr>
        <w:rFonts w:ascii="Courier New" w:hAnsi="Courier New" w:hint="default"/>
      </w:rPr>
    </w:lvl>
    <w:lvl w:ilvl="5" w:tplc="56C42F4E">
      <w:start w:val="1"/>
      <w:numFmt w:val="bullet"/>
      <w:lvlText w:val=""/>
      <w:lvlJc w:val="left"/>
      <w:pPr>
        <w:ind w:left="4320" w:hanging="360"/>
      </w:pPr>
      <w:rPr>
        <w:rFonts w:ascii="Wingdings" w:hAnsi="Wingdings" w:hint="default"/>
      </w:rPr>
    </w:lvl>
    <w:lvl w:ilvl="6" w:tplc="22081004">
      <w:start w:val="1"/>
      <w:numFmt w:val="bullet"/>
      <w:lvlText w:val=""/>
      <w:lvlJc w:val="left"/>
      <w:pPr>
        <w:ind w:left="5040" w:hanging="360"/>
      </w:pPr>
      <w:rPr>
        <w:rFonts w:ascii="Symbol" w:hAnsi="Symbol" w:hint="default"/>
      </w:rPr>
    </w:lvl>
    <w:lvl w:ilvl="7" w:tplc="BB1482F0">
      <w:start w:val="1"/>
      <w:numFmt w:val="bullet"/>
      <w:lvlText w:val="o"/>
      <w:lvlJc w:val="left"/>
      <w:pPr>
        <w:ind w:left="5760" w:hanging="360"/>
      </w:pPr>
      <w:rPr>
        <w:rFonts w:ascii="Courier New" w:hAnsi="Courier New" w:hint="default"/>
      </w:rPr>
    </w:lvl>
    <w:lvl w:ilvl="8" w:tplc="CB505700">
      <w:start w:val="1"/>
      <w:numFmt w:val="bullet"/>
      <w:lvlText w:val=""/>
      <w:lvlJc w:val="left"/>
      <w:pPr>
        <w:ind w:left="6480" w:hanging="360"/>
      </w:pPr>
      <w:rPr>
        <w:rFonts w:ascii="Wingdings" w:hAnsi="Wingdings" w:hint="default"/>
      </w:rPr>
    </w:lvl>
  </w:abstractNum>
  <w:abstractNum w:abstractNumId="112" w15:restartNumberingAfterBreak="0">
    <w:nsid w:val="74E3ACC9"/>
    <w:multiLevelType w:val="hybridMultilevel"/>
    <w:tmpl w:val="0B423CFA"/>
    <w:lvl w:ilvl="0" w:tplc="B2EC895E">
      <w:start w:val="1"/>
      <w:numFmt w:val="bullet"/>
      <w:lvlText w:val=""/>
      <w:lvlJc w:val="left"/>
      <w:pPr>
        <w:ind w:left="720" w:hanging="360"/>
      </w:pPr>
      <w:rPr>
        <w:rFonts w:ascii="Symbol" w:hAnsi="Symbol" w:hint="default"/>
      </w:rPr>
    </w:lvl>
    <w:lvl w:ilvl="1" w:tplc="5456C7FE">
      <w:start w:val="1"/>
      <w:numFmt w:val="bullet"/>
      <w:lvlText w:val="o"/>
      <w:lvlJc w:val="left"/>
      <w:pPr>
        <w:ind w:left="1440" w:hanging="360"/>
      </w:pPr>
      <w:rPr>
        <w:rFonts w:ascii="Courier New" w:hAnsi="Courier New" w:hint="default"/>
      </w:rPr>
    </w:lvl>
    <w:lvl w:ilvl="2" w:tplc="E0829784">
      <w:start w:val="1"/>
      <w:numFmt w:val="bullet"/>
      <w:lvlText w:val=""/>
      <w:lvlJc w:val="left"/>
      <w:pPr>
        <w:ind w:left="2160" w:hanging="360"/>
      </w:pPr>
      <w:rPr>
        <w:rFonts w:ascii="Wingdings" w:hAnsi="Wingdings" w:hint="default"/>
      </w:rPr>
    </w:lvl>
    <w:lvl w:ilvl="3" w:tplc="3800C074">
      <w:start w:val="1"/>
      <w:numFmt w:val="bullet"/>
      <w:lvlText w:val=""/>
      <w:lvlJc w:val="left"/>
      <w:pPr>
        <w:ind w:left="2880" w:hanging="360"/>
      </w:pPr>
      <w:rPr>
        <w:rFonts w:ascii="Symbol" w:hAnsi="Symbol" w:hint="default"/>
      </w:rPr>
    </w:lvl>
    <w:lvl w:ilvl="4" w:tplc="C82AAA42">
      <w:start w:val="1"/>
      <w:numFmt w:val="bullet"/>
      <w:lvlText w:val="o"/>
      <w:lvlJc w:val="left"/>
      <w:pPr>
        <w:ind w:left="3600" w:hanging="360"/>
      </w:pPr>
      <w:rPr>
        <w:rFonts w:ascii="Courier New" w:hAnsi="Courier New" w:hint="default"/>
      </w:rPr>
    </w:lvl>
    <w:lvl w:ilvl="5" w:tplc="1D9E84CC">
      <w:start w:val="1"/>
      <w:numFmt w:val="bullet"/>
      <w:lvlText w:val=""/>
      <w:lvlJc w:val="left"/>
      <w:pPr>
        <w:ind w:left="4320" w:hanging="360"/>
      </w:pPr>
      <w:rPr>
        <w:rFonts w:ascii="Wingdings" w:hAnsi="Wingdings" w:hint="default"/>
      </w:rPr>
    </w:lvl>
    <w:lvl w:ilvl="6" w:tplc="179E7EA4">
      <w:start w:val="1"/>
      <w:numFmt w:val="bullet"/>
      <w:lvlText w:val=""/>
      <w:lvlJc w:val="left"/>
      <w:pPr>
        <w:ind w:left="5040" w:hanging="360"/>
      </w:pPr>
      <w:rPr>
        <w:rFonts w:ascii="Symbol" w:hAnsi="Symbol" w:hint="default"/>
      </w:rPr>
    </w:lvl>
    <w:lvl w:ilvl="7" w:tplc="F176012A">
      <w:start w:val="1"/>
      <w:numFmt w:val="bullet"/>
      <w:lvlText w:val="o"/>
      <w:lvlJc w:val="left"/>
      <w:pPr>
        <w:ind w:left="5760" w:hanging="360"/>
      </w:pPr>
      <w:rPr>
        <w:rFonts w:ascii="Courier New" w:hAnsi="Courier New" w:hint="default"/>
      </w:rPr>
    </w:lvl>
    <w:lvl w:ilvl="8" w:tplc="1E5AE7DC">
      <w:start w:val="1"/>
      <w:numFmt w:val="bullet"/>
      <w:lvlText w:val=""/>
      <w:lvlJc w:val="left"/>
      <w:pPr>
        <w:ind w:left="6480" w:hanging="360"/>
      </w:pPr>
      <w:rPr>
        <w:rFonts w:ascii="Wingdings" w:hAnsi="Wingdings" w:hint="default"/>
      </w:rPr>
    </w:lvl>
  </w:abstractNum>
  <w:abstractNum w:abstractNumId="113" w15:restartNumberingAfterBreak="0">
    <w:nsid w:val="754D3854"/>
    <w:multiLevelType w:val="hybridMultilevel"/>
    <w:tmpl w:val="7BAE1DAA"/>
    <w:lvl w:ilvl="0" w:tplc="56B0F730">
      <w:start w:val="1"/>
      <w:numFmt w:val="bullet"/>
      <w:lvlText w:val=""/>
      <w:lvlJc w:val="left"/>
      <w:pPr>
        <w:ind w:left="720" w:hanging="360"/>
      </w:pPr>
      <w:rPr>
        <w:rFonts w:ascii="Symbol" w:hAnsi="Symbol" w:hint="default"/>
      </w:rPr>
    </w:lvl>
    <w:lvl w:ilvl="1" w:tplc="76B2F7BE">
      <w:start w:val="1"/>
      <w:numFmt w:val="bullet"/>
      <w:lvlText w:val="o"/>
      <w:lvlJc w:val="left"/>
      <w:pPr>
        <w:ind w:left="1440" w:hanging="360"/>
      </w:pPr>
      <w:rPr>
        <w:rFonts w:ascii="Courier New" w:hAnsi="Courier New" w:hint="default"/>
      </w:rPr>
    </w:lvl>
    <w:lvl w:ilvl="2" w:tplc="F6780C7C">
      <w:start w:val="1"/>
      <w:numFmt w:val="bullet"/>
      <w:lvlText w:val=""/>
      <w:lvlJc w:val="left"/>
      <w:pPr>
        <w:ind w:left="2160" w:hanging="360"/>
      </w:pPr>
      <w:rPr>
        <w:rFonts w:ascii="Wingdings" w:hAnsi="Wingdings" w:hint="default"/>
      </w:rPr>
    </w:lvl>
    <w:lvl w:ilvl="3" w:tplc="591E3D14">
      <w:start w:val="1"/>
      <w:numFmt w:val="bullet"/>
      <w:lvlText w:val=""/>
      <w:lvlJc w:val="left"/>
      <w:pPr>
        <w:ind w:left="2880" w:hanging="360"/>
      </w:pPr>
      <w:rPr>
        <w:rFonts w:ascii="Symbol" w:hAnsi="Symbol" w:hint="default"/>
      </w:rPr>
    </w:lvl>
    <w:lvl w:ilvl="4" w:tplc="AAE805EE">
      <w:start w:val="1"/>
      <w:numFmt w:val="bullet"/>
      <w:lvlText w:val="o"/>
      <w:lvlJc w:val="left"/>
      <w:pPr>
        <w:ind w:left="3600" w:hanging="360"/>
      </w:pPr>
      <w:rPr>
        <w:rFonts w:ascii="Courier New" w:hAnsi="Courier New" w:hint="default"/>
      </w:rPr>
    </w:lvl>
    <w:lvl w:ilvl="5" w:tplc="BBB47D9A">
      <w:start w:val="1"/>
      <w:numFmt w:val="bullet"/>
      <w:lvlText w:val=""/>
      <w:lvlJc w:val="left"/>
      <w:pPr>
        <w:ind w:left="4320" w:hanging="360"/>
      </w:pPr>
      <w:rPr>
        <w:rFonts w:ascii="Wingdings" w:hAnsi="Wingdings" w:hint="default"/>
      </w:rPr>
    </w:lvl>
    <w:lvl w:ilvl="6" w:tplc="E37A664A">
      <w:start w:val="1"/>
      <w:numFmt w:val="bullet"/>
      <w:lvlText w:val=""/>
      <w:lvlJc w:val="left"/>
      <w:pPr>
        <w:ind w:left="5040" w:hanging="360"/>
      </w:pPr>
      <w:rPr>
        <w:rFonts w:ascii="Symbol" w:hAnsi="Symbol" w:hint="default"/>
      </w:rPr>
    </w:lvl>
    <w:lvl w:ilvl="7" w:tplc="81A2BCDC">
      <w:start w:val="1"/>
      <w:numFmt w:val="bullet"/>
      <w:lvlText w:val="o"/>
      <w:lvlJc w:val="left"/>
      <w:pPr>
        <w:ind w:left="5760" w:hanging="360"/>
      </w:pPr>
      <w:rPr>
        <w:rFonts w:ascii="Courier New" w:hAnsi="Courier New" w:hint="default"/>
      </w:rPr>
    </w:lvl>
    <w:lvl w:ilvl="8" w:tplc="E4949700">
      <w:start w:val="1"/>
      <w:numFmt w:val="bullet"/>
      <w:lvlText w:val=""/>
      <w:lvlJc w:val="left"/>
      <w:pPr>
        <w:ind w:left="6480" w:hanging="360"/>
      </w:pPr>
      <w:rPr>
        <w:rFonts w:ascii="Wingdings" w:hAnsi="Wingdings" w:hint="default"/>
      </w:rPr>
    </w:lvl>
  </w:abstractNum>
  <w:abstractNum w:abstractNumId="114" w15:restartNumberingAfterBreak="0">
    <w:nsid w:val="76FABD48"/>
    <w:multiLevelType w:val="hybridMultilevel"/>
    <w:tmpl w:val="EDB27B7E"/>
    <w:lvl w:ilvl="0" w:tplc="012ADEB2">
      <w:start w:val="1"/>
      <w:numFmt w:val="bullet"/>
      <w:lvlText w:val=""/>
      <w:lvlJc w:val="left"/>
      <w:pPr>
        <w:ind w:left="720" w:hanging="360"/>
      </w:pPr>
      <w:rPr>
        <w:rFonts w:ascii="Symbol" w:hAnsi="Symbol" w:hint="default"/>
      </w:rPr>
    </w:lvl>
    <w:lvl w:ilvl="1" w:tplc="F852E568">
      <w:start w:val="1"/>
      <w:numFmt w:val="bullet"/>
      <w:lvlText w:val="o"/>
      <w:lvlJc w:val="left"/>
      <w:pPr>
        <w:ind w:left="1440" w:hanging="360"/>
      </w:pPr>
      <w:rPr>
        <w:rFonts w:ascii="Courier New" w:hAnsi="Courier New" w:hint="default"/>
      </w:rPr>
    </w:lvl>
    <w:lvl w:ilvl="2" w:tplc="7D8E2B32">
      <w:start w:val="1"/>
      <w:numFmt w:val="bullet"/>
      <w:lvlText w:val=""/>
      <w:lvlJc w:val="left"/>
      <w:pPr>
        <w:ind w:left="2160" w:hanging="360"/>
      </w:pPr>
      <w:rPr>
        <w:rFonts w:ascii="Wingdings" w:hAnsi="Wingdings" w:hint="default"/>
      </w:rPr>
    </w:lvl>
    <w:lvl w:ilvl="3" w:tplc="9A8A36A2">
      <w:start w:val="1"/>
      <w:numFmt w:val="bullet"/>
      <w:lvlText w:val=""/>
      <w:lvlJc w:val="left"/>
      <w:pPr>
        <w:ind w:left="2880" w:hanging="360"/>
      </w:pPr>
      <w:rPr>
        <w:rFonts w:ascii="Symbol" w:hAnsi="Symbol" w:hint="default"/>
      </w:rPr>
    </w:lvl>
    <w:lvl w:ilvl="4" w:tplc="330C9DC2">
      <w:start w:val="1"/>
      <w:numFmt w:val="bullet"/>
      <w:lvlText w:val="o"/>
      <w:lvlJc w:val="left"/>
      <w:pPr>
        <w:ind w:left="3600" w:hanging="360"/>
      </w:pPr>
      <w:rPr>
        <w:rFonts w:ascii="Courier New" w:hAnsi="Courier New" w:hint="default"/>
      </w:rPr>
    </w:lvl>
    <w:lvl w:ilvl="5" w:tplc="A30684C0">
      <w:start w:val="1"/>
      <w:numFmt w:val="bullet"/>
      <w:lvlText w:val=""/>
      <w:lvlJc w:val="left"/>
      <w:pPr>
        <w:ind w:left="4320" w:hanging="360"/>
      </w:pPr>
      <w:rPr>
        <w:rFonts w:ascii="Wingdings" w:hAnsi="Wingdings" w:hint="default"/>
      </w:rPr>
    </w:lvl>
    <w:lvl w:ilvl="6" w:tplc="1FB6D4FE">
      <w:start w:val="1"/>
      <w:numFmt w:val="bullet"/>
      <w:lvlText w:val=""/>
      <w:lvlJc w:val="left"/>
      <w:pPr>
        <w:ind w:left="5040" w:hanging="360"/>
      </w:pPr>
      <w:rPr>
        <w:rFonts w:ascii="Symbol" w:hAnsi="Symbol" w:hint="default"/>
      </w:rPr>
    </w:lvl>
    <w:lvl w:ilvl="7" w:tplc="9AFAE7DA">
      <w:start w:val="1"/>
      <w:numFmt w:val="bullet"/>
      <w:lvlText w:val="o"/>
      <w:lvlJc w:val="left"/>
      <w:pPr>
        <w:ind w:left="5760" w:hanging="360"/>
      </w:pPr>
      <w:rPr>
        <w:rFonts w:ascii="Courier New" w:hAnsi="Courier New" w:hint="default"/>
      </w:rPr>
    </w:lvl>
    <w:lvl w:ilvl="8" w:tplc="19485F44">
      <w:start w:val="1"/>
      <w:numFmt w:val="bullet"/>
      <w:lvlText w:val=""/>
      <w:lvlJc w:val="left"/>
      <w:pPr>
        <w:ind w:left="6480" w:hanging="360"/>
      </w:pPr>
      <w:rPr>
        <w:rFonts w:ascii="Wingdings" w:hAnsi="Wingdings" w:hint="default"/>
      </w:rPr>
    </w:lvl>
  </w:abstractNum>
  <w:abstractNum w:abstractNumId="115" w15:restartNumberingAfterBreak="0">
    <w:nsid w:val="7700B86F"/>
    <w:multiLevelType w:val="hybridMultilevel"/>
    <w:tmpl w:val="ACF025E0"/>
    <w:lvl w:ilvl="0" w:tplc="5D74B460">
      <w:start w:val="1"/>
      <w:numFmt w:val="bullet"/>
      <w:lvlText w:val=""/>
      <w:lvlJc w:val="left"/>
      <w:pPr>
        <w:ind w:left="720" w:hanging="360"/>
      </w:pPr>
      <w:rPr>
        <w:rFonts w:ascii="Symbol" w:hAnsi="Symbol" w:hint="default"/>
      </w:rPr>
    </w:lvl>
    <w:lvl w:ilvl="1" w:tplc="484C1646">
      <w:start w:val="1"/>
      <w:numFmt w:val="bullet"/>
      <w:lvlText w:val="o"/>
      <w:lvlJc w:val="left"/>
      <w:pPr>
        <w:ind w:left="1440" w:hanging="360"/>
      </w:pPr>
      <w:rPr>
        <w:rFonts w:ascii="Courier New" w:hAnsi="Courier New" w:hint="default"/>
      </w:rPr>
    </w:lvl>
    <w:lvl w:ilvl="2" w:tplc="D902E206">
      <w:start w:val="1"/>
      <w:numFmt w:val="bullet"/>
      <w:lvlText w:val=""/>
      <w:lvlJc w:val="left"/>
      <w:pPr>
        <w:ind w:left="2160" w:hanging="360"/>
      </w:pPr>
      <w:rPr>
        <w:rFonts w:ascii="Wingdings" w:hAnsi="Wingdings" w:hint="default"/>
      </w:rPr>
    </w:lvl>
    <w:lvl w:ilvl="3" w:tplc="7D38476E">
      <w:start w:val="1"/>
      <w:numFmt w:val="bullet"/>
      <w:lvlText w:val=""/>
      <w:lvlJc w:val="left"/>
      <w:pPr>
        <w:ind w:left="2880" w:hanging="360"/>
      </w:pPr>
      <w:rPr>
        <w:rFonts w:ascii="Symbol" w:hAnsi="Symbol" w:hint="default"/>
      </w:rPr>
    </w:lvl>
    <w:lvl w:ilvl="4" w:tplc="A6F8FF6C">
      <w:start w:val="1"/>
      <w:numFmt w:val="bullet"/>
      <w:lvlText w:val="o"/>
      <w:lvlJc w:val="left"/>
      <w:pPr>
        <w:ind w:left="3600" w:hanging="360"/>
      </w:pPr>
      <w:rPr>
        <w:rFonts w:ascii="Courier New" w:hAnsi="Courier New" w:hint="default"/>
      </w:rPr>
    </w:lvl>
    <w:lvl w:ilvl="5" w:tplc="62388E02">
      <w:start w:val="1"/>
      <w:numFmt w:val="bullet"/>
      <w:lvlText w:val=""/>
      <w:lvlJc w:val="left"/>
      <w:pPr>
        <w:ind w:left="4320" w:hanging="360"/>
      </w:pPr>
      <w:rPr>
        <w:rFonts w:ascii="Wingdings" w:hAnsi="Wingdings" w:hint="default"/>
      </w:rPr>
    </w:lvl>
    <w:lvl w:ilvl="6" w:tplc="83FE21CA">
      <w:start w:val="1"/>
      <w:numFmt w:val="bullet"/>
      <w:lvlText w:val=""/>
      <w:lvlJc w:val="left"/>
      <w:pPr>
        <w:ind w:left="5040" w:hanging="360"/>
      </w:pPr>
      <w:rPr>
        <w:rFonts w:ascii="Symbol" w:hAnsi="Symbol" w:hint="default"/>
      </w:rPr>
    </w:lvl>
    <w:lvl w:ilvl="7" w:tplc="AFCCADDE">
      <w:start w:val="1"/>
      <w:numFmt w:val="bullet"/>
      <w:lvlText w:val="o"/>
      <w:lvlJc w:val="left"/>
      <w:pPr>
        <w:ind w:left="5760" w:hanging="360"/>
      </w:pPr>
      <w:rPr>
        <w:rFonts w:ascii="Courier New" w:hAnsi="Courier New" w:hint="default"/>
      </w:rPr>
    </w:lvl>
    <w:lvl w:ilvl="8" w:tplc="CD14EFCE">
      <w:start w:val="1"/>
      <w:numFmt w:val="bullet"/>
      <w:lvlText w:val=""/>
      <w:lvlJc w:val="left"/>
      <w:pPr>
        <w:ind w:left="6480" w:hanging="360"/>
      </w:pPr>
      <w:rPr>
        <w:rFonts w:ascii="Wingdings" w:hAnsi="Wingdings" w:hint="default"/>
      </w:rPr>
    </w:lvl>
  </w:abstractNum>
  <w:abstractNum w:abstractNumId="116" w15:restartNumberingAfterBreak="0">
    <w:nsid w:val="7786FE04"/>
    <w:multiLevelType w:val="hybridMultilevel"/>
    <w:tmpl w:val="EFE25EC4"/>
    <w:lvl w:ilvl="0" w:tplc="1C8A305C">
      <w:start w:val="1"/>
      <w:numFmt w:val="bullet"/>
      <w:lvlText w:val=""/>
      <w:lvlJc w:val="left"/>
      <w:pPr>
        <w:ind w:left="720" w:hanging="360"/>
      </w:pPr>
      <w:rPr>
        <w:rFonts w:ascii="Symbol" w:hAnsi="Symbol" w:hint="default"/>
      </w:rPr>
    </w:lvl>
    <w:lvl w:ilvl="1" w:tplc="A192F956">
      <w:start w:val="1"/>
      <w:numFmt w:val="bullet"/>
      <w:lvlText w:val="o"/>
      <w:lvlJc w:val="left"/>
      <w:pPr>
        <w:ind w:left="1440" w:hanging="360"/>
      </w:pPr>
      <w:rPr>
        <w:rFonts w:ascii="Courier New" w:hAnsi="Courier New" w:hint="default"/>
      </w:rPr>
    </w:lvl>
    <w:lvl w:ilvl="2" w:tplc="1D104834">
      <w:start w:val="1"/>
      <w:numFmt w:val="bullet"/>
      <w:lvlText w:val=""/>
      <w:lvlJc w:val="left"/>
      <w:pPr>
        <w:ind w:left="2160" w:hanging="360"/>
      </w:pPr>
      <w:rPr>
        <w:rFonts w:ascii="Wingdings" w:hAnsi="Wingdings" w:hint="default"/>
      </w:rPr>
    </w:lvl>
    <w:lvl w:ilvl="3" w:tplc="42D45200">
      <w:start w:val="1"/>
      <w:numFmt w:val="bullet"/>
      <w:lvlText w:val=""/>
      <w:lvlJc w:val="left"/>
      <w:pPr>
        <w:ind w:left="2880" w:hanging="360"/>
      </w:pPr>
      <w:rPr>
        <w:rFonts w:ascii="Symbol" w:hAnsi="Symbol" w:hint="default"/>
      </w:rPr>
    </w:lvl>
    <w:lvl w:ilvl="4" w:tplc="3C1459FE">
      <w:start w:val="1"/>
      <w:numFmt w:val="bullet"/>
      <w:lvlText w:val="o"/>
      <w:lvlJc w:val="left"/>
      <w:pPr>
        <w:ind w:left="3600" w:hanging="360"/>
      </w:pPr>
      <w:rPr>
        <w:rFonts w:ascii="Courier New" w:hAnsi="Courier New" w:hint="default"/>
      </w:rPr>
    </w:lvl>
    <w:lvl w:ilvl="5" w:tplc="EA3EDAAC">
      <w:start w:val="1"/>
      <w:numFmt w:val="bullet"/>
      <w:lvlText w:val=""/>
      <w:lvlJc w:val="left"/>
      <w:pPr>
        <w:ind w:left="4320" w:hanging="360"/>
      </w:pPr>
      <w:rPr>
        <w:rFonts w:ascii="Wingdings" w:hAnsi="Wingdings" w:hint="default"/>
      </w:rPr>
    </w:lvl>
    <w:lvl w:ilvl="6" w:tplc="94F4DE98">
      <w:start w:val="1"/>
      <w:numFmt w:val="bullet"/>
      <w:lvlText w:val=""/>
      <w:lvlJc w:val="left"/>
      <w:pPr>
        <w:ind w:left="5040" w:hanging="360"/>
      </w:pPr>
      <w:rPr>
        <w:rFonts w:ascii="Symbol" w:hAnsi="Symbol" w:hint="default"/>
      </w:rPr>
    </w:lvl>
    <w:lvl w:ilvl="7" w:tplc="0400B040">
      <w:start w:val="1"/>
      <w:numFmt w:val="bullet"/>
      <w:lvlText w:val="o"/>
      <w:lvlJc w:val="left"/>
      <w:pPr>
        <w:ind w:left="5760" w:hanging="360"/>
      </w:pPr>
      <w:rPr>
        <w:rFonts w:ascii="Courier New" w:hAnsi="Courier New" w:hint="default"/>
      </w:rPr>
    </w:lvl>
    <w:lvl w:ilvl="8" w:tplc="3C807534">
      <w:start w:val="1"/>
      <w:numFmt w:val="bullet"/>
      <w:lvlText w:val=""/>
      <w:lvlJc w:val="left"/>
      <w:pPr>
        <w:ind w:left="6480" w:hanging="360"/>
      </w:pPr>
      <w:rPr>
        <w:rFonts w:ascii="Wingdings" w:hAnsi="Wingdings" w:hint="default"/>
      </w:rPr>
    </w:lvl>
  </w:abstractNum>
  <w:abstractNum w:abstractNumId="117" w15:restartNumberingAfterBreak="0">
    <w:nsid w:val="77DFF240"/>
    <w:multiLevelType w:val="hybridMultilevel"/>
    <w:tmpl w:val="81E22846"/>
    <w:lvl w:ilvl="0" w:tplc="7EBC668A">
      <w:start w:val="1"/>
      <w:numFmt w:val="bullet"/>
      <w:lvlText w:val=""/>
      <w:lvlJc w:val="left"/>
      <w:pPr>
        <w:ind w:left="720" w:hanging="360"/>
      </w:pPr>
      <w:rPr>
        <w:rFonts w:ascii="Symbol" w:hAnsi="Symbol" w:hint="default"/>
      </w:rPr>
    </w:lvl>
    <w:lvl w:ilvl="1" w:tplc="44F288F4">
      <w:start w:val="1"/>
      <w:numFmt w:val="bullet"/>
      <w:lvlText w:val="o"/>
      <w:lvlJc w:val="left"/>
      <w:pPr>
        <w:ind w:left="1440" w:hanging="360"/>
      </w:pPr>
      <w:rPr>
        <w:rFonts w:ascii="Courier New" w:hAnsi="Courier New" w:hint="default"/>
      </w:rPr>
    </w:lvl>
    <w:lvl w:ilvl="2" w:tplc="81923A44">
      <w:start w:val="1"/>
      <w:numFmt w:val="bullet"/>
      <w:lvlText w:val=""/>
      <w:lvlJc w:val="left"/>
      <w:pPr>
        <w:ind w:left="2160" w:hanging="360"/>
      </w:pPr>
      <w:rPr>
        <w:rFonts w:ascii="Wingdings" w:hAnsi="Wingdings" w:hint="default"/>
      </w:rPr>
    </w:lvl>
    <w:lvl w:ilvl="3" w:tplc="981A96A8">
      <w:start w:val="1"/>
      <w:numFmt w:val="bullet"/>
      <w:lvlText w:val=""/>
      <w:lvlJc w:val="left"/>
      <w:pPr>
        <w:ind w:left="2880" w:hanging="360"/>
      </w:pPr>
      <w:rPr>
        <w:rFonts w:ascii="Symbol" w:hAnsi="Symbol" w:hint="default"/>
      </w:rPr>
    </w:lvl>
    <w:lvl w:ilvl="4" w:tplc="257A3E1A">
      <w:start w:val="1"/>
      <w:numFmt w:val="bullet"/>
      <w:lvlText w:val="o"/>
      <w:lvlJc w:val="left"/>
      <w:pPr>
        <w:ind w:left="3600" w:hanging="360"/>
      </w:pPr>
      <w:rPr>
        <w:rFonts w:ascii="Courier New" w:hAnsi="Courier New" w:hint="default"/>
      </w:rPr>
    </w:lvl>
    <w:lvl w:ilvl="5" w:tplc="D814F16E">
      <w:start w:val="1"/>
      <w:numFmt w:val="bullet"/>
      <w:lvlText w:val=""/>
      <w:lvlJc w:val="left"/>
      <w:pPr>
        <w:ind w:left="4320" w:hanging="360"/>
      </w:pPr>
      <w:rPr>
        <w:rFonts w:ascii="Wingdings" w:hAnsi="Wingdings" w:hint="default"/>
      </w:rPr>
    </w:lvl>
    <w:lvl w:ilvl="6" w:tplc="9FAC24BE">
      <w:start w:val="1"/>
      <w:numFmt w:val="bullet"/>
      <w:lvlText w:val=""/>
      <w:lvlJc w:val="left"/>
      <w:pPr>
        <w:ind w:left="5040" w:hanging="360"/>
      </w:pPr>
      <w:rPr>
        <w:rFonts w:ascii="Symbol" w:hAnsi="Symbol" w:hint="default"/>
      </w:rPr>
    </w:lvl>
    <w:lvl w:ilvl="7" w:tplc="0A6E7FE6">
      <w:start w:val="1"/>
      <w:numFmt w:val="bullet"/>
      <w:lvlText w:val="o"/>
      <w:lvlJc w:val="left"/>
      <w:pPr>
        <w:ind w:left="5760" w:hanging="360"/>
      </w:pPr>
      <w:rPr>
        <w:rFonts w:ascii="Courier New" w:hAnsi="Courier New" w:hint="default"/>
      </w:rPr>
    </w:lvl>
    <w:lvl w:ilvl="8" w:tplc="114A8196">
      <w:start w:val="1"/>
      <w:numFmt w:val="bullet"/>
      <w:lvlText w:val=""/>
      <w:lvlJc w:val="left"/>
      <w:pPr>
        <w:ind w:left="6480" w:hanging="360"/>
      </w:pPr>
      <w:rPr>
        <w:rFonts w:ascii="Wingdings" w:hAnsi="Wingdings" w:hint="default"/>
      </w:rPr>
    </w:lvl>
  </w:abstractNum>
  <w:abstractNum w:abstractNumId="118" w15:restartNumberingAfterBreak="0">
    <w:nsid w:val="7835E137"/>
    <w:multiLevelType w:val="hybridMultilevel"/>
    <w:tmpl w:val="702CA934"/>
    <w:lvl w:ilvl="0" w:tplc="E30838C2">
      <w:start w:val="1"/>
      <w:numFmt w:val="bullet"/>
      <w:lvlText w:val=""/>
      <w:lvlJc w:val="left"/>
      <w:pPr>
        <w:ind w:left="720" w:hanging="360"/>
      </w:pPr>
      <w:rPr>
        <w:rFonts w:ascii="Symbol" w:hAnsi="Symbol" w:hint="default"/>
      </w:rPr>
    </w:lvl>
    <w:lvl w:ilvl="1" w:tplc="B874EE5A">
      <w:start w:val="1"/>
      <w:numFmt w:val="bullet"/>
      <w:lvlText w:val="o"/>
      <w:lvlJc w:val="left"/>
      <w:pPr>
        <w:ind w:left="1440" w:hanging="360"/>
      </w:pPr>
      <w:rPr>
        <w:rFonts w:ascii="Courier New" w:hAnsi="Courier New" w:hint="default"/>
      </w:rPr>
    </w:lvl>
    <w:lvl w:ilvl="2" w:tplc="7FCE98EA">
      <w:start w:val="1"/>
      <w:numFmt w:val="bullet"/>
      <w:lvlText w:val=""/>
      <w:lvlJc w:val="left"/>
      <w:pPr>
        <w:ind w:left="2160" w:hanging="360"/>
      </w:pPr>
      <w:rPr>
        <w:rFonts w:ascii="Wingdings" w:hAnsi="Wingdings" w:hint="default"/>
      </w:rPr>
    </w:lvl>
    <w:lvl w:ilvl="3" w:tplc="BA50FEC8">
      <w:start w:val="1"/>
      <w:numFmt w:val="bullet"/>
      <w:lvlText w:val=""/>
      <w:lvlJc w:val="left"/>
      <w:pPr>
        <w:ind w:left="2880" w:hanging="360"/>
      </w:pPr>
      <w:rPr>
        <w:rFonts w:ascii="Symbol" w:hAnsi="Symbol" w:hint="default"/>
      </w:rPr>
    </w:lvl>
    <w:lvl w:ilvl="4" w:tplc="EF6E02B4">
      <w:start w:val="1"/>
      <w:numFmt w:val="bullet"/>
      <w:lvlText w:val="o"/>
      <w:lvlJc w:val="left"/>
      <w:pPr>
        <w:ind w:left="3600" w:hanging="360"/>
      </w:pPr>
      <w:rPr>
        <w:rFonts w:ascii="Courier New" w:hAnsi="Courier New" w:hint="default"/>
      </w:rPr>
    </w:lvl>
    <w:lvl w:ilvl="5" w:tplc="29724138">
      <w:start w:val="1"/>
      <w:numFmt w:val="bullet"/>
      <w:lvlText w:val=""/>
      <w:lvlJc w:val="left"/>
      <w:pPr>
        <w:ind w:left="4320" w:hanging="360"/>
      </w:pPr>
      <w:rPr>
        <w:rFonts w:ascii="Wingdings" w:hAnsi="Wingdings" w:hint="default"/>
      </w:rPr>
    </w:lvl>
    <w:lvl w:ilvl="6" w:tplc="968612E2">
      <w:start w:val="1"/>
      <w:numFmt w:val="bullet"/>
      <w:lvlText w:val=""/>
      <w:lvlJc w:val="left"/>
      <w:pPr>
        <w:ind w:left="5040" w:hanging="360"/>
      </w:pPr>
      <w:rPr>
        <w:rFonts w:ascii="Symbol" w:hAnsi="Symbol" w:hint="default"/>
      </w:rPr>
    </w:lvl>
    <w:lvl w:ilvl="7" w:tplc="CFB6F206">
      <w:start w:val="1"/>
      <w:numFmt w:val="bullet"/>
      <w:lvlText w:val="o"/>
      <w:lvlJc w:val="left"/>
      <w:pPr>
        <w:ind w:left="5760" w:hanging="360"/>
      </w:pPr>
      <w:rPr>
        <w:rFonts w:ascii="Courier New" w:hAnsi="Courier New" w:hint="default"/>
      </w:rPr>
    </w:lvl>
    <w:lvl w:ilvl="8" w:tplc="6E0C5B9E">
      <w:start w:val="1"/>
      <w:numFmt w:val="bullet"/>
      <w:lvlText w:val=""/>
      <w:lvlJc w:val="left"/>
      <w:pPr>
        <w:ind w:left="6480" w:hanging="360"/>
      </w:pPr>
      <w:rPr>
        <w:rFonts w:ascii="Wingdings" w:hAnsi="Wingdings" w:hint="default"/>
      </w:rPr>
    </w:lvl>
  </w:abstractNum>
  <w:abstractNum w:abstractNumId="119" w15:restartNumberingAfterBreak="0">
    <w:nsid w:val="7A12D5F4"/>
    <w:multiLevelType w:val="hybridMultilevel"/>
    <w:tmpl w:val="8E7EEBF4"/>
    <w:lvl w:ilvl="0" w:tplc="6D1C4DE0">
      <w:start w:val="1"/>
      <w:numFmt w:val="bullet"/>
      <w:lvlText w:val=""/>
      <w:lvlJc w:val="left"/>
      <w:pPr>
        <w:ind w:left="720" w:hanging="360"/>
      </w:pPr>
      <w:rPr>
        <w:rFonts w:ascii="Symbol" w:hAnsi="Symbol" w:hint="default"/>
      </w:rPr>
    </w:lvl>
    <w:lvl w:ilvl="1" w:tplc="2402BC64">
      <w:start w:val="1"/>
      <w:numFmt w:val="bullet"/>
      <w:lvlText w:val="o"/>
      <w:lvlJc w:val="left"/>
      <w:pPr>
        <w:ind w:left="1440" w:hanging="360"/>
      </w:pPr>
      <w:rPr>
        <w:rFonts w:ascii="Courier New" w:hAnsi="Courier New" w:hint="default"/>
      </w:rPr>
    </w:lvl>
    <w:lvl w:ilvl="2" w:tplc="01CE8AA4">
      <w:start w:val="1"/>
      <w:numFmt w:val="bullet"/>
      <w:lvlText w:val=""/>
      <w:lvlJc w:val="left"/>
      <w:pPr>
        <w:ind w:left="2160" w:hanging="360"/>
      </w:pPr>
      <w:rPr>
        <w:rFonts w:ascii="Wingdings" w:hAnsi="Wingdings" w:hint="default"/>
      </w:rPr>
    </w:lvl>
    <w:lvl w:ilvl="3" w:tplc="1950940A">
      <w:start w:val="1"/>
      <w:numFmt w:val="bullet"/>
      <w:lvlText w:val=""/>
      <w:lvlJc w:val="left"/>
      <w:pPr>
        <w:ind w:left="2880" w:hanging="360"/>
      </w:pPr>
      <w:rPr>
        <w:rFonts w:ascii="Symbol" w:hAnsi="Symbol" w:hint="default"/>
      </w:rPr>
    </w:lvl>
    <w:lvl w:ilvl="4" w:tplc="C94ACB52">
      <w:start w:val="1"/>
      <w:numFmt w:val="bullet"/>
      <w:lvlText w:val="o"/>
      <w:lvlJc w:val="left"/>
      <w:pPr>
        <w:ind w:left="3600" w:hanging="360"/>
      </w:pPr>
      <w:rPr>
        <w:rFonts w:ascii="Courier New" w:hAnsi="Courier New" w:hint="default"/>
      </w:rPr>
    </w:lvl>
    <w:lvl w:ilvl="5" w:tplc="7E06394E">
      <w:start w:val="1"/>
      <w:numFmt w:val="bullet"/>
      <w:lvlText w:val=""/>
      <w:lvlJc w:val="left"/>
      <w:pPr>
        <w:ind w:left="4320" w:hanging="360"/>
      </w:pPr>
      <w:rPr>
        <w:rFonts w:ascii="Wingdings" w:hAnsi="Wingdings" w:hint="default"/>
      </w:rPr>
    </w:lvl>
    <w:lvl w:ilvl="6" w:tplc="B9209368">
      <w:start w:val="1"/>
      <w:numFmt w:val="bullet"/>
      <w:lvlText w:val=""/>
      <w:lvlJc w:val="left"/>
      <w:pPr>
        <w:ind w:left="5040" w:hanging="360"/>
      </w:pPr>
      <w:rPr>
        <w:rFonts w:ascii="Symbol" w:hAnsi="Symbol" w:hint="default"/>
      </w:rPr>
    </w:lvl>
    <w:lvl w:ilvl="7" w:tplc="7F44EC8A">
      <w:start w:val="1"/>
      <w:numFmt w:val="bullet"/>
      <w:lvlText w:val="o"/>
      <w:lvlJc w:val="left"/>
      <w:pPr>
        <w:ind w:left="5760" w:hanging="360"/>
      </w:pPr>
      <w:rPr>
        <w:rFonts w:ascii="Courier New" w:hAnsi="Courier New" w:hint="default"/>
      </w:rPr>
    </w:lvl>
    <w:lvl w:ilvl="8" w:tplc="06B001BE">
      <w:start w:val="1"/>
      <w:numFmt w:val="bullet"/>
      <w:lvlText w:val=""/>
      <w:lvlJc w:val="left"/>
      <w:pPr>
        <w:ind w:left="6480" w:hanging="360"/>
      </w:pPr>
      <w:rPr>
        <w:rFonts w:ascii="Wingdings" w:hAnsi="Wingdings" w:hint="default"/>
      </w:rPr>
    </w:lvl>
  </w:abstractNum>
  <w:abstractNum w:abstractNumId="120" w15:restartNumberingAfterBreak="0">
    <w:nsid w:val="7C3920AD"/>
    <w:multiLevelType w:val="hybridMultilevel"/>
    <w:tmpl w:val="42EA957E"/>
    <w:lvl w:ilvl="0" w:tplc="94CA9B22">
      <w:start w:val="1"/>
      <w:numFmt w:val="bullet"/>
      <w:lvlText w:val=""/>
      <w:lvlJc w:val="left"/>
      <w:pPr>
        <w:ind w:left="720" w:hanging="360"/>
      </w:pPr>
      <w:rPr>
        <w:rFonts w:ascii="Symbol" w:hAnsi="Symbol" w:hint="default"/>
      </w:rPr>
    </w:lvl>
    <w:lvl w:ilvl="1" w:tplc="0DF0FDCA">
      <w:start w:val="1"/>
      <w:numFmt w:val="bullet"/>
      <w:lvlText w:val="o"/>
      <w:lvlJc w:val="left"/>
      <w:pPr>
        <w:ind w:left="1440" w:hanging="360"/>
      </w:pPr>
      <w:rPr>
        <w:rFonts w:ascii="Courier New" w:hAnsi="Courier New" w:hint="default"/>
      </w:rPr>
    </w:lvl>
    <w:lvl w:ilvl="2" w:tplc="C0D08A86">
      <w:start w:val="1"/>
      <w:numFmt w:val="bullet"/>
      <w:lvlText w:val=""/>
      <w:lvlJc w:val="left"/>
      <w:pPr>
        <w:ind w:left="2160" w:hanging="360"/>
      </w:pPr>
      <w:rPr>
        <w:rFonts w:ascii="Wingdings" w:hAnsi="Wingdings" w:hint="default"/>
      </w:rPr>
    </w:lvl>
    <w:lvl w:ilvl="3" w:tplc="C830826A">
      <w:start w:val="1"/>
      <w:numFmt w:val="bullet"/>
      <w:lvlText w:val=""/>
      <w:lvlJc w:val="left"/>
      <w:pPr>
        <w:ind w:left="2880" w:hanging="360"/>
      </w:pPr>
      <w:rPr>
        <w:rFonts w:ascii="Symbol" w:hAnsi="Symbol" w:hint="default"/>
      </w:rPr>
    </w:lvl>
    <w:lvl w:ilvl="4" w:tplc="8CCAB8D2">
      <w:start w:val="1"/>
      <w:numFmt w:val="bullet"/>
      <w:lvlText w:val="o"/>
      <w:lvlJc w:val="left"/>
      <w:pPr>
        <w:ind w:left="3600" w:hanging="360"/>
      </w:pPr>
      <w:rPr>
        <w:rFonts w:ascii="Courier New" w:hAnsi="Courier New" w:hint="default"/>
      </w:rPr>
    </w:lvl>
    <w:lvl w:ilvl="5" w:tplc="FE2453BE">
      <w:start w:val="1"/>
      <w:numFmt w:val="bullet"/>
      <w:lvlText w:val=""/>
      <w:lvlJc w:val="left"/>
      <w:pPr>
        <w:ind w:left="4320" w:hanging="360"/>
      </w:pPr>
      <w:rPr>
        <w:rFonts w:ascii="Wingdings" w:hAnsi="Wingdings" w:hint="default"/>
      </w:rPr>
    </w:lvl>
    <w:lvl w:ilvl="6" w:tplc="F15033B6">
      <w:start w:val="1"/>
      <w:numFmt w:val="bullet"/>
      <w:lvlText w:val=""/>
      <w:lvlJc w:val="left"/>
      <w:pPr>
        <w:ind w:left="5040" w:hanging="360"/>
      </w:pPr>
      <w:rPr>
        <w:rFonts w:ascii="Symbol" w:hAnsi="Symbol" w:hint="default"/>
      </w:rPr>
    </w:lvl>
    <w:lvl w:ilvl="7" w:tplc="2D6616F8">
      <w:start w:val="1"/>
      <w:numFmt w:val="bullet"/>
      <w:lvlText w:val="o"/>
      <w:lvlJc w:val="left"/>
      <w:pPr>
        <w:ind w:left="5760" w:hanging="360"/>
      </w:pPr>
      <w:rPr>
        <w:rFonts w:ascii="Courier New" w:hAnsi="Courier New" w:hint="default"/>
      </w:rPr>
    </w:lvl>
    <w:lvl w:ilvl="8" w:tplc="AED477D0">
      <w:start w:val="1"/>
      <w:numFmt w:val="bullet"/>
      <w:lvlText w:val=""/>
      <w:lvlJc w:val="left"/>
      <w:pPr>
        <w:ind w:left="6480" w:hanging="360"/>
      </w:pPr>
      <w:rPr>
        <w:rFonts w:ascii="Wingdings" w:hAnsi="Wingdings" w:hint="default"/>
      </w:rPr>
    </w:lvl>
  </w:abstractNum>
  <w:abstractNum w:abstractNumId="121" w15:restartNumberingAfterBreak="0">
    <w:nsid w:val="7D7E1ECA"/>
    <w:multiLevelType w:val="hybridMultilevel"/>
    <w:tmpl w:val="61C2E9AE"/>
    <w:lvl w:ilvl="0" w:tplc="553684A4">
      <w:start w:val="1"/>
      <w:numFmt w:val="bullet"/>
      <w:lvlText w:val=""/>
      <w:lvlJc w:val="left"/>
      <w:pPr>
        <w:ind w:left="720" w:hanging="360"/>
      </w:pPr>
      <w:rPr>
        <w:rFonts w:ascii="Symbol" w:hAnsi="Symbol" w:hint="default"/>
      </w:rPr>
    </w:lvl>
    <w:lvl w:ilvl="1" w:tplc="1B5E4248">
      <w:start w:val="1"/>
      <w:numFmt w:val="bullet"/>
      <w:lvlText w:val="o"/>
      <w:lvlJc w:val="left"/>
      <w:pPr>
        <w:ind w:left="1440" w:hanging="360"/>
      </w:pPr>
      <w:rPr>
        <w:rFonts w:ascii="Courier New" w:hAnsi="Courier New" w:hint="default"/>
      </w:rPr>
    </w:lvl>
    <w:lvl w:ilvl="2" w:tplc="31CCBEB2">
      <w:start w:val="1"/>
      <w:numFmt w:val="bullet"/>
      <w:lvlText w:val=""/>
      <w:lvlJc w:val="left"/>
      <w:pPr>
        <w:ind w:left="2160" w:hanging="360"/>
      </w:pPr>
      <w:rPr>
        <w:rFonts w:ascii="Wingdings" w:hAnsi="Wingdings" w:hint="default"/>
      </w:rPr>
    </w:lvl>
    <w:lvl w:ilvl="3" w:tplc="584CE3B2">
      <w:start w:val="1"/>
      <w:numFmt w:val="bullet"/>
      <w:lvlText w:val=""/>
      <w:lvlJc w:val="left"/>
      <w:pPr>
        <w:ind w:left="2880" w:hanging="360"/>
      </w:pPr>
      <w:rPr>
        <w:rFonts w:ascii="Symbol" w:hAnsi="Symbol" w:hint="default"/>
      </w:rPr>
    </w:lvl>
    <w:lvl w:ilvl="4" w:tplc="ACF48786">
      <w:start w:val="1"/>
      <w:numFmt w:val="bullet"/>
      <w:lvlText w:val="o"/>
      <w:lvlJc w:val="left"/>
      <w:pPr>
        <w:ind w:left="3600" w:hanging="360"/>
      </w:pPr>
      <w:rPr>
        <w:rFonts w:ascii="Courier New" w:hAnsi="Courier New" w:hint="default"/>
      </w:rPr>
    </w:lvl>
    <w:lvl w:ilvl="5" w:tplc="A5C01ECE">
      <w:start w:val="1"/>
      <w:numFmt w:val="bullet"/>
      <w:lvlText w:val=""/>
      <w:lvlJc w:val="left"/>
      <w:pPr>
        <w:ind w:left="4320" w:hanging="360"/>
      </w:pPr>
      <w:rPr>
        <w:rFonts w:ascii="Wingdings" w:hAnsi="Wingdings" w:hint="default"/>
      </w:rPr>
    </w:lvl>
    <w:lvl w:ilvl="6" w:tplc="13F4C3AE">
      <w:start w:val="1"/>
      <w:numFmt w:val="bullet"/>
      <w:lvlText w:val=""/>
      <w:lvlJc w:val="left"/>
      <w:pPr>
        <w:ind w:left="5040" w:hanging="360"/>
      </w:pPr>
      <w:rPr>
        <w:rFonts w:ascii="Symbol" w:hAnsi="Symbol" w:hint="default"/>
      </w:rPr>
    </w:lvl>
    <w:lvl w:ilvl="7" w:tplc="88709A9E">
      <w:start w:val="1"/>
      <w:numFmt w:val="bullet"/>
      <w:lvlText w:val="o"/>
      <w:lvlJc w:val="left"/>
      <w:pPr>
        <w:ind w:left="5760" w:hanging="360"/>
      </w:pPr>
      <w:rPr>
        <w:rFonts w:ascii="Courier New" w:hAnsi="Courier New" w:hint="default"/>
      </w:rPr>
    </w:lvl>
    <w:lvl w:ilvl="8" w:tplc="22B4A61E">
      <w:start w:val="1"/>
      <w:numFmt w:val="bullet"/>
      <w:lvlText w:val=""/>
      <w:lvlJc w:val="left"/>
      <w:pPr>
        <w:ind w:left="6480" w:hanging="360"/>
      </w:pPr>
      <w:rPr>
        <w:rFonts w:ascii="Wingdings" w:hAnsi="Wingdings" w:hint="default"/>
      </w:rPr>
    </w:lvl>
  </w:abstractNum>
  <w:abstractNum w:abstractNumId="122" w15:restartNumberingAfterBreak="0">
    <w:nsid w:val="7E2ACE03"/>
    <w:multiLevelType w:val="hybridMultilevel"/>
    <w:tmpl w:val="987C4402"/>
    <w:lvl w:ilvl="0" w:tplc="8C647F94">
      <w:start w:val="1"/>
      <w:numFmt w:val="bullet"/>
      <w:lvlText w:val=""/>
      <w:lvlJc w:val="left"/>
      <w:pPr>
        <w:ind w:left="720" w:hanging="360"/>
      </w:pPr>
      <w:rPr>
        <w:rFonts w:ascii="Symbol" w:hAnsi="Symbol" w:hint="default"/>
      </w:rPr>
    </w:lvl>
    <w:lvl w:ilvl="1" w:tplc="B4440472">
      <w:start w:val="1"/>
      <w:numFmt w:val="bullet"/>
      <w:lvlText w:val="o"/>
      <w:lvlJc w:val="left"/>
      <w:pPr>
        <w:ind w:left="1440" w:hanging="360"/>
      </w:pPr>
      <w:rPr>
        <w:rFonts w:ascii="Courier New" w:hAnsi="Courier New" w:hint="default"/>
      </w:rPr>
    </w:lvl>
    <w:lvl w:ilvl="2" w:tplc="070C95EA">
      <w:start w:val="1"/>
      <w:numFmt w:val="bullet"/>
      <w:lvlText w:val=""/>
      <w:lvlJc w:val="left"/>
      <w:pPr>
        <w:ind w:left="2160" w:hanging="360"/>
      </w:pPr>
      <w:rPr>
        <w:rFonts w:ascii="Wingdings" w:hAnsi="Wingdings" w:hint="default"/>
      </w:rPr>
    </w:lvl>
    <w:lvl w:ilvl="3" w:tplc="CE7CF746">
      <w:start w:val="1"/>
      <w:numFmt w:val="bullet"/>
      <w:lvlText w:val=""/>
      <w:lvlJc w:val="left"/>
      <w:pPr>
        <w:ind w:left="2880" w:hanging="360"/>
      </w:pPr>
      <w:rPr>
        <w:rFonts w:ascii="Symbol" w:hAnsi="Symbol" w:hint="default"/>
      </w:rPr>
    </w:lvl>
    <w:lvl w:ilvl="4" w:tplc="D7E05538">
      <w:start w:val="1"/>
      <w:numFmt w:val="bullet"/>
      <w:lvlText w:val="o"/>
      <w:lvlJc w:val="left"/>
      <w:pPr>
        <w:ind w:left="3600" w:hanging="360"/>
      </w:pPr>
      <w:rPr>
        <w:rFonts w:ascii="Courier New" w:hAnsi="Courier New" w:hint="default"/>
      </w:rPr>
    </w:lvl>
    <w:lvl w:ilvl="5" w:tplc="9ED03118">
      <w:start w:val="1"/>
      <w:numFmt w:val="bullet"/>
      <w:lvlText w:val=""/>
      <w:lvlJc w:val="left"/>
      <w:pPr>
        <w:ind w:left="4320" w:hanging="360"/>
      </w:pPr>
      <w:rPr>
        <w:rFonts w:ascii="Wingdings" w:hAnsi="Wingdings" w:hint="default"/>
      </w:rPr>
    </w:lvl>
    <w:lvl w:ilvl="6" w:tplc="BB4CD358">
      <w:start w:val="1"/>
      <w:numFmt w:val="bullet"/>
      <w:lvlText w:val=""/>
      <w:lvlJc w:val="left"/>
      <w:pPr>
        <w:ind w:left="5040" w:hanging="360"/>
      </w:pPr>
      <w:rPr>
        <w:rFonts w:ascii="Symbol" w:hAnsi="Symbol" w:hint="default"/>
      </w:rPr>
    </w:lvl>
    <w:lvl w:ilvl="7" w:tplc="7860754E">
      <w:start w:val="1"/>
      <w:numFmt w:val="bullet"/>
      <w:lvlText w:val="o"/>
      <w:lvlJc w:val="left"/>
      <w:pPr>
        <w:ind w:left="5760" w:hanging="360"/>
      </w:pPr>
      <w:rPr>
        <w:rFonts w:ascii="Courier New" w:hAnsi="Courier New" w:hint="default"/>
      </w:rPr>
    </w:lvl>
    <w:lvl w:ilvl="8" w:tplc="A3466442">
      <w:start w:val="1"/>
      <w:numFmt w:val="bullet"/>
      <w:lvlText w:val=""/>
      <w:lvlJc w:val="left"/>
      <w:pPr>
        <w:ind w:left="6480" w:hanging="360"/>
      </w:pPr>
      <w:rPr>
        <w:rFonts w:ascii="Wingdings" w:hAnsi="Wingdings" w:hint="default"/>
      </w:rPr>
    </w:lvl>
  </w:abstractNum>
  <w:abstractNum w:abstractNumId="123" w15:restartNumberingAfterBreak="0">
    <w:nsid w:val="7E6167B5"/>
    <w:multiLevelType w:val="hybridMultilevel"/>
    <w:tmpl w:val="67C0CAAC"/>
    <w:lvl w:ilvl="0" w:tplc="E3F27318">
      <w:start w:val="1"/>
      <w:numFmt w:val="bullet"/>
      <w:lvlText w:val=""/>
      <w:lvlJc w:val="left"/>
      <w:pPr>
        <w:ind w:left="720" w:hanging="360"/>
      </w:pPr>
      <w:rPr>
        <w:rFonts w:ascii="Symbol" w:hAnsi="Symbol" w:hint="default"/>
      </w:rPr>
    </w:lvl>
    <w:lvl w:ilvl="1" w:tplc="F19C9E96">
      <w:start w:val="1"/>
      <w:numFmt w:val="bullet"/>
      <w:lvlText w:val="o"/>
      <w:lvlJc w:val="left"/>
      <w:pPr>
        <w:ind w:left="1440" w:hanging="360"/>
      </w:pPr>
      <w:rPr>
        <w:rFonts w:ascii="Courier New" w:hAnsi="Courier New" w:hint="default"/>
      </w:rPr>
    </w:lvl>
    <w:lvl w:ilvl="2" w:tplc="6D5E165A">
      <w:start w:val="1"/>
      <w:numFmt w:val="bullet"/>
      <w:lvlText w:val=""/>
      <w:lvlJc w:val="left"/>
      <w:pPr>
        <w:ind w:left="2160" w:hanging="360"/>
      </w:pPr>
      <w:rPr>
        <w:rFonts w:ascii="Wingdings" w:hAnsi="Wingdings" w:hint="default"/>
      </w:rPr>
    </w:lvl>
    <w:lvl w:ilvl="3" w:tplc="CDD03712">
      <w:start w:val="1"/>
      <w:numFmt w:val="bullet"/>
      <w:lvlText w:val=""/>
      <w:lvlJc w:val="left"/>
      <w:pPr>
        <w:ind w:left="2880" w:hanging="360"/>
      </w:pPr>
      <w:rPr>
        <w:rFonts w:ascii="Symbol" w:hAnsi="Symbol" w:hint="default"/>
      </w:rPr>
    </w:lvl>
    <w:lvl w:ilvl="4" w:tplc="053404A4">
      <w:start w:val="1"/>
      <w:numFmt w:val="bullet"/>
      <w:lvlText w:val="o"/>
      <w:lvlJc w:val="left"/>
      <w:pPr>
        <w:ind w:left="3600" w:hanging="360"/>
      </w:pPr>
      <w:rPr>
        <w:rFonts w:ascii="Courier New" w:hAnsi="Courier New" w:hint="default"/>
      </w:rPr>
    </w:lvl>
    <w:lvl w:ilvl="5" w:tplc="6B865630">
      <w:start w:val="1"/>
      <w:numFmt w:val="bullet"/>
      <w:lvlText w:val=""/>
      <w:lvlJc w:val="left"/>
      <w:pPr>
        <w:ind w:left="4320" w:hanging="360"/>
      </w:pPr>
      <w:rPr>
        <w:rFonts w:ascii="Wingdings" w:hAnsi="Wingdings" w:hint="default"/>
      </w:rPr>
    </w:lvl>
    <w:lvl w:ilvl="6" w:tplc="0A48D102">
      <w:start w:val="1"/>
      <w:numFmt w:val="bullet"/>
      <w:lvlText w:val=""/>
      <w:lvlJc w:val="left"/>
      <w:pPr>
        <w:ind w:left="5040" w:hanging="360"/>
      </w:pPr>
      <w:rPr>
        <w:rFonts w:ascii="Symbol" w:hAnsi="Symbol" w:hint="default"/>
      </w:rPr>
    </w:lvl>
    <w:lvl w:ilvl="7" w:tplc="CDEA3DF2">
      <w:start w:val="1"/>
      <w:numFmt w:val="bullet"/>
      <w:lvlText w:val="o"/>
      <w:lvlJc w:val="left"/>
      <w:pPr>
        <w:ind w:left="5760" w:hanging="360"/>
      </w:pPr>
      <w:rPr>
        <w:rFonts w:ascii="Courier New" w:hAnsi="Courier New" w:hint="default"/>
      </w:rPr>
    </w:lvl>
    <w:lvl w:ilvl="8" w:tplc="DC343764">
      <w:start w:val="1"/>
      <w:numFmt w:val="bullet"/>
      <w:lvlText w:val=""/>
      <w:lvlJc w:val="left"/>
      <w:pPr>
        <w:ind w:left="6480" w:hanging="360"/>
      </w:pPr>
      <w:rPr>
        <w:rFonts w:ascii="Wingdings" w:hAnsi="Wingdings" w:hint="default"/>
      </w:rPr>
    </w:lvl>
  </w:abstractNum>
  <w:abstractNum w:abstractNumId="124" w15:restartNumberingAfterBreak="0">
    <w:nsid w:val="7FE40EB0"/>
    <w:multiLevelType w:val="hybridMultilevel"/>
    <w:tmpl w:val="F5F8E032"/>
    <w:lvl w:ilvl="0" w:tplc="680E6366">
      <w:start w:val="1"/>
      <w:numFmt w:val="bullet"/>
      <w:lvlText w:val=""/>
      <w:lvlJc w:val="left"/>
      <w:pPr>
        <w:ind w:left="720" w:hanging="360"/>
      </w:pPr>
      <w:rPr>
        <w:rFonts w:ascii="Symbol" w:hAnsi="Symbol" w:hint="default"/>
      </w:rPr>
    </w:lvl>
    <w:lvl w:ilvl="1" w:tplc="B748B9A8">
      <w:start w:val="1"/>
      <w:numFmt w:val="bullet"/>
      <w:lvlText w:val="o"/>
      <w:lvlJc w:val="left"/>
      <w:pPr>
        <w:ind w:left="1440" w:hanging="360"/>
      </w:pPr>
      <w:rPr>
        <w:rFonts w:ascii="Courier New" w:hAnsi="Courier New" w:hint="default"/>
      </w:rPr>
    </w:lvl>
    <w:lvl w:ilvl="2" w:tplc="19901352">
      <w:start w:val="1"/>
      <w:numFmt w:val="bullet"/>
      <w:lvlText w:val=""/>
      <w:lvlJc w:val="left"/>
      <w:pPr>
        <w:ind w:left="2160" w:hanging="360"/>
      </w:pPr>
      <w:rPr>
        <w:rFonts w:ascii="Wingdings" w:hAnsi="Wingdings" w:hint="default"/>
      </w:rPr>
    </w:lvl>
    <w:lvl w:ilvl="3" w:tplc="B40A9594">
      <w:start w:val="1"/>
      <w:numFmt w:val="bullet"/>
      <w:lvlText w:val=""/>
      <w:lvlJc w:val="left"/>
      <w:pPr>
        <w:ind w:left="2880" w:hanging="360"/>
      </w:pPr>
      <w:rPr>
        <w:rFonts w:ascii="Symbol" w:hAnsi="Symbol" w:hint="default"/>
      </w:rPr>
    </w:lvl>
    <w:lvl w:ilvl="4" w:tplc="F7CAAD60">
      <w:start w:val="1"/>
      <w:numFmt w:val="bullet"/>
      <w:lvlText w:val="o"/>
      <w:lvlJc w:val="left"/>
      <w:pPr>
        <w:ind w:left="3600" w:hanging="360"/>
      </w:pPr>
      <w:rPr>
        <w:rFonts w:ascii="Courier New" w:hAnsi="Courier New" w:hint="default"/>
      </w:rPr>
    </w:lvl>
    <w:lvl w:ilvl="5" w:tplc="CBE6C460">
      <w:start w:val="1"/>
      <w:numFmt w:val="bullet"/>
      <w:lvlText w:val=""/>
      <w:lvlJc w:val="left"/>
      <w:pPr>
        <w:ind w:left="4320" w:hanging="360"/>
      </w:pPr>
      <w:rPr>
        <w:rFonts w:ascii="Wingdings" w:hAnsi="Wingdings" w:hint="default"/>
      </w:rPr>
    </w:lvl>
    <w:lvl w:ilvl="6" w:tplc="4E1E5FF2">
      <w:start w:val="1"/>
      <w:numFmt w:val="bullet"/>
      <w:lvlText w:val=""/>
      <w:lvlJc w:val="left"/>
      <w:pPr>
        <w:ind w:left="5040" w:hanging="360"/>
      </w:pPr>
      <w:rPr>
        <w:rFonts w:ascii="Symbol" w:hAnsi="Symbol" w:hint="default"/>
      </w:rPr>
    </w:lvl>
    <w:lvl w:ilvl="7" w:tplc="49AE0916">
      <w:start w:val="1"/>
      <w:numFmt w:val="bullet"/>
      <w:lvlText w:val="o"/>
      <w:lvlJc w:val="left"/>
      <w:pPr>
        <w:ind w:left="5760" w:hanging="360"/>
      </w:pPr>
      <w:rPr>
        <w:rFonts w:ascii="Courier New" w:hAnsi="Courier New" w:hint="default"/>
      </w:rPr>
    </w:lvl>
    <w:lvl w:ilvl="8" w:tplc="0832DE48">
      <w:start w:val="1"/>
      <w:numFmt w:val="bullet"/>
      <w:lvlText w:val=""/>
      <w:lvlJc w:val="left"/>
      <w:pPr>
        <w:ind w:left="6480" w:hanging="360"/>
      </w:pPr>
      <w:rPr>
        <w:rFonts w:ascii="Wingdings" w:hAnsi="Wingdings" w:hint="default"/>
      </w:rPr>
    </w:lvl>
  </w:abstractNum>
  <w:num w:numId="1" w16cid:durableId="1242720140">
    <w:abstractNumId w:val="113"/>
  </w:num>
  <w:num w:numId="2" w16cid:durableId="1423843375">
    <w:abstractNumId w:val="44"/>
  </w:num>
  <w:num w:numId="3" w16cid:durableId="516307478">
    <w:abstractNumId w:val="115"/>
  </w:num>
  <w:num w:numId="4" w16cid:durableId="132985662">
    <w:abstractNumId w:val="35"/>
  </w:num>
  <w:num w:numId="5" w16cid:durableId="1440763203">
    <w:abstractNumId w:val="14"/>
  </w:num>
  <w:num w:numId="6" w16cid:durableId="101416331">
    <w:abstractNumId w:val="102"/>
  </w:num>
  <w:num w:numId="7" w16cid:durableId="304508100">
    <w:abstractNumId w:val="62"/>
  </w:num>
  <w:num w:numId="8" w16cid:durableId="994799065">
    <w:abstractNumId w:val="96"/>
  </w:num>
  <w:num w:numId="9" w16cid:durableId="1802579538">
    <w:abstractNumId w:val="103"/>
  </w:num>
  <w:num w:numId="10" w16cid:durableId="452214480">
    <w:abstractNumId w:val="120"/>
  </w:num>
  <w:num w:numId="11" w16cid:durableId="597447352">
    <w:abstractNumId w:val="21"/>
  </w:num>
  <w:num w:numId="12" w16cid:durableId="638799781">
    <w:abstractNumId w:val="107"/>
  </w:num>
  <w:num w:numId="13" w16cid:durableId="1044673371">
    <w:abstractNumId w:val="0"/>
  </w:num>
  <w:num w:numId="14" w16cid:durableId="2129738073">
    <w:abstractNumId w:val="54"/>
  </w:num>
  <w:num w:numId="15" w16cid:durableId="1874145814">
    <w:abstractNumId w:val="18"/>
  </w:num>
  <w:num w:numId="16" w16cid:durableId="1007512766">
    <w:abstractNumId w:val="11"/>
  </w:num>
  <w:num w:numId="17" w16cid:durableId="1454517054">
    <w:abstractNumId w:val="112"/>
  </w:num>
  <w:num w:numId="18" w16cid:durableId="868958249">
    <w:abstractNumId w:val="12"/>
  </w:num>
  <w:num w:numId="19" w16cid:durableId="1812822446">
    <w:abstractNumId w:val="15"/>
  </w:num>
  <w:num w:numId="20" w16cid:durableId="736049275">
    <w:abstractNumId w:val="114"/>
  </w:num>
  <w:num w:numId="21" w16cid:durableId="376665597">
    <w:abstractNumId w:val="70"/>
  </w:num>
  <w:num w:numId="22" w16cid:durableId="1526208959">
    <w:abstractNumId w:val="37"/>
  </w:num>
  <w:num w:numId="23" w16cid:durableId="2098402545">
    <w:abstractNumId w:val="48"/>
  </w:num>
  <w:num w:numId="24" w16cid:durableId="1481385561">
    <w:abstractNumId w:val="68"/>
  </w:num>
  <w:num w:numId="25" w16cid:durableId="755906786">
    <w:abstractNumId w:val="29"/>
  </w:num>
  <w:num w:numId="26" w16cid:durableId="410783406">
    <w:abstractNumId w:val="51"/>
  </w:num>
  <w:num w:numId="27" w16cid:durableId="1302537026">
    <w:abstractNumId w:val="43"/>
  </w:num>
  <w:num w:numId="28" w16cid:durableId="1258908645">
    <w:abstractNumId w:val="22"/>
  </w:num>
  <w:num w:numId="29" w16cid:durableId="607660546">
    <w:abstractNumId w:val="109"/>
  </w:num>
  <w:num w:numId="30" w16cid:durableId="2002081092">
    <w:abstractNumId w:val="25"/>
  </w:num>
  <w:num w:numId="31" w16cid:durableId="490871613">
    <w:abstractNumId w:val="116"/>
  </w:num>
  <w:num w:numId="32" w16cid:durableId="960914903">
    <w:abstractNumId w:val="61"/>
  </w:num>
  <w:num w:numId="33" w16cid:durableId="706566102">
    <w:abstractNumId w:val="90"/>
  </w:num>
  <w:num w:numId="34" w16cid:durableId="812598355">
    <w:abstractNumId w:val="4"/>
  </w:num>
  <w:num w:numId="35" w16cid:durableId="696277905">
    <w:abstractNumId w:val="92"/>
  </w:num>
  <w:num w:numId="36" w16cid:durableId="2115437730">
    <w:abstractNumId w:val="73"/>
  </w:num>
  <w:num w:numId="37" w16cid:durableId="2078815507">
    <w:abstractNumId w:val="95"/>
  </w:num>
  <w:num w:numId="38" w16cid:durableId="2088114651">
    <w:abstractNumId w:val="122"/>
  </w:num>
  <w:num w:numId="39" w16cid:durableId="1446849294">
    <w:abstractNumId w:val="58"/>
  </w:num>
  <w:num w:numId="40" w16cid:durableId="1994025098">
    <w:abstractNumId w:val="57"/>
  </w:num>
  <w:num w:numId="41" w16cid:durableId="167717998">
    <w:abstractNumId w:val="119"/>
  </w:num>
  <w:num w:numId="42" w16cid:durableId="632904748">
    <w:abstractNumId w:val="16"/>
  </w:num>
  <w:num w:numId="43" w16cid:durableId="1464614241">
    <w:abstractNumId w:val="98"/>
  </w:num>
  <w:num w:numId="44" w16cid:durableId="1027029610">
    <w:abstractNumId w:val="55"/>
  </w:num>
  <w:num w:numId="45" w16cid:durableId="2049992585">
    <w:abstractNumId w:val="24"/>
  </w:num>
  <w:num w:numId="46" w16cid:durableId="1569195142">
    <w:abstractNumId w:val="38"/>
  </w:num>
  <w:num w:numId="47" w16cid:durableId="1084574467">
    <w:abstractNumId w:val="101"/>
  </w:num>
  <w:num w:numId="48" w16cid:durableId="1582520603">
    <w:abstractNumId w:val="74"/>
  </w:num>
  <w:num w:numId="49" w16cid:durableId="960112112">
    <w:abstractNumId w:val="50"/>
  </w:num>
  <w:num w:numId="50" w16cid:durableId="1898275275">
    <w:abstractNumId w:val="42"/>
  </w:num>
  <w:num w:numId="51" w16cid:durableId="119689677">
    <w:abstractNumId w:val="82"/>
  </w:num>
  <w:num w:numId="52" w16cid:durableId="601568046">
    <w:abstractNumId w:val="39"/>
  </w:num>
  <w:num w:numId="53" w16cid:durableId="396712800">
    <w:abstractNumId w:val="33"/>
  </w:num>
  <w:num w:numId="54" w16cid:durableId="1068647357">
    <w:abstractNumId w:val="84"/>
  </w:num>
  <w:num w:numId="55" w16cid:durableId="229049089">
    <w:abstractNumId w:val="19"/>
  </w:num>
  <w:num w:numId="56" w16cid:durableId="1631864056">
    <w:abstractNumId w:val="52"/>
  </w:num>
  <w:num w:numId="57" w16cid:durableId="1421949409">
    <w:abstractNumId w:val="121"/>
  </w:num>
  <w:num w:numId="58" w16cid:durableId="229771843">
    <w:abstractNumId w:val="72"/>
  </w:num>
  <w:num w:numId="59" w16cid:durableId="524945888">
    <w:abstractNumId w:val="69"/>
  </w:num>
  <w:num w:numId="60" w16cid:durableId="1752966112">
    <w:abstractNumId w:val="17"/>
  </w:num>
  <w:num w:numId="61" w16cid:durableId="1459452879">
    <w:abstractNumId w:val="20"/>
  </w:num>
  <w:num w:numId="62" w16cid:durableId="910122110">
    <w:abstractNumId w:val="2"/>
  </w:num>
  <w:num w:numId="63" w16cid:durableId="588850303">
    <w:abstractNumId w:val="60"/>
  </w:num>
  <w:num w:numId="64" w16cid:durableId="496920420">
    <w:abstractNumId w:val="66"/>
  </w:num>
  <w:num w:numId="65" w16cid:durableId="2099717608">
    <w:abstractNumId w:val="86"/>
  </w:num>
  <w:num w:numId="66" w16cid:durableId="1468819335">
    <w:abstractNumId w:val="79"/>
  </w:num>
  <w:num w:numId="67" w16cid:durableId="168839917">
    <w:abstractNumId w:val="10"/>
  </w:num>
  <w:num w:numId="68" w16cid:durableId="439227921">
    <w:abstractNumId w:val="34"/>
  </w:num>
  <w:num w:numId="69" w16cid:durableId="1856922197">
    <w:abstractNumId w:val="106"/>
  </w:num>
  <w:num w:numId="70" w16cid:durableId="1857038208">
    <w:abstractNumId w:val="104"/>
  </w:num>
  <w:num w:numId="71" w16cid:durableId="896280516">
    <w:abstractNumId w:val="5"/>
  </w:num>
  <w:num w:numId="72" w16cid:durableId="1721591201">
    <w:abstractNumId w:val="118"/>
  </w:num>
  <w:num w:numId="73" w16cid:durableId="771441424">
    <w:abstractNumId w:val="76"/>
  </w:num>
  <w:num w:numId="74" w16cid:durableId="229077521">
    <w:abstractNumId w:val="26"/>
  </w:num>
  <w:num w:numId="75" w16cid:durableId="605890984">
    <w:abstractNumId w:val="97"/>
  </w:num>
  <w:num w:numId="76" w16cid:durableId="387188591">
    <w:abstractNumId w:val="40"/>
  </w:num>
  <w:num w:numId="77" w16cid:durableId="551422830">
    <w:abstractNumId w:val="123"/>
  </w:num>
  <w:num w:numId="78" w16cid:durableId="1049961862">
    <w:abstractNumId w:val="110"/>
  </w:num>
  <w:num w:numId="79" w16cid:durableId="2116752294">
    <w:abstractNumId w:val="47"/>
  </w:num>
  <w:num w:numId="80" w16cid:durableId="1665550581">
    <w:abstractNumId w:val="28"/>
  </w:num>
  <w:num w:numId="81" w16cid:durableId="735278160">
    <w:abstractNumId w:val="59"/>
  </w:num>
  <w:num w:numId="82" w16cid:durableId="1448280124">
    <w:abstractNumId w:val="93"/>
  </w:num>
  <w:num w:numId="83" w16cid:durableId="1023438121">
    <w:abstractNumId w:val="88"/>
  </w:num>
  <w:num w:numId="84" w16cid:durableId="1322006042">
    <w:abstractNumId w:val="64"/>
  </w:num>
  <w:num w:numId="85" w16cid:durableId="1738089495">
    <w:abstractNumId w:val="49"/>
  </w:num>
  <w:num w:numId="86" w16cid:durableId="1887915299">
    <w:abstractNumId w:val="111"/>
  </w:num>
  <w:num w:numId="87" w16cid:durableId="292444076">
    <w:abstractNumId w:val="13"/>
  </w:num>
  <w:num w:numId="88" w16cid:durableId="1728068143">
    <w:abstractNumId w:val="3"/>
  </w:num>
  <w:num w:numId="89" w16cid:durableId="1354724790">
    <w:abstractNumId w:val="124"/>
  </w:num>
  <w:num w:numId="90" w16cid:durableId="1345328904">
    <w:abstractNumId w:val="81"/>
  </w:num>
  <w:num w:numId="91" w16cid:durableId="890578581">
    <w:abstractNumId w:val="105"/>
  </w:num>
  <w:num w:numId="92" w16cid:durableId="331681482">
    <w:abstractNumId w:val="75"/>
  </w:num>
  <w:num w:numId="93" w16cid:durableId="1552576696">
    <w:abstractNumId w:val="36"/>
  </w:num>
  <w:num w:numId="94" w16cid:durableId="1338272361">
    <w:abstractNumId w:val="85"/>
  </w:num>
  <w:num w:numId="95" w16cid:durableId="1847205107">
    <w:abstractNumId w:val="91"/>
  </w:num>
  <w:num w:numId="96" w16cid:durableId="465205137">
    <w:abstractNumId w:val="89"/>
  </w:num>
  <w:num w:numId="97" w16cid:durableId="976110755">
    <w:abstractNumId w:val="23"/>
  </w:num>
  <w:num w:numId="98" w16cid:durableId="96144780">
    <w:abstractNumId w:val="99"/>
  </w:num>
  <w:num w:numId="99" w16cid:durableId="1399787164">
    <w:abstractNumId w:val="77"/>
  </w:num>
  <w:num w:numId="100" w16cid:durableId="1726832373">
    <w:abstractNumId w:val="80"/>
  </w:num>
  <w:num w:numId="101" w16cid:durableId="108664212">
    <w:abstractNumId w:val="45"/>
  </w:num>
  <w:num w:numId="102" w16cid:durableId="14574579">
    <w:abstractNumId w:val="6"/>
  </w:num>
  <w:num w:numId="103" w16cid:durableId="174610902">
    <w:abstractNumId w:val="56"/>
  </w:num>
  <w:num w:numId="104" w16cid:durableId="1912153840">
    <w:abstractNumId w:val="78"/>
  </w:num>
  <w:num w:numId="105" w16cid:durableId="146670010">
    <w:abstractNumId w:val="30"/>
  </w:num>
  <w:num w:numId="106" w16cid:durableId="1279138726">
    <w:abstractNumId w:val="46"/>
  </w:num>
  <w:num w:numId="107" w16cid:durableId="905455769">
    <w:abstractNumId w:val="31"/>
  </w:num>
  <w:num w:numId="108" w16cid:durableId="1882397018">
    <w:abstractNumId w:val="65"/>
  </w:num>
  <w:num w:numId="109" w16cid:durableId="646589012">
    <w:abstractNumId w:val="100"/>
  </w:num>
  <w:num w:numId="110" w16cid:durableId="1657298592">
    <w:abstractNumId w:val="117"/>
  </w:num>
  <w:num w:numId="111" w16cid:durableId="9337641">
    <w:abstractNumId w:val="108"/>
  </w:num>
  <w:num w:numId="112" w16cid:durableId="1135949843">
    <w:abstractNumId w:val="53"/>
  </w:num>
  <w:num w:numId="113" w16cid:durableId="1897466131">
    <w:abstractNumId w:val="83"/>
  </w:num>
  <w:num w:numId="114" w16cid:durableId="559902611">
    <w:abstractNumId w:val="1"/>
  </w:num>
  <w:num w:numId="115" w16cid:durableId="731580714">
    <w:abstractNumId w:val="63"/>
  </w:num>
  <w:num w:numId="116" w16cid:durableId="1833065351">
    <w:abstractNumId w:val="9"/>
  </w:num>
  <w:num w:numId="117" w16cid:durableId="13578911">
    <w:abstractNumId w:val="7"/>
  </w:num>
  <w:num w:numId="118" w16cid:durableId="320624214">
    <w:abstractNumId w:val="32"/>
  </w:num>
  <w:num w:numId="119" w16cid:durableId="628979535">
    <w:abstractNumId w:val="94"/>
  </w:num>
  <w:num w:numId="120" w16cid:durableId="818034874">
    <w:abstractNumId w:val="71"/>
  </w:num>
  <w:num w:numId="121" w16cid:durableId="765734748">
    <w:abstractNumId w:val="27"/>
  </w:num>
  <w:num w:numId="122" w16cid:durableId="2031565226">
    <w:abstractNumId w:val="8"/>
  </w:num>
  <w:num w:numId="123" w16cid:durableId="12348303">
    <w:abstractNumId w:val="87"/>
  </w:num>
  <w:num w:numId="124" w16cid:durableId="1169709590">
    <w:abstractNumId w:val="41"/>
  </w:num>
  <w:num w:numId="125" w16cid:durableId="617495850">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74B00A"/>
    <w:rsid w:val="00082B39"/>
    <w:rsid w:val="000D48E0"/>
    <w:rsid w:val="0028244D"/>
    <w:rsid w:val="00523057"/>
    <w:rsid w:val="005C0F73"/>
    <w:rsid w:val="0095712D"/>
    <w:rsid w:val="00A82016"/>
    <w:rsid w:val="00BD1627"/>
    <w:rsid w:val="00DD455E"/>
    <w:rsid w:val="00F63BCB"/>
    <w:rsid w:val="00F71A48"/>
    <w:rsid w:val="014CEE8A"/>
    <w:rsid w:val="0545D954"/>
    <w:rsid w:val="0654AFAF"/>
    <w:rsid w:val="0676642E"/>
    <w:rsid w:val="0B13B345"/>
    <w:rsid w:val="0DFF4BC8"/>
    <w:rsid w:val="0F68042A"/>
    <w:rsid w:val="132BFC38"/>
    <w:rsid w:val="161F2322"/>
    <w:rsid w:val="163AB660"/>
    <w:rsid w:val="1786B0C9"/>
    <w:rsid w:val="1909B4F8"/>
    <w:rsid w:val="19F76B1E"/>
    <w:rsid w:val="1AEAD7A2"/>
    <w:rsid w:val="1D5ADBC1"/>
    <w:rsid w:val="1E652BD7"/>
    <w:rsid w:val="21715E40"/>
    <w:rsid w:val="21FC8D6F"/>
    <w:rsid w:val="246F10AC"/>
    <w:rsid w:val="27A32B8E"/>
    <w:rsid w:val="28C41ADF"/>
    <w:rsid w:val="2BA19DCF"/>
    <w:rsid w:val="2BC10BEE"/>
    <w:rsid w:val="33A49745"/>
    <w:rsid w:val="3974B00A"/>
    <w:rsid w:val="3D8818BD"/>
    <w:rsid w:val="3D945094"/>
    <w:rsid w:val="4AA5BBC0"/>
    <w:rsid w:val="4B1E0A05"/>
    <w:rsid w:val="4BCFBBC6"/>
    <w:rsid w:val="5800779E"/>
    <w:rsid w:val="58FA1DC6"/>
    <w:rsid w:val="5DC6CEEA"/>
    <w:rsid w:val="60C2DC0F"/>
    <w:rsid w:val="62055333"/>
    <w:rsid w:val="621EB3C3"/>
    <w:rsid w:val="6283ABC4"/>
    <w:rsid w:val="62FD9FBE"/>
    <w:rsid w:val="66203956"/>
    <w:rsid w:val="66450F72"/>
    <w:rsid w:val="6784257E"/>
    <w:rsid w:val="6788BA8F"/>
    <w:rsid w:val="679E38DE"/>
    <w:rsid w:val="6A1271B6"/>
    <w:rsid w:val="6ADEEBEA"/>
    <w:rsid w:val="6BCDAC39"/>
    <w:rsid w:val="6CF33B79"/>
    <w:rsid w:val="6CFD92A3"/>
    <w:rsid w:val="738BDA8C"/>
    <w:rsid w:val="78A1CD18"/>
    <w:rsid w:val="7956377F"/>
    <w:rsid w:val="7AF3F7B1"/>
    <w:rsid w:val="7B9760E5"/>
    <w:rsid w:val="7C5328C3"/>
    <w:rsid w:val="7D1ACF42"/>
    <w:rsid w:val="7FA7AA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4DFF"/>
  <w15:chartTrackingRefBased/>
  <w15:docId w15:val="{F028594B-7ED2-4428-B1AF-72B4A8F40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455E"/>
    <w:pPr>
      <w:keepNext/>
      <w:keepLines/>
      <w:pBdr>
        <w:bottom w:val="single" w:sz="8" w:space="1" w:color="auto"/>
      </w:pBd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3D945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3D94509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132BFC38"/>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sid w:val="3D945094"/>
    <w:pPr>
      <w:spacing w:after="80" w:line="240" w:lineRule="auto"/>
      <w:contextualSpacing/>
    </w:pPr>
    <w:rPr>
      <w:rFonts w:asciiTheme="majorHAnsi" w:eastAsiaTheme="majorEastAsia" w:hAnsiTheme="majorHAnsi" w:cstheme="majorBidi"/>
      <w:sz w:val="56"/>
      <w:szCs w:val="56"/>
    </w:rPr>
  </w:style>
  <w:style w:type="paragraph" w:styleId="Paragraphedeliste">
    <w:name w:val="List Paragraph"/>
    <w:basedOn w:val="Normal"/>
    <w:uiPriority w:val="34"/>
    <w:qFormat/>
    <w:rsid w:val="3D945094"/>
    <w:pPr>
      <w:ind w:left="720"/>
      <w:contextualSpacing/>
    </w:pPr>
  </w:style>
  <w:style w:type="character" w:customStyle="1" w:styleId="Titre1Car">
    <w:name w:val="Titre 1 Car"/>
    <w:basedOn w:val="Policepardfaut"/>
    <w:link w:val="Titre1"/>
    <w:uiPriority w:val="9"/>
    <w:rsid w:val="00DD455E"/>
    <w:rPr>
      <w:rFonts w:asciiTheme="majorHAnsi" w:eastAsiaTheme="majorEastAsia" w:hAnsiTheme="majorHAnsi" w:cstheme="majorBidi"/>
      <w:color w:val="0F4761" w:themeColor="accent1" w:themeShade="BF"/>
      <w:sz w:val="40"/>
      <w:szCs w:val="40"/>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654AFAF"/>
    <w:rPr>
      <w:color w:val="467886"/>
      <w:u w:val="single"/>
    </w:rPr>
  </w:style>
  <w:style w:type="paragraph" w:styleId="En-tte">
    <w:name w:val="header"/>
    <w:basedOn w:val="Normal"/>
    <w:link w:val="En-tteCar"/>
    <w:uiPriority w:val="99"/>
    <w:unhideWhenUsed/>
    <w:rsid w:val="005C0F73"/>
    <w:pPr>
      <w:tabs>
        <w:tab w:val="center" w:pos="4536"/>
        <w:tab w:val="right" w:pos="9072"/>
      </w:tabs>
      <w:spacing w:after="0" w:line="240" w:lineRule="auto"/>
    </w:pPr>
  </w:style>
  <w:style w:type="character" w:customStyle="1" w:styleId="En-tteCar">
    <w:name w:val="En-tête Car"/>
    <w:basedOn w:val="Policepardfaut"/>
    <w:link w:val="En-tte"/>
    <w:uiPriority w:val="99"/>
    <w:rsid w:val="005C0F73"/>
  </w:style>
  <w:style w:type="paragraph" w:styleId="Pieddepage">
    <w:name w:val="footer"/>
    <w:basedOn w:val="Normal"/>
    <w:link w:val="PieddepageCar"/>
    <w:uiPriority w:val="99"/>
    <w:unhideWhenUsed/>
    <w:rsid w:val="005C0F7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0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platforms/water-scarci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n.org/sustainabledevelopment/fr/objectifs-de-developpement-durab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sitorio.unicauca.edu.co/" TargetMode="External"/><Relationship Id="rId5" Type="http://schemas.openxmlformats.org/officeDocument/2006/relationships/footnotes" Target="footnotes.xml"/><Relationship Id="rId10" Type="http://schemas.openxmlformats.org/officeDocument/2006/relationships/hyperlink" Target="https://biochar-international.org/guidelines" TargetMode="External"/><Relationship Id="rId4" Type="http://schemas.openxmlformats.org/officeDocument/2006/relationships/webSettings" Target="webSettings.xml"/><Relationship Id="rId9" Type="http://schemas.openxmlformats.org/officeDocument/2006/relationships/hyperlink" Target="https://www.fao.org/poll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ystem-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142</Pages>
  <Words>24194</Words>
  <Characters>133072</Characters>
  <Application>Microsoft Office Word</Application>
  <DocSecurity>0</DocSecurity>
  <Lines>1108</Lines>
  <Paragraphs>313</Paragraphs>
  <ScaleCrop>false</ScaleCrop>
  <Company/>
  <LinksUpToDate>false</LinksUpToDate>
  <CharactersWithSpaces>156953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10</cp:revision>
  <dcterms:created xsi:type="dcterms:W3CDTF">2026-03-26T20:13:00Z</dcterms:created>
  <dcterms:modified xsi:type="dcterms:W3CDTF">2026-04-06T18:43:00Z</dcterms:modified>
</cp:coreProperties>
</file>