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7579" w14:textId="7DB0B51F" w:rsidR="00EF32F7" w:rsidRPr="006B65C2" w:rsidRDefault="00474208" w:rsidP="69AC1F37">
      <w:pPr>
        <w:pStyle w:val="Title"/>
      </w:pPr>
      <w:r w:rsidRPr="006B65C2">
        <w:t>Pôle 6 – Écotourisme &amp; Gestion Énergétique</w:t>
      </w:r>
    </w:p>
    <w:p w14:paraId="15514524" w14:textId="77777777" w:rsidR="00EF32F7" w:rsidRPr="006B65C2" w:rsidRDefault="00EF32F7" w:rsidP="00E52F88"/>
    <w:p w14:paraId="5DC22E7D" w14:textId="13676EED" w:rsidR="54652C9B" w:rsidRDefault="54652C9B" w:rsidP="3BD348C8">
      <w:pPr>
        <w:ind w:left="708"/>
        <w:jc w:val="right"/>
        <w:rPr>
          <w:rFonts w:ascii="Aptos" w:eastAsia="Aptos" w:hAnsi="Aptos" w:cs="Aptos"/>
        </w:rPr>
      </w:pPr>
      <w:r w:rsidRPr="3BD348C8">
        <w:rPr>
          <w:rFonts w:ascii="system-ui" w:eastAsia="system-ui" w:hAnsi="system-ui" w:cs="system-ui"/>
          <w:i/>
          <w:iCs/>
          <w:color w:val="0F1115"/>
        </w:rPr>
        <w:t>« Autonomie énergétique &amp; immersion circulaire »</w:t>
      </w:r>
      <w:r>
        <w:br/>
      </w:r>
    </w:p>
    <w:p w14:paraId="5567BACA" w14:textId="3207736D" w:rsidR="3BD348C8" w:rsidRDefault="3BD348C8"/>
    <w:p w14:paraId="24F5C534" w14:textId="53EE7240" w:rsidR="3BD348C8" w:rsidRDefault="3BD348C8"/>
    <w:p w14:paraId="7E7F9DB3" w14:textId="44B52D5A" w:rsidR="3BD348C8" w:rsidRDefault="3BD348C8"/>
    <w:p w14:paraId="679D3CBD" w14:textId="269D467C" w:rsidR="3BD348C8" w:rsidRDefault="3BD348C8"/>
    <w:p w14:paraId="6240284E" w14:textId="47B3A88B" w:rsidR="3BD348C8" w:rsidRDefault="3BD348C8"/>
    <w:p w14:paraId="1AF6EFF1" w14:textId="70790D86" w:rsidR="3BD348C8" w:rsidRDefault="3BD348C8"/>
    <w:p w14:paraId="7555B9C7" w14:textId="40D3995D" w:rsidR="3BD348C8" w:rsidRDefault="3BD348C8"/>
    <w:p w14:paraId="44D3C6D3" w14:textId="77777777" w:rsidR="0076753B" w:rsidRPr="006B65C2" w:rsidRDefault="0076753B" w:rsidP="3BD348C8">
      <w:pPr>
        <w:pStyle w:val="Heading1"/>
        <w:rPr>
          <w:b/>
          <w:bCs/>
        </w:rPr>
      </w:pPr>
      <w:r>
        <w:t>Préambule – L’énergie, l’eau et l’expérience comme infrastructures</w:t>
      </w:r>
    </w:p>
    <w:p w14:paraId="0B7F5736" w14:textId="77777777" w:rsidR="0076753B" w:rsidRPr="006B65C2" w:rsidRDefault="0076753B" w:rsidP="0076753B">
      <w:r w:rsidRPr="006B65C2">
        <w:rPr>
          <w:i/>
          <w:iCs/>
        </w:rPr>
        <w:t>Nous n’avons pas choisi l’écotourisme par opportunisme commercial, ni le solaire par effet de mode. Ce sont les besoins du système qui se sont imposés à nous.</w:t>
      </w:r>
    </w:p>
    <w:p w14:paraId="2F415BD4" w14:textId="77777777" w:rsidR="0076753B" w:rsidRPr="006B65C2" w:rsidRDefault="0076753B" w:rsidP="0076753B">
      <w:r w:rsidRPr="006B65C2">
        <w:t>Lorsque nous avons conçu l’Hacienda Esmeralda, nous pensions d’abord à l’aviculture, puis à la bioconversion, puis aux cultures et à l’aquaponie. Très vite, une question est devenue incontournable : </w:t>
      </w:r>
      <w:r w:rsidRPr="006B65C2">
        <w:rPr>
          <w:b/>
          <w:bCs/>
        </w:rPr>
        <w:t>avec quelle énergie allons-nous faire tourner nos pompes, éclairer nos poulaillers, conserver nos récoltes ? Et avec quelle eau allons-nous irriguer nos cultures, alimenter nos bassins, accueillir nos visiteurs ?</w:t>
      </w:r>
    </w:p>
    <w:p w14:paraId="796CAA1B" w14:textId="77777777" w:rsidR="0076753B" w:rsidRPr="006B65C2" w:rsidRDefault="0076753B" w:rsidP="0076753B">
      <w:r w:rsidRPr="006B65C2">
        <w:t>Le Cauca est riche en soleil et en pluie. Ici, le rayonnement solaire est généreux toute l’année. Les précipitations dépassent 2 000 mm par an. Pourtant, dans la plupart des fermes, on achète son électricité sur un réseau instable et coûteux, et on pompe une eau qui finit souvent polluée ou gaspillée.</w:t>
      </w:r>
    </w:p>
    <w:p w14:paraId="58C6C2B2" w14:textId="77777777" w:rsidR="0076753B" w:rsidRPr="006B65C2" w:rsidRDefault="0076753B" w:rsidP="0076753B">
      <w:r w:rsidRPr="006B65C2">
        <w:t>Nous avons vu dans cette apparente abondance une opportunité que d’autres considèrent comme une simple contrainte : </w:t>
      </w:r>
      <w:r w:rsidRPr="006B65C2">
        <w:rPr>
          <w:b/>
          <w:bCs/>
        </w:rPr>
        <w:t>produire notre propre énergie, capter notre propre eau, et transformer ces ressources en expérience</w:t>
      </w:r>
      <w:r w:rsidRPr="006B65C2">
        <w:t>.</w:t>
      </w:r>
    </w:p>
    <w:p w14:paraId="5C280E4A" w14:textId="14FAACD3" w:rsidR="0076753B" w:rsidRPr="006B65C2" w:rsidRDefault="0076753B" w:rsidP="0076753B"/>
    <w:p w14:paraId="07B90EBE" w14:textId="77777777" w:rsidR="0076753B" w:rsidRPr="006B65C2" w:rsidRDefault="0076753B" w:rsidP="00C927CB">
      <w:pPr>
        <w:pStyle w:val="Heading2"/>
      </w:pPr>
      <w:r w:rsidRPr="006B65C2">
        <w:t>Une évidence qui a mis du temps à éclore</w:t>
      </w:r>
    </w:p>
    <w:p w14:paraId="61774B0A" w14:textId="77777777" w:rsidR="0076753B" w:rsidRPr="006B65C2" w:rsidRDefault="0076753B" w:rsidP="0076753B">
      <w:r w:rsidRPr="006B65C2">
        <w:t>Parallèlement, une autre question nous taraudait : </w:t>
      </w:r>
      <w:r w:rsidRPr="006B65C2">
        <w:rPr>
          <w:b/>
          <w:bCs/>
        </w:rPr>
        <w:t>comment allons-nous faire connaître notre modèle ?</w:t>
      </w:r>
    </w:p>
    <w:p w14:paraId="3886AB6E" w14:textId="77777777" w:rsidR="0076753B" w:rsidRPr="006B65C2" w:rsidRDefault="0076753B" w:rsidP="0076753B">
      <w:r w:rsidRPr="006B65C2">
        <w:t>Nous aurions pu acheter des publicités, embaucher des agences de communication, multiplier les brochures. Mais comment raconter la circularité, la symbiose entre les pôles, le cycle de l’azote, le rôle des bactéries nitrifiantes, la pollinisation par les mélipones, la pyrolyse du bambou ? Ces sujets sont complexes, trop abstraits pour un dépliant ou une vidéo de trente secondes.</w:t>
      </w:r>
    </w:p>
    <w:p w14:paraId="216B6AE9" w14:textId="77777777" w:rsidR="0076753B" w:rsidRPr="006B65C2" w:rsidRDefault="0076753B" w:rsidP="0076753B">
      <w:r w:rsidRPr="006B65C2">
        <w:t>Nous ne voulions pas d’un marketing superficiel, déconnecté du vivant. Nous voulions une </w:t>
      </w:r>
      <w:r w:rsidRPr="006B65C2">
        <w:rPr>
          <w:b/>
          <w:bCs/>
        </w:rPr>
        <w:t>immersion</w:t>
      </w:r>
      <w:r w:rsidRPr="006B65C2">
        <w:t> : que le visiteur voit, touche, goûte, comprenne. Qu’il passe du statut de consommateur à celui d’apprenant, puis d’ambassadeur.</w:t>
      </w:r>
    </w:p>
    <w:p w14:paraId="30F13F37" w14:textId="77777777" w:rsidR="0076753B" w:rsidRPr="006B65C2" w:rsidRDefault="0076753B" w:rsidP="0076753B">
      <w:r w:rsidRPr="006B65C2">
        <w:t>C’est ainsi que l’idée de l’</w:t>
      </w:r>
      <w:r w:rsidRPr="006B65C2">
        <w:rPr>
          <w:b/>
          <w:bCs/>
        </w:rPr>
        <w:t>écotourisme</w:t>
      </w:r>
      <w:r w:rsidRPr="006B65C2">
        <w:t> a germé. Non pas un hôtel à la ferme comme il en existe tant, mais une </w:t>
      </w:r>
      <w:r w:rsidRPr="006B65C2">
        <w:rPr>
          <w:b/>
          <w:bCs/>
        </w:rPr>
        <w:t>expérience circulaire intégrale</w:t>
      </w:r>
      <w:r w:rsidRPr="006B65C2">
        <w:t> : dormir dans un lodge en bambou construit sur place, manger les œufs des poules nourries aux larves BSF, observer les abeilles qui pollinisent les fraises du jardin, comprendre comment l’eau de pluie captée sur les toits irrigue les cultures et alimente les bassins aquaponiques.</w:t>
      </w:r>
    </w:p>
    <w:p w14:paraId="32130144" w14:textId="5F786AAB" w:rsidR="0076753B" w:rsidRPr="006B65C2" w:rsidRDefault="0076753B" w:rsidP="0076753B"/>
    <w:p w14:paraId="1E2450D7" w14:textId="77777777" w:rsidR="0076753B" w:rsidRPr="006B65C2" w:rsidRDefault="0076753B" w:rsidP="00374636">
      <w:pPr>
        <w:pStyle w:val="Heading2"/>
      </w:pPr>
      <w:r w:rsidRPr="006B65C2">
        <w:t>Le soleil, la pluie et l’expérience : un triangle vertueux</w:t>
      </w:r>
    </w:p>
    <w:p w14:paraId="723E185A" w14:textId="77777777" w:rsidR="0076753B" w:rsidRPr="006B65C2" w:rsidRDefault="0076753B" w:rsidP="0076753B">
      <w:r w:rsidRPr="006B65C2">
        <w:t>Très vite, nous avons compris que ces trois éléments – l’énergie solaire, l’eau de pluie et l’expérience immersive – ne pouvaient pas être traités séparément. Ils forment un </w:t>
      </w:r>
      <w:r w:rsidRPr="006B65C2">
        <w:rPr>
          <w:b/>
          <w:bCs/>
        </w:rPr>
        <w:t>sous-écosystème auto-renforçant</w:t>
      </w:r>
      <w:r w:rsidRPr="006B65C2">
        <w:t> :</w:t>
      </w:r>
    </w:p>
    <w:p w14:paraId="53392324" w14:textId="77777777" w:rsidR="0076753B" w:rsidRPr="006B65C2" w:rsidRDefault="0076753B" w:rsidP="008D0ECF">
      <w:pPr>
        <w:numPr>
          <w:ilvl w:val="0"/>
          <w:numId w:val="1"/>
        </w:numPr>
      </w:pPr>
      <w:r w:rsidRPr="006B65C2">
        <w:t>Le </w:t>
      </w:r>
      <w:r w:rsidRPr="006B65C2">
        <w:rPr>
          <w:b/>
          <w:bCs/>
        </w:rPr>
        <w:t>soleil</w:t>
      </w:r>
      <w:r w:rsidRPr="006B65C2">
        <w:t> fournit l’électricité qui fait tourner les pompes aquaponiques, éclaire les poulaillers, conserve les récoltes.</w:t>
      </w:r>
    </w:p>
    <w:p w14:paraId="5205EC07" w14:textId="77777777" w:rsidR="0076753B" w:rsidRPr="006B65C2" w:rsidRDefault="0076753B" w:rsidP="008D0ECF">
      <w:pPr>
        <w:numPr>
          <w:ilvl w:val="0"/>
          <w:numId w:val="1"/>
        </w:numPr>
      </w:pPr>
      <w:r w:rsidRPr="006B65C2">
        <w:t>La </w:t>
      </w:r>
      <w:r w:rsidRPr="006B65C2">
        <w:rPr>
          <w:b/>
          <w:bCs/>
        </w:rPr>
        <w:t>pluie</w:t>
      </w:r>
      <w:r w:rsidRPr="006B65C2">
        <w:t> captée remplit l’étang central, irrigue les cultures, alimente les bassins et les sanitaires.</w:t>
      </w:r>
    </w:p>
    <w:p w14:paraId="483C9B1D" w14:textId="77777777" w:rsidR="0076753B" w:rsidRPr="006B65C2" w:rsidRDefault="0076753B" w:rsidP="008D0ECF">
      <w:pPr>
        <w:numPr>
          <w:ilvl w:val="0"/>
          <w:numId w:val="1"/>
        </w:numPr>
      </w:pPr>
      <w:r w:rsidRPr="006B65C2">
        <w:t>L’</w:t>
      </w:r>
      <w:r w:rsidRPr="006B65C2">
        <w:rPr>
          <w:b/>
          <w:bCs/>
        </w:rPr>
        <w:t>expérience</w:t>
      </w:r>
      <w:r w:rsidRPr="006B65C2">
        <w:t> transforme cette infrastructure technique en récit vivant, et chaque visiteur devient un ambassadeur du modèle.</w:t>
      </w:r>
    </w:p>
    <w:p w14:paraId="581787D1" w14:textId="77777777" w:rsidR="0076753B" w:rsidRPr="006B65C2" w:rsidRDefault="0076753B" w:rsidP="0076753B">
      <w:r w:rsidRPr="006B65C2">
        <w:t>Et ce n’est que le début. L’électricité solaire, une fois produite, évite les émissions de CO₂ liées au réseau ou aux groupes électrogènes. L’eau captée, stockée, puis restituée après usage, suit un cycle vertueux sans rejet polluant. Les déchets de la table d’hôtes retournent aux larves BSF. Le bambou des lodges, produit sur place, séquestre du carbone et valorise les savoir-faire locaux.</w:t>
      </w:r>
    </w:p>
    <w:p w14:paraId="19C2466D" w14:textId="77777777" w:rsidR="0076753B" w:rsidRPr="006B65C2" w:rsidRDefault="0076753B" w:rsidP="0076753B">
      <w:r w:rsidRPr="006B65C2">
        <w:t>C’est une </w:t>
      </w:r>
      <w:r w:rsidRPr="006B65C2">
        <w:rPr>
          <w:b/>
          <w:bCs/>
        </w:rPr>
        <w:t>circularité parfaite</w:t>
      </w:r>
      <w:r w:rsidRPr="006B65C2">
        <w:t> : le soleil et la pluie construisent l’autonomie de l’Hacienda, et cette autonomie devient une expérience qui attire, forme et fidélise.</w:t>
      </w:r>
    </w:p>
    <w:p w14:paraId="4D1493D8" w14:textId="4733C60C" w:rsidR="0076753B" w:rsidRPr="006B65C2" w:rsidRDefault="0076753B" w:rsidP="0076753B"/>
    <w:p w14:paraId="2978B3EA" w14:textId="77777777" w:rsidR="0076753B" w:rsidRPr="006B65C2" w:rsidRDefault="0076753B" w:rsidP="00374636">
      <w:pPr>
        <w:pStyle w:val="Heading2"/>
      </w:pPr>
      <w:r w:rsidRPr="006B65C2">
        <w:t>Une philosophie en action</w:t>
      </w:r>
    </w:p>
    <w:p w14:paraId="169AE7CF" w14:textId="77777777" w:rsidR="0076753B" w:rsidRPr="006B65C2" w:rsidRDefault="0076753B" w:rsidP="0076753B">
      <w:r w:rsidRPr="006B65C2">
        <w:t>Nous nous refusons à tout dogme, y compris dans ce pôle. Nous ne cherchons pas l’autonomie énergétique absolue à n’importe quel prix, ni l’écotourisme de luxe déconnecté du territoire. Nous cherchons </w:t>
      </w:r>
      <w:r w:rsidRPr="006B65C2">
        <w:rPr>
          <w:b/>
          <w:bCs/>
        </w:rPr>
        <w:t>ce qui fonctionne dans notre contexte</w:t>
      </w:r>
      <w:r w:rsidRPr="006B65C2">
        <w:t> – le climat de Popayán, ses nuits fraîches, ses saisons des pluies, sa biodiversité exceptionnelle.</w:t>
      </w:r>
    </w:p>
    <w:p w14:paraId="4FBBB4D5" w14:textId="77777777" w:rsidR="0076753B" w:rsidRPr="006B65C2" w:rsidRDefault="0076753B" w:rsidP="0076753B">
      <w:r w:rsidRPr="006B65C2">
        <w:t>C’est pourquoi nous avons choisi un </w:t>
      </w:r>
      <w:r w:rsidRPr="006B65C2">
        <w:rPr>
          <w:b/>
          <w:bCs/>
        </w:rPr>
        <w:t>dimensionnement réaliste</w:t>
      </w:r>
      <w:r w:rsidRPr="006B65C2">
        <w:t> du système solaire : 5 à 10 kWc, avec batteries pour assurer la continuité des usages critiques (pompes aquaponiques, aération, chambres froides), et un groupe électrogène de secours pour les situations extrêmes.</w:t>
      </w:r>
    </w:p>
    <w:p w14:paraId="6F1537E7" w14:textId="77777777" w:rsidR="0076753B" w:rsidRPr="006B65C2" w:rsidRDefault="0076753B" w:rsidP="0076753B">
      <w:r w:rsidRPr="006B65C2">
        <w:t>C’est pourquoi nous avons conçu une </w:t>
      </w:r>
      <w:r w:rsidRPr="006B65C2">
        <w:rPr>
          <w:b/>
          <w:bCs/>
        </w:rPr>
        <w:t>gestion de l’eau sobre et efficace</w:t>
      </w:r>
      <w:r w:rsidRPr="006B65C2">
        <w:t> : captage sur tous les toits, stockage dans un étang central de 1 000 à 2 000 m³, filtration des eaux grises par plantes, toilettes sèches à litière biomasse.</w:t>
      </w:r>
    </w:p>
    <w:p w14:paraId="1C0E81AC" w14:textId="77777777" w:rsidR="0076753B" w:rsidRPr="006B65C2" w:rsidRDefault="0076753B" w:rsidP="0076753B">
      <w:r w:rsidRPr="006B65C2">
        <w:t>C’est pourquoi nos </w:t>
      </w:r>
      <w:r w:rsidRPr="006B65C2">
        <w:rPr>
          <w:b/>
          <w:bCs/>
        </w:rPr>
        <w:t>éco</w:t>
      </w:r>
      <w:r w:rsidRPr="006B65C2">
        <w:rPr>
          <w:b/>
          <w:bCs/>
        </w:rPr>
        <w:noBreakHyphen/>
        <w:t>lodges</w:t>
      </w:r>
      <w:r w:rsidRPr="006B65C2">
        <w:t> ne sont pas des villas climatisées, mais des habitats bioclimatiques en bambou, confortables sans excès, où le visiteur comprend que la sobriété n’est pas une privation mais une qualité.</w:t>
      </w:r>
    </w:p>
    <w:p w14:paraId="7391548F" w14:textId="77777777" w:rsidR="0076753B" w:rsidRPr="006B65C2" w:rsidRDefault="0076753B" w:rsidP="0076753B">
      <w:r w:rsidRPr="006B65C2">
        <w:t>C’est pourquoi notre </w:t>
      </w:r>
      <w:r w:rsidRPr="006B65C2">
        <w:rPr>
          <w:b/>
          <w:bCs/>
        </w:rPr>
        <w:t>table d’hôtes</w:t>
      </w:r>
      <w:r w:rsidRPr="006B65C2">
        <w:t> ne propose pas une carte standardisée, mais une cuisine de saison, 100 % issue des autres pôles, où chaque plat raconte une histoire – celle des poules nourries aux larves, des poissons élevés en aquaponie, des légumes fertilisés au frass.</w:t>
      </w:r>
    </w:p>
    <w:p w14:paraId="2965F12E" w14:textId="77777777" w:rsidR="0076753B" w:rsidRPr="006B65C2" w:rsidRDefault="0076753B" w:rsidP="0076753B">
      <w:r w:rsidRPr="006B65C2">
        <w:t>C’est pourquoi nos </w:t>
      </w:r>
      <w:r w:rsidRPr="006B65C2">
        <w:rPr>
          <w:b/>
          <w:bCs/>
        </w:rPr>
        <w:t>ateliers</w:t>
      </w:r>
      <w:r w:rsidRPr="006B65C2">
        <w:t> ne sont pas des animations superficielles, mais des moments de transmission : ouvrir une ruche, récolter des œufs, planter une laitue aquaponique, tailler un chaume de bambou.</w:t>
      </w:r>
    </w:p>
    <w:p w14:paraId="46E235AC" w14:textId="10B425D9" w:rsidR="0076753B" w:rsidRPr="006B65C2" w:rsidRDefault="0076753B" w:rsidP="0076753B"/>
    <w:p w14:paraId="6F31D7A8" w14:textId="77777777" w:rsidR="0076753B" w:rsidRPr="006B65C2" w:rsidRDefault="0076753B" w:rsidP="00374636">
      <w:pPr>
        <w:pStyle w:val="Heading2"/>
      </w:pPr>
      <w:r w:rsidRPr="006B65C2">
        <w:t>Le poumon technique et la vitrine humaine de l’Hacienda</w:t>
      </w:r>
    </w:p>
    <w:p w14:paraId="662B2F81" w14:textId="77777777" w:rsidR="0076753B" w:rsidRPr="006B65C2" w:rsidRDefault="0076753B" w:rsidP="0076753B">
      <w:r w:rsidRPr="006B65C2">
        <w:t>Ce pôle n’est pas un pôle comme les autres. Il ne produit pas des tonnes de nourriture, ni des centaines de kilos de poisson, ni des milliers d’œufs. Sa contribution est </w:t>
      </w:r>
      <w:r w:rsidRPr="006B65C2">
        <w:rPr>
          <w:b/>
          <w:bCs/>
        </w:rPr>
        <w:t>transversale</w:t>
      </w:r>
      <w:r w:rsidRPr="006B65C2">
        <w:t> et </w:t>
      </w:r>
      <w:r w:rsidRPr="006B65C2">
        <w:rPr>
          <w:b/>
          <w:bCs/>
        </w:rPr>
        <w:t>double</w:t>
      </w:r>
      <w:r w:rsidRPr="006B65C2">
        <w:t> :</w:t>
      </w:r>
    </w:p>
    <w:p w14:paraId="21CA6239" w14:textId="77777777" w:rsidR="0076753B" w:rsidRPr="006B65C2" w:rsidRDefault="0076753B" w:rsidP="008D0ECF">
      <w:pPr>
        <w:numPr>
          <w:ilvl w:val="0"/>
          <w:numId w:val="2"/>
        </w:numPr>
      </w:pPr>
      <w:r w:rsidRPr="006B65C2">
        <w:rPr>
          <w:b/>
          <w:bCs/>
        </w:rPr>
        <w:t>En amont</w:t>
      </w:r>
      <w:r w:rsidRPr="006B65C2">
        <w:t>, il assure l’autonomie énergétique et hydrique de l’ensemble du projet, réduisant les coûts, les risques et l’empreinte carbone.</w:t>
      </w:r>
    </w:p>
    <w:p w14:paraId="6C26EFEF" w14:textId="77777777" w:rsidR="0076753B" w:rsidRPr="006B65C2" w:rsidRDefault="0076753B" w:rsidP="008D0ECF">
      <w:pPr>
        <w:numPr>
          <w:ilvl w:val="0"/>
          <w:numId w:val="2"/>
        </w:numPr>
      </w:pPr>
      <w:r w:rsidRPr="006B65C2">
        <w:rPr>
          <w:b/>
          <w:bCs/>
        </w:rPr>
        <w:t>En aval</w:t>
      </w:r>
      <w:r w:rsidRPr="006B65C2">
        <w:t>, il transforme cette infrastructure technique en expérience humaine, générant des revenus à marge élevée et créant une communauté d’ambassadeurs.</w:t>
      </w:r>
    </w:p>
    <w:p w14:paraId="2CCF8BC0" w14:textId="77777777" w:rsidR="0076753B" w:rsidRPr="006B65C2" w:rsidRDefault="0076753B" w:rsidP="0076753B">
      <w:r w:rsidRPr="006B65C2">
        <w:t>C’est le </w:t>
      </w:r>
      <w:r w:rsidRPr="006B65C2">
        <w:rPr>
          <w:b/>
          <w:bCs/>
        </w:rPr>
        <w:t>cœur technique</w:t>
      </w:r>
      <w:r w:rsidRPr="006B65C2">
        <w:t> et la </w:t>
      </w:r>
      <w:r w:rsidRPr="006B65C2">
        <w:rPr>
          <w:b/>
          <w:bCs/>
        </w:rPr>
        <w:t>vitrine humaine</w:t>
      </w:r>
      <w:r w:rsidRPr="006B65C2">
        <w:t> de l’Hacienda. Sans lui, les autres pôles fonctionneraient, mais dépendants d’un réseau électrique instable, de prélèvements d’eau extérieurs, et sans aucun moyen de faire connaître leur modèle.</w:t>
      </w:r>
    </w:p>
    <w:p w14:paraId="31311C31" w14:textId="77777777" w:rsidR="0076753B" w:rsidRPr="006B65C2" w:rsidRDefault="0076753B" w:rsidP="0076753B">
      <w:r w:rsidRPr="006B65C2">
        <w:rPr>
          <w:i/>
          <w:iCs/>
        </w:rPr>
        <w:t>« Le soleil n’est pas qu’une source de lumière. C’est une centrale électrique silencieuse.</w:t>
      </w:r>
      <w:r w:rsidRPr="006B65C2">
        <w:rPr>
          <w:i/>
          <w:iCs/>
        </w:rPr>
        <w:br/>
        <w:t>La pluie n’est pas qu’une contrainte. C’est une ressource gratuite qui n’attend qu’à être captée.</w:t>
      </w:r>
      <w:r w:rsidRPr="006B65C2">
        <w:rPr>
          <w:i/>
          <w:iCs/>
        </w:rPr>
        <w:br/>
        <w:t>Le visiteur n’est pas qu’un client. C’est un élève, puis un ambassadeur. »</w:t>
      </w:r>
    </w:p>
    <w:p w14:paraId="44135CAA" w14:textId="356A8E80" w:rsidR="0076753B" w:rsidRPr="006B65C2" w:rsidRDefault="0076753B" w:rsidP="0076753B"/>
    <w:p w14:paraId="35D6CFEF" w14:textId="77777777" w:rsidR="0076753B" w:rsidRPr="006B65C2" w:rsidRDefault="0076753B" w:rsidP="00374636">
      <w:pPr>
        <w:pStyle w:val="Heading2"/>
      </w:pPr>
      <w:r w:rsidRPr="006B65C2">
        <w:t>Une invitation à repenser notre rapport à l’énergie, à l’eau et à l’accueil</w:t>
      </w:r>
    </w:p>
    <w:p w14:paraId="0CF3C610" w14:textId="77777777" w:rsidR="0076753B" w:rsidRPr="006B65C2" w:rsidRDefault="0076753B" w:rsidP="0076753B">
      <w:r w:rsidRPr="006B65C2">
        <w:t>Ce document n’est pas un manuel technique pour ingénieurs ou hôteliers. C’est le récit d’une conviction : </w:t>
      </w:r>
      <w:r w:rsidRPr="006B65C2">
        <w:rPr>
          <w:b/>
          <w:bCs/>
        </w:rPr>
        <w:t>l’autonomie énergétique et hydrique n’est pas un luxe, mais une nécessité ; et l’écotourisme n’est pas une activité annexe, mais le prolongement naturel d’un modèle circulaire.</w:t>
      </w:r>
    </w:p>
    <w:p w14:paraId="7F021D2A" w14:textId="77777777" w:rsidR="0076753B" w:rsidRPr="006B65C2" w:rsidRDefault="0076753B" w:rsidP="0076753B">
      <w:r w:rsidRPr="006B65C2">
        <w:t>Nous ne coupons pas du réseau par idéologie. Nous le faisons parce qu’à long terme, c’est plus résilient et moins coûteux. Nous ne captons pas l’eau de pluie par nostalgie. Nous le faisons parce qu’elle est gratuite et de meilleure qualité. Nous n’accueillons pas des visiteurs par passion exclusive. Nous le faisons parce que chaque client satisfait devient le meilleur vecteur de diffusion du modèle.</w:t>
      </w:r>
    </w:p>
    <w:p w14:paraId="0F25CDCB" w14:textId="77777777" w:rsidR="0076753B" w:rsidRPr="006B65C2" w:rsidRDefault="0076753B" w:rsidP="0076753B">
      <w:r w:rsidRPr="006B65C2">
        <w:t>Ce pôle est la preuve qu’une agriculture régénérative peut être </w:t>
      </w:r>
      <w:r w:rsidRPr="006B65C2">
        <w:rPr>
          <w:b/>
          <w:bCs/>
        </w:rPr>
        <w:t>autonome, rentable et inspirante</w:t>
      </w:r>
      <w:r w:rsidRPr="006B65C2">
        <w:t> – non pas en dépit des contraintes énergétiques et hydriques, mais en les transformant en atouts.</w:t>
      </w:r>
    </w:p>
    <w:p w14:paraId="3854B033" w14:textId="77777777" w:rsidR="0076753B" w:rsidRPr="006B65C2" w:rsidRDefault="0076753B" w:rsidP="0076753B">
      <w:r w:rsidRPr="006B65C2">
        <w:rPr>
          <w:b/>
          <w:bCs/>
        </w:rPr>
        <w:t>Ce document décrit comment ces principes se déclinent concrètement dans notre pôle Écotourisme &amp; Gestion Énergétique : nos choix, nos méthodes, nos résultats. Il n’est pas une vérité figée, mais la photographie d’un système vivant, en perpétuelle amélioration.</w:t>
      </w:r>
    </w:p>
    <w:p w14:paraId="575E45C2" w14:textId="77777777" w:rsidR="00EF32F7" w:rsidRPr="006B65C2" w:rsidRDefault="00EF32F7" w:rsidP="00E52F88"/>
    <w:p w14:paraId="7F2B8A0A" w14:textId="77777777" w:rsidR="0076753B" w:rsidRPr="006B65C2" w:rsidRDefault="0076753B" w:rsidP="00E52F88"/>
    <w:p w14:paraId="6EDBF18C" w14:textId="77777777" w:rsidR="00693F4A" w:rsidRPr="006B65C2" w:rsidRDefault="00693F4A" w:rsidP="00693F4A">
      <w:pPr>
        <w:pStyle w:val="Heading1"/>
        <w:rPr>
          <w:rFonts w:asciiTheme="minorHAnsi" w:eastAsia="Times New Roman" w:hAnsiTheme="minorHAnsi"/>
          <w:lang w:eastAsia="fr-FR"/>
        </w:rPr>
      </w:pPr>
      <w:r w:rsidRPr="006B65C2">
        <w:rPr>
          <w:rFonts w:asciiTheme="minorHAnsi" w:eastAsia="Times New Roman" w:hAnsiTheme="minorHAnsi"/>
          <w:lang w:eastAsia="fr-FR"/>
        </w:rPr>
        <w:t>Chapitre 1 – Le Pôle Écotourisme &amp; Gestion Énergétique dans l'écosystème d'Hacienda Esmeralda</w:t>
      </w:r>
    </w:p>
    <w:p w14:paraId="06CE7E8D" w14:textId="77777777" w:rsidR="00693F4A" w:rsidRPr="006B65C2" w:rsidRDefault="00693F4A" w:rsidP="00693F4A">
      <w:pPr>
        <w:pStyle w:val="Heading2"/>
        <w:rPr>
          <w:rFonts w:asciiTheme="minorHAnsi" w:eastAsia="Times New Roman" w:hAnsiTheme="minorHAnsi"/>
          <w:lang w:eastAsia="fr-FR"/>
        </w:rPr>
      </w:pPr>
      <w:r w:rsidRPr="006B65C2">
        <w:rPr>
          <w:rFonts w:asciiTheme="minorHAnsi" w:eastAsia="Times New Roman" w:hAnsiTheme="minorHAnsi"/>
          <w:lang w:eastAsia="fr-FR"/>
        </w:rPr>
        <w:t>1.1 L'Hacienda Esmeralda – Historique et philosophie</w:t>
      </w:r>
    </w:p>
    <w:p w14:paraId="3AD98FE9"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L'aventure d'Hacienda Esmeralda a germé d'une question simple, mais essentielle : </w:t>
      </w:r>
      <w:r w:rsidRPr="00693F4A">
        <w:rPr>
          <w:rFonts w:eastAsia="Times New Roman" w:cs="Times New Roman"/>
          <w:b/>
          <w:bCs/>
          <w:color w:val="0F1115"/>
          <w:kern w:val="0"/>
          <w:lang w:eastAsia="fr-FR"/>
          <w14:ligatures w14:val="none"/>
        </w:rPr>
        <w:t>comment entreprendre avec sens ?</w:t>
      </w:r>
      <w:r w:rsidRPr="00693F4A">
        <w:rPr>
          <w:rFonts w:eastAsia="Times New Roman" w:cs="Times New Roman"/>
          <w:color w:val="0F1115"/>
          <w:kern w:val="0"/>
          <w:lang w:eastAsia="fr-FR"/>
          <w14:ligatures w14:val="none"/>
        </w:rPr>
        <w:t> Une étude de marché rigoureuse a rapidement orienté les premiers pas vers l'aviculture, filière ancrée dans les besoins réels de la population de Popayán et du Cauca, porteuse d'une chaîne de valeur accessible et immédiate. Mais les fondateurs, Susana Hoyos et Jean</w:t>
      </w:r>
      <w:r w:rsidRPr="00693F4A">
        <w:rPr>
          <w:rFonts w:eastAsia="Times New Roman" w:cs="Times New Roman"/>
          <w:color w:val="0F1115"/>
          <w:kern w:val="0"/>
          <w:lang w:eastAsia="fr-FR"/>
          <w14:ligatures w14:val="none"/>
        </w:rPr>
        <w:noBreakHyphen/>
        <w:t>Philippe Heurteux, portaient une vision plus ambitieuse : celle d'une entreprise à la fois rentable et profondément éthique, intégrée dans le tissu socio</w:t>
      </w:r>
      <w:r w:rsidRPr="00693F4A">
        <w:rPr>
          <w:rFonts w:eastAsia="Times New Roman" w:cs="Times New Roman"/>
          <w:color w:val="0F1115"/>
          <w:kern w:val="0"/>
          <w:lang w:eastAsia="fr-FR"/>
          <w14:ligatures w14:val="none"/>
        </w:rPr>
        <w:noBreakHyphen/>
        <w:t>économique local.</w:t>
      </w:r>
    </w:p>
    <w:p w14:paraId="4772A952"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Deux défis structurels de l'aviculture sont vite apparus comme des portes plutôt que des obstacles : le coût de l'alimentation animale et la gestion des déchets. La découverte de la mouche soldat noire (Black Soldier Fly – BSF) fut une révélation : cet organisme capable de transformer les déchets organiques en protéines vivantes permettait de boucler le cycle de manière élégante et rentable.</w:t>
      </w:r>
    </w:p>
    <w:p w14:paraId="14D69A2A"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Puis l'agriculture est naturellement venue rejoindre le projet, non comme un ajout, mais comme un prolongement nécessaire. Le besoin d'hébergement, la gestion de l'eau et de l'énergie ont conduit à intégrer l'aquaponie, le bambou </w:t>
      </w:r>
      <w:r w:rsidRPr="00693F4A">
        <w:rPr>
          <w:rFonts w:eastAsia="Times New Roman" w:cs="Times New Roman"/>
          <w:i/>
          <w:iCs/>
          <w:color w:val="0F1115"/>
          <w:kern w:val="0"/>
          <w:lang w:eastAsia="fr-FR"/>
          <w14:ligatures w14:val="none"/>
        </w:rPr>
        <w:t>Guadua</w:t>
      </w:r>
      <w:r w:rsidRPr="00693F4A">
        <w:rPr>
          <w:rFonts w:eastAsia="Times New Roman" w:cs="Times New Roman"/>
          <w:color w:val="0F1115"/>
          <w:kern w:val="0"/>
          <w:lang w:eastAsia="fr-FR"/>
          <w14:ligatures w14:val="none"/>
        </w:rPr>
        <w:t>, l'apiculture et la mycoculture. Chaque contrainte (superficie modérée, sols acides, nuits fraîches, coût des matériaux de construction) est devenue une source de créativité, aboutissant à un véritable </w:t>
      </w:r>
      <w:r w:rsidRPr="00693F4A">
        <w:rPr>
          <w:rFonts w:eastAsia="Times New Roman" w:cs="Times New Roman"/>
          <w:b/>
          <w:bCs/>
          <w:color w:val="0F1115"/>
          <w:kern w:val="0"/>
          <w:lang w:eastAsia="fr-FR"/>
          <w14:ligatures w14:val="none"/>
        </w:rPr>
        <w:t>écosystème productif symbiotique</w:t>
      </w:r>
      <w:r w:rsidRPr="00693F4A">
        <w:rPr>
          <w:rFonts w:eastAsia="Times New Roman" w:cs="Times New Roman"/>
          <w:color w:val="0F1115"/>
          <w:kern w:val="0"/>
          <w:lang w:eastAsia="fr-FR"/>
          <w14:ligatures w14:val="none"/>
        </w:rPr>
        <w:t>.</w:t>
      </w:r>
    </w:p>
    <w:p w14:paraId="07E4FBE7"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L'écotourisme et la gestion de l'énergie ne sont pas venus s'ajouter au projet par hasard.</w:t>
      </w:r>
      <w:r w:rsidRPr="00693F4A">
        <w:rPr>
          <w:rFonts w:eastAsia="Times New Roman" w:cs="Times New Roman"/>
          <w:color w:val="0F1115"/>
          <w:kern w:val="0"/>
          <w:lang w:eastAsia="fr-FR"/>
          <w14:ligatures w14:val="none"/>
        </w:rPr>
        <w:t> Ils sont nés de deux nécessités :</w:t>
      </w:r>
    </w:p>
    <w:p w14:paraId="76A07AB2" w14:textId="77777777" w:rsidR="00693F4A" w:rsidRPr="00693F4A" w:rsidRDefault="00693F4A" w:rsidP="008D0ECF">
      <w:pPr>
        <w:numPr>
          <w:ilvl w:val="0"/>
          <w:numId w:val="3"/>
        </w:numPr>
        <w:shd w:val="clear" w:color="auto" w:fill="FFFFFF"/>
        <w:spacing w:after="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La nécessité technique</w:t>
      </w:r>
      <w:r w:rsidRPr="00693F4A">
        <w:rPr>
          <w:rFonts w:eastAsia="Times New Roman" w:cs="Times New Roman"/>
          <w:color w:val="0F1115"/>
          <w:kern w:val="0"/>
          <w:lang w:eastAsia="fr-FR"/>
          <w14:ligatures w14:val="none"/>
        </w:rPr>
        <w:t> : comment assurer la continuité des pompes aquaponiques, des chambres froides et de l'éclairage sans dépendre d'un réseau électrique instable et coûteux ? Comment garantir l'eau d'irrigation sans puiser dans des nappes surexploitées ?</w:t>
      </w:r>
    </w:p>
    <w:p w14:paraId="058FFE32" w14:textId="77777777" w:rsidR="00693F4A" w:rsidRPr="00693F4A" w:rsidRDefault="00693F4A" w:rsidP="008D0ECF">
      <w:pPr>
        <w:numPr>
          <w:ilvl w:val="0"/>
          <w:numId w:val="3"/>
        </w:numPr>
        <w:shd w:val="clear" w:color="auto" w:fill="FFFFFF"/>
        <w:spacing w:after="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La nécessité économique et communicationnelle</w:t>
      </w:r>
      <w:r w:rsidRPr="00693F4A">
        <w:rPr>
          <w:rFonts w:eastAsia="Times New Roman" w:cs="Times New Roman"/>
          <w:color w:val="0F1115"/>
          <w:kern w:val="0"/>
          <w:lang w:eastAsia="fr-FR"/>
          <w14:ligatures w14:val="none"/>
        </w:rPr>
        <w:t> : comment faire connaître ce modèle complexe ? Comment générer des revenus décorrélés des aléas climatiques et des marchés agricoles ?</w:t>
      </w:r>
    </w:p>
    <w:p w14:paraId="00177DA3"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La philosophie du projet s'incarne dans deux maximes : </w:t>
      </w:r>
      <w:r w:rsidRPr="00693F4A">
        <w:rPr>
          <w:rFonts w:eastAsia="Times New Roman" w:cs="Times New Roman"/>
          <w:i/>
          <w:iCs/>
          <w:color w:val="0F1115"/>
          <w:kern w:val="0"/>
          <w:lang w:eastAsia="fr-FR"/>
          <w14:ligatures w14:val="none"/>
        </w:rPr>
        <w:t>« Rien ne se perd, rien ne se crée, tout se transforme »</w:t>
      </w:r>
      <w:r w:rsidRPr="00693F4A">
        <w:rPr>
          <w:rFonts w:eastAsia="Times New Roman" w:cs="Times New Roman"/>
          <w:color w:val="0F1115"/>
          <w:kern w:val="0"/>
          <w:lang w:eastAsia="fr-FR"/>
          <w14:ligatures w14:val="none"/>
        </w:rPr>
        <w:t> et </w:t>
      </w:r>
      <w:r w:rsidRPr="00693F4A">
        <w:rPr>
          <w:rFonts w:eastAsia="Times New Roman" w:cs="Times New Roman"/>
          <w:i/>
          <w:iCs/>
          <w:color w:val="0F1115"/>
          <w:kern w:val="0"/>
          <w:lang w:eastAsia="fr-FR"/>
          <w14:ligatures w14:val="none"/>
        </w:rPr>
        <w:t>« Ordo ab Chao »</w:t>
      </w:r>
      <w:r w:rsidRPr="00693F4A">
        <w:rPr>
          <w:rFonts w:eastAsia="Times New Roman" w:cs="Times New Roman"/>
          <w:color w:val="0F1115"/>
          <w:kern w:val="0"/>
          <w:lang w:eastAsia="fr-FR"/>
          <w14:ligatures w14:val="none"/>
        </w:rPr>
        <w:t> (l'ordre jaillit du chaos). Hacienda Esmeralda démontre avec force que </w:t>
      </w:r>
      <w:r w:rsidRPr="00693F4A">
        <w:rPr>
          <w:rFonts w:eastAsia="Times New Roman" w:cs="Times New Roman"/>
          <w:b/>
          <w:bCs/>
          <w:color w:val="0F1115"/>
          <w:kern w:val="0"/>
          <w:lang w:eastAsia="fr-FR"/>
          <w14:ligatures w14:val="none"/>
        </w:rPr>
        <w:t>l'éthique et la rentabilité ne s'opposent pas</w:t>
      </w:r>
      <w:r w:rsidRPr="00693F4A">
        <w:rPr>
          <w:rFonts w:eastAsia="Times New Roman" w:cs="Times New Roman"/>
          <w:color w:val="0F1115"/>
          <w:kern w:val="0"/>
          <w:lang w:eastAsia="fr-FR"/>
          <w14:ligatures w14:val="none"/>
        </w:rPr>
        <w:t> : elles s'entrelacent et se nourrissent mutuellement, exactement comme chaque composante du domaine alimente, soutient et enrichit les autres.</w:t>
      </w:r>
    </w:p>
    <w:p w14:paraId="203B95E8" w14:textId="77777777" w:rsidR="00693F4A" w:rsidRPr="006B65C2" w:rsidRDefault="00693F4A" w:rsidP="00693F4A">
      <w:pPr>
        <w:pStyle w:val="Heading2"/>
        <w:rPr>
          <w:rFonts w:asciiTheme="minorHAnsi" w:eastAsia="Times New Roman" w:hAnsiTheme="minorHAnsi"/>
          <w:lang w:eastAsia="fr-FR"/>
        </w:rPr>
      </w:pPr>
      <w:r w:rsidRPr="006B65C2">
        <w:rPr>
          <w:rFonts w:asciiTheme="minorHAnsi" w:eastAsia="Times New Roman" w:hAnsiTheme="minorHAnsi"/>
          <w:lang w:eastAsia="fr-FR"/>
        </w:rPr>
        <w:t>1.2 Contexte géographique et climatique</w:t>
      </w:r>
    </w:p>
    <w:p w14:paraId="28F2A7E5"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L'Hacienda Esmeralda est située dans la </w:t>
      </w:r>
      <w:r w:rsidRPr="00693F4A">
        <w:rPr>
          <w:rFonts w:eastAsia="Times New Roman" w:cs="Times New Roman"/>
          <w:b/>
          <w:bCs/>
          <w:color w:val="0F1115"/>
          <w:kern w:val="0"/>
          <w:lang w:eastAsia="fr-FR"/>
          <w14:ligatures w14:val="none"/>
        </w:rPr>
        <w:t>vallée de Pubenza</w:t>
      </w:r>
      <w:r w:rsidRPr="00693F4A">
        <w:rPr>
          <w:rFonts w:eastAsia="Times New Roman" w:cs="Times New Roman"/>
          <w:color w:val="0F1115"/>
          <w:kern w:val="0"/>
          <w:lang w:eastAsia="fr-FR"/>
          <w14:ligatures w14:val="none"/>
        </w:rPr>
        <w:t>, à moins de 20 km de Popayán, capitale du département du Cauca (Colombie), à une altitude de </w:t>
      </w:r>
      <w:r w:rsidRPr="00693F4A">
        <w:rPr>
          <w:rFonts w:eastAsia="Times New Roman" w:cs="Times New Roman"/>
          <w:b/>
          <w:bCs/>
          <w:color w:val="0F1115"/>
          <w:kern w:val="0"/>
          <w:lang w:eastAsia="fr-FR"/>
          <w14:ligatures w14:val="none"/>
        </w:rPr>
        <w:t>1 737 mètres</w:t>
      </w:r>
      <w:r w:rsidRPr="00693F4A">
        <w:rPr>
          <w:rFonts w:eastAsia="Times New Roman" w:cs="Times New Roman"/>
          <w:color w:val="0F1115"/>
          <w:kern w:val="0"/>
          <w:lang w:eastAsia="fr-FR"/>
          <w14:ligatures w14:val="none"/>
        </w:rPr>
        <w:t>. Cette position privilégiée, entre les cordillères Centrale et Occidentale, lui confère un microclimat exceptionnel souvent qualifié de </w:t>
      </w:r>
      <w:r w:rsidRPr="00693F4A">
        <w:rPr>
          <w:rFonts w:eastAsia="Times New Roman" w:cs="Times New Roman"/>
          <w:b/>
          <w:bCs/>
          <w:color w:val="0F1115"/>
          <w:kern w:val="0"/>
          <w:lang w:eastAsia="fr-FR"/>
          <w14:ligatures w14:val="none"/>
        </w:rPr>
        <w:t>« printemps éternel »</w:t>
      </w:r>
      <w:r w:rsidRPr="00693F4A">
        <w:rPr>
          <w:rFonts w:eastAsia="Times New Roman" w:cs="Times New Roman"/>
          <w:color w:val="0F1115"/>
          <w:kern w:val="0"/>
          <w:lang w:eastAsia="fr-FR"/>
          <w14:ligatures w14:val="none"/>
        </w:rPr>
        <w:t> : la température moyenne annuelle oscille entre </w:t>
      </w:r>
      <w:r w:rsidRPr="00693F4A">
        <w:rPr>
          <w:rFonts w:eastAsia="Times New Roman" w:cs="Times New Roman"/>
          <w:b/>
          <w:bCs/>
          <w:color w:val="0F1115"/>
          <w:kern w:val="0"/>
          <w:lang w:eastAsia="fr-FR"/>
          <w14:ligatures w14:val="none"/>
        </w:rPr>
        <w:t>18 °C et 20 °C</w:t>
      </w:r>
      <w:r w:rsidRPr="00693F4A">
        <w:rPr>
          <w:rFonts w:eastAsia="Times New Roman" w:cs="Times New Roman"/>
          <w:color w:val="0F1115"/>
          <w:kern w:val="0"/>
          <w:lang w:eastAsia="fr-FR"/>
          <w14:ligatures w14:val="none"/>
        </w:rPr>
        <w:t>, sans gelées ni chaleurs extrêmes.</w:t>
      </w:r>
    </w:p>
    <w:p w14:paraId="001FCFAA"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Pour l'énergie solaire, ce climat est un atout majeur.</w:t>
      </w:r>
      <w:r w:rsidRPr="00693F4A">
        <w:rPr>
          <w:rFonts w:eastAsia="Times New Roman" w:cs="Times New Roman"/>
          <w:color w:val="0F1115"/>
          <w:kern w:val="0"/>
          <w:lang w:eastAsia="fr-FR"/>
          <w14:ligatures w14:val="none"/>
        </w:rPr>
        <w:t> La région bénéficie d'un ensoleillement généreux tout au long de l'année, avec une nébulosité modérée. Les panneaux photovoltaïques produisent de manière stable, sans les pics de chaleur extrême qui réduisent leur efficacité, ni les longues périodes de couverture nuageuse continue qui caractérisent d'autres régions andines.</w:t>
      </w:r>
    </w:p>
    <w:p w14:paraId="5F6E6D92"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Pour la gestion de l'eau, c'est une bénédiction.</w:t>
      </w:r>
      <w:r w:rsidRPr="00693F4A">
        <w:rPr>
          <w:rFonts w:eastAsia="Times New Roman" w:cs="Times New Roman"/>
          <w:color w:val="0F1115"/>
          <w:kern w:val="0"/>
          <w:lang w:eastAsia="fr-FR"/>
          <w14:ligatures w14:val="none"/>
        </w:rPr>
        <w:t> Les précipitations dépassent </w:t>
      </w:r>
      <w:r w:rsidRPr="00693F4A">
        <w:rPr>
          <w:rFonts w:eastAsia="Times New Roman" w:cs="Times New Roman"/>
          <w:b/>
          <w:bCs/>
          <w:color w:val="0F1115"/>
          <w:kern w:val="0"/>
          <w:lang w:eastAsia="fr-FR"/>
          <w14:ligatures w14:val="none"/>
        </w:rPr>
        <w:t>2 000 mm par an</w:t>
      </w:r>
      <w:r w:rsidRPr="00693F4A">
        <w:rPr>
          <w:rFonts w:eastAsia="Times New Roman" w:cs="Times New Roman"/>
          <w:color w:val="0F1115"/>
          <w:kern w:val="0"/>
          <w:lang w:eastAsia="fr-FR"/>
          <w14:ligatures w14:val="none"/>
        </w:rPr>
        <w:t>, offrant une ressource en eau abondante. Le problème n'est donc pas la rareté, mais le </w:t>
      </w:r>
      <w:r w:rsidRPr="00693F4A">
        <w:rPr>
          <w:rFonts w:eastAsia="Times New Roman" w:cs="Times New Roman"/>
          <w:b/>
          <w:bCs/>
          <w:color w:val="0F1115"/>
          <w:kern w:val="0"/>
          <w:lang w:eastAsia="fr-FR"/>
          <w14:ligatures w14:val="none"/>
        </w:rPr>
        <w:t>captage et la gestion intelligente</w:t>
      </w:r>
      <w:r w:rsidRPr="00693F4A">
        <w:rPr>
          <w:rFonts w:eastAsia="Times New Roman" w:cs="Times New Roman"/>
          <w:color w:val="0F1115"/>
          <w:kern w:val="0"/>
          <w:lang w:eastAsia="fr-FR"/>
          <w14:ligatures w14:val="none"/>
        </w:rPr>
        <w:t> des eaux de pluie. L'étang central, cœur du système hydrique, profite de cette abondance pour constituer une réserve stratégique.</w:t>
      </w:r>
    </w:p>
    <w:p w14:paraId="2A6E5874"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Pour l'écotourisme, c'est une opportunité unique.</w:t>
      </w:r>
      <w:r w:rsidRPr="00693F4A">
        <w:rPr>
          <w:rFonts w:eastAsia="Times New Roman" w:cs="Times New Roman"/>
          <w:color w:val="0F1115"/>
          <w:kern w:val="0"/>
          <w:lang w:eastAsia="fr-FR"/>
          <w14:ligatures w14:val="none"/>
        </w:rPr>
        <w:t> Le climat agréable toute l'année permet d'accueillir des visiteurs en toute saison. Les nuits fraîches (10–12 °C) sont confortables pour le sommeil, sans besoin de climatisation ni de chauffage lourd. La biodiversité exceptionnelle du Cauca (oiseaux, papillons, abeilles, flore) constitue un attrait supplémentaire pour les visiteurs en quête de nature.</w:t>
      </w:r>
    </w:p>
    <w:p w14:paraId="664416E8"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Les sols, d'origine volcanique, sont naturellement fertiles mais présentent une </w:t>
      </w:r>
      <w:r w:rsidRPr="00693F4A">
        <w:rPr>
          <w:rFonts w:eastAsia="Times New Roman" w:cs="Times New Roman"/>
          <w:b/>
          <w:bCs/>
          <w:color w:val="0F1115"/>
          <w:kern w:val="0"/>
          <w:lang w:eastAsia="fr-FR"/>
          <w14:ligatures w14:val="none"/>
        </w:rPr>
        <w:t>acidité marquée</w:t>
      </w:r>
      <w:r w:rsidRPr="00693F4A">
        <w:rPr>
          <w:rFonts w:eastAsia="Times New Roman" w:cs="Times New Roman"/>
          <w:color w:val="0F1115"/>
          <w:kern w:val="0"/>
          <w:lang w:eastAsia="fr-FR"/>
          <w14:ligatures w14:val="none"/>
        </w:rPr>
        <w:t> (pH bas) – une contrainte que le projet transforme en opportunité grâce aux amendements organiques produits sur place (frass, compost, biochar).</w:t>
      </w:r>
    </w:p>
    <w:p w14:paraId="5D2FA808"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La région du Cauca est l'une des </w:t>
      </w:r>
      <w:r w:rsidRPr="00693F4A">
        <w:rPr>
          <w:rFonts w:eastAsia="Times New Roman" w:cs="Times New Roman"/>
          <w:b/>
          <w:bCs/>
          <w:color w:val="0F1115"/>
          <w:kern w:val="0"/>
          <w:lang w:eastAsia="fr-FR"/>
          <w14:ligatures w14:val="none"/>
        </w:rPr>
        <w:t>plus riches en biodiversité</w:t>
      </w:r>
      <w:r w:rsidRPr="00693F4A">
        <w:rPr>
          <w:rFonts w:eastAsia="Times New Roman" w:cs="Times New Roman"/>
          <w:color w:val="0F1115"/>
          <w:kern w:val="0"/>
          <w:lang w:eastAsia="fr-FR"/>
          <w14:ligatures w14:val="none"/>
        </w:rPr>
        <w:t> de la planète. Cette biodiversité environnante est une alliée précieuse pour l'écotourisme : elle attire ornithologues, naturalistes et amateurs de nature, et offre un cadre exceptionnel pour les activités de plein air.</w:t>
      </w:r>
    </w:p>
    <w:p w14:paraId="084E2E60" w14:textId="77777777" w:rsidR="00693F4A" w:rsidRPr="006B65C2" w:rsidRDefault="00693F4A" w:rsidP="00693F4A">
      <w:pPr>
        <w:pStyle w:val="Heading2"/>
        <w:rPr>
          <w:rFonts w:asciiTheme="minorHAnsi" w:eastAsia="Times New Roman" w:hAnsiTheme="minorHAnsi"/>
          <w:lang w:eastAsia="fr-FR"/>
        </w:rPr>
      </w:pPr>
      <w:r w:rsidRPr="006B65C2">
        <w:rPr>
          <w:rFonts w:asciiTheme="minorHAnsi" w:eastAsia="Times New Roman" w:hAnsiTheme="minorHAnsi"/>
          <w:lang w:eastAsia="fr-FR"/>
        </w:rPr>
        <w:t>1.3 Mission et vision</w:t>
      </w:r>
    </w:p>
    <w:p w14:paraId="3A55C8D4"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Hacienda Esmeralda a pour mission de créer un </w:t>
      </w:r>
      <w:r w:rsidRPr="00693F4A">
        <w:rPr>
          <w:rFonts w:eastAsia="Times New Roman" w:cs="Times New Roman"/>
          <w:b/>
          <w:bCs/>
          <w:color w:val="0F1115"/>
          <w:kern w:val="0"/>
          <w:lang w:eastAsia="fr-FR"/>
          <w14:ligatures w14:val="none"/>
        </w:rPr>
        <w:t>modèle agricole productif, régénératif et circulaire</w:t>
      </w:r>
      <w:r w:rsidRPr="00693F4A">
        <w:rPr>
          <w:rFonts w:eastAsia="Times New Roman" w:cs="Times New Roman"/>
          <w:color w:val="0F1115"/>
          <w:kern w:val="0"/>
          <w:lang w:eastAsia="fr-FR"/>
          <w14:ligatures w14:val="none"/>
        </w:rPr>
        <w:t>, ancré dans le territoire du Cauca. Elle s'engage à :</w:t>
      </w:r>
    </w:p>
    <w:p w14:paraId="08065073" w14:textId="77777777" w:rsidR="00693F4A" w:rsidRPr="00693F4A" w:rsidRDefault="00693F4A" w:rsidP="008D0ECF">
      <w:pPr>
        <w:numPr>
          <w:ilvl w:val="0"/>
          <w:numId w:val="4"/>
        </w:numPr>
        <w:shd w:val="clear" w:color="auto" w:fill="FFFFFF"/>
        <w:spacing w:after="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Produire localement</w:t>
      </w:r>
      <w:r w:rsidRPr="00693F4A">
        <w:rPr>
          <w:rFonts w:eastAsia="Times New Roman" w:cs="Times New Roman"/>
          <w:color w:val="0F1115"/>
          <w:kern w:val="0"/>
          <w:lang w:eastAsia="fr-FR"/>
          <w14:ligatures w14:val="none"/>
        </w:rPr>
        <w:t> des protéines animales et végétales saines, accessibles et traçables, contribuant ainsi à la sécurité alimentaire de la région ;</w:t>
      </w:r>
    </w:p>
    <w:p w14:paraId="754900AC" w14:textId="77777777" w:rsidR="00693F4A" w:rsidRPr="00693F4A" w:rsidRDefault="00693F4A" w:rsidP="008D0ECF">
      <w:pPr>
        <w:numPr>
          <w:ilvl w:val="0"/>
          <w:numId w:val="4"/>
        </w:numPr>
        <w:shd w:val="clear" w:color="auto" w:fill="FFFFFF"/>
        <w:spacing w:after="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Régénérer les sols, l'eau et la biodiversité</w:t>
      </w:r>
      <w:r w:rsidRPr="00693F4A">
        <w:rPr>
          <w:rFonts w:eastAsia="Times New Roman" w:cs="Times New Roman"/>
          <w:color w:val="0F1115"/>
          <w:kern w:val="0"/>
          <w:lang w:eastAsia="fr-FR"/>
          <w14:ligatures w14:val="none"/>
        </w:rPr>
        <w:t> par des pratiques agroécologiques et circulaires ;</w:t>
      </w:r>
    </w:p>
    <w:p w14:paraId="0CABCFD5" w14:textId="77777777" w:rsidR="00693F4A" w:rsidRPr="00693F4A" w:rsidRDefault="00693F4A" w:rsidP="008D0ECF">
      <w:pPr>
        <w:numPr>
          <w:ilvl w:val="0"/>
          <w:numId w:val="4"/>
        </w:numPr>
        <w:shd w:val="clear" w:color="auto" w:fill="FFFFFF"/>
        <w:spacing w:after="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Réduire drastiquement la dépendance aux intrants industriels</w:t>
      </w:r>
      <w:r w:rsidRPr="00693F4A">
        <w:rPr>
          <w:rFonts w:eastAsia="Times New Roman" w:cs="Times New Roman"/>
          <w:color w:val="0F1115"/>
          <w:kern w:val="0"/>
          <w:lang w:eastAsia="fr-FR"/>
          <w14:ligatures w14:val="none"/>
        </w:rPr>
        <w:t> en valorisant les déchets comme ressources ;</w:t>
      </w:r>
    </w:p>
    <w:p w14:paraId="3650CFE8" w14:textId="77777777" w:rsidR="00693F4A" w:rsidRPr="00693F4A" w:rsidRDefault="00693F4A" w:rsidP="008D0ECF">
      <w:pPr>
        <w:numPr>
          <w:ilvl w:val="0"/>
          <w:numId w:val="4"/>
        </w:numPr>
        <w:shd w:val="clear" w:color="auto" w:fill="FFFFFF"/>
        <w:spacing w:after="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Transmettre les savoir</w:t>
      </w:r>
      <w:r w:rsidRPr="00693F4A">
        <w:rPr>
          <w:rFonts w:eastAsia="Times New Roman" w:cs="Times New Roman"/>
          <w:b/>
          <w:bCs/>
          <w:color w:val="0F1115"/>
          <w:kern w:val="0"/>
          <w:lang w:eastAsia="fr-FR"/>
          <w14:ligatures w14:val="none"/>
        </w:rPr>
        <w:noBreakHyphen/>
        <w:t>faire</w:t>
      </w:r>
      <w:r w:rsidRPr="00693F4A">
        <w:rPr>
          <w:rFonts w:eastAsia="Times New Roman" w:cs="Times New Roman"/>
          <w:color w:val="0F1115"/>
          <w:kern w:val="0"/>
          <w:lang w:eastAsia="fr-FR"/>
          <w14:ligatures w14:val="none"/>
        </w:rPr>
        <w:t> acquis par des formations, des visites pédagogiques et un rayonnement académique ;</w:t>
      </w:r>
    </w:p>
    <w:p w14:paraId="5544D398" w14:textId="77777777" w:rsidR="00693F4A" w:rsidRPr="00693F4A" w:rsidRDefault="00693F4A" w:rsidP="008D0ECF">
      <w:pPr>
        <w:numPr>
          <w:ilvl w:val="0"/>
          <w:numId w:val="4"/>
        </w:numPr>
        <w:shd w:val="clear" w:color="auto" w:fill="FFFFFF"/>
        <w:spacing w:after="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Créer des emplois stables, inclusifs et non délocalisables</w:t>
      </w:r>
      <w:r w:rsidRPr="00693F4A">
        <w:rPr>
          <w:rFonts w:eastAsia="Times New Roman" w:cs="Times New Roman"/>
          <w:color w:val="0F1115"/>
          <w:kern w:val="0"/>
          <w:lang w:eastAsia="fr-FR"/>
          <w14:ligatures w14:val="none"/>
        </w:rPr>
        <w:t>, en favorisant l'insertion des populations rurales.</w:t>
      </w:r>
    </w:p>
    <w:p w14:paraId="4C763FAA"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Le pôle Écotourisme &amp; Gestion Énergétique contribue spécifiquement à cette mission</w:t>
      </w:r>
      <w:r w:rsidRPr="00693F4A">
        <w:rPr>
          <w:rFonts w:eastAsia="Times New Roman" w:cs="Times New Roman"/>
          <w:color w:val="0F1115"/>
          <w:kern w:val="0"/>
          <w:lang w:eastAsia="fr-FR"/>
          <w14:ligatures w14:val="none"/>
        </w:rPr>
        <w:t> en :</w:t>
      </w:r>
    </w:p>
    <w:p w14:paraId="6F75479A" w14:textId="77777777" w:rsidR="00693F4A" w:rsidRPr="00693F4A" w:rsidRDefault="00693F4A" w:rsidP="008D0ECF">
      <w:pPr>
        <w:numPr>
          <w:ilvl w:val="0"/>
          <w:numId w:val="5"/>
        </w:numPr>
        <w:shd w:val="clear" w:color="auto" w:fill="FFFFFF"/>
        <w:spacing w:after="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Assurant </w:t>
      </w:r>
      <w:r w:rsidRPr="00693F4A">
        <w:rPr>
          <w:rFonts w:eastAsia="Times New Roman" w:cs="Times New Roman"/>
          <w:b/>
          <w:bCs/>
          <w:color w:val="0F1115"/>
          <w:kern w:val="0"/>
          <w:lang w:eastAsia="fr-FR"/>
          <w14:ligatures w14:val="none"/>
        </w:rPr>
        <w:t>l'autonomie énergétique et hydrique</w:t>
      </w:r>
      <w:r w:rsidRPr="00693F4A">
        <w:rPr>
          <w:rFonts w:eastAsia="Times New Roman" w:cs="Times New Roman"/>
          <w:color w:val="0F1115"/>
          <w:kern w:val="0"/>
          <w:lang w:eastAsia="fr-FR"/>
          <w14:ligatures w14:val="none"/>
        </w:rPr>
        <w:t> de l'ensemble de l'Hacienda par la production photovoltaïque et le captage des eaux de pluie, réduisant ainsi la dépendance aux réseaux extérieurs et aux énergies fossiles ;</w:t>
      </w:r>
    </w:p>
    <w:p w14:paraId="0148DFE7" w14:textId="77777777" w:rsidR="00693F4A" w:rsidRPr="00693F4A" w:rsidRDefault="00693F4A" w:rsidP="008D0ECF">
      <w:pPr>
        <w:numPr>
          <w:ilvl w:val="0"/>
          <w:numId w:val="5"/>
        </w:numPr>
        <w:shd w:val="clear" w:color="auto" w:fill="FFFFFF"/>
        <w:spacing w:after="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Valorisant les productions</w:t>
      </w:r>
      <w:r w:rsidRPr="00693F4A">
        <w:rPr>
          <w:rFonts w:eastAsia="Times New Roman" w:cs="Times New Roman"/>
          <w:color w:val="0F1115"/>
          <w:kern w:val="0"/>
          <w:lang w:eastAsia="fr-FR"/>
          <w14:ligatures w14:val="none"/>
        </w:rPr>
        <w:t> des autres pôles (œufs, légumes, poisson, miel, bambou, produits transformés) sous forme d'expériences premium (hébergement, restauration, ateliers), générant des revenus à marge élevée ;</w:t>
      </w:r>
    </w:p>
    <w:p w14:paraId="63C24542" w14:textId="77777777" w:rsidR="00693F4A" w:rsidRPr="00693F4A" w:rsidRDefault="00693F4A" w:rsidP="008D0ECF">
      <w:pPr>
        <w:numPr>
          <w:ilvl w:val="0"/>
          <w:numId w:val="5"/>
        </w:numPr>
        <w:shd w:val="clear" w:color="auto" w:fill="FFFFFF"/>
        <w:spacing w:after="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Diffusant le modèle circulaire</w:t>
      </w:r>
      <w:r w:rsidRPr="00693F4A">
        <w:rPr>
          <w:rFonts w:eastAsia="Times New Roman" w:cs="Times New Roman"/>
          <w:color w:val="0F1115"/>
          <w:kern w:val="0"/>
          <w:lang w:eastAsia="fr-FR"/>
          <w14:ligatures w14:val="none"/>
        </w:rPr>
        <w:t> par l'immersion directe, transformant chaque visiteur en ambassadeur et chaque nuitée en leçon de choses ;</w:t>
      </w:r>
    </w:p>
    <w:p w14:paraId="2EE7D27D" w14:textId="77777777" w:rsidR="00693F4A" w:rsidRPr="00693F4A" w:rsidRDefault="00693F4A" w:rsidP="008D0ECF">
      <w:pPr>
        <w:numPr>
          <w:ilvl w:val="0"/>
          <w:numId w:val="5"/>
        </w:numPr>
        <w:shd w:val="clear" w:color="auto" w:fill="FFFFFF"/>
        <w:spacing w:after="0" w:line="240" w:lineRule="auto"/>
        <w:rPr>
          <w:rFonts w:eastAsia="Times New Roman" w:cs="Times New Roman"/>
          <w:color w:val="0F1115"/>
          <w:kern w:val="0"/>
          <w:lang w:eastAsia="fr-FR"/>
          <w14:ligatures w14:val="none"/>
        </w:rPr>
      </w:pPr>
      <w:r w:rsidRPr="00693F4A">
        <w:rPr>
          <w:rFonts w:eastAsia="Times New Roman" w:cs="Times New Roman"/>
          <w:b/>
          <w:bCs/>
          <w:color w:val="0F1115"/>
          <w:kern w:val="0"/>
          <w:lang w:eastAsia="fr-FR"/>
          <w14:ligatures w14:val="none"/>
        </w:rPr>
        <w:t>Créant des emplois locaux</w:t>
      </w:r>
      <w:r w:rsidRPr="00693F4A">
        <w:rPr>
          <w:rFonts w:eastAsia="Times New Roman" w:cs="Times New Roman"/>
          <w:color w:val="0F1115"/>
          <w:kern w:val="0"/>
          <w:lang w:eastAsia="fr-FR"/>
          <w14:ligatures w14:val="none"/>
        </w:rPr>
        <w:t> dans l'accueil, la cuisine, la maintenance technique et l'animation, favorisant l'insertion des jeunes et des femmes rurales.</w:t>
      </w:r>
    </w:p>
    <w:p w14:paraId="0E82DEBA"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L'Hacienda Esmeralda ambitionne de devenir un </w:t>
      </w:r>
      <w:r w:rsidRPr="00693F4A">
        <w:rPr>
          <w:rFonts w:eastAsia="Times New Roman" w:cs="Times New Roman"/>
          <w:b/>
          <w:bCs/>
          <w:color w:val="0F1115"/>
          <w:kern w:val="0"/>
          <w:lang w:eastAsia="fr-FR"/>
          <w14:ligatures w14:val="none"/>
        </w:rPr>
        <w:t>centre de référence international</w:t>
      </w:r>
      <w:r w:rsidRPr="00693F4A">
        <w:rPr>
          <w:rFonts w:eastAsia="Times New Roman" w:cs="Times New Roman"/>
          <w:color w:val="0F1115"/>
          <w:kern w:val="0"/>
          <w:lang w:eastAsia="fr-FR"/>
          <w14:ligatures w14:val="none"/>
        </w:rPr>
        <w:t> pour l'agroécologie circulaire en milieu tropical, et ce pôle en est à la fois la </w:t>
      </w:r>
      <w:r w:rsidRPr="00693F4A">
        <w:rPr>
          <w:rFonts w:eastAsia="Times New Roman" w:cs="Times New Roman"/>
          <w:b/>
          <w:bCs/>
          <w:color w:val="0F1115"/>
          <w:kern w:val="0"/>
          <w:lang w:eastAsia="fr-FR"/>
          <w14:ligatures w14:val="none"/>
        </w:rPr>
        <w:t>colonne vertébrale technique</w:t>
      </w:r>
      <w:r w:rsidRPr="00693F4A">
        <w:rPr>
          <w:rFonts w:eastAsia="Times New Roman" w:cs="Times New Roman"/>
          <w:color w:val="0F1115"/>
          <w:kern w:val="0"/>
          <w:lang w:eastAsia="fr-FR"/>
          <w14:ligatures w14:val="none"/>
        </w:rPr>
        <w:t> (eau, énergie) et la </w:t>
      </w:r>
      <w:r w:rsidRPr="00693F4A">
        <w:rPr>
          <w:rFonts w:eastAsia="Times New Roman" w:cs="Times New Roman"/>
          <w:b/>
          <w:bCs/>
          <w:color w:val="0F1115"/>
          <w:kern w:val="0"/>
          <w:lang w:eastAsia="fr-FR"/>
          <w14:ligatures w14:val="none"/>
        </w:rPr>
        <w:t>vitrine humaine</w:t>
      </w:r>
      <w:r w:rsidRPr="00693F4A">
        <w:rPr>
          <w:rFonts w:eastAsia="Times New Roman" w:cs="Times New Roman"/>
          <w:color w:val="0F1115"/>
          <w:kern w:val="0"/>
          <w:lang w:eastAsia="fr-FR"/>
          <w14:ligatures w14:val="none"/>
        </w:rPr>
        <w:t> (accueil, transmission). Elle souhaite inspirer et accompagner la réplication de son modèle dans d'autres territoires colombiens et d'Amérique latine, en démontrant qu'il est possible de conjuguer </w:t>
      </w:r>
      <w:r w:rsidRPr="00693F4A">
        <w:rPr>
          <w:rFonts w:eastAsia="Times New Roman" w:cs="Times New Roman"/>
          <w:b/>
          <w:bCs/>
          <w:color w:val="0F1115"/>
          <w:kern w:val="0"/>
          <w:lang w:eastAsia="fr-FR"/>
          <w14:ligatures w14:val="none"/>
        </w:rPr>
        <w:t>rentabilité économique, régénération des écosystèmes et justice sociale</w:t>
      </w:r>
      <w:r w:rsidRPr="00693F4A">
        <w:rPr>
          <w:rFonts w:eastAsia="Times New Roman" w:cs="Times New Roman"/>
          <w:color w:val="0F1115"/>
          <w:kern w:val="0"/>
          <w:lang w:eastAsia="fr-FR"/>
          <w14:ligatures w14:val="none"/>
        </w:rPr>
        <w:t>.</w:t>
      </w:r>
    </w:p>
    <w:p w14:paraId="4DA74CD4" w14:textId="77777777" w:rsidR="00693F4A" w:rsidRPr="006B65C2" w:rsidRDefault="00693F4A" w:rsidP="00693F4A">
      <w:pPr>
        <w:pStyle w:val="Heading2"/>
        <w:rPr>
          <w:rFonts w:asciiTheme="minorHAnsi" w:eastAsia="Times New Roman" w:hAnsiTheme="minorHAnsi"/>
          <w:lang w:eastAsia="fr-FR"/>
        </w:rPr>
      </w:pPr>
      <w:r w:rsidRPr="006B65C2">
        <w:rPr>
          <w:rFonts w:asciiTheme="minorHAnsi" w:eastAsia="Times New Roman" w:hAnsiTheme="minorHAnsi"/>
          <w:lang w:eastAsia="fr-FR"/>
        </w:rPr>
        <w:t>1.4 Le pôle dans l'écosystème circulaire – Liens avec les autres pôles</w:t>
      </w:r>
    </w:p>
    <w:p w14:paraId="263B30E4"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Au sein d'Hacienda Esmeralda, le </w:t>
      </w:r>
      <w:r w:rsidRPr="00693F4A">
        <w:rPr>
          <w:rFonts w:eastAsia="Times New Roman" w:cs="Times New Roman"/>
          <w:b/>
          <w:bCs/>
          <w:color w:val="0F1115"/>
          <w:kern w:val="0"/>
          <w:lang w:eastAsia="fr-FR"/>
          <w14:ligatures w14:val="none"/>
        </w:rPr>
        <w:t>pôle Écotourisme &amp; Gestion Énergétique</w:t>
      </w:r>
      <w:r w:rsidRPr="00693F4A">
        <w:rPr>
          <w:rFonts w:eastAsia="Times New Roman" w:cs="Times New Roman"/>
          <w:color w:val="0F1115"/>
          <w:kern w:val="0"/>
          <w:lang w:eastAsia="fr-FR"/>
          <w14:ligatures w14:val="none"/>
        </w:rPr>
        <w:t> n'est pas une activité isolée. Il occupe une position </w:t>
      </w:r>
      <w:r w:rsidRPr="00693F4A">
        <w:rPr>
          <w:rFonts w:eastAsia="Times New Roman" w:cs="Times New Roman"/>
          <w:b/>
          <w:bCs/>
          <w:color w:val="0F1115"/>
          <w:kern w:val="0"/>
          <w:lang w:eastAsia="fr-FR"/>
          <w14:ligatures w14:val="none"/>
        </w:rPr>
        <w:t>duale et stratégique</w:t>
      </w:r>
      <w:r w:rsidRPr="00693F4A">
        <w:rPr>
          <w:rFonts w:eastAsia="Times New Roman" w:cs="Times New Roman"/>
          <w:color w:val="0F1115"/>
          <w:kern w:val="0"/>
          <w:lang w:eastAsia="fr-FR"/>
          <w14:ligatures w14:val="none"/>
        </w:rPr>
        <w:t> : à la fois </w:t>
      </w:r>
      <w:r w:rsidRPr="00693F4A">
        <w:rPr>
          <w:rFonts w:eastAsia="Times New Roman" w:cs="Times New Roman"/>
          <w:b/>
          <w:bCs/>
          <w:color w:val="0F1115"/>
          <w:kern w:val="0"/>
          <w:lang w:eastAsia="fr-FR"/>
          <w14:ligatures w14:val="none"/>
        </w:rPr>
        <w:t>socle infrastructurel</w:t>
      </w:r>
      <w:r w:rsidRPr="00693F4A">
        <w:rPr>
          <w:rFonts w:eastAsia="Times New Roman" w:cs="Times New Roman"/>
          <w:color w:val="0F1115"/>
          <w:kern w:val="0"/>
          <w:lang w:eastAsia="fr-FR"/>
          <w14:ligatures w14:val="none"/>
        </w:rPr>
        <w:t> (fourniture d'eau et d'électricité à tous les autres pôles) et </w:t>
      </w:r>
      <w:r w:rsidRPr="00693F4A">
        <w:rPr>
          <w:rFonts w:eastAsia="Times New Roman" w:cs="Times New Roman"/>
          <w:b/>
          <w:bCs/>
          <w:color w:val="0F1115"/>
          <w:kern w:val="0"/>
          <w:lang w:eastAsia="fr-FR"/>
          <w14:ligatures w14:val="none"/>
        </w:rPr>
        <w:t>pôle de valorisation</w:t>
      </w:r>
      <w:r w:rsidRPr="00693F4A">
        <w:rPr>
          <w:rFonts w:eastAsia="Times New Roman" w:cs="Times New Roman"/>
          <w:color w:val="0F1115"/>
          <w:kern w:val="0"/>
          <w:lang w:eastAsia="fr-FR"/>
          <w14:ligatures w14:val="none"/>
        </w:rPr>
        <w:t> (transformation des productions en expériences).</w:t>
      </w:r>
    </w:p>
    <w:p w14:paraId="47CF666E" w14:textId="77777777" w:rsidR="00693F4A" w:rsidRPr="006B65C2" w:rsidRDefault="00693F4A" w:rsidP="00693F4A">
      <w:pPr>
        <w:pStyle w:val="Heading3"/>
        <w:rPr>
          <w:rFonts w:eastAsia="Times New Roman"/>
          <w:lang w:eastAsia="fr-FR"/>
        </w:rPr>
      </w:pPr>
      <w:r w:rsidRPr="006B65C2">
        <w:rPr>
          <w:rFonts w:eastAsia="Times New Roman"/>
          <w:lang w:eastAsia="fr-FR"/>
        </w:rPr>
        <w:t>Avec le pôle avicole (Pôle 1)</w:t>
      </w:r>
    </w:p>
    <w:p w14:paraId="7A996E5D"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Le pôle reçoit les </w:t>
      </w:r>
      <w:r w:rsidRPr="00693F4A">
        <w:rPr>
          <w:rFonts w:eastAsia="Times New Roman" w:cs="Times New Roman"/>
          <w:b/>
          <w:bCs/>
          <w:color w:val="0F1115"/>
          <w:kern w:val="0"/>
          <w:lang w:eastAsia="fr-FR"/>
          <w14:ligatures w14:val="none"/>
        </w:rPr>
        <w:t>œufs frais</w:t>
      </w:r>
      <w:r w:rsidRPr="00693F4A">
        <w:rPr>
          <w:rFonts w:eastAsia="Times New Roman" w:cs="Times New Roman"/>
          <w:color w:val="0F1115"/>
          <w:kern w:val="0"/>
          <w:lang w:eastAsia="fr-FR"/>
          <w14:ligatures w14:val="none"/>
        </w:rPr>
        <w:t> produits quotidiennement (450 à 480 œufs par jour), destinés aux petits-déjeuners des hôtes et à la carte de la Table d'Hôtes. Cette valorisation sous forme d'expérience culinaire permet de multiplier par trois ou quatre la valeur marchande du produit brut.</w:t>
      </w:r>
    </w:p>
    <w:p w14:paraId="6B2BCEE8"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En retour, le pôle fournit au poulailler l'</w:t>
      </w:r>
      <w:r w:rsidRPr="00693F4A">
        <w:rPr>
          <w:rFonts w:eastAsia="Times New Roman" w:cs="Times New Roman"/>
          <w:b/>
          <w:bCs/>
          <w:color w:val="0F1115"/>
          <w:kern w:val="0"/>
          <w:lang w:eastAsia="fr-FR"/>
          <w14:ligatures w14:val="none"/>
        </w:rPr>
        <w:t>électricité photovoltaïque</w:t>
      </w:r>
      <w:r w:rsidRPr="00693F4A">
        <w:rPr>
          <w:rFonts w:eastAsia="Times New Roman" w:cs="Times New Roman"/>
          <w:color w:val="0F1115"/>
          <w:kern w:val="0"/>
          <w:lang w:eastAsia="fr-FR"/>
          <w14:ligatures w14:val="none"/>
        </w:rPr>
        <w:t> nécessaire à l'éclairage, qui influence directement le taux de ponte des poules. La stabilité de l'éclairage permet de maintenir une production toute l'année.</w:t>
      </w:r>
    </w:p>
    <w:p w14:paraId="0AAD947E" w14:textId="77777777" w:rsidR="00693F4A" w:rsidRPr="006B65C2" w:rsidRDefault="00693F4A" w:rsidP="00693F4A">
      <w:pPr>
        <w:pStyle w:val="Heading3"/>
        <w:rPr>
          <w:rFonts w:eastAsia="Times New Roman"/>
          <w:lang w:eastAsia="fr-FR"/>
        </w:rPr>
      </w:pPr>
      <w:r w:rsidRPr="006B65C2">
        <w:rPr>
          <w:rFonts w:eastAsia="Times New Roman"/>
          <w:lang w:eastAsia="fr-FR"/>
        </w:rPr>
        <w:t>Avec le pôle de bioconversion (BSF) (Pôle 2)</w:t>
      </w:r>
    </w:p>
    <w:p w14:paraId="40266324"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Le pôle envoie ses </w:t>
      </w:r>
      <w:r w:rsidRPr="00693F4A">
        <w:rPr>
          <w:rFonts w:eastAsia="Times New Roman" w:cs="Times New Roman"/>
          <w:b/>
          <w:bCs/>
          <w:color w:val="0F1115"/>
          <w:kern w:val="0"/>
          <w:lang w:eastAsia="fr-FR"/>
          <w14:ligatures w14:val="none"/>
        </w:rPr>
        <w:t>déchets de cuisine</w:t>
      </w:r>
      <w:r w:rsidRPr="00693F4A">
        <w:rPr>
          <w:rFonts w:eastAsia="Times New Roman" w:cs="Times New Roman"/>
          <w:color w:val="0F1115"/>
          <w:kern w:val="0"/>
          <w:lang w:eastAsia="fr-FR"/>
          <w14:ligatures w14:val="none"/>
        </w:rPr>
        <w:t> (épluchures, restes de repas, invendus) au pôle BSF, où ils deviennent un substrat précieux pour les larves de mouche soldat noire. Environ 100 kg de déchets organiques par mois sont ainsi valorisés, évitant tout rejet polluant.</w:t>
      </w:r>
    </w:p>
    <w:p w14:paraId="1BB62CDA"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En retour, le pôle bénéficie indirectement de ce processus : les larves nourrissent les poules (Pôle 1) et les poissons (Pôle 4), qui reviennent dans l'assiette des hôtes. La boucle est ainsi bouclée.</w:t>
      </w:r>
    </w:p>
    <w:p w14:paraId="36E379B1" w14:textId="77777777" w:rsidR="00693F4A" w:rsidRPr="006B65C2" w:rsidRDefault="00693F4A" w:rsidP="00693F4A">
      <w:pPr>
        <w:pStyle w:val="Heading3"/>
        <w:rPr>
          <w:rFonts w:eastAsia="Times New Roman"/>
          <w:lang w:eastAsia="fr-FR"/>
        </w:rPr>
      </w:pPr>
      <w:r w:rsidRPr="006B65C2">
        <w:rPr>
          <w:rFonts w:eastAsia="Times New Roman"/>
          <w:lang w:eastAsia="fr-FR"/>
        </w:rPr>
        <w:t>Avec le pôle agricole (Pôle 3)</w:t>
      </w:r>
    </w:p>
    <w:p w14:paraId="4FC0549D"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Le pôle reçoit les </w:t>
      </w:r>
      <w:r w:rsidRPr="00693F4A">
        <w:rPr>
          <w:rFonts w:eastAsia="Times New Roman" w:cs="Times New Roman"/>
          <w:b/>
          <w:bCs/>
          <w:color w:val="0F1115"/>
          <w:kern w:val="0"/>
          <w:lang w:eastAsia="fr-FR"/>
          <w14:ligatures w14:val="none"/>
        </w:rPr>
        <w:t>légumes, fruits et herbes aromatiques</w:t>
      </w:r>
      <w:r w:rsidRPr="00693F4A">
        <w:rPr>
          <w:rFonts w:eastAsia="Times New Roman" w:cs="Times New Roman"/>
          <w:color w:val="0F1115"/>
          <w:kern w:val="0"/>
          <w:lang w:eastAsia="fr-FR"/>
          <w14:ligatures w14:val="none"/>
        </w:rPr>
        <w:t> qui constituent l'essentiel de l'offre végétale du restaurant. Laitues, tomates, poivrons, fraises, basilic, menthe, coriandre sont récoltés quotidiennement. Environ 200 kg de légumes et fruits par mois sont ainsi dirigés vers la Table d'Hôtes.</w:t>
      </w:r>
    </w:p>
    <w:p w14:paraId="207AF8A8"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En retour, le pôle fournit au pôle agricole l'</w:t>
      </w:r>
      <w:r w:rsidRPr="00693F4A">
        <w:rPr>
          <w:rFonts w:eastAsia="Times New Roman" w:cs="Times New Roman"/>
          <w:b/>
          <w:bCs/>
          <w:color w:val="0F1115"/>
          <w:kern w:val="0"/>
          <w:lang w:eastAsia="fr-FR"/>
          <w14:ligatures w14:val="none"/>
        </w:rPr>
        <w:t>eau d'irrigation</w:t>
      </w:r>
      <w:r w:rsidRPr="00693F4A">
        <w:rPr>
          <w:rFonts w:eastAsia="Times New Roman" w:cs="Times New Roman"/>
          <w:color w:val="0F1115"/>
          <w:kern w:val="0"/>
          <w:lang w:eastAsia="fr-FR"/>
          <w14:ligatures w14:val="none"/>
        </w:rPr>
        <w:t> stockée dans l'étang central et issue de la récupération des eaux de pluie. Cette eau, abondante et gratuite, couvre 80 à 90 % des besoins du pôle agricole.</w:t>
      </w:r>
    </w:p>
    <w:p w14:paraId="28A214E8" w14:textId="77777777" w:rsidR="00693F4A" w:rsidRPr="006B65C2" w:rsidRDefault="00693F4A" w:rsidP="00693F4A">
      <w:pPr>
        <w:pStyle w:val="Heading3"/>
        <w:rPr>
          <w:rFonts w:eastAsia="Times New Roman"/>
          <w:lang w:eastAsia="fr-FR"/>
        </w:rPr>
      </w:pPr>
      <w:r w:rsidRPr="006B65C2">
        <w:rPr>
          <w:rFonts w:eastAsia="Times New Roman"/>
          <w:lang w:eastAsia="fr-FR"/>
        </w:rPr>
        <w:t>Avec le pôle aquaponique (Pôle 4)</w:t>
      </w:r>
    </w:p>
    <w:p w14:paraId="6D08D3E2"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Le pôle reçoit le </w:t>
      </w:r>
      <w:r w:rsidRPr="00693F4A">
        <w:rPr>
          <w:rFonts w:eastAsia="Times New Roman" w:cs="Times New Roman"/>
          <w:b/>
          <w:bCs/>
          <w:color w:val="0F1115"/>
          <w:kern w:val="0"/>
          <w:lang w:eastAsia="fr-FR"/>
          <w14:ligatures w14:val="none"/>
        </w:rPr>
        <w:t>tilapia rouge</w:t>
      </w:r>
      <w:r w:rsidRPr="00693F4A">
        <w:rPr>
          <w:rFonts w:eastAsia="Times New Roman" w:cs="Times New Roman"/>
          <w:color w:val="0F1115"/>
          <w:kern w:val="0"/>
          <w:lang w:eastAsia="fr-FR"/>
          <w14:ligatures w14:val="none"/>
        </w:rPr>
        <w:t>, plat signature du restaurant. Avec une production d'environ 200 kg de poisson tous les 8 à 9 mois (soit environ 25 kg par mois), la Table d'Hôtes peut proposer du poisson frais plusieurs fois par semaine.</w:t>
      </w:r>
    </w:p>
    <w:p w14:paraId="06B56982"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En retour, le pôle fournit au pôle aquaponique l'</w:t>
      </w:r>
      <w:r w:rsidRPr="00693F4A">
        <w:rPr>
          <w:rFonts w:eastAsia="Times New Roman" w:cs="Times New Roman"/>
          <w:b/>
          <w:bCs/>
          <w:color w:val="0F1115"/>
          <w:kern w:val="0"/>
          <w:lang w:eastAsia="fr-FR"/>
          <w14:ligatures w14:val="none"/>
        </w:rPr>
        <w:t>électricité</w:t>
      </w:r>
      <w:r w:rsidRPr="00693F4A">
        <w:rPr>
          <w:rFonts w:eastAsia="Times New Roman" w:cs="Times New Roman"/>
          <w:color w:val="0F1115"/>
          <w:kern w:val="0"/>
          <w:lang w:eastAsia="fr-FR"/>
          <w14:ligatures w14:val="none"/>
        </w:rPr>
        <w:t> nécessaire au fonctionnement des pompes et de l'aération. Cette fourniture est </w:t>
      </w:r>
      <w:r w:rsidRPr="00693F4A">
        <w:rPr>
          <w:rFonts w:eastAsia="Times New Roman" w:cs="Times New Roman"/>
          <w:b/>
          <w:bCs/>
          <w:color w:val="0F1115"/>
          <w:kern w:val="0"/>
          <w:lang w:eastAsia="fr-FR"/>
          <w14:ligatures w14:val="none"/>
        </w:rPr>
        <w:t>absolument critique</w:t>
      </w:r>
      <w:r w:rsidRPr="00693F4A">
        <w:rPr>
          <w:rFonts w:eastAsia="Times New Roman" w:cs="Times New Roman"/>
          <w:color w:val="0F1115"/>
          <w:kern w:val="0"/>
          <w:lang w:eastAsia="fr-FR"/>
          <w14:ligatures w14:val="none"/>
        </w:rPr>
        <w:t> : une panne de plus de quatre heures sans aération peut entraîner une mortalité massive des poissons. C'est pourquoi l'alimentation des pompes aquaponiques est la priorité absolue du système photovoltaïque, avec des batteries dimensionnées pour au moins 24 heures d'autonomie.</w:t>
      </w:r>
    </w:p>
    <w:p w14:paraId="789D62FC" w14:textId="77777777" w:rsidR="00693F4A" w:rsidRPr="006B65C2" w:rsidRDefault="00693F4A" w:rsidP="00693F4A">
      <w:pPr>
        <w:pStyle w:val="Heading3"/>
        <w:rPr>
          <w:rFonts w:eastAsia="Times New Roman"/>
          <w:lang w:eastAsia="fr-FR"/>
        </w:rPr>
      </w:pPr>
      <w:r w:rsidRPr="006B65C2">
        <w:rPr>
          <w:rFonts w:eastAsia="Times New Roman"/>
          <w:lang w:eastAsia="fr-FR"/>
        </w:rPr>
        <w:t>Avec le pôle apiculture, forêt-jardin &amp; bambou (Pôle 5)</w:t>
      </w:r>
    </w:p>
    <w:p w14:paraId="48EB57AE"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Le pôle reçoit le </w:t>
      </w:r>
      <w:r w:rsidRPr="00693F4A">
        <w:rPr>
          <w:rFonts w:eastAsia="Times New Roman" w:cs="Times New Roman"/>
          <w:b/>
          <w:bCs/>
          <w:color w:val="0F1115"/>
          <w:kern w:val="0"/>
          <w:lang w:eastAsia="fr-FR"/>
          <w14:ligatures w14:val="none"/>
        </w:rPr>
        <w:t>miel</w:t>
      </w:r>
      <w:r w:rsidRPr="00693F4A">
        <w:rPr>
          <w:rFonts w:eastAsia="Times New Roman" w:cs="Times New Roman"/>
          <w:color w:val="0F1115"/>
          <w:kern w:val="0"/>
          <w:lang w:eastAsia="fr-FR"/>
          <w14:ligatures w14:val="none"/>
        </w:rPr>
        <w:t> (toutes fleurs et, à terme, miel de mélipones) pour les petits-déjeuners, les desserts et la boutique, ainsi que le </w:t>
      </w:r>
      <w:r w:rsidRPr="00693F4A">
        <w:rPr>
          <w:rFonts w:eastAsia="Times New Roman" w:cs="Times New Roman"/>
          <w:b/>
          <w:bCs/>
          <w:color w:val="0F1115"/>
          <w:kern w:val="0"/>
          <w:lang w:eastAsia="fr-FR"/>
          <w14:ligatures w14:val="none"/>
        </w:rPr>
        <w:t>bambou</w:t>
      </w:r>
      <w:r w:rsidRPr="00693F4A">
        <w:rPr>
          <w:rFonts w:eastAsia="Times New Roman" w:cs="Times New Roman"/>
          <w:color w:val="0F1115"/>
          <w:kern w:val="0"/>
          <w:lang w:eastAsia="fr-FR"/>
          <w14:ligatures w14:val="none"/>
        </w:rPr>
        <w:t> (</w:t>
      </w:r>
      <w:r w:rsidRPr="00693F4A">
        <w:rPr>
          <w:rFonts w:eastAsia="Times New Roman" w:cs="Times New Roman"/>
          <w:i/>
          <w:iCs/>
          <w:color w:val="0F1115"/>
          <w:kern w:val="0"/>
          <w:lang w:eastAsia="fr-FR"/>
          <w14:ligatures w14:val="none"/>
        </w:rPr>
        <w:t>Guadua angustifolia</w:t>
      </w:r>
      <w:r w:rsidRPr="00693F4A">
        <w:rPr>
          <w:rFonts w:eastAsia="Times New Roman" w:cs="Times New Roman"/>
          <w:color w:val="0F1115"/>
          <w:kern w:val="0"/>
          <w:lang w:eastAsia="fr-FR"/>
          <w14:ligatures w14:val="none"/>
        </w:rPr>
        <w:t>) pour la construction des éco-lodges. Chaque lodge nécessite environ 30 à 40 chaumes.</w:t>
      </w:r>
    </w:p>
    <w:p w14:paraId="078F8B0D"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En retour, le pôle fournit l'</w:t>
      </w:r>
      <w:r w:rsidRPr="00693F4A">
        <w:rPr>
          <w:rFonts w:eastAsia="Times New Roman" w:cs="Times New Roman"/>
          <w:b/>
          <w:bCs/>
          <w:color w:val="0F1115"/>
          <w:kern w:val="0"/>
          <w:lang w:eastAsia="fr-FR"/>
          <w14:ligatures w14:val="none"/>
        </w:rPr>
        <w:t>eau nécessaire au trempage du bambou</w:t>
      </w:r>
      <w:r w:rsidRPr="00693F4A">
        <w:rPr>
          <w:rFonts w:eastAsia="Times New Roman" w:cs="Times New Roman"/>
          <w:color w:val="0F1115"/>
          <w:kern w:val="0"/>
          <w:lang w:eastAsia="fr-FR"/>
          <w14:ligatures w14:val="none"/>
        </w:rPr>
        <w:t>, une étape essentielle de son immunisation contre les insectes et les champignons (trempage de 4 à 6 semaines dans l'eau courante).</w:t>
      </w:r>
    </w:p>
    <w:p w14:paraId="28D62739" w14:textId="77777777" w:rsidR="00693F4A" w:rsidRPr="006B65C2" w:rsidRDefault="00693F4A" w:rsidP="00693F4A">
      <w:pPr>
        <w:pStyle w:val="Heading3"/>
        <w:rPr>
          <w:rFonts w:eastAsia="Times New Roman"/>
          <w:lang w:eastAsia="fr-FR"/>
        </w:rPr>
      </w:pPr>
      <w:r w:rsidRPr="006B65C2">
        <w:rPr>
          <w:rFonts w:eastAsia="Times New Roman"/>
          <w:lang w:eastAsia="fr-FR"/>
        </w:rPr>
        <w:t>Avec le pôle transformation &amp; artisanat (Pôle 7)</w:t>
      </w:r>
    </w:p>
    <w:p w14:paraId="3AAB83B5"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Le pôle reçoit les </w:t>
      </w:r>
      <w:r w:rsidRPr="00693F4A">
        <w:rPr>
          <w:rFonts w:eastAsia="Times New Roman" w:cs="Times New Roman"/>
          <w:b/>
          <w:bCs/>
          <w:color w:val="0F1115"/>
          <w:kern w:val="0"/>
          <w:lang w:eastAsia="fr-FR"/>
          <w14:ligatures w14:val="none"/>
        </w:rPr>
        <w:t>produits transformés</w:t>
      </w:r>
      <w:r w:rsidRPr="00693F4A">
        <w:rPr>
          <w:rFonts w:eastAsia="Times New Roman" w:cs="Times New Roman"/>
          <w:color w:val="0F1115"/>
          <w:kern w:val="0"/>
          <w:lang w:eastAsia="fr-FR"/>
          <w14:ligatures w14:val="none"/>
        </w:rPr>
        <w:t> destinés à la boutique : confitures, chutneys, poisson fumé, rillettes de tilapia, objets artisanaux en bambou, savons et cosmétiques naturels. Ces produits, fabriqués sur place à partir des matières premières de l'Hacienda, sont vendus aux visiteurs comme souvenirs de leur séjour. Le pôle agit ainsi comme un </w:t>
      </w:r>
      <w:r w:rsidRPr="00693F4A">
        <w:rPr>
          <w:rFonts w:eastAsia="Times New Roman" w:cs="Times New Roman"/>
          <w:b/>
          <w:bCs/>
          <w:color w:val="0F1115"/>
          <w:kern w:val="0"/>
          <w:lang w:eastAsia="fr-FR"/>
          <w14:ligatures w14:val="none"/>
        </w:rPr>
        <w:t>débouché commercial direct</w:t>
      </w:r>
      <w:r w:rsidRPr="00693F4A">
        <w:rPr>
          <w:rFonts w:eastAsia="Times New Roman" w:cs="Times New Roman"/>
          <w:color w:val="0F1115"/>
          <w:kern w:val="0"/>
          <w:lang w:eastAsia="fr-FR"/>
          <w14:ligatures w14:val="none"/>
        </w:rPr>
        <w:t> pour le Pôle 7.</w:t>
      </w:r>
    </w:p>
    <w:p w14:paraId="60E893F7"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En retour, le pôle fournit l'</w:t>
      </w:r>
      <w:r w:rsidRPr="00693F4A">
        <w:rPr>
          <w:rFonts w:eastAsia="Times New Roman" w:cs="Times New Roman"/>
          <w:b/>
          <w:bCs/>
          <w:color w:val="0F1115"/>
          <w:kern w:val="0"/>
          <w:lang w:eastAsia="fr-FR"/>
          <w14:ligatures w14:val="none"/>
        </w:rPr>
        <w:t>électricité</w:t>
      </w:r>
      <w:r w:rsidRPr="00693F4A">
        <w:rPr>
          <w:rFonts w:eastAsia="Times New Roman" w:cs="Times New Roman"/>
          <w:color w:val="0F1115"/>
          <w:kern w:val="0"/>
          <w:lang w:eastAsia="fr-FR"/>
          <w14:ligatures w14:val="none"/>
        </w:rPr>
        <w:t> nécessaire au fonctionnement de la chambre froide et des équipements de transformation du Pôle 7, ainsi qu'une </w:t>
      </w:r>
      <w:r w:rsidRPr="00693F4A">
        <w:rPr>
          <w:rFonts w:eastAsia="Times New Roman" w:cs="Times New Roman"/>
          <w:b/>
          <w:bCs/>
          <w:color w:val="0F1115"/>
          <w:kern w:val="0"/>
          <w:lang w:eastAsia="fr-FR"/>
          <w14:ligatures w14:val="none"/>
        </w:rPr>
        <w:t>clientèle captive</w:t>
      </w:r>
      <w:r w:rsidRPr="00693F4A">
        <w:rPr>
          <w:rFonts w:eastAsia="Times New Roman" w:cs="Times New Roman"/>
          <w:color w:val="0F1115"/>
          <w:kern w:val="0"/>
          <w:lang w:eastAsia="fr-FR"/>
          <w14:ligatures w14:val="none"/>
        </w:rPr>
        <w:t> (les visiteurs de l'écotourisme) pour sa boutique.</w:t>
      </w:r>
    </w:p>
    <w:p w14:paraId="55814312" w14:textId="77777777" w:rsidR="00693F4A" w:rsidRPr="006B65C2" w:rsidRDefault="00693F4A" w:rsidP="00693F4A">
      <w:pPr>
        <w:pStyle w:val="Heading3"/>
        <w:rPr>
          <w:rFonts w:eastAsia="Times New Roman"/>
          <w:lang w:eastAsia="fr-FR"/>
        </w:rPr>
      </w:pPr>
      <w:r w:rsidRPr="006B65C2">
        <w:rPr>
          <w:rFonts w:eastAsia="Times New Roman"/>
          <w:lang w:eastAsia="fr-FR"/>
        </w:rPr>
        <w:t>Avec le pôle formation &amp; transmission du savoir (Pôle 8)</w:t>
      </w:r>
    </w:p>
    <w:p w14:paraId="5AF6E94C"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Le pôle reçoit des </w:t>
      </w:r>
      <w:r w:rsidRPr="00693F4A">
        <w:rPr>
          <w:rFonts w:eastAsia="Times New Roman" w:cs="Times New Roman"/>
          <w:b/>
          <w:bCs/>
          <w:color w:val="0F1115"/>
          <w:kern w:val="0"/>
          <w:lang w:eastAsia="fr-FR"/>
          <w14:ligatures w14:val="none"/>
        </w:rPr>
        <w:t>stagiaires et des visiteurs</w:t>
      </w:r>
      <w:r w:rsidRPr="00693F4A">
        <w:rPr>
          <w:rFonts w:eastAsia="Times New Roman" w:cs="Times New Roman"/>
          <w:color w:val="0F1115"/>
          <w:kern w:val="0"/>
          <w:lang w:eastAsia="fr-FR"/>
          <w14:ligatures w14:val="none"/>
        </w:rPr>
        <w:t> qui participent aux ateliers courts et aux visites guidées. Cette mutualisation des flux entre les deux pôles est essentielle : le Pôle 8 forme des publics qui deviennent clients du Pôle 6, et le Pôle 6 oriente ses visiteurs vers les formations longues du Pôle 8.</w:t>
      </w:r>
    </w:p>
    <w:p w14:paraId="4D60E7B1"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La distinction est claire : le Pôle 6 propose des </w:t>
      </w:r>
      <w:r w:rsidRPr="00693F4A">
        <w:rPr>
          <w:rFonts w:eastAsia="Times New Roman" w:cs="Times New Roman"/>
          <w:b/>
          <w:bCs/>
          <w:color w:val="0F1115"/>
          <w:kern w:val="0"/>
          <w:lang w:eastAsia="fr-FR"/>
          <w14:ligatures w14:val="none"/>
        </w:rPr>
        <w:t>ateliers courts</w:t>
      </w:r>
      <w:r w:rsidRPr="00693F4A">
        <w:rPr>
          <w:rFonts w:eastAsia="Times New Roman" w:cs="Times New Roman"/>
          <w:color w:val="0F1115"/>
          <w:kern w:val="0"/>
          <w:lang w:eastAsia="fr-FR"/>
          <w14:ligatures w14:val="none"/>
        </w:rPr>
        <w:t> (1 à 4 heures) destinés aux touristes, sans certification. Le Pôle 8 propose des </w:t>
      </w:r>
      <w:r w:rsidRPr="00693F4A">
        <w:rPr>
          <w:rFonts w:eastAsia="Times New Roman" w:cs="Times New Roman"/>
          <w:b/>
          <w:bCs/>
          <w:color w:val="0F1115"/>
          <w:kern w:val="0"/>
          <w:lang w:eastAsia="fr-FR"/>
          <w14:ligatures w14:val="none"/>
        </w:rPr>
        <w:t>formations longues</w:t>
      </w:r>
      <w:r w:rsidRPr="00693F4A">
        <w:rPr>
          <w:rFonts w:eastAsia="Times New Roman" w:cs="Times New Roman"/>
          <w:color w:val="0F1115"/>
          <w:kern w:val="0"/>
          <w:lang w:eastAsia="fr-FR"/>
          <w14:ligatures w14:val="none"/>
        </w:rPr>
        <w:t> (2 à 5 jours) certifiantes, destinées aux porteurs de projet, étudiants et professionnels. Les deux offres sont complémentaires.</w:t>
      </w:r>
    </w:p>
    <w:p w14:paraId="19A55E66"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En retour, le pôle fournit l'</w:t>
      </w:r>
      <w:r w:rsidRPr="00693F4A">
        <w:rPr>
          <w:rFonts w:eastAsia="Times New Roman" w:cs="Times New Roman"/>
          <w:b/>
          <w:bCs/>
          <w:color w:val="0F1115"/>
          <w:kern w:val="0"/>
          <w:lang w:eastAsia="fr-FR"/>
          <w14:ligatures w14:val="none"/>
        </w:rPr>
        <w:t>eau et l'électricité</w:t>
      </w:r>
      <w:r w:rsidRPr="00693F4A">
        <w:rPr>
          <w:rFonts w:eastAsia="Times New Roman" w:cs="Times New Roman"/>
          <w:color w:val="0F1115"/>
          <w:kern w:val="0"/>
          <w:lang w:eastAsia="fr-FR"/>
          <w14:ligatures w14:val="none"/>
        </w:rPr>
        <w:t> nécessaires aux salles de formation du Pôle 8, ainsi qu'un </w:t>
      </w:r>
      <w:r w:rsidRPr="00693F4A">
        <w:rPr>
          <w:rFonts w:eastAsia="Times New Roman" w:cs="Times New Roman"/>
          <w:b/>
          <w:bCs/>
          <w:color w:val="0F1115"/>
          <w:kern w:val="0"/>
          <w:lang w:eastAsia="fr-FR"/>
          <w14:ligatures w14:val="none"/>
        </w:rPr>
        <w:t>flux de visiteurs</w:t>
      </w:r>
      <w:r w:rsidRPr="00693F4A">
        <w:rPr>
          <w:rFonts w:eastAsia="Times New Roman" w:cs="Times New Roman"/>
          <w:color w:val="0F1115"/>
          <w:kern w:val="0"/>
          <w:lang w:eastAsia="fr-FR"/>
          <w14:ligatures w14:val="none"/>
        </w:rPr>
        <w:t> susceptibles de s'inscrire aux formations longues.</w:t>
      </w:r>
    </w:p>
    <w:p w14:paraId="78233483" w14:textId="77777777" w:rsidR="00693F4A" w:rsidRDefault="00693F4A" w:rsidP="00693F4A">
      <w:pPr>
        <w:pStyle w:val="Heading2"/>
        <w:rPr>
          <w:rFonts w:asciiTheme="minorHAnsi" w:eastAsia="Times New Roman" w:hAnsiTheme="minorHAnsi"/>
          <w:lang w:eastAsia="fr-FR"/>
        </w:rPr>
      </w:pPr>
      <w:r w:rsidRPr="006B65C2">
        <w:rPr>
          <w:rFonts w:asciiTheme="minorHAnsi" w:eastAsia="Times New Roman" w:hAnsiTheme="minorHAnsi"/>
          <w:lang w:eastAsia="fr-FR"/>
        </w:rPr>
        <w:t>Synthèse des flux : le pôle comme infrastructure vivante et vitrine humai</w:t>
      </w:r>
      <w:r w:rsidR="00374636">
        <w:rPr>
          <w:rFonts w:asciiTheme="minorHAnsi" w:eastAsia="Times New Roman" w:hAnsiTheme="minorHAnsi"/>
          <w:lang w:eastAsia="fr-FR"/>
        </w:rPr>
        <w:t>ne</w:t>
      </w:r>
    </w:p>
    <w:p w14:paraId="397728CF" w14:textId="77777777" w:rsidR="00374636" w:rsidRDefault="00374636" w:rsidP="00374636">
      <w:pPr>
        <w:rPr>
          <w:lang w:eastAsia="fr-FR"/>
        </w:rPr>
      </w:pPr>
    </w:p>
    <w:p w14:paraId="69549D27" w14:textId="77777777" w:rsidR="00374636" w:rsidRPr="00374636" w:rsidRDefault="00374636" w:rsidP="00374636">
      <w:pPr>
        <w:rPr>
          <w:lang w:eastAsia="fr-FR"/>
        </w:rPr>
      </w:pPr>
    </w:p>
    <w:tbl>
      <w:tblPr>
        <w:tblW w:w="9072" w:type="dxa"/>
        <w:tblCellMar>
          <w:top w:w="15" w:type="dxa"/>
          <w:left w:w="15" w:type="dxa"/>
          <w:bottom w:w="15" w:type="dxa"/>
          <w:right w:w="15" w:type="dxa"/>
        </w:tblCellMar>
        <w:tblLook w:val="04A0" w:firstRow="1" w:lastRow="0" w:firstColumn="1" w:lastColumn="0" w:noHBand="0" w:noVBand="1"/>
      </w:tblPr>
      <w:tblGrid>
        <w:gridCol w:w="2808"/>
        <w:gridCol w:w="3228"/>
        <w:gridCol w:w="3036"/>
      </w:tblGrid>
      <w:tr w:rsidR="006B65C2" w:rsidRPr="00693F4A" w14:paraId="4041D3F1" w14:textId="77777777" w:rsidTr="000515DA">
        <w:trPr>
          <w:tblHeader/>
        </w:trPr>
        <w:tc>
          <w:tcPr>
            <w:tcW w:w="0" w:type="auto"/>
            <w:tcBorders>
              <w:top w:val="nil"/>
            </w:tcBorders>
            <w:tcMar>
              <w:top w:w="150" w:type="dxa"/>
              <w:left w:w="0" w:type="dxa"/>
              <w:bottom w:w="150" w:type="dxa"/>
              <w:right w:w="240" w:type="dxa"/>
            </w:tcMar>
            <w:vAlign w:val="center"/>
            <w:hideMark/>
          </w:tcPr>
          <w:p w14:paraId="79A26E09"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Flux entrant dans le pôle</w:t>
            </w:r>
          </w:p>
        </w:tc>
        <w:tc>
          <w:tcPr>
            <w:tcW w:w="0" w:type="auto"/>
            <w:tcBorders>
              <w:top w:val="nil"/>
            </w:tcBorders>
            <w:tcMar>
              <w:top w:w="150" w:type="dxa"/>
              <w:left w:w="240" w:type="dxa"/>
              <w:bottom w:w="150" w:type="dxa"/>
              <w:right w:w="240" w:type="dxa"/>
            </w:tcMar>
            <w:vAlign w:val="center"/>
            <w:hideMark/>
          </w:tcPr>
          <w:p w14:paraId="67645790"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Source</w:t>
            </w:r>
          </w:p>
        </w:tc>
        <w:tc>
          <w:tcPr>
            <w:tcW w:w="3036" w:type="dxa"/>
            <w:tcBorders>
              <w:top w:val="nil"/>
            </w:tcBorders>
            <w:tcMar>
              <w:top w:w="150" w:type="dxa"/>
              <w:left w:w="240" w:type="dxa"/>
              <w:bottom w:w="150" w:type="dxa"/>
              <w:right w:w="240" w:type="dxa"/>
            </w:tcMar>
            <w:vAlign w:val="center"/>
            <w:hideMark/>
          </w:tcPr>
          <w:p w14:paraId="0F8018BD"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Bénéfice systémique</w:t>
            </w:r>
          </w:p>
        </w:tc>
      </w:tr>
      <w:tr w:rsidR="006B65C2" w:rsidRPr="00693F4A" w14:paraId="30356EA7" w14:textId="77777777" w:rsidTr="000515DA">
        <w:tc>
          <w:tcPr>
            <w:tcW w:w="0" w:type="auto"/>
            <w:tcMar>
              <w:top w:w="150" w:type="dxa"/>
              <w:left w:w="0" w:type="dxa"/>
              <w:bottom w:w="150" w:type="dxa"/>
              <w:right w:w="240" w:type="dxa"/>
            </w:tcMar>
            <w:vAlign w:val="center"/>
            <w:hideMark/>
          </w:tcPr>
          <w:p w14:paraId="386C90C1"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Œufs</w:t>
            </w:r>
          </w:p>
        </w:tc>
        <w:tc>
          <w:tcPr>
            <w:tcW w:w="0" w:type="auto"/>
            <w:tcMar>
              <w:top w:w="150" w:type="dxa"/>
              <w:left w:w="240" w:type="dxa"/>
              <w:bottom w:w="150" w:type="dxa"/>
              <w:right w:w="240" w:type="dxa"/>
            </w:tcMar>
            <w:vAlign w:val="center"/>
            <w:hideMark/>
          </w:tcPr>
          <w:p w14:paraId="37FA0B8A"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Pôle avicole</w:t>
            </w:r>
          </w:p>
        </w:tc>
        <w:tc>
          <w:tcPr>
            <w:tcW w:w="3036" w:type="dxa"/>
            <w:tcMar>
              <w:top w:w="150" w:type="dxa"/>
              <w:left w:w="240" w:type="dxa"/>
              <w:bottom w:w="150" w:type="dxa"/>
              <w:right w:w="0" w:type="dxa"/>
            </w:tcMar>
            <w:vAlign w:val="center"/>
            <w:hideMark/>
          </w:tcPr>
          <w:p w14:paraId="0E99754B"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Valorisation culinaire, revenus restauration</w:t>
            </w:r>
          </w:p>
        </w:tc>
      </w:tr>
      <w:tr w:rsidR="006B65C2" w:rsidRPr="00693F4A" w14:paraId="589517AE" w14:textId="77777777" w:rsidTr="000515DA">
        <w:tc>
          <w:tcPr>
            <w:tcW w:w="0" w:type="auto"/>
            <w:tcMar>
              <w:top w:w="150" w:type="dxa"/>
              <w:left w:w="0" w:type="dxa"/>
              <w:bottom w:w="150" w:type="dxa"/>
              <w:right w:w="240" w:type="dxa"/>
            </w:tcMar>
            <w:vAlign w:val="center"/>
            <w:hideMark/>
          </w:tcPr>
          <w:p w14:paraId="0CE2BD2F"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Déchets de cuisine</w:t>
            </w:r>
          </w:p>
        </w:tc>
        <w:tc>
          <w:tcPr>
            <w:tcW w:w="0" w:type="auto"/>
            <w:tcMar>
              <w:top w:w="150" w:type="dxa"/>
              <w:left w:w="240" w:type="dxa"/>
              <w:bottom w:w="150" w:type="dxa"/>
              <w:right w:w="240" w:type="dxa"/>
            </w:tcMar>
            <w:vAlign w:val="center"/>
            <w:hideMark/>
          </w:tcPr>
          <w:p w14:paraId="7180769C"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Table d'Hôtes</w:t>
            </w:r>
          </w:p>
        </w:tc>
        <w:tc>
          <w:tcPr>
            <w:tcW w:w="3036" w:type="dxa"/>
            <w:tcMar>
              <w:top w:w="150" w:type="dxa"/>
              <w:left w:w="240" w:type="dxa"/>
              <w:bottom w:w="150" w:type="dxa"/>
              <w:right w:w="0" w:type="dxa"/>
            </w:tcMar>
            <w:vAlign w:val="center"/>
            <w:hideMark/>
          </w:tcPr>
          <w:p w14:paraId="685323E6"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Substrat pour BSF, circularité</w:t>
            </w:r>
          </w:p>
        </w:tc>
      </w:tr>
      <w:tr w:rsidR="006B65C2" w:rsidRPr="00693F4A" w14:paraId="67AC6B6E" w14:textId="77777777" w:rsidTr="000515DA">
        <w:tc>
          <w:tcPr>
            <w:tcW w:w="0" w:type="auto"/>
            <w:tcMar>
              <w:top w:w="150" w:type="dxa"/>
              <w:left w:w="0" w:type="dxa"/>
              <w:bottom w:w="150" w:type="dxa"/>
              <w:right w:w="240" w:type="dxa"/>
            </w:tcMar>
            <w:vAlign w:val="center"/>
            <w:hideMark/>
          </w:tcPr>
          <w:p w14:paraId="6ABA41FA"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Légumes, fruits, herbes</w:t>
            </w:r>
          </w:p>
        </w:tc>
        <w:tc>
          <w:tcPr>
            <w:tcW w:w="0" w:type="auto"/>
            <w:tcMar>
              <w:top w:w="150" w:type="dxa"/>
              <w:left w:w="240" w:type="dxa"/>
              <w:bottom w:w="150" w:type="dxa"/>
              <w:right w:w="240" w:type="dxa"/>
            </w:tcMar>
            <w:vAlign w:val="center"/>
            <w:hideMark/>
          </w:tcPr>
          <w:p w14:paraId="068216E0"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Pôle agricole</w:t>
            </w:r>
          </w:p>
        </w:tc>
        <w:tc>
          <w:tcPr>
            <w:tcW w:w="3036" w:type="dxa"/>
            <w:tcMar>
              <w:top w:w="150" w:type="dxa"/>
              <w:left w:w="240" w:type="dxa"/>
              <w:bottom w:w="150" w:type="dxa"/>
              <w:right w:w="0" w:type="dxa"/>
            </w:tcMar>
            <w:vAlign w:val="center"/>
            <w:hideMark/>
          </w:tcPr>
          <w:p w14:paraId="47B436F0"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Alimentation de la Table d'Hôtes</w:t>
            </w:r>
          </w:p>
        </w:tc>
      </w:tr>
      <w:tr w:rsidR="006B65C2" w:rsidRPr="00693F4A" w14:paraId="72FE62B3" w14:textId="77777777" w:rsidTr="000515DA">
        <w:tc>
          <w:tcPr>
            <w:tcW w:w="0" w:type="auto"/>
            <w:tcMar>
              <w:top w:w="150" w:type="dxa"/>
              <w:left w:w="0" w:type="dxa"/>
              <w:bottom w:w="150" w:type="dxa"/>
              <w:right w:w="240" w:type="dxa"/>
            </w:tcMar>
            <w:vAlign w:val="center"/>
            <w:hideMark/>
          </w:tcPr>
          <w:p w14:paraId="5CA2376C"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Tilapia</w:t>
            </w:r>
          </w:p>
        </w:tc>
        <w:tc>
          <w:tcPr>
            <w:tcW w:w="0" w:type="auto"/>
            <w:tcMar>
              <w:top w:w="150" w:type="dxa"/>
              <w:left w:w="240" w:type="dxa"/>
              <w:bottom w:w="150" w:type="dxa"/>
              <w:right w:w="240" w:type="dxa"/>
            </w:tcMar>
            <w:vAlign w:val="center"/>
            <w:hideMark/>
          </w:tcPr>
          <w:p w14:paraId="5635099E"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Pôle aquaponique</w:t>
            </w:r>
          </w:p>
        </w:tc>
        <w:tc>
          <w:tcPr>
            <w:tcW w:w="3036" w:type="dxa"/>
            <w:tcMar>
              <w:top w:w="150" w:type="dxa"/>
              <w:left w:w="240" w:type="dxa"/>
              <w:bottom w:w="150" w:type="dxa"/>
              <w:right w:w="0" w:type="dxa"/>
            </w:tcMar>
            <w:vAlign w:val="center"/>
            <w:hideMark/>
          </w:tcPr>
          <w:p w14:paraId="4BBED501"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Plat signature, revenus restauration</w:t>
            </w:r>
          </w:p>
        </w:tc>
      </w:tr>
      <w:tr w:rsidR="006B65C2" w:rsidRPr="00693F4A" w14:paraId="5CBB3D50" w14:textId="77777777" w:rsidTr="000515DA">
        <w:tc>
          <w:tcPr>
            <w:tcW w:w="0" w:type="auto"/>
            <w:tcMar>
              <w:top w:w="150" w:type="dxa"/>
              <w:left w:w="0" w:type="dxa"/>
              <w:bottom w:w="150" w:type="dxa"/>
              <w:right w:w="240" w:type="dxa"/>
            </w:tcMar>
            <w:vAlign w:val="center"/>
            <w:hideMark/>
          </w:tcPr>
          <w:p w14:paraId="241D56FA"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Miel, bambou</w:t>
            </w:r>
          </w:p>
        </w:tc>
        <w:tc>
          <w:tcPr>
            <w:tcW w:w="0" w:type="auto"/>
            <w:tcMar>
              <w:top w:w="150" w:type="dxa"/>
              <w:left w:w="240" w:type="dxa"/>
              <w:bottom w:w="150" w:type="dxa"/>
              <w:right w:w="240" w:type="dxa"/>
            </w:tcMar>
            <w:vAlign w:val="center"/>
            <w:hideMark/>
          </w:tcPr>
          <w:p w14:paraId="149E88AB"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Pôle apiculture &amp; bambou</w:t>
            </w:r>
          </w:p>
        </w:tc>
        <w:tc>
          <w:tcPr>
            <w:tcW w:w="3036" w:type="dxa"/>
            <w:tcMar>
              <w:top w:w="150" w:type="dxa"/>
              <w:left w:w="240" w:type="dxa"/>
              <w:bottom w:w="150" w:type="dxa"/>
              <w:right w:w="0" w:type="dxa"/>
            </w:tcMar>
            <w:vAlign w:val="center"/>
            <w:hideMark/>
          </w:tcPr>
          <w:p w14:paraId="20EDC56A"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Petits-déjeuners, boutique, construction lodges</w:t>
            </w:r>
          </w:p>
        </w:tc>
      </w:tr>
      <w:tr w:rsidR="006B65C2" w:rsidRPr="00693F4A" w14:paraId="56893A64" w14:textId="77777777" w:rsidTr="000515DA">
        <w:tc>
          <w:tcPr>
            <w:tcW w:w="0" w:type="auto"/>
            <w:tcMar>
              <w:top w:w="150" w:type="dxa"/>
              <w:left w:w="0" w:type="dxa"/>
              <w:bottom w:w="150" w:type="dxa"/>
              <w:right w:w="240" w:type="dxa"/>
            </w:tcMar>
            <w:vAlign w:val="center"/>
            <w:hideMark/>
          </w:tcPr>
          <w:p w14:paraId="162BFCAF"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Produits transformés</w:t>
            </w:r>
          </w:p>
        </w:tc>
        <w:tc>
          <w:tcPr>
            <w:tcW w:w="0" w:type="auto"/>
            <w:tcMar>
              <w:top w:w="150" w:type="dxa"/>
              <w:left w:w="240" w:type="dxa"/>
              <w:bottom w:w="150" w:type="dxa"/>
              <w:right w:w="240" w:type="dxa"/>
            </w:tcMar>
            <w:vAlign w:val="center"/>
            <w:hideMark/>
          </w:tcPr>
          <w:p w14:paraId="30897827"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Pôle transformation</w:t>
            </w:r>
          </w:p>
        </w:tc>
        <w:tc>
          <w:tcPr>
            <w:tcW w:w="3036" w:type="dxa"/>
            <w:tcMar>
              <w:top w:w="150" w:type="dxa"/>
              <w:left w:w="240" w:type="dxa"/>
              <w:bottom w:w="150" w:type="dxa"/>
              <w:right w:w="0" w:type="dxa"/>
            </w:tcMar>
            <w:vAlign w:val="center"/>
            <w:hideMark/>
          </w:tcPr>
          <w:p w14:paraId="24D33AF3"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Vente boutique, revenus</w:t>
            </w:r>
          </w:p>
        </w:tc>
      </w:tr>
      <w:tr w:rsidR="006B65C2" w:rsidRPr="00693F4A" w14:paraId="166268AA" w14:textId="77777777" w:rsidTr="000515DA">
        <w:tc>
          <w:tcPr>
            <w:tcW w:w="0" w:type="auto"/>
            <w:tcMar>
              <w:top w:w="150" w:type="dxa"/>
              <w:left w:w="0" w:type="dxa"/>
              <w:bottom w:w="150" w:type="dxa"/>
              <w:right w:w="240" w:type="dxa"/>
            </w:tcMar>
            <w:vAlign w:val="center"/>
            <w:hideMark/>
          </w:tcPr>
          <w:p w14:paraId="6991FE6B"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Stagiaires, visiteurs</w:t>
            </w:r>
          </w:p>
        </w:tc>
        <w:tc>
          <w:tcPr>
            <w:tcW w:w="0" w:type="auto"/>
            <w:tcMar>
              <w:top w:w="150" w:type="dxa"/>
              <w:left w:w="240" w:type="dxa"/>
              <w:bottom w:w="150" w:type="dxa"/>
              <w:right w:w="240" w:type="dxa"/>
            </w:tcMar>
            <w:vAlign w:val="center"/>
            <w:hideMark/>
          </w:tcPr>
          <w:p w14:paraId="20DA44E3"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Pôle formation</w:t>
            </w:r>
          </w:p>
        </w:tc>
        <w:tc>
          <w:tcPr>
            <w:tcW w:w="3036" w:type="dxa"/>
            <w:tcMar>
              <w:top w:w="150" w:type="dxa"/>
              <w:left w:w="240" w:type="dxa"/>
              <w:bottom w:w="150" w:type="dxa"/>
              <w:right w:w="0" w:type="dxa"/>
            </w:tcMar>
            <w:vAlign w:val="center"/>
            <w:hideMark/>
          </w:tcPr>
          <w:p w14:paraId="70916F29"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Participants aux ateliers</w:t>
            </w:r>
          </w:p>
        </w:tc>
      </w:tr>
    </w:tbl>
    <w:p w14:paraId="58560378" w14:textId="77777777" w:rsidR="00693F4A" w:rsidRPr="00693F4A" w:rsidRDefault="00693F4A" w:rsidP="00693F4A">
      <w:pPr>
        <w:shd w:val="clear" w:color="auto" w:fill="FFFFFF"/>
        <w:spacing w:after="0" w:line="240" w:lineRule="auto"/>
        <w:rPr>
          <w:rFonts w:eastAsia="Times New Roman" w:cs="Times New Roman"/>
          <w:vanish/>
          <w:color w:val="0F1115"/>
          <w:kern w:val="0"/>
          <w:lang w:eastAsia="fr-FR"/>
          <w14:ligatures w14:val="none"/>
        </w:rPr>
      </w:pPr>
    </w:p>
    <w:tbl>
      <w:tblPr>
        <w:tblW w:w="9214" w:type="dxa"/>
        <w:tblCellMar>
          <w:top w:w="15" w:type="dxa"/>
          <w:left w:w="15" w:type="dxa"/>
          <w:bottom w:w="15" w:type="dxa"/>
          <w:right w:w="15" w:type="dxa"/>
        </w:tblCellMar>
        <w:tblLook w:val="04A0" w:firstRow="1" w:lastRow="0" w:firstColumn="1" w:lastColumn="0" w:noHBand="0" w:noVBand="1"/>
      </w:tblPr>
      <w:tblGrid>
        <w:gridCol w:w="4157"/>
        <w:gridCol w:w="1977"/>
        <w:gridCol w:w="3080"/>
      </w:tblGrid>
      <w:tr w:rsidR="006B65C2" w:rsidRPr="00693F4A" w14:paraId="250F60AA" w14:textId="77777777" w:rsidTr="000515DA">
        <w:trPr>
          <w:tblHeader/>
        </w:trPr>
        <w:tc>
          <w:tcPr>
            <w:tcW w:w="0" w:type="auto"/>
            <w:tcBorders>
              <w:top w:val="nil"/>
            </w:tcBorders>
            <w:tcMar>
              <w:top w:w="150" w:type="dxa"/>
              <w:left w:w="0" w:type="dxa"/>
              <w:bottom w:w="150" w:type="dxa"/>
              <w:right w:w="240" w:type="dxa"/>
            </w:tcMar>
            <w:vAlign w:val="center"/>
            <w:hideMark/>
          </w:tcPr>
          <w:p w14:paraId="76CFF7E5"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Flux sortant du pôle</w:t>
            </w:r>
          </w:p>
        </w:tc>
        <w:tc>
          <w:tcPr>
            <w:tcW w:w="0" w:type="auto"/>
            <w:tcBorders>
              <w:top w:val="nil"/>
            </w:tcBorders>
            <w:tcMar>
              <w:top w:w="150" w:type="dxa"/>
              <w:left w:w="240" w:type="dxa"/>
              <w:bottom w:w="150" w:type="dxa"/>
              <w:right w:w="240" w:type="dxa"/>
            </w:tcMar>
            <w:vAlign w:val="center"/>
            <w:hideMark/>
          </w:tcPr>
          <w:p w14:paraId="2365FC36"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Destination</w:t>
            </w:r>
          </w:p>
        </w:tc>
        <w:tc>
          <w:tcPr>
            <w:tcW w:w="3080" w:type="dxa"/>
            <w:tcBorders>
              <w:top w:val="nil"/>
            </w:tcBorders>
            <w:tcMar>
              <w:top w:w="150" w:type="dxa"/>
              <w:left w:w="240" w:type="dxa"/>
              <w:bottom w:w="150" w:type="dxa"/>
              <w:right w:w="240" w:type="dxa"/>
            </w:tcMar>
            <w:vAlign w:val="center"/>
            <w:hideMark/>
          </w:tcPr>
          <w:p w14:paraId="1A896C60"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Bénéfice systémique</w:t>
            </w:r>
          </w:p>
        </w:tc>
      </w:tr>
      <w:tr w:rsidR="006B65C2" w:rsidRPr="00693F4A" w14:paraId="66396FA7" w14:textId="77777777" w:rsidTr="000515DA">
        <w:tc>
          <w:tcPr>
            <w:tcW w:w="0" w:type="auto"/>
            <w:tcMar>
              <w:top w:w="150" w:type="dxa"/>
              <w:left w:w="0" w:type="dxa"/>
              <w:bottom w:w="150" w:type="dxa"/>
              <w:right w:w="240" w:type="dxa"/>
            </w:tcMar>
            <w:vAlign w:val="center"/>
            <w:hideMark/>
          </w:tcPr>
          <w:p w14:paraId="59FC1FAA"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Électricité photovoltaïque</w:t>
            </w:r>
          </w:p>
        </w:tc>
        <w:tc>
          <w:tcPr>
            <w:tcW w:w="0" w:type="auto"/>
            <w:tcMar>
              <w:top w:w="150" w:type="dxa"/>
              <w:left w:w="240" w:type="dxa"/>
              <w:bottom w:w="150" w:type="dxa"/>
              <w:right w:w="240" w:type="dxa"/>
            </w:tcMar>
            <w:vAlign w:val="center"/>
            <w:hideMark/>
          </w:tcPr>
          <w:p w14:paraId="3857A8A8"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Tous les pôles</w:t>
            </w:r>
          </w:p>
        </w:tc>
        <w:tc>
          <w:tcPr>
            <w:tcW w:w="3080" w:type="dxa"/>
            <w:tcMar>
              <w:top w:w="150" w:type="dxa"/>
              <w:left w:w="240" w:type="dxa"/>
              <w:bottom w:w="150" w:type="dxa"/>
              <w:right w:w="0" w:type="dxa"/>
            </w:tcMar>
            <w:vAlign w:val="center"/>
            <w:hideMark/>
          </w:tcPr>
          <w:p w14:paraId="15EDFE17"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Autonomie énergétique, réduction des coûts</w:t>
            </w:r>
          </w:p>
        </w:tc>
      </w:tr>
      <w:tr w:rsidR="006B65C2" w:rsidRPr="00693F4A" w14:paraId="5EC2F269" w14:textId="77777777" w:rsidTr="000515DA">
        <w:tc>
          <w:tcPr>
            <w:tcW w:w="0" w:type="auto"/>
            <w:tcMar>
              <w:top w:w="150" w:type="dxa"/>
              <w:left w:w="0" w:type="dxa"/>
              <w:bottom w:w="150" w:type="dxa"/>
              <w:right w:w="240" w:type="dxa"/>
            </w:tcMar>
            <w:vAlign w:val="center"/>
            <w:hideMark/>
          </w:tcPr>
          <w:p w14:paraId="447D3575"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Eau (irrigation, aquaponie, trempage)</w:t>
            </w:r>
          </w:p>
        </w:tc>
        <w:tc>
          <w:tcPr>
            <w:tcW w:w="0" w:type="auto"/>
            <w:tcMar>
              <w:top w:w="150" w:type="dxa"/>
              <w:left w:w="240" w:type="dxa"/>
              <w:bottom w:w="150" w:type="dxa"/>
              <w:right w:w="240" w:type="dxa"/>
            </w:tcMar>
            <w:vAlign w:val="center"/>
            <w:hideMark/>
          </w:tcPr>
          <w:p w14:paraId="1278908A"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Pôles 3, 4, 5</w:t>
            </w:r>
          </w:p>
        </w:tc>
        <w:tc>
          <w:tcPr>
            <w:tcW w:w="3080" w:type="dxa"/>
            <w:tcMar>
              <w:top w:w="150" w:type="dxa"/>
              <w:left w:w="240" w:type="dxa"/>
              <w:bottom w:w="150" w:type="dxa"/>
              <w:right w:w="0" w:type="dxa"/>
            </w:tcMar>
            <w:vAlign w:val="center"/>
            <w:hideMark/>
          </w:tcPr>
          <w:p w14:paraId="364DB91A"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Autonomie hydrique, zéro prélèvement externe</w:t>
            </w:r>
          </w:p>
        </w:tc>
      </w:tr>
      <w:tr w:rsidR="006B65C2" w:rsidRPr="00693F4A" w14:paraId="4DB21512" w14:textId="77777777" w:rsidTr="000515DA">
        <w:tc>
          <w:tcPr>
            <w:tcW w:w="0" w:type="auto"/>
            <w:tcMar>
              <w:top w:w="150" w:type="dxa"/>
              <w:left w:w="0" w:type="dxa"/>
              <w:bottom w:w="150" w:type="dxa"/>
              <w:right w:w="240" w:type="dxa"/>
            </w:tcMar>
            <w:vAlign w:val="center"/>
            <w:hideMark/>
          </w:tcPr>
          <w:p w14:paraId="77DA896C"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Visiteurs, ambassadeurs</w:t>
            </w:r>
          </w:p>
        </w:tc>
        <w:tc>
          <w:tcPr>
            <w:tcW w:w="0" w:type="auto"/>
            <w:tcMar>
              <w:top w:w="150" w:type="dxa"/>
              <w:left w:w="240" w:type="dxa"/>
              <w:bottom w:w="150" w:type="dxa"/>
              <w:right w:w="240" w:type="dxa"/>
            </w:tcMar>
            <w:vAlign w:val="center"/>
            <w:hideMark/>
          </w:tcPr>
          <w:p w14:paraId="15D6E7ED"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Tous les pôles</w:t>
            </w:r>
          </w:p>
        </w:tc>
        <w:tc>
          <w:tcPr>
            <w:tcW w:w="3080" w:type="dxa"/>
            <w:tcMar>
              <w:top w:w="150" w:type="dxa"/>
              <w:left w:w="240" w:type="dxa"/>
              <w:bottom w:w="150" w:type="dxa"/>
              <w:right w:w="0" w:type="dxa"/>
            </w:tcMar>
            <w:vAlign w:val="center"/>
            <w:hideMark/>
          </w:tcPr>
          <w:p w14:paraId="708C33F4"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Marketing viral, notoriété</w:t>
            </w:r>
          </w:p>
        </w:tc>
      </w:tr>
      <w:tr w:rsidR="006B65C2" w:rsidRPr="00693F4A" w14:paraId="6EAB2DCB" w14:textId="77777777" w:rsidTr="000515DA">
        <w:tc>
          <w:tcPr>
            <w:tcW w:w="0" w:type="auto"/>
            <w:tcMar>
              <w:top w:w="150" w:type="dxa"/>
              <w:left w:w="0" w:type="dxa"/>
              <w:bottom w:w="150" w:type="dxa"/>
              <w:right w:w="240" w:type="dxa"/>
            </w:tcMar>
            <w:vAlign w:val="center"/>
            <w:hideMark/>
          </w:tcPr>
          <w:p w14:paraId="43DF3013"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Déchets organiques</w:t>
            </w:r>
          </w:p>
        </w:tc>
        <w:tc>
          <w:tcPr>
            <w:tcW w:w="0" w:type="auto"/>
            <w:tcMar>
              <w:top w:w="150" w:type="dxa"/>
              <w:left w:w="240" w:type="dxa"/>
              <w:bottom w:w="150" w:type="dxa"/>
              <w:right w:w="240" w:type="dxa"/>
            </w:tcMar>
            <w:vAlign w:val="center"/>
            <w:hideMark/>
          </w:tcPr>
          <w:p w14:paraId="64442F41"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Pôle BSF</w:t>
            </w:r>
          </w:p>
        </w:tc>
        <w:tc>
          <w:tcPr>
            <w:tcW w:w="3080" w:type="dxa"/>
            <w:tcMar>
              <w:top w:w="150" w:type="dxa"/>
              <w:left w:w="240" w:type="dxa"/>
              <w:bottom w:w="150" w:type="dxa"/>
              <w:right w:w="0" w:type="dxa"/>
            </w:tcMar>
            <w:vAlign w:val="center"/>
            <w:hideMark/>
          </w:tcPr>
          <w:p w14:paraId="26D5AF1A"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Matière première gratuite pour larves</w:t>
            </w:r>
          </w:p>
        </w:tc>
      </w:tr>
      <w:tr w:rsidR="006B65C2" w:rsidRPr="00693F4A" w14:paraId="003A907D" w14:textId="77777777" w:rsidTr="000515DA">
        <w:tc>
          <w:tcPr>
            <w:tcW w:w="0" w:type="auto"/>
            <w:tcMar>
              <w:top w:w="150" w:type="dxa"/>
              <w:left w:w="0" w:type="dxa"/>
              <w:bottom w:w="150" w:type="dxa"/>
              <w:right w:w="240" w:type="dxa"/>
            </w:tcMar>
            <w:vAlign w:val="center"/>
            <w:hideMark/>
          </w:tcPr>
          <w:p w14:paraId="3808AB2D"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Produits transformés (boutique)</w:t>
            </w:r>
          </w:p>
        </w:tc>
        <w:tc>
          <w:tcPr>
            <w:tcW w:w="0" w:type="auto"/>
            <w:tcMar>
              <w:top w:w="150" w:type="dxa"/>
              <w:left w:w="240" w:type="dxa"/>
              <w:bottom w:w="150" w:type="dxa"/>
              <w:right w:w="240" w:type="dxa"/>
            </w:tcMar>
            <w:vAlign w:val="center"/>
            <w:hideMark/>
          </w:tcPr>
          <w:p w14:paraId="3F9B9C83"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Clients</w:t>
            </w:r>
          </w:p>
        </w:tc>
        <w:tc>
          <w:tcPr>
            <w:tcW w:w="3080" w:type="dxa"/>
            <w:tcMar>
              <w:top w:w="150" w:type="dxa"/>
              <w:left w:w="240" w:type="dxa"/>
              <w:bottom w:w="150" w:type="dxa"/>
              <w:right w:w="0" w:type="dxa"/>
            </w:tcMar>
            <w:vAlign w:val="center"/>
            <w:hideMark/>
          </w:tcPr>
          <w:p w14:paraId="4FD02C26" w14:textId="77777777" w:rsidR="00693F4A" w:rsidRPr="00693F4A" w:rsidRDefault="00693F4A" w:rsidP="00693F4A">
            <w:pPr>
              <w:spacing w:after="0" w:line="375" w:lineRule="atLeast"/>
              <w:rPr>
                <w:rFonts w:eastAsia="Times New Roman" w:cs="Times New Roman"/>
                <w:kern w:val="0"/>
                <w:sz w:val="23"/>
                <w:szCs w:val="23"/>
                <w:lang w:eastAsia="fr-FR"/>
                <w14:ligatures w14:val="none"/>
              </w:rPr>
            </w:pPr>
            <w:r w:rsidRPr="00693F4A">
              <w:rPr>
                <w:rFonts w:eastAsia="Times New Roman" w:cs="Times New Roman"/>
                <w:kern w:val="0"/>
                <w:sz w:val="23"/>
                <w:szCs w:val="23"/>
                <w:lang w:eastAsia="fr-FR"/>
                <w14:ligatures w14:val="none"/>
              </w:rPr>
              <w:t>Revenus complémentaires</w:t>
            </w:r>
          </w:p>
        </w:tc>
      </w:tr>
    </w:tbl>
    <w:p w14:paraId="61C5C75A" w14:textId="77777777" w:rsidR="00693F4A" w:rsidRPr="00693F4A" w:rsidRDefault="00693F4A" w:rsidP="00693F4A">
      <w:pPr>
        <w:shd w:val="clear" w:color="auto" w:fill="FFFFFF"/>
        <w:spacing w:before="240" w:after="240" w:line="240" w:lineRule="auto"/>
        <w:rPr>
          <w:rFonts w:eastAsia="Times New Roman" w:cs="Times New Roman"/>
          <w:color w:val="0F1115"/>
          <w:kern w:val="0"/>
          <w:lang w:eastAsia="fr-FR"/>
          <w14:ligatures w14:val="none"/>
        </w:rPr>
      </w:pPr>
      <w:r w:rsidRPr="00693F4A">
        <w:rPr>
          <w:rFonts w:eastAsia="Times New Roman" w:cs="Times New Roman"/>
          <w:color w:val="0F1115"/>
          <w:kern w:val="0"/>
          <w:lang w:eastAsia="fr-FR"/>
          <w14:ligatures w14:val="none"/>
        </w:rPr>
        <w:t>Ainsi, chaque intrant produit par un pôle devient une ressource pour un autre, et les « déchets » disparaissent au profit d'une </w:t>
      </w:r>
      <w:r w:rsidRPr="00693F4A">
        <w:rPr>
          <w:rFonts w:eastAsia="Times New Roman" w:cs="Times New Roman"/>
          <w:b/>
          <w:bCs/>
          <w:color w:val="0F1115"/>
          <w:kern w:val="0"/>
          <w:lang w:eastAsia="fr-FR"/>
          <w14:ligatures w14:val="none"/>
        </w:rPr>
        <w:t>circularité vertueuse</w:t>
      </w:r>
      <w:r w:rsidRPr="00693F4A">
        <w:rPr>
          <w:rFonts w:eastAsia="Times New Roman" w:cs="Times New Roman"/>
          <w:color w:val="0F1115"/>
          <w:kern w:val="0"/>
          <w:lang w:eastAsia="fr-FR"/>
          <w14:ligatures w14:val="none"/>
        </w:rPr>
        <w:t>. Le pôle Écotourisme &amp; Gestion Énergétique n'est pas seulement une unité d'accueil et de production d'énergie ; il est </w:t>
      </w:r>
      <w:r w:rsidRPr="00693F4A">
        <w:rPr>
          <w:rFonts w:eastAsia="Times New Roman" w:cs="Times New Roman"/>
          <w:b/>
          <w:bCs/>
          <w:color w:val="0F1115"/>
          <w:kern w:val="0"/>
          <w:lang w:eastAsia="fr-FR"/>
          <w14:ligatures w14:val="none"/>
        </w:rPr>
        <w:t>l'infrastructure vivante</w:t>
      </w:r>
      <w:r w:rsidRPr="00693F4A">
        <w:rPr>
          <w:rFonts w:eastAsia="Times New Roman" w:cs="Times New Roman"/>
          <w:color w:val="0F1115"/>
          <w:kern w:val="0"/>
          <w:lang w:eastAsia="fr-FR"/>
          <w14:ligatures w14:val="none"/>
        </w:rPr>
        <w:t> et la </w:t>
      </w:r>
      <w:r w:rsidRPr="00693F4A">
        <w:rPr>
          <w:rFonts w:eastAsia="Times New Roman" w:cs="Times New Roman"/>
          <w:b/>
          <w:bCs/>
          <w:color w:val="0F1115"/>
          <w:kern w:val="0"/>
          <w:lang w:eastAsia="fr-FR"/>
          <w14:ligatures w14:val="none"/>
        </w:rPr>
        <w:t>vitrine humaine</w:t>
      </w:r>
      <w:r w:rsidRPr="00693F4A">
        <w:rPr>
          <w:rFonts w:eastAsia="Times New Roman" w:cs="Times New Roman"/>
          <w:color w:val="0F1115"/>
          <w:kern w:val="0"/>
          <w:lang w:eastAsia="fr-FR"/>
          <w14:ligatures w14:val="none"/>
        </w:rPr>
        <w:t> de l'Hacienda, le maillon qui transforme l'eau, le soleil et les productions agricoles en autonomie, en expérience et en ambassadeurs.</w:t>
      </w:r>
    </w:p>
    <w:p w14:paraId="091D4EC6" w14:textId="77777777" w:rsidR="0076753B" w:rsidRPr="006B65C2" w:rsidRDefault="0076753B" w:rsidP="00E52F88"/>
    <w:p w14:paraId="5E95EFD7" w14:textId="30CC9273" w:rsidR="006B47A3" w:rsidRPr="006B65C2" w:rsidRDefault="006B47A3" w:rsidP="70A4EE90">
      <w:pPr>
        <w:shd w:val="clear" w:color="auto" w:fill="FFFFFF" w:themeFill="background1"/>
        <w:spacing w:after="0" w:line="420" w:lineRule="auto"/>
      </w:pPr>
    </w:p>
    <w:p w14:paraId="4207CC15" w14:textId="77777777" w:rsidR="00C910CA" w:rsidRPr="006B65C2" w:rsidRDefault="00C910CA" w:rsidP="007501B0">
      <w:pPr>
        <w:pStyle w:val="Heading1"/>
        <w:rPr>
          <w:rFonts w:asciiTheme="minorHAnsi" w:eastAsia="Times New Roman" w:hAnsiTheme="minorHAnsi"/>
          <w:lang w:eastAsia="fr-FR"/>
        </w:rPr>
      </w:pPr>
      <w:r w:rsidRPr="006B65C2">
        <w:rPr>
          <w:rFonts w:asciiTheme="minorHAnsi" w:eastAsia="Times New Roman" w:hAnsiTheme="minorHAnsi"/>
          <w:lang w:eastAsia="fr-FR"/>
        </w:rPr>
        <w:t>Chapitre 2 – Présentation du pôle Écotourisme &amp; Gestion Énergétique</w:t>
      </w:r>
    </w:p>
    <w:p w14:paraId="401AA10A" w14:textId="77777777" w:rsidR="00C21844" w:rsidRPr="00C21844" w:rsidRDefault="00C21844" w:rsidP="00E07848">
      <w:pPr>
        <w:pStyle w:val="Heading2"/>
        <w:rPr>
          <w:rFonts w:eastAsia="Times New Roman"/>
          <w:lang w:eastAsia="fr-FR"/>
        </w:rPr>
      </w:pPr>
      <w:r w:rsidRPr="00C21844">
        <w:rPr>
          <w:rFonts w:eastAsia="Times New Roman"/>
          <w:lang w:eastAsia="fr-FR"/>
        </w:rPr>
        <w:t>2.1 Périmètre et composition du pôle</w:t>
      </w:r>
    </w:p>
    <w:p w14:paraId="58A0D4BF"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pôle Écotourisme &amp; Gestion Énergétique de l'Hacienda Esmeralda est conçu comme une </w:t>
      </w:r>
      <w:r w:rsidRPr="00C21844">
        <w:rPr>
          <w:rFonts w:eastAsia="Times New Roman" w:cs="Times New Roman"/>
          <w:b/>
          <w:bCs/>
          <w:color w:val="0F1115"/>
          <w:kern w:val="0"/>
          <w:lang w:eastAsia="fr-FR"/>
          <w14:ligatures w14:val="none"/>
        </w:rPr>
        <w:t>infrastructure duale</w:t>
      </w:r>
      <w:r w:rsidRPr="00C21844">
        <w:rPr>
          <w:rFonts w:eastAsia="Times New Roman" w:cs="Times New Roman"/>
          <w:color w:val="0F1115"/>
          <w:kern w:val="0"/>
          <w:lang w:eastAsia="fr-FR"/>
          <w14:ligatures w14:val="none"/>
        </w:rPr>
        <w:t> : à la fois un </w:t>
      </w:r>
      <w:r w:rsidRPr="00C21844">
        <w:rPr>
          <w:rFonts w:eastAsia="Times New Roman" w:cs="Times New Roman"/>
          <w:b/>
          <w:bCs/>
          <w:color w:val="0F1115"/>
          <w:kern w:val="0"/>
          <w:lang w:eastAsia="fr-FR"/>
          <w14:ligatures w14:val="none"/>
        </w:rPr>
        <w:t>socle technique</w:t>
      </w:r>
      <w:r w:rsidRPr="00C21844">
        <w:rPr>
          <w:rFonts w:eastAsia="Times New Roman" w:cs="Times New Roman"/>
          <w:color w:val="0F1115"/>
          <w:kern w:val="0"/>
          <w:lang w:eastAsia="fr-FR"/>
          <w14:ligatures w14:val="none"/>
        </w:rPr>
        <w:t> assurant l'autonomie en eau et en électricité de l'ensemble du domaine, et une </w:t>
      </w:r>
      <w:r w:rsidRPr="00C21844">
        <w:rPr>
          <w:rFonts w:eastAsia="Times New Roman" w:cs="Times New Roman"/>
          <w:b/>
          <w:bCs/>
          <w:color w:val="0F1115"/>
          <w:kern w:val="0"/>
          <w:lang w:eastAsia="fr-FR"/>
          <w14:ligatures w14:val="none"/>
        </w:rPr>
        <w:t>vitrine humaine</w:t>
      </w:r>
      <w:r w:rsidRPr="00C21844">
        <w:rPr>
          <w:rFonts w:eastAsia="Times New Roman" w:cs="Times New Roman"/>
          <w:color w:val="0F1115"/>
          <w:kern w:val="0"/>
          <w:lang w:eastAsia="fr-FR"/>
          <w14:ligatures w14:val="none"/>
        </w:rPr>
        <w:t> transformant les productions agricoles en expériences à forte valeur ajoutée.</w:t>
      </w:r>
    </w:p>
    <w:p w14:paraId="2D0E949B"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Il comprend deux grandes familles de composantes, étroitement interconnectées.</w:t>
      </w:r>
    </w:p>
    <w:p w14:paraId="2367C365" w14:textId="77777777" w:rsidR="00C21844" w:rsidRPr="00C21844" w:rsidRDefault="00C21844" w:rsidP="00E07848">
      <w:pPr>
        <w:pStyle w:val="Heading3"/>
        <w:rPr>
          <w:rFonts w:eastAsia="Times New Roman"/>
          <w:lang w:eastAsia="fr-FR"/>
        </w:rPr>
      </w:pPr>
      <w:r w:rsidRPr="00C21844">
        <w:rPr>
          <w:rFonts w:eastAsia="Times New Roman"/>
          <w:lang w:eastAsia="fr-FR"/>
        </w:rPr>
        <w:t>2.1.1 Les infrastructures de gestion des ressources (socle technique)</w:t>
      </w:r>
    </w:p>
    <w:tbl>
      <w:tblPr>
        <w:tblW w:w="9432" w:type="dxa"/>
        <w:tblCellMar>
          <w:top w:w="15" w:type="dxa"/>
          <w:left w:w="15" w:type="dxa"/>
          <w:bottom w:w="15" w:type="dxa"/>
          <w:right w:w="15" w:type="dxa"/>
        </w:tblCellMar>
        <w:tblLook w:val="04A0" w:firstRow="1" w:lastRow="0" w:firstColumn="1" w:lastColumn="0" w:noHBand="0" w:noVBand="1"/>
      </w:tblPr>
      <w:tblGrid>
        <w:gridCol w:w="2864"/>
        <w:gridCol w:w="3090"/>
        <w:gridCol w:w="3478"/>
      </w:tblGrid>
      <w:tr w:rsidR="00C21844" w:rsidRPr="00C21844" w14:paraId="4BCA0696" w14:textId="77777777" w:rsidTr="000515DA">
        <w:trPr>
          <w:tblHeader/>
        </w:trPr>
        <w:tc>
          <w:tcPr>
            <w:tcW w:w="0" w:type="auto"/>
            <w:tcBorders>
              <w:top w:val="nil"/>
            </w:tcBorders>
            <w:tcMar>
              <w:top w:w="150" w:type="dxa"/>
              <w:left w:w="0" w:type="dxa"/>
              <w:bottom w:w="150" w:type="dxa"/>
              <w:right w:w="240" w:type="dxa"/>
            </w:tcMar>
            <w:vAlign w:val="center"/>
            <w:hideMark/>
          </w:tcPr>
          <w:p w14:paraId="5EBFBF4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Composante</w:t>
            </w:r>
          </w:p>
        </w:tc>
        <w:tc>
          <w:tcPr>
            <w:tcW w:w="3090" w:type="dxa"/>
            <w:tcBorders>
              <w:top w:val="nil"/>
            </w:tcBorders>
            <w:tcMar>
              <w:top w:w="150" w:type="dxa"/>
              <w:left w:w="240" w:type="dxa"/>
              <w:bottom w:w="150" w:type="dxa"/>
              <w:right w:w="240" w:type="dxa"/>
            </w:tcMar>
            <w:vAlign w:val="center"/>
            <w:hideMark/>
          </w:tcPr>
          <w:p w14:paraId="7D1ABCF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Caractéristiques</w:t>
            </w:r>
          </w:p>
        </w:tc>
        <w:tc>
          <w:tcPr>
            <w:tcW w:w="3478" w:type="dxa"/>
            <w:tcBorders>
              <w:top w:val="nil"/>
            </w:tcBorders>
            <w:tcMar>
              <w:top w:w="150" w:type="dxa"/>
              <w:left w:w="240" w:type="dxa"/>
              <w:bottom w:w="150" w:type="dxa"/>
              <w:right w:w="240" w:type="dxa"/>
            </w:tcMar>
            <w:vAlign w:val="center"/>
            <w:hideMark/>
          </w:tcPr>
          <w:p w14:paraId="05D15C2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Fonction</w:t>
            </w:r>
          </w:p>
        </w:tc>
      </w:tr>
      <w:tr w:rsidR="00C21844" w:rsidRPr="00C21844" w14:paraId="3A0BF5B2" w14:textId="77777777" w:rsidTr="000515DA">
        <w:tc>
          <w:tcPr>
            <w:tcW w:w="0" w:type="auto"/>
            <w:tcMar>
              <w:top w:w="150" w:type="dxa"/>
              <w:left w:w="0" w:type="dxa"/>
              <w:bottom w:w="150" w:type="dxa"/>
              <w:right w:w="240" w:type="dxa"/>
            </w:tcMar>
            <w:vAlign w:val="center"/>
            <w:hideMark/>
          </w:tcPr>
          <w:p w14:paraId="206B72F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Système photovoltaïque</w:t>
            </w:r>
          </w:p>
        </w:tc>
        <w:tc>
          <w:tcPr>
            <w:tcW w:w="3090" w:type="dxa"/>
            <w:tcMar>
              <w:top w:w="150" w:type="dxa"/>
              <w:left w:w="240" w:type="dxa"/>
              <w:bottom w:w="150" w:type="dxa"/>
              <w:right w:w="240" w:type="dxa"/>
            </w:tcMar>
            <w:vAlign w:val="center"/>
            <w:hideMark/>
          </w:tcPr>
          <w:p w14:paraId="5526831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5 à 10 kWc (phase 4), panneaux polycristallins, onduleur hybride</w:t>
            </w:r>
          </w:p>
        </w:tc>
        <w:tc>
          <w:tcPr>
            <w:tcW w:w="3478" w:type="dxa"/>
            <w:tcMar>
              <w:top w:w="150" w:type="dxa"/>
              <w:left w:w="240" w:type="dxa"/>
              <w:bottom w:w="150" w:type="dxa"/>
              <w:right w:w="0" w:type="dxa"/>
            </w:tcMar>
            <w:vAlign w:val="center"/>
            <w:hideMark/>
          </w:tcPr>
          <w:p w14:paraId="417ED70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Production d'électricité solaire pour l'ensemble des pôles</w:t>
            </w:r>
          </w:p>
        </w:tc>
      </w:tr>
      <w:tr w:rsidR="00C21844" w:rsidRPr="00C21844" w14:paraId="5BEF8003" w14:textId="77777777" w:rsidTr="000515DA">
        <w:tc>
          <w:tcPr>
            <w:tcW w:w="0" w:type="auto"/>
            <w:tcMar>
              <w:top w:w="150" w:type="dxa"/>
              <w:left w:w="0" w:type="dxa"/>
              <w:bottom w:w="150" w:type="dxa"/>
              <w:right w:w="240" w:type="dxa"/>
            </w:tcMar>
            <w:vAlign w:val="center"/>
            <w:hideMark/>
          </w:tcPr>
          <w:p w14:paraId="77DD727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Batteries de stockage</w:t>
            </w:r>
          </w:p>
        </w:tc>
        <w:tc>
          <w:tcPr>
            <w:tcW w:w="3090" w:type="dxa"/>
            <w:tcMar>
              <w:top w:w="150" w:type="dxa"/>
              <w:left w:w="240" w:type="dxa"/>
              <w:bottom w:w="150" w:type="dxa"/>
              <w:right w:w="240" w:type="dxa"/>
            </w:tcMar>
            <w:vAlign w:val="center"/>
            <w:hideMark/>
          </w:tcPr>
          <w:p w14:paraId="057C75E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Lithium-fer-phosphate (LiFePO4), autonomie 24–48h pour usages critiques</w:t>
            </w:r>
          </w:p>
        </w:tc>
        <w:tc>
          <w:tcPr>
            <w:tcW w:w="3478" w:type="dxa"/>
            <w:tcMar>
              <w:top w:w="150" w:type="dxa"/>
              <w:left w:w="240" w:type="dxa"/>
              <w:bottom w:w="150" w:type="dxa"/>
              <w:right w:w="0" w:type="dxa"/>
            </w:tcMar>
            <w:vAlign w:val="center"/>
            <w:hideMark/>
          </w:tcPr>
          <w:p w14:paraId="12C2F2F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Stockage de l'énergie pour la nuit et les jours couverts</w:t>
            </w:r>
          </w:p>
        </w:tc>
      </w:tr>
      <w:tr w:rsidR="00C21844" w:rsidRPr="00C21844" w14:paraId="599E8D80" w14:textId="77777777" w:rsidTr="000515DA">
        <w:tc>
          <w:tcPr>
            <w:tcW w:w="0" w:type="auto"/>
            <w:tcMar>
              <w:top w:w="150" w:type="dxa"/>
              <w:left w:w="0" w:type="dxa"/>
              <w:bottom w:w="150" w:type="dxa"/>
              <w:right w:w="240" w:type="dxa"/>
            </w:tcMar>
            <w:vAlign w:val="center"/>
            <w:hideMark/>
          </w:tcPr>
          <w:p w14:paraId="0E0ED93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Groupe électrogène de secours</w:t>
            </w:r>
          </w:p>
        </w:tc>
        <w:tc>
          <w:tcPr>
            <w:tcW w:w="3090" w:type="dxa"/>
            <w:tcMar>
              <w:top w:w="150" w:type="dxa"/>
              <w:left w:w="240" w:type="dxa"/>
              <w:bottom w:w="150" w:type="dxa"/>
              <w:right w:w="240" w:type="dxa"/>
            </w:tcMar>
            <w:vAlign w:val="center"/>
            <w:hideMark/>
          </w:tcPr>
          <w:p w14:paraId="6AB002E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Essence ou diesel, dimensionné pour usages critiques</w:t>
            </w:r>
          </w:p>
        </w:tc>
        <w:tc>
          <w:tcPr>
            <w:tcW w:w="3478" w:type="dxa"/>
            <w:tcMar>
              <w:top w:w="150" w:type="dxa"/>
              <w:left w:w="240" w:type="dxa"/>
              <w:bottom w:w="150" w:type="dxa"/>
              <w:right w:w="0" w:type="dxa"/>
            </w:tcMar>
            <w:vAlign w:val="center"/>
            <w:hideMark/>
          </w:tcPr>
          <w:p w14:paraId="7D6CFFC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Sécurité en cas de très faible ensoleillement prolongé</w:t>
            </w:r>
          </w:p>
        </w:tc>
      </w:tr>
      <w:tr w:rsidR="00C21844" w:rsidRPr="00C21844" w14:paraId="3D6F3652" w14:textId="77777777" w:rsidTr="000515DA">
        <w:tc>
          <w:tcPr>
            <w:tcW w:w="0" w:type="auto"/>
            <w:tcMar>
              <w:top w:w="150" w:type="dxa"/>
              <w:left w:w="0" w:type="dxa"/>
              <w:bottom w:w="150" w:type="dxa"/>
              <w:right w:w="240" w:type="dxa"/>
            </w:tcMar>
            <w:vAlign w:val="center"/>
            <w:hideMark/>
          </w:tcPr>
          <w:p w14:paraId="32A7578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Système de récupération eau de pluie</w:t>
            </w:r>
          </w:p>
        </w:tc>
        <w:tc>
          <w:tcPr>
            <w:tcW w:w="3090" w:type="dxa"/>
            <w:tcMar>
              <w:top w:w="150" w:type="dxa"/>
              <w:left w:w="240" w:type="dxa"/>
              <w:bottom w:w="150" w:type="dxa"/>
              <w:right w:w="240" w:type="dxa"/>
            </w:tcMar>
            <w:vAlign w:val="center"/>
            <w:hideMark/>
          </w:tcPr>
          <w:p w14:paraId="58D551F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Captage sur toits (lodges, serres, poulailler, ateliers), surface totale ~890 m²</w:t>
            </w:r>
          </w:p>
        </w:tc>
        <w:tc>
          <w:tcPr>
            <w:tcW w:w="3478" w:type="dxa"/>
            <w:tcMar>
              <w:top w:w="150" w:type="dxa"/>
              <w:left w:w="240" w:type="dxa"/>
              <w:bottom w:w="150" w:type="dxa"/>
              <w:right w:w="0" w:type="dxa"/>
            </w:tcMar>
            <w:vAlign w:val="center"/>
            <w:hideMark/>
          </w:tcPr>
          <w:p w14:paraId="0AB784D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Autonomie hydrique cible 80–90 %</w:t>
            </w:r>
          </w:p>
        </w:tc>
      </w:tr>
      <w:tr w:rsidR="00C21844" w:rsidRPr="00C21844" w14:paraId="03781387" w14:textId="77777777" w:rsidTr="000515DA">
        <w:tc>
          <w:tcPr>
            <w:tcW w:w="0" w:type="auto"/>
            <w:tcMar>
              <w:top w:w="150" w:type="dxa"/>
              <w:left w:w="0" w:type="dxa"/>
              <w:bottom w:w="150" w:type="dxa"/>
              <w:right w:w="240" w:type="dxa"/>
            </w:tcMar>
            <w:vAlign w:val="center"/>
            <w:hideMark/>
          </w:tcPr>
          <w:p w14:paraId="6E83ACF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Étang central</w:t>
            </w:r>
          </w:p>
        </w:tc>
        <w:tc>
          <w:tcPr>
            <w:tcW w:w="3090" w:type="dxa"/>
            <w:tcMar>
              <w:top w:w="150" w:type="dxa"/>
              <w:left w:w="240" w:type="dxa"/>
              <w:bottom w:w="150" w:type="dxa"/>
              <w:right w:w="240" w:type="dxa"/>
            </w:tcMar>
            <w:vAlign w:val="center"/>
            <w:hideMark/>
          </w:tcPr>
          <w:p w14:paraId="4C8EB2D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Volume 1 000 à 2 000 m³, profondeur 1,2–1,5 m, haies de bambou brise-vent</w:t>
            </w:r>
          </w:p>
        </w:tc>
        <w:tc>
          <w:tcPr>
            <w:tcW w:w="3478" w:type="dxa"/>
            <w:tcMar>
              <w:top w:w="150" w:type="dxa"/>
              <w:left w:w="240" w:type="dxa"/>
              <w:bottom w:w="150" w:type="dxa"/>
              <w:right w:w="0" w:type="dxa"/>
            </w:tcMar>
            <w:vAlign w:val="center"/>
            <w:hideMark/>
          </w:tcPr>
          <w:p w14:paraId="1970479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Stockage stratégique, inertie thermique, biodiversité</w:t>
            </w:r>
          </w:p>
        </w:tc>
      </w:tr>
      <w:tr w:rsidR="00C21844" w:rsidRPr="00C21844" w14:paraId="50E5D5A6" w14:textId="77777777" w:rsidTr="000515DA">
        <w:tc>
          <w:tcPr>
            <w:tcW w:w="0" w:type="auto"/>
            <w:tcMar>
              <w:top w:w="150" w:type="dxa"/>
              <w:left w:w="0" w:type="dxa"/>
              <w:bottom w:w="150" w:type="dxa"/>
              <w:right w:w="240" w:type="dxa"/>
            </w:tcMar>
            <w:vAlign w:val="center"/>
            <w:hideMark/>
          </w:tcPr>
          <w:p w14:paraId="3091CC1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Filtre planté</w:t>
            </w:r>
          </w:p>
        </w:tc>
        <w:tc>
          <w:tcPr>
            <w:tcW w:w="3090" w:type="dxa"/>
            <w:tcMar>
              <w:top w:w="150" w:type="dxa"/>
              <w:left w:w="240" w:type="dxa"/>
              <w:bottom w:w="150" w:type="dxa"/>
              <w:right w:w="240" w:type="dxa"/>
            </w:tcMar>
            <w:vAlign w:val="center"/>
            <w:hideMark/>
          </w:tcPr>
          <w:p w14:paraId="644EF14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Filtre à eaux grises (douches, lavabos) planté de bambou et plantes aquatiques</w:t>
            </w:r>
          </w:p>
        </w:tc>
        <w:tc>
          <w:tcPr>
            <w:tcW w:w="3478" w:type="dxa"/>
            <w:tcMar>
              <w:top w:w="150" w:type="dxa"/>
              <w:left w:w="240" w:type="dxa"/>
              <w:bottom w:w="150" w:type="dxa"/>
              <w:right w:w="0" w:type="dxa"/>
            </w:tcMar>
            <w:vAlign w:val="center"/>
            <w:hideMark/>
          </w:tcPr>
          <w:p w14:paraId="438B451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Traitement des eaux grises, réutilisation pour irrigation</w:t>
            </w:r>
          </w:p>
        </w:tc>
      </w:tr>
      <w:tr w:rsidR="00C21844" w:rsidRPr="00C21844" w14:paraId="7493A001" w14:textId="77777777" w:rsidTr="000515DA">
        <w:tc>
          <w:tcPr>
            <w:tcW w:w="0" w:type="auto"/>
            <w:tcMar>
              <w:top w:w="150" w:type="dxa"/>
              <w:left w:w="0" w:type="dxa"/>
              <w:bottom w:w="150" w:type="dxa"/>
              <w:right w:w="240" w:type="dxa"/>
            </w:tcMar>
            <w:vAlign w:val="center"/>
            <w:hideMark/>
          </w:tcPr>
          <w:p w14:paraId="1C4222C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Toilettes sèches</w:t>
            </w:r>
          </w:p>
        </w:tc>
        <w:tc>
          <w:tcPr>
            <w:tcW w:w="3090" w:type="dxa"/>
            <w:tcMar>
              <w:top w:w="150" w:type="dxa"/>
              <w:left w:w="240" w:type="dxa"/>
              <w:bottom w:w="150" w:type="dxa"/>
              <w:right w:w="240" w:type="dxa"/>
            </w:tcMar>
            <w:vAlign w:val="center"/>
            <w:hideMark/>
          </w:tcPr>
          <w:p w14:paraId="303D5EE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Litière biomasse (sciure de bambou, copeaux), séparation urine/fèces</w:t>
            </w:r>
          </w:p>
        </w:tc>
        <w:tc>
          <w:tcPr>
            <w:tcW w:w="3478" w:type="dxa"/>
            <w:tcMar>
              <w:top w:w="150" w:type="dxa"/>
              <w:left w:w="240" w:type="dxa"/>
              <w:bottom w:w="150" w:type="dxa"/>
              <w:right w:w="0" w:type="dxa"/>
            </w:tcMar>
            <w:vAlign w:val="center"/>
            <w:hideMark/>
          </w:tcPr>
          <w:p w14:paraId="3D6F5EC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Zéro rejet d'eaux noires, production de compost</w:t>
            </w:r>
          </w:p>
        </w:tc>
      </w:tr>
    </w:tbl>
    <w:p w14:paraId="5E6E2A8A" w14:textId="77777777" w:rsidR="00C21844" w:rsidRPr="00C21844" w:rsidRDefault="00C21844" w:rsidP="00E07848">
      <w:pPr>
        <w:pStyle w:val="Heading3"/>
        <w:rPr>
          <w:rFonts w:eastAsia="Times New Roman"/>
          <w:lang w:eastAsia="fr-FR"/>
        </w:rPr>
      </w:pPr>
      <w:r w:rsidRPr="00C21844">
        <w:rPr>
          <w:rFonts w:eastAsia="Times New Roman"/>
          <w:lang w:eastAsia="fr-FR"/>
        </w:rPr>
        <w:t>2.1.2 Les infrastructures d'écotourisme (vitrine humaine)</w:t>
      </w:r>
    </w:p>
    <w:tbl>
      <w:tblPr>
        <w:tblW w:w="0" w:type="auto"/>
        <w:tblCellMar>
          <w:top w:w="15" w:type="dxa"/>
          <w:left w:w="15" w:type="dxa"/>
          <w:bottom w:w="15" w:type="dxa"/>
          <w:right w:w="15" w:type="dxa"/>
        </w:tblCellMar>
        <w:tblLook w:val="04A0" w:firstRow="1" w:lastRow="0" w:firstColumn="1" w:lastColumn="0" w:noHBand="0" w:noVBand="1"/>
      </w:tblPr>
      <w:tblGrid>
        <w:gridCol w:w="1662"/>
        <w:gridCol w:w="2801"/>
        <w:gridCol w:w="2592"/>
        <w:gridCol w:w="2017"/>
      </w:tblGrid>
      <w:tr w:rsidR="00C21844" w:rsidRPr="00C21844" w14:paraId="4E0EDD9A" w14:textId="77777777" w:rsidTr="000515DA">
        <w:trPr>
          <w:tblHeader/>
        </w:trPr>
        <w:tc>
          <w:tcPr>
            <w:tcW w:w="1701" w:type="dxa"/>
            <w:tcBorders>
              <w:top w:val="nil"/>
            </w:tcBorders>
            <w:tcMar>
              <w:top w:w="150" w:type="dxa"/>
              <w:left w:w="0" w:type="dxa"/>
              <w:bottom w:w="150" w:type="dxa"/>
              <w:right w:w="240" w:type="dxa"/>
            </w:tcMar>
            <w:vAlign w:val="center"/>
            <w:hideMark/>
          </w:tcPr>
          <w:p w14:paraId="4362EAC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Composante</w:t>
            </w:r>
          </w:p>
        </w:tc>
        <w:tc>
          <w:tcPr>
            <w:tcW w:w="2977" w:type="dxa"/>
            <w:tcBorders>
              <w:top w:val="nil"/>
            </w:tcBorders>
            <w:tcMar>
              <w:top w:w="150" w:type="dxa"/>
              <w:left w:w="240" w:type="dxa"/>
              <w:bottom w:w="150" w:type="dxa"/>
              <w:right w:w="240" w:type="dxa"/>
            </w:tcMar>
            <w:vAlign w:val="center"/>
            <w:hideMark/>
          </w:tcPr>
          <w:p w14:paraId="44D62E7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Capacité</w:t>
            </w:r>
          </w:p>
        </w:tc>
        <w:tc>
          <w:tcPr>
            <w:tcW w:w="2671" w:type="dxa"/>
            <w:tcBorders>
              <w:top w:val="nil"/>
            </w:tcBorders>
            <w:tcMar>
              <w:top w:w="150" w:type="dxa"/>
              <w:left w:w="240" w:type="dxa"/>
              <w:bottom w:w="150" w:type="dxa"/>
              <w:right w:w="240" w:type="dxa"/>
            </w:tcMar>
            <w:vAlign w:val="center"/>
            <w:hideMark/>
          </w:tcPr>
          <w:p w14:paraId="67C2227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Fonction</w:t>
            </w:r>
          </w:p>
        </w:tc>
        <w:tc>
          <w:tcPr>
            <w:tcW w:w="2126" w:type="dxa"/>
            <w:tcBorders>
              <w:top w:val="nil"/>
            </w:tcBorders>
            <w:tcMar>
              <w:top w:w="150" w:type="dxa"/>
              <w:left w:w="240" w:type="dxa"/>
              <w:bottom w:w="150" w:type="dxa"/>
              <w:right w:w="240" w:type="dxa"/>
            </w:tcMar>
            <w:vAlign w:val="center"/>
            <w:hideMark/>
          </w:tcPr>
          <w:p w14:paraId="1DB1EE4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Revenu estimé (phase 4)</w:t>
            </w:r>
          </w:p>
        </w:tc>
      </w:tr>
      <w:tr w:rsidR="00C21844" w:rsidRPr="00C21844" w14:paraId="30CF633B" w14:textId="77777777" w:rsidTr="000515DA">
        <w:tc>
          <w:tcPr>
            <w:tcW w:w="1701" w:type="dxa"/>
            <w:tcMar>
              <w:top w:w="150" w:type="dxa"/>
              <w:left w:w="0" w:type="dxa"/>
              <w:bottom w:w="150" w:type="dxa"/>
              <w:right w:w="240" w:type="dxa"/>
            </w:tcMar>
            <w:vAlign w:val="center"/>
            <w:hideMark/>
          </w:tcPr>
          <w:p w14:paraId="2B58458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Éco-lodges en bambou</w:t>
            </w:r>
          </w:p>
        </w:tc>
        <w:tc>
          <w:tcPr>
            <w:tcW w:w="2977" w:type="dxa"/>
            <w:tcMar>
              <w:top w:w="150" w:type="dxa"/>
              <w:left w:w="240" w:type="dxa"/>
              <w:bottom w:w="150" w:type="dxa"/>
              <w:right w:w="240" w:type="dxa"/>
            </w:tcMar>
            <w:vAlign w:val="center"/>
            <w:hideMark/>
          </w:tcPr>
          <w:p w14:paraId="7470D53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3 lodges, 2 personnes (+ lit enfant), 25–30 m² chacun</w:t>
            </w:r>
          </w:p>
        </w:tc>
        <w:tc>
          <w:tcPr>
            <w:tcW w:w="2671" w:type="dxa"/>
            <w:tcMar>
              <w:top w:w="150" w:type="dxa"/>
              <w:left w:w="240" w:type="dxa"/>
              <w:bottom w:w="150" w:type="dxa"/>
              <w:right w:w="240" w:type="dxa"/>
            </w:tcMar>
            <w:vAlign w:val="center"/>
            <w:hideMark/>
          </w:tcPr>
          <w:p w14:paraId="27B0722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Hébergement immersif</w:t>
            </w:r>
          </w:p>
        </w:tc>
        <w:tc>
          <w:tcPr>
            <w:tcW w:w="2126" w:type="dxa"/>
            <w:tcMar>
              <w:top w:w="150" w:type="dxa"/>
              <w:left w:w="240" w:type="dxa"/>
              <w:bottom w:w="150" w:type="dxa"/>
              <w:right w:w="0" w:type="dxa"/>
            </w:tcMar>
            <w:vAlign w:val="center"/>
            <w:hideMark/>
          </w:tcPr>
          <w:p w14:paraId="37180D9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~99 M COP/an</w:t>
            </w:r>
          </w:p>
        </w:tc>
      </w:tr>
      <w:tr w:rsidR="00C21844" w:rsidRPr="00C21844" w14:paraId="796C26A7" w14:textId="77777777" w:rsidTr="000515DA">
        <w:tc>
          <w:tcPr>
            <w:tcW w:w="1701" w:type="dxa"/>
            <w:tcMar>
              <w:top w:w="150" w:type="dxa"/>
              <w:left w:w="0" w:type="dxa"/>
              <w:bottom w:w="150" w:type="dxa"/>
              <w:right w:w="240" w:type="dxa"/>
            </w:tcMar>
            <w:vAlign w:val="center"/>
            <w:hideMark/>
          </w:tcPr>
          <w:p w14:paraId="1F1E997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Table d'Hôtes</w:t>
            </w:r>
          </w:p>
        </w:tc>
        <w:tc>
          <w:tcPr>
            <w:tcW w:w="2977" w:type="dxa"/>
            <w:tcMar>
              <w:top w:w="150" w:type="dxa"/>
              <w:left w:w="240" w:type="dxa"/>
              <w:bottom w:w="150" w:type="dxa"/>
              <w:right w:w="240" w:type="dxa"/>
            </w:tcMar>
            <w:vAlign w:val="center"/>
            <w:hideMark/>
          </w:tcPr>
          <w:p w14:paraId="73F130B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20 couverts, cuisine professionnelle, terrasse</w:t>
            </w:r>
          </w:p>
        </w:tc>
        <w:tc>
          <w:tcPr>
            <w:tcW w:w="2671" w:type="dxa"/>
            <w:tcMar>
              <w:top w:w="150" w:type="dxa"/>
              <w:left w:w="240" w:type="dxa"/>
              <w:bottom w:w="150" w:type="dxa"/>
              <w:right w:w="240" w:type="dxa"/>
            </w:tcMar>
            <w:vAlign w:val="center"/>
            <w:hideMark/>
          </w:tcPr>
          <w:p w14:paraId="06E6737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Restauration circulaire</w:t>
            </w:r>
          </w:p>
        </w:tc>
        <w:tc>
          <w:tcPr>
            <w:tcW w:w="2126" w:type="dxa"/>
            <w:tcMar>
              <w:top w:w="150" w:type="dxa"/>
              <w:left w:w="240" w:type="dxa"/>
              <w:bottom w:w="150" w:type="dxa"/>
              <w:right w:w="0" w:type="dxa"/>
            </w:tcMar>
            <w:vAlign w:val="center"/>
            <w:hideMark/>
          </w:tcPr>
          <w:p w14:paraId="51E92CE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~40–60 M COP/an</w:t>
            </w:r>
          </w:p>
        </w:tc>
      </w:tr>
      <w:tr w:rsidR="00C21844" w:rsidRPr="00C21844" w14:paraId="5BE2F914" w14:textId="77777777" w:rsidTr="000515DA">
        <w:tc>
          <w:tcPr>
            <w:tcW w:w="1701" w:type="dxa"/>
            <w:tcMar>
              <w:top w:w="150" w:type="dxa"/>
              <w:left w:w="0" w:type="dxa"/>
              <w:bottom w:w="150" w:type="dxa"/>
              <w:right w:w="240" w:type="dxa"/>
            </w:tcMar>
            <w:vAlign w:val="center"/>
            <w:hideMark/>
          </w:tcPr>
          <w:p w14:paraId="4513D03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Circuit pédagogique</w:t>
            </w:r>
          </w:p>
        </w:tc>
        <w:tc>
          <w:tcPr>
            <w:tcW w:w="2977" w:type="dxa"/>
            <w:tcMar>
              <w:top w:w="150" w:type="dxa"/>
              <w:left w:w="240" w:type="dxa"/>
              <w:bottom w:w="150" w:type="dxa"/>
              <w:right w:w="240" w:type="dxa"/>
            </w:tcMar>
            <w:vAlign w:val="center"/>
            <w:hideMark/>
          </w:tcPr>
          <w:p w14:paraId="242808C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Parcours balisé de 1,5 km, 5–8 panneaux explicatifs</w:t>
            </w:r>
          </w:p>
        </w:tc>
        <w:tc>
          <w:tcPr>
            <w:tcW w:w="2671" w:type="dxa"/>
            <w:tcMar>
              <w:top w:w="150" w:type="dxa"/>
              <w:left w:w="240" w:type="dxa"/>
              <w:bottom w:w="150" w:type="dxa"/>
              <w:right w:w="240" w:type="dxa"/>
            </w:tcMar>
            <w:vAlign w:val="center"/>
            <w:hideMark/>
          </w:tcPr>
          <w:p w14:paraId="2EE58D9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Visite guidée de la ferme</w:t>
            </w:r>
          </w:p>
        </w:tc>
        <w:tc>
          <w:tcPr>
            <w:tcW w:w="2126" w:type="dxa"/>
            <w:tcMar>
              <w:top w:w="150" w:type="dxa"/>
              <w:left w:w="240" w:type="dxa"/>
              <w:bottom w:w="150" w:type="dxa"/>
              <w:right w:w="0" w:type="dxa"/>
            </w:tcMar>
            <w:vAlign w:val="center"/>
            <w:hideMark/>
          </w:tcPr>
          <w:p w14:paraId="3776994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Inclus dans hébergement ou 20–30k COP</w:t>
            </w:r>
          </w:p>
        </w:tc>
      </w:tr>
      <w:tr w:rsidR="00C21844" w:rsidRPr="00C21844" w14:paraId="0C280DE3" w14:textId="77777777" w:rsidTr="000515DA">
        <w:tc>
          <w:tcPr>
            <w:tcW w:w="1701" w:type="dxa"/>
            <w:tcMar>
              <w:top w:w="150" w:type="dxa"/>
              <w:left w:w="0" w:type="dxa"/>
              <w:bottom w:w="150" w:type="dxa"/>
              <w:right w:w="240" w:type="dxa"/>
            </w:tcMar>
            <w:vAlign w:val="center"/>
            <w:hideMark/>
          </w:tcPr>
          <w:p w14:paraId="2D7A6EA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Ateliers courts</w:t>
            </w:r>
          </w:p>
        </w:tc>
        <w:tc>
          <w:tcPr>
            <w:tcW w:w="2977" w:type="dxa"/>
            <w:tcMar>
              <w:top w:w="150" w:type="dxa"/>
              <w:left w:w="240" w:type="dxa"/>
              <w:bottom w:w="150" w:type="dxa"/>
              <w:right w:w="240" w:type="dxa"/>
            </w:tcMar>
            <w:vAlign w:val="center"/>
            <w:hideMark/>
          </w:tcPr>
          <w:p w14:paraId="4CF2BB5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5 à 8 ateliers thématiques (1–4 heures)</w:t>
            </w:r>
          </w:p>
        </w:tc>
        <w:tc>
          <w:tcPr>
            <w:tcW w:w="2671" w:type="dxa"/>
            <w:tcMar>
              <w:top w:w="150" w:type="dxa"/>
              <w:left w:w="240" w:type="dxa"/>
              <w:bottom w:w="150" w:type="dxa"/>
              <w:right w:w="240" w:type="dxa"/>
            </w:tcMar>
            <w:vAlign w:val="center"/>
            <w:hideMark/>
          </w:tcPr>
          <w:p w14:paraId="170A53A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Activités participatives</w:t>
            </w:r>
          </w:p>
        </w:tc>
        <w:tc>
          <w:tcPr>
            <w:tcW w:w="2126" w:type="dxa"/>
            <w:tcMar>
              <w:top w:w="150" w:type="dxa"/>
              <w:left w:w="240" w:type="dxa"/>
              <w:bottom w:w="150" w:type="dxa"/>
              <w:right w:w="0" w:type="dxa"/>
            </w:tcMar>
            <w:vAlign w:val="center"/>
            <w:hideMark/>
          </w:tcPr>
          <w:p w14:paraId="0236D22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~10–20 M COP/an</w:t>
            </w:r>
          </w:p>
        </w:tc>
      </w:tr>
      <w:tr w:rsidR="00C21844" w:rsidRPr="00C21844" w14:paraId="158D36A3" w14:textId="77777777" w:rsidTr="000515DA">
        <w:tc>
          <w:tcPr>
            <w:tcW w:w="1701" w:type="dxa"/>
            <w:tcMar>
              <w:top w:w="150" w:type="dxa"/>
              <w:left w:w="0" w:type="dxa"/>
              <w:bottom w:w="150" w:type="dxa"/>
              <w:right w:w="240" w:type="dxa"/>
            </w:tcMar>
            <w:vAlign w:val="center"/>
            <w:hideMark/>
          </w:tcPr>
          <w:p w14:paraId="77A9856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Boutique</w:t>
            </w:r>
          </w:p>
        </w:tc>
        <w:tc>
          <w:tcPr>
            <w:tcW w:w="2977" w:type="dxa"/>
            <w:tcMar>
              <w:top w:w="150" w:type="dxa"/>
              <w:left w:w="240" w:type="dxa"/>
              <w:bottom w:w="150" w:type="dxa"/>
              <w:right w:w="240" w:type="dxa"/>
            </w:tcMar>
            <w:vAlign w:val="center"/>
            <w:hideMark/>
          </w:tcPr>
          <w:p w14:paraId="3D6F72E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Espace de vente de 20–30 m²</w:t>
            </w:r>
          </w:p>
        </w:tc>
        <w:tc>
          <w:tcPr>
            <w:tcW w:w="2671" w:type="dxa"/>
            <w:tcMar>
              <w:top w:w="150" w:type="dxa"/>
              <w:left w:w="240" w:type="dxa"/>
              <w:bottom w:w="150" w:type="dxa"/>
              <w:right w:w="240" w:type="dxa"/>
            </w:tcMar>
            <w:vAlign w:val="center"/>
            <w:hideMark/>
          </w:tcPr>
          <w:p w14:paraId="77982FA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Commercialisation produits transformés et bruts</w:t>
            </w:r>
          </w:p>
        </w:tc>
        <w:tc>
          <w:tcPr>
            <w:tcW w:w="2126" w:type="dxa"/>
            <w:tcMar>
              <w:top w:w="150" w:type="dxa"/>
              <w:left w:w="240" w:type="dxa"/>
              <w:bottom w:w="150" w:type="dxa"/>
              <w:right w:w="0" w:type="dxa"/>
            </w:tcMar>
            <w:vAlign w:val="center"/>
            <w:hideMark/>
          </w:tcPr>
          <w:p w14:paraId="246A1AA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~10–20 M COP/an</w:t>
            </w:r>
          </w:p>
        </w:tc>
      </w:tr>
    </w:tbl>
    <w:p w14:paraId="6575C701" w14:textId="77777777" w:rsidR="00C21844" w:rsidRPr="00C21844" w:rsidRDefault="00C21844" w:rsidP="00E07848">
      <w:pPr>
        <w:pStyle w:val="Heading2"/>
        <w:rPr>
          <w:rFonts w:eastAsia="Times New Roman"/>
          <w:lang w:eastAsia="fr-FR"/>
        </w:rPr>
      </w:pPr>
      <w:r w:rsidRPr="00C21844">
        <w:rPr>
          <w:rFonts w:eastAsia="Times New Roman"/>
          <w:lang w:eastAsia="fr-FR"/>
        </w:rPr>
        <w:t>2.2 Problématique à laquelle répond le pôle</w:t>
      </w:r>
    </w:p>
    <w:p w14:paraId="72606F9D"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pôle Écotourisme &amp; Gestion Énergétique est né d'un constat : dans le Cauca, l'énergie est chère et le réseau instable, l'eau est abondante mais mal captée, et les modèles agricoles circulaires sont difficiles à faire connaître.</w:t>
      </w:r>
    </w:p>
    <w:p w14:paraId="78A6DCB5" w14:textId="77777777" w:rsidR="00C21844" w:rsidRPr="00C21844" w:rsidRDefault="00C21844" w:rsidP="00E07848">
      <w:pPr>
        <w:pStyle w:val="Heading3"/>
        <w:rPr>
          <w:rFonts w:eastAsia="Times New Roman"/>
          <w:lang w:eastAsia="fr-FR"/>
        </w:rPr>
      </w:pPr>
      <w:r w:rsidRPr="00C21844">
        <w:rPr>
          <w:rFonts w:eastAsia="Times New Roman"/>
          <w:lang w:eastAsia="fr-FR"/>
        </w:rPr>
        <w:t>2.2.1 Une dépendance énergétique coûteuse et risquée</w:t>
      </w:r>
    </w:p>
    <w:p w14:paraId="346E0391"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Dans les zones rurales colombiennes, l'électricité peut être coûteuse (tarifs parmi les plus élevés d'Amérique latine) et le réseau sujet à des coupures fréquentes, surtout en saison des pluies ou lors d'événements climatiques extrêmes.</w:t>
      </w:r>
    </w:p>
    <w:p w14:paraId="7B8B963B"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Une ferme circulaire comme l'Hacienda dépend de l'électricité pour des </w:t>
      </w:r>
      <w:r w:rsidRPr="00C21844">
        <w:rPr>
          <w:rFonts w:eastAsia="Times New Roman" w:cs="Times New Roman"/>
          <w:b/>
          <w:bCs/>
          <w:color w:val="0F1115"/>
          <w:kern w:val="0"/>
          <w:lang w:eastAsia="fr-FR"/>
          <w14:ligatures w14:val="none"/>
        </w:rPr>
        <w:t>fonctions critiques</w:t>
      </w:r>
      <w:r w:rsidRPr="00C21844">
        <w:rPr>
          <w:rFonts w:eastAsia="Times New Roman" w:cs="Times New Roman"/>
          <w:color w:val="0F1115"/>
          <w:kern w:val="0"/>
          <w:lang w:eastAsia="fr-FR"/>
          <w14:ligatures w14:val="none"/>
        </w:rPr>
        <w:t> :</w:t>
      </w:r>
    </w:p>
    <w:tbl>
      <w:tblPr>
        <w:tblW w:w="9072" w:type="dxa"/>
        <w:tblCellMar>
          <w:top w:w="15" w:type="dxa"/>
          <w:left w:w="15" w:type="dxa"/>
          <w:bottom w:w="15" w:type="dxa"/>
          <w:right w:w="15" w:type="dxa"/>
        </w:tblCellMar>
        <w:tblLook w:val="04A0" w:firstRow="1" w:lastRow="0" w:firstColumn="1" w:lastColumn="0" w:noHBand="0" w:noVBand="1"/>
      </w:tblPr>
      <w:tblGrid>
        <w:gridCol w:w="3853"/>
        <w:gridCol w:w="5219"/>
      </w:tblGrid>
      <w:tr w:rsidR="00C21844" w:rsidRPr="00C21844" w14:paraId="430F7B56" w14:textId="77777777" w:rsidTr="00E46400">
        <w:trPr>
          <w:tblHeader/>
        </w:trPr>
        <w:tc>
          <w:tcPr>
            <w:tcW w:w="0" w:type="auto"/>
            <w:tcBorders>
              <w:top w:val="nil"/>
            </w:tcBorders>
            <w:tcMar>
              <w:top w:w="150" w:type="dxa"/>
              <w:left w:w="0" w:type="dxa"/>
              <w:bottom w:w="150" w:type="dxa"/>
              <w:right w:w="240" w:type="dxa"/>
            </w:tcMar>
            <w:vAlign w:val="center"/>
            <w:hideMark/>
          </w:tcPr>
          <w:p w14:paraId="350F5D5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Fonction critique</w:t>
            </w:r>
          </w:p>
        </w:tc>
        <w:tc>
          <w:tcPr>
            <w:tcW w:w="5219" w:type="dxa"/>
            <w:tcBorders>
              <w:top w:val="nil"/>
            </w:tcBorders>
            <w:tcMar>
              <w:top w:w="150" w:type="dxa"/>
              <w:left w:w="240" w:type="dxa"/>
              <w:bottom w:w="150" w:type="dxa"/>
              <w:right w:w="240" w:type="dxa"/>
            </w:tcMar>
            <w:vAlign w:val="center"/>
            <w:hideMark/>
          </w:tcPr>
          <w:p w14:paraId="297D32B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Conséquence d'une panne</w:t>
            </w:r>
          </w:p>
        </w:tc>
      </w:tr>
      <w:tr w:rsidR="00C21844" w:rsidRPr="00C21844" w14:paraId="05A28B03" w14:textId="77777777" w:rsidTr="00E46400">
        <w:tc>
          <w:tcPr>
            <w:tcW w:w="0" w:type="auto"/>
            <w:tcMar>
              <w:top w:w="150" w:type="dxa"/>
              <w:left w:w="0" w:type="dxa"/>
              <w:bottom w:w="150" w:type="dxa"/>
              <w:right w:w="240" w:type="dxa"/>
            </w:tcMar>
            <w:vAlign w:val="center"/>
            <w:hideMark/>
          </w:tcPr>
          <w:p w14:paraId="43FB587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Pompes aquaponiques</w:t>
            </w:r>
          </w:p>
        </w:tc>
        <w:tc>
          <w:tcPr>
            <w:tcW w:w="5219" w:type="dxa"/>
            <w:tcMar>
              <w:top w:w="150" w:type="dxa"/>
              <w:left w:w="240" w:type="dxa"/>
              <w:bottom w:w="150" w:type="dxa"/>
              <w:right w:w="0" w:type="dxa"/>
            </w:tcMar>
            <w:vAlign w:val="center"/>
            <w:hideMark/>
          </w:tcPr>
          <w:p w14:paraId="1C7D153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Mortalité des poissons en moins de 4 à 6 heures</w:t>
            </w:r>
          </w:p>
        </w:tc>
      </w:tr>
      <w:tr w:rsidR="00C21844" w:rsidRPr="00C21844" w14:paraId="231BF6F6" w14:textId="77777777" w:rsidTr="00E46400">
        <w:tc>
          <w:tcPr>
            <w:tcW w:w="0" w:type="auto"/>
            <w:tcMar>
              <w:top w:w="150" w:type="dxa"/>
              <w:left w:w="0" w:type="dxa"/>
              <w:bottom w:w="150" w:type="dxa"/>
              <w:right w:w="240" w:type="dxa"/>
            </w:tcMar>
            <w:vAlign w:val="center"/>
            <w:hideMark/>
          </w:tcPr>
          <w:p w14:paraId="47BBAAE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Aération des bassins</w:t>
            </w:r>
          </w:p>
        </w:tc>
        <w:tc>
          <w:tcPr>
            <w:tcW w:w="5219" w:type="dxa"/>
            <w:tcMar>
              <w:top w:w="150" w:type="dxa"/>
              <w:left w:w="240" w:type="dxa"/>
              <w:bottom w:w="150" w:type="dxa"/>
              <w:right w:w="0" w:type="dxa"/>
            </w:tcMar>
            <w:vAlign w:val="center"/>
            <w:hideMark/>
          </w:tcPr>
          <w:p w14:paraId="0597942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Asphyxie des poissons</w:t>
            </w:r>
          </w:p>
        </w:tc>
      </w:tr>
      <w:tr w:rsidR="00C21844" w:rsidRPr="00C21844" w14:paraId="0195469B" w14:textId="77777777" w:rsidTr="00E46400">
        <w:tc>
          <w:tcPr>
            <w:tcW w:w="0" w:type="auto"/>
            <w:tcMar>
              <w:top w:w="150" w:type="dxa"/>
              <w:left w:w="0" w:type="dxa"/>
              <w:bottom w:w="150" w:type="dxa"/>
              <w:right w:w="240" w:type="dxa"/>
            </w:tcMar>
            <w:vAlign w:val="center"/>
            <w:hideMark/>
          </w:tcPr>
          <w:p w14:paraId="02DDFDD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Chambres froides</w:t>
            </w:r>
          </w:p>
        </w:tc>
        <w:tc>
          <w:tcPr>
            <w:tcW w:w="5219" w:type="dxa"/>
            <w:tcMar>
              <w:top w:w="150" w:type="dxa"/>
              <w:left w:w="240" w:type="dxa"/>
              <w:bottom w:w="150" w:type="dxa"/>
              <w:right w:w="0" w:type="dxa"/>
            </w:tcMar>
            <w:vAlign w:val="center"/>
            <w:hideMark/>
          </w:tcPr>
          <w:p w14:paraId="195F8C4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Perte des produits frais (œufs, poisson, légumes)</w:t>
            </w:r>
          </w:p>
        </w:tc>
      </w:tr>
      <w:tr w:rsidR="00C21844" w:rsidRPr="00C21844" w14:paraId="7D5E0028" w14:textId="77777777" w:rsidTr="00E46400">
        <w:tc>
          <w:tcPr>
            <w:tcW w:w="0" w:type="auto"/>
            <w:tcMar>
              <w:top w:w="150" w:type="dxa"/>
              <w:left w:w="0" w:type="dxa"/>
              <w:bottom w:w="150" w:type="dxa"/>
              <w:right w:w="240" w:type="dxa"/>
            </w:tcMar>
            <w:vAlign w:val="center"/>
            <w:hideMark/>
          </w:tcPr>
          <w:p w14:paraId="56C2656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Éclairage du poulailler</w:t>
            </w:r>
          </w:p>
        </w:tc>
        <w:tc>
          <w:tcPr>
            <w:tcW w:w="5219" w:type="dxa"/>
            <w:tcMar>
              <w:top w:w="150" w:type="dxa"/>
              <w:left w:w="240" w:type="dxa"/>
              <w:bottom w:w="150" w:type="dxa"/>
              <w:right w:w="0" w:type="dxa"/>
            </w:tcMar>
            <w:vAlign w:val="center"/>
            <w:hideMark/>
          </w:tcPr>
          <w:p w14:paraId="7AB7EF2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Baisse du taux de ponte</w:t>
            </w:r>
          </w:p>
        </w:tc>
      </w:tr>
    </w:tbl>
    <w:p w14:paraId="1A38F4D8"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i/>
          <w:iCs/>
          <w:color w:val="0F1115"/>
          <w:kern w:val="0"/>
          <w:lang w:eastAsia="fr-FR"/>
          <w14:ligatures w14:val="none"/>
        </w:rPr>
        <w:t>« Pourquoi acheter une électricité chère et instable quand le soleil brille presque toute l'année sur l'Hacienda ? Pourquoi dépendre d'un réseau vulnérable quand on peut produire sa propre énergie ? »</w:t>
      </w:r>
    </w:p>
    <w:p w14:paraId="1615D51E" w14:textId="77777777" w:rsidR="00C21844" w:rsidRPr="00C21844" w:rsidRDefault="00C21844" w:rsidP="00E07848">
      <w:pPr>
        <w:pStyle w:val="Heading3"/>
        <w:rPr>
          <w:rFonts w:eastAsia="Times New Roman"/>
          <w:lang w:eastAsia="fr-FR"/>
        </w:rPr>
      </w:pPr>
      <w:r w:rsidRPr="00C21844">
        <w:rPr>
          <w:rFonts w:eastAsia="Times New Roman"/>
          <w:lang w:eastAsia="fr-FR"/>
        </w:rPr>
        <w:t>2.2.2 Une gestion de l'eau qui doit passer du captage à l'autonomie</w:t>
      </w:r>
    </w:p>
    <w:p w14:paraId="5E9DA0C9"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Cauca reçoit plus de 2 000 mm de pluie par an. Le problème n'est pas la rareté, mais le </w:t>
      </w:r>
      <w:r w:rsidRPr="00C21844">
        <w:rPr>
          <w:rFonts w:eastAsia="Times New Roman" w:cs="Times New Roman"/>
          <w:b/>
          <w:bCs/>
          <w:color w:val="0F1115"/>
          <w:kern w:val="0"/>
          <w:lang w:eastAsia="fr-FR"/>
          <w14:ligatures w14:val="none"/>
        </w:rPr>
        <w:t>captage et le stockage</w:t>
      </w:r>
      <w:r w:rsidRPr="00C21844">
        <w:rPr>
          <w:rFonts w:eastAsia="Times New Roman" w:cs="Times New Roman"/>
          <w:color w:val="0F1115"/>
          <w:kern w:val="0"/>
          <w:lang w:eastAsia="fr-FR"/>
          <w14:ligatures w14:val="none"/>
        </w:rPr>
        <w:t>.</w:t>
      </w:r>
    </w:p>
    <w:tbl>
      <w:tblPr>
        <w:tblW w:w="8931" w:type="dxa"/>
        <w:tblCellMar>
          <w:top w:w="15" w:type="dxa"/>
          <w:left w:w="15" w:type="dxa"/>
          <w:bottom w:w="15" w:type="dxa"/>
          <w:right w:w="15" w:type="dxa"/>
        </w:tblCellMar>
        <w:tblLook w:val="04A0" w:firstRow="1" w:lastRow="0" w:firstColumn="1" w:lastColumn="0" w:noHBand="0" w:noVBand="1"/>
      </w:tblPr>
      <w:tblGrid>
        <w:gridCol w:w="3402"/>
        <w:gridCol w:w="5529"/>
      </w:tblGrid>
      <w:tr w:rsidR="00C21844" w:rsidRPr="00C21844" w14:paraId="10E030C6" w14:textId="77777777" w:rsidTr="00E46400">
        <w:trPr>
          <w:tblHeader/>
        </w:trPr>
        <w:tc>
          <w:tcPr>
            <w:tcW w:w="3402" w:type="dxa"/>
            <w:tcBorders>
              <w:top w:val="nil"/>
            </w:tcBorders>
            <w:tcMar>
              <w:top w:w="150" w:type="dxa"/>
              <w:left w:w="0" w:type="dxa"/>
              <w:bottom w:w="150" w:type="dxa"/>
              <w:right w:w="240" w:type="dxa"/>
            </w:tcMar>
            <w:vAlign w:val="center"/>
            <w:hideMark/>
          </w:tcPr>
          <w:p w14:paraId="602E246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Enjeu</w:t>
            </w:r>
          </w:p>
        </w:tc>
        <w:tc>
          <w:tcPr>
            <w:tcW w:w="5529" w:type="dxa"/>
            <w:tcBorders>
              <w:top w:val="nil"/>
            </w:tcBorders>
            <w:tcMar>
              <w:top w:w="150" w:type="dxa"/>
              <w:left w:w="240" w:type="dxa"/>
              <w:bottom w:w="150" w:type="dxa"/>
              <w:right w:w="240" w:type="dxa"/>
            </w:tcMar>
            <w:vAlign w:val="center"/>
            <w:hideMark/>
          </w:tcPr>
          <w:p w14:paraId="65372DA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Solution du pôle</w:t>
            </w:r>
          </w:p>
        </w:tc>
      </w:tr>
      <w:tr w:rsidR="00C21844" w:rsidRPr="00C21844" w14:paraId="1156C846" w14:textId="77777777" w:rsidTr="00E46400">
        <w:tc>
          <w:tcPr>
            <w:tcW w:w="3402" w:type="dxa"/>
            <w:tcMar>
              <w:top w:w="150" w:type="dxa"/>
              <w:left w:w="0" w:type="dxa"/>
              <w:bottom w:w="150" w:type="dxa"/>
              <w:right w:w="240" w:type="dxa"/>
            </w:tcMar>
            <w:vAlign w:val="center"/>
            <w:hideMark/>
          </w:tcPr>
          <w:p w14:paraId="03BBD72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Saison sèche</w:t>
            </w:r>
            <w:r w:rsidRPr="00C21844">
              <w:rPr>
                <w:rFonts w:eastAsia="Times New Roman" w:cs="Times New Roman"/>
                <w:kern w:val="0"/>
                <w:sz w:val="23"/>
                <w:szCs w:val="23"/>
                <w:lang w:eastAsia="fr-FR"/>
                <w14:ligatures w14:val="none"/>
              </w:rPr>
              <w:t> (parfois plusieurs semaines, notamment en période El Niño)</w:t>
            </w:r>
          </w:p>
        </w:tc>
        <w:tc>
          <w:tcPr>
            <w:tcW w:w="5529" w:type="dxa"/>
            <w:tcMar>
              <w:top w:w="150" w:type="dxa"/>
              <w:left w:w="240" w:type="dxa"/>
              <w:bottom w:w="150" w:type="dxa"/>
              <w:right w:w="0" w:type="dxa"/>
            </w:tcMar>
            <w:vAlign w:val="center"/>
            <w:hideMark/>
          </w:tcPr>
          <w:p w14:paraId="5838AD2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Étang de stockage de 1 000 à 2 000 m³</w:t>
            </w:r>
          </w:p>
        </w:tc>
      </w:tr>
      <w:tr w:rsidR="00C21844" w:rsidRPr="00C21844" w14:paraId="406043A6" w14:textId="77777777" w:rsidTr="00E46400">
        <w:tc>
          <w:tcPr>
            <w:tcW w:w="3402" w:type="dxa"/>
            <w:tcMar>
              <w:top w:w="150" w:type="dxa"/>
              <w:left w:w="0" w:type="dxa"/>
              <w:bottom w:w="150" w:type="dxa"/>
              <w:right w:w="240" w:type="dxa"/>
            </w:tcMar>
            <w:vAlign w:val="center"/>
            <w:hideMark/>
          </w:tcPr>
          <w:p w14:paraId="494DCD8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Besoins aquaponiques</w:t>
            </w:r>
            <w:r w:rsidRPr="00C21844">
              <w:rPr>
                <w:rFonts w:eastAsia="Times New Roman" w:cs="Times New Roman"/>
                <w:kern w:val="0"/>
                <w:sz w:val="23"/>
                <w:szCs w:val="23"/>
                <w:lang w:eastAsia="fr-FR"/>
                <w14:ligatures w14:val="none"/>
              </w:rPr>
              <w:t> (pertes par évaporation uniquement)</w:t>
            </w:r>
          </w:p>
        </w:tc>
        <w:tc>
          <w:tcPr>
            <w:tcW w:w="5529" w:type="dxa"/>
            <w:tcMar>
              <w:top w:w="150" w:type="dxa"/>
              <w:left w:w="240" w:type="dxa"/>
              <w:bottom w:w="150" w:type="dxa"/>
              <w:right w:w="0" w:type="dxa"/>
            </w:tcMar>
            <w:vAlign w:val="center"/>
            <w:hideMark/>
          </w:tcPr>
          <w:p w14:paraId="48D2219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Système en circuit fermé, économie d'eau de 90 %</w:t>
            </w:r>
          </w:p>
        </w:tc>
      </w:tr>
      <w:tr w:rsidR="00C21844" w:rsidRPr="00C21844" w14:paraId="3EB06A02" w14:textId="77777777" w:rsidTr="00E46400">
        <w:tc>
          <w:tcPr>
            <w:tcW w:w="3402" w:type="dxa"/>
            <w:tcMar>
              <w:top w:w="150" w:type="dxa"/>
              <w:left w:w="0" w:type="dxa"/>
              <w:bottom w:w="150" w:type="dxa"/>
              <w:right w:w="240" w:type="dxa"/>
            </w:tcMar>
            <w:vAlign w:val="center"/>
            <w:hideMark/>
          </w:tcPr>
          <w:p w14:paraId="4810195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Besoins en eau des cultures</w:t>
            </w:r>
          </w:p>
        </w:tc>
        <w:tc>
          <w:tcPr>
            <w:tcW w:w="5529" w:type="dxa"/>
            <w:tcMar>
              <w:top w:w="150" w:type="dxa"/>
              <w:left w:w="240" w:type="dxa"/>
              <w:bottom w:w="150" w:type="dxa"/>
              <w:right w:w="0" w:type="dxa"/>
            </w:tcMar>
            <w:vAlign w:val="center"/>
            <w:hideMark/>
          </w:tcPr>
          <w:p w14:paraId="2CA7DC0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Irrigation goutte-à-goutte alimentée par l'étang</w:t>
            </w:r>
          </w:p>
        </w:tc>
      </w:tr>
      <w:tr w:rsidR="00C21844" w:rsidRPr="00C21844" w14:paraId="40837D10" w14:textId="77777777" w:rsidTr="00E46400">
        <w:tc>
          <w:tcPr>
            <w:tcW w:w="3402" w:type="dxa"/>
            <w:tcMar>
              <w:top w:w="150" w:type="dxa"/>
              <w:left w:w="0" w:type="dxa"/>
              <w:bottom w:w="150" w:type="dxa"/>
              <w:right w:w="240" w:type="dxa"/>
            </w:tcMar>
            <w:vAlign w:val="center"/>
            <w:hideMark/>
          </w:tcPr>
          <w:p w14:paraId="10DF9F6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Besoins en eau des lodges</w:t>
            </w:r>
          </w:p>
        </w:tc>
        <w:tc>
          <w:tcPr>
            <w:tcW w:w="5529" w:type="dxa"/>
            <w:tcMar>
              <w:top w:w="150" w:type="dxa"/>
              <w:left w:w="240" w:type="dxa"/>
              <w:bottom w:w="150" w:type="dxa"/>
              <w:right w:w="0" w:type="dxa"/>
            </w:tcMar>
            <w:vAlign w:val="center"/>
            <w:hideMark/>
          </w:tcPr>
          <w:p w14:paraId="6DF3E41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Sanitaires, douches, boisson – captage pluvial direct</w:t>
            </w:r>
          </w:p>
        </w:tc>
      </w:tr>
    </w:tbl>
    <w:p w14:paraId="0F6195C6"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i/>
          <w:iCs/>
          <w:color w:val="0F1115"/>
          <w:kern w:val="0"/>
          <w:lang w:eastAsia="fr-FR"/>
          <w14:ligatures w14:val="none"/>
        </w:rPr>
        <w:t>« Pourquoi pomper de l'eau dans une nappe ou une rivière quand elle tombe gratuitement sur nos toits ? Pourquoi la laisser polluer ou s'écouler quand on peut la stocker et la recycler ? »</w:t>
      </w:r>
    </w:p>
    <w:p w14:paraId="2DBB80EE" w14:textId="77777777" w:rsidR="00C21844" w:rsidRPr="00C21844" w:rsidRDefault="00C21844" w:rsidP="00E07848">
      <w:pPr>
        <w:pStyle w:val="Heading3"/>
        <w:rPr>
          <w:rFonts w:eastAsia="Times New Roman"/>
          <w:lang w:eastAsia="fr-FR"/>
        </w:rPr>
      </w:pPr>
      <w:r w:rsidRPr="00C21844">
        <w:rPr>
          <w:rFonts w:eastAsia="Times New Roman"/>
          <w:lang w:eastAsia="fr-FR"/>
        </w:rPr>
        <w:t>2.2.3 Une dépendance aux seuls revenus agricoles</w:t>
      </w:r>
    </w:p>
    <w:p w14:paraId="0D4E068D"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Une exploitation agricole, même diversifiée, reste exposée aux aléas climatiques (sécheresse, excès de pluie, grêle) et aux fluctuations des marchés (prix des œufs, du poisson, des légumes).</w:t>
      </w:r>
    </w:p>
    <w:p w14:paraId="055E0BC5"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L'écotourisme offre une </w:t>
      </w:r>
      <w:r w:rsidRPr="00C21844">
        <w:rPr>
          <w:rFonts w:eastAsia="Times New Roman" w:cs="Times New Roman"/>
          <w:b/>
          <w:bCs/>
          <w:color w:val="0F1115"/>
          <w:kern w:val="0"/>
          <w:lang w:eastAsia="fr-FR"/>
          <w14:ligatures w14:val="none"/>
        </w:rPr>
        <w:t>diversification économique robuste</w:t>
      </w:r>
      <w:r w:rsidRPr="00C21844">
        <w:rPr>
          <w:rFonts w:eastAsia="Times New Roman" w:cs="Times New Roman"/>
          <w:color w:val="0F1115"/>
          <w:kern w:val="0"/>
          <w:lang w:eastAsia="fr-FR"/>
          <w14:ligatures w14:val="none"/>
        </w:rPr>
        <w:t> :</w:t>
      </w:r>
    </w:p>
    <w:p w14:paraId="03F62F0E" w14:textId="77777777" w:rsidR="00C21844" w:rsidRPr="00C21844" w:rsidRDefault="00C21844" w:rsidP="008D0ECF">
      <w:pPr>
        <w:numPr>
          <w:ilvl w:val="0"/>
          <w:numId w:val="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Des revenus </w:t>
      </w:r>
      <w:r w:rsidRPr="00C21844">
        <w:rPr>
          <w:rFonts w:eastAsia="Times New Roman" w:cs="Times New Roman"/>
          <w:b/>
          <w:bCs/>
          <w:color w:val="0F1115"/>
          <w:kern w:val="0"/>
          <w:lang w:eastAsia="fr-FR"/>
          <w14:ligatures w14:val="none"/>
        </w:rPr>
        <w:t>décorrélés</w:t>
      </w:r>
      <w:r w:rsidRPr="00C21844">
        <w:rPr>
          <w:rFonts w:eastAsia="Times New Roman" w:cs="Times New Roman"/>
          <w:color w:val="0F1115"/>
          <w:kern w:val="0"/>
          <w:lang w:eastAsia="fr-FR"/>
          <w14:ligatures w14:val="none"/>
        </w:rPr>
        <w:t> des cycles agricoles (la demande touristique ne suit pas les saisons culturales)</w:t>
      </w:r>
    </w:p>
    <w:p w14:paraId="1677DF31" w14:textId="77777777" w:rsidR="00C21844" w:rsidRPr="00C21844" w:rsidRDefault="00C21844" w:rsidP="008D0ECF">
      <w:pPr>
        <w:numPr>
          <w:ilvl w:val="0"/>
          <w:numId w:val="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Des marges </w:t>
      </w:r>
      <w:r w:rsidRPr="00C21844">
        <w:rPr>
          <w:rFonts w:eastAsia="Times New Roman" w:cs="Times New Roman"/>
          <w:b/>
          <w:bCs/>
          <w:color w:val="0F1115"/>
          <w:kern w:val="0"/>
          <w:lang w:eastAsia="fr-FR"/>
          <w14:ligatures w14:val="none"/>
        </w:rPr>
        <w:t>élevées</w:t>
      </w:r>
      <w:r w:rsidRPr="00C21844">
        <w:rPr>
          <w:rFonts w:eastAsia="Times New Roman" w:cs="Times New Roman"/>
          <w:color w:val="0F1115"/>
          <w:kern w:val="0"/>
          <w:lang w:eastAsia="fr-FR"/>
          <w14:ligatures w14:val="none"/>
        </w:rPr>
        <w:t> (hébergement : 70–80 %, restauration : 50–60 %)</w:t>
      </w:r>
    </w:p>
    <w:p w14:paraId="0FBA09A2" w14:textId="77777777" w:rsidR="00C21844" w:rsidRPr="00C21844" w:rsidRDefault="00C21844" w:rsidP="008D0ECF">
      <w:pPr>
        <w:numPr>
          <w:ilvl w:val="0"/>
          <w:numId w:val="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Un </w:t>
      </w:r>
      <w:r w:rsidRPr="00C21844">
        <w:rPr>
          <w:rFonts w:eastAsia="Times New Roman" w:cs="Times New Roman"/>
          <w:b/>
          <w:bCs/>
          <w:color w:val="0F1115"/>
          <w:kern w:val="0"/>
          <w:lang w:eastAsia="fr-FR"/>
          <w14:ligatures w14:val="none"/>
        </w:rPr>
        <w:t>effet de levier</w:t>
      </w:r>
      <w:r w:rsidRPr="00C21844">
        <w:rPr>
          <w:rFonts w:eastAsia="Times New Roman" w:cs="Times New Roman"/>
          <w:color w:val="0F1115"/>
          <w:kern w:val="0"/>
          <w:lang w:eastAsia="fr-FR"/>
          <w14:ligatures w14:val="none"/>
        </w:rPr>
        <w:t> sur les autres pôles (valorisation des productions)</w:t>
      </w:r>
    </w:p>
    <w:p w14:paraId="6F10537B"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 Un œuf vendu en boutique rapporte 500 COP. Le même œuf, servi dans le petit-déjeuner d'un éco-lodge, rapporte 1 500 COP. L'écotourisme n'est pas une activité annexe – c'est le plus puissant multiplicateur de valeur du projet. »*</w:t>
      </w:r>
    </w:p>
    <w:p w14:paraId="605F8866" w14:textId="77777777" w:rsidR="00C21844" w:rsidRPr="00C21844" w:rsidRDefault="00C21844" w:rsidP="00E07848">
      <w:pPr>
        <w:pStyle w:val="Heading3"/>
        <w:rPr>
          <w:rFonts w:eastAsia="Times New Roman"/>
          <w:lang w:eastAsia="fr-FR"/>
        </w:rPr>
      </w:pPr>
      <w:r w:rsidRPr="00C21844">
        <w:rPr>
          <w:rFonts w:eastAsia="Times New Roman"/>
          <w:lang w:eastAsia="fr-FR"/>
        </w:rPr>
        <w:t>2.2.4 Une difficulté à communiquer un modèle complexe</w:t>
      </w:r>
    </w:p>
    <w:p w14:paraId="4C008E7D"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modèle circulaire de l'Hacienda (huit pôles interconnectés, cycles de l'azote, bioconversion BSF, aquaponie, pyrolyse du bambou) est une innovation difficile à communiquer par les canaux classiques (emballages, publicité, brochures).</w:t>
      </w:r>
    </w:p>
    <w:p w14:paraId="4C673EA8"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L'écotourisme permet une </w:t>
      </w:r>
      <w:r w:rsidRPr="00C21844">
        <w:rPr>
          <w:rFonts w:eastAsia="Times New Roman" w:cs="Times New Roman"/>
          <w:b/>
          <w:bCs/>
          <w:color w:val="0F1115"/>
          <w:kern w:val="0"/>
          <w:lang w:eastAsia="fr-FR"/>
          <w14:ligatures w14:val="none"/>
        </w:rPr>
        <w:t>immersion directe</w:t>
      </w:r>
      <w:r w:rsidRPr="00C21844">
        <w:rPr>
          <w:rFonts w:eastAsia="Times New Roman" w:cs="Times New Roman"/>
          <w:color w:val="0F1115"/>
          <w:kern w:val="0"/>
          <w:lang w:eastAsia="fr-FR"/>
          <w14:ligatures w14:val="none"/>
        </w:rPr>
        <w:t> : le visiteur ne lit pas une explication abstraite – il voit, touche, goûte, comprend. Il passe du statut de consommateur à celui d'apprenant, puis d'ambassadeur.</w:t>
      </w:r>
    </w:p>
    <w:p w14:paraId="2FDB866E"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i/>
          <w:iCs/>
          <w:color w:val="0F1115"/>
          <w:kern w:val="0"/>
          <w:lang w:eastAsia="fr-FR"/>
          <w14:ligatures w14:val="none"/>
        </w:rPr>
        <w:t>« Une publicité raconte. Une visite guidée démontre. Un séjour transforme. »</w:t>
      </w:r>
    </w:p>
    <w:p w14:paraId="13C0E3CF" w14:textId="77777777" w:rsidR="00C21844" w:rsidRPr="00C21844" w:rsidRDefault="00C21844" w:rsidP="00E07848">
      <w:pPr>
        <w:pStyle w:val="Heading3"/>
        <w:rPr>
          <w:rFonts w:eastAsia="Times New Roman"/>
          <w:lang w:eastAsia="fr-FR"/>
        </w:rPr>
      </w:pPr>
      <w:r w:rsidRPr="00C21844">
        <w:rPr>
          <w:rFonts w:eastAsia="Times New Roman"/>
          <w:lang w:eastAsia="fr-FR"/>
        </w:rPr>
        <w:t>2.2.5 Un atout climatique exceptionnel : le « printemps éternel » comme avantage</w:t>
      </w:r>
    </w:p>
    <w:p w14:paraId="69F0385D"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La région de Popayán bénéficie d'un atout unique : une température moyenne annuelle stable entre 18 °C et 20 °C, sans gelées ni chaleurs extrêmes.</w:t>
      </w:r>
    </w:p>
    <w:p w14:paraId="3FAF4285"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Pour l'écotourisme, c'est un avantage compétitif majeur</w:t>
      </w:r>
      <w:r w:rsidRPr="00C21844">
        <w:rPr>
          <w:rFonts w:eastAsia="Times New Roman" w:cs="Times New Roman"/>
          <w:color w:val="0F1115"/>
          <w:kern w:val="0"/>
          <w:lang w:eastAsia="fr-FR"/>
          <w14:ligatures w14:val="none"/>
        </w:rPr>
        <w:t> :</w:t>
      </w:r>
    </w:p>
    <w:p w14:paraId="4197B006" w14:textId="77777777" w:rsidR="00C21844" w:rsidRPr="00C21844" w:rsidRDefault="00C21844" w:rsidP="008D0ECF">
      <w:pPr>
        <w:numPr>
          <w:ilvl w:val="0"/>
          <w:numId w:val="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Pas de saison touristique défavorable</w:t>
      </w:r>
      <w:r w:rsidRPr="00C21844">
        <w:rPr>
          <w:rFonts w:eastAsia="Times New Roman" w:cs="Times New Roman"/>
          <w:color w:val="0F1115"/>
          <w:kern w:val="0"/>
          <w:lang w:eastAsia="fr-FR"/>
          <w14:ligatures w14:val="none"/>
        </w:rPr>
        <w:t> : le climat est agréable toute l'année, contrairement aux régions côtières (chaleur excessive) ou aux zones tempérées (hiver froid).</w:t>
      </w:r>
    </w:p>
    <w:p w14:paraId="7348A97F" w14:textId="77777777" w:rsidR="00C21844" w:rsidRPr="00C21844" w:rsidRDefault="00C21844" w:rsidP="008D0ECF">
      <w:pPr>
        <w:numPr>
          <w:ilvl w:val="0"/>
          <w:numId w:val="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Confort naturel des lodges</w:t>
      </w:r>
      <w:r w:rsidRPr="00C21844">
        <w:rPr>
          <w:rFonts w:eastAsia="Times New Roman" w:cs="Times New Roman"/>
          <w:color w:val="0F1115"/>
          <w:kern w:val="0"/>
          <w:lang w:eastAsia="fr-FR"/>
          <w14:ligatures w14:val="none"/>
        </w:rPr>
        <w:t> : les nuits fraîches (10–12 °C) sont idéales pour le sommeil, sans besoin de climatisation (énergivore) ni de chauffage lourd.</w:t>
      </w:r>
    </w:p>
    <w:p w14:paraId="459B6CBD" w14:textId="77777777" w:rsidR="00C21844" w:rsidRPr="00C21844" w:rsidRDefault="00C21844" w:rsidP="008D0ECF">
      <w:pPr>
        <w:numPr>
          <w:ilvl w:val="0"/>
          <w:numId w:val="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Activités de plein air possibles toute l'année</w:t>
      </w:r>
      <w:r w:rsidRPr="00C21844">
        <w:rPr>
          <w:rFonts w:eastAsia="Times New Roman" w:cs="Times New Roman"/>
          <w:color w:val="0F1115"/>
          <w:kern w:val="0"/>
          <w:lang w:eastAsia="fr-FR"/>
          <w14:ligatures w14:val="none"/>
        </w:rPr>
        <w:t> : visites guidées, ateliers en extérieur, observation des oiseaux et des abeilles.</w:t>
      </w:r>
    </w:p>
    <w:p w14:paraId="76A77562" w14:textId="77777777" w:rsidR="00C21844" w:rsidRPr="00C21844" w:rsidRDefault="00C21844" w:rsidP="00E07848">
      <w:pPr>
        <w:pStyle w:val="Heading2"/>
        <w:rPr>
          <w:rFonts w:eastAsia="Times New Roman"/>
          <w:lang w:eastAsia="fr-FR"/>
        </w:rPr>
      </w:pPr>
      <w:r w:rsidRPr="00C21844">
        <w:rPr>
          <w:rFonts w:eastAsia="Times New Roman"/>
          <w:lang w:eastAsia="fr-FR"/>
        </w:rPr>
        <w:t>2.3 Contribution aux autres pôles</w:t>
      </w:r>
    </w:p>
    <w:p w14:paraId="114F31EE"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pôle Écotourisme &amp; Gestion Énergétique n'est pas une unité isolée. Il est </w:t>
      </w:r>
      <w:r w:rsidRPr="00C21844">
        <w:rPr>
          <w:rFonts w:eastAsia="Times New Roman" w:cs="Times New Roman"/>
          <w:b/>
          <w:bCs/>
          <w:color w:val="0F1115"/>
          <w:kern w:val="0"/>
          <w:lang w:eastAsia="fr-FR"/>
          <w14:ligatures w14:val="none"/>
        </w:rPr>
        <w:t>profondément intégré</w:t>
      </w:r>
      <w:r w:rsidRPr="00C21844">
        <w:rPr>
          <w:rFonts w:eastAsia="Times New Roman" w:cs="Times New Roman"/>
          <w:color w:val="0F1115"/>
          <w:kern w:val="0"/>
          <w:lang w:eastAsia="fr-FR"/>
          <w14:ligatures w14:val="none"/>
        </w:rPr>
        <w:t> dans le métabolisme de l'Hacienda, à la fois comme récepteur et comme fournisseur de ressources.</w:t>
      </w:r>
    </w:p>
    <w:p w14:paraId="263B3EB8" w14:textId="77777777" w:rsidR="00C21844" w:rsidRPr="00C21844" w:rsidRDefault="00C21844" w:rsidP="00E07848">
      <w:pPr>
        <w:pStyle w:val="Heading3"/>
        <w:rPr>
          <w:rFonts w:eastAsia="Times New Roman"/>
          <w:lang w:eastAsia="fr-FR"/>
        </w:rPr>
      </w:pPr>
      <w:r w:rsidRPr="00C21844">
        <w:rPr>
          <w:rFonts w:eastAsia="Times New Roman"/>
          <w:lang w:eastAsia="fr-FR"/>
        </w:rPr>
        <w:t>2.3.1 Ce que le pôle reçoit des autres pôles</w:t>
      </w:r>
    </w:p>
    <w:tbl>
      <w:tblPr>
        <w:tblW w:w="0" w:type="auto"/>
        <w:tblCellMar>
          <w:top w:w="15" w:type="dxa"/>
          <w:left w:w="15" w:type="dxa"/>
          <w:bottom w:w="15" w:type="dxa"/>
          <w:right w:w="15" w:type="dxa"/>
        </w:tblCellMar>
        <w:tblLook w:val="04A0" w:firstRow="1" w:lastRow="0" w:firstColumn="1" w:lastColumn="0" w:noHBand="0" w:noVBand="1"/>
      </w:tblPr>
      <w:tblGrid>
        <w:gridCol w:w="1560"/>
        <w:gridCol w:w="1967"/>
        <w:gridCol w:w="3136"/>
        <w:gridCol w:w="2409"/>
      </w:tblGrid>
      <w:tr w:rsidR="00C21844" w:rsidRPr="00C21844" w14:paraId="7E3FF47D" w14:textId="77777777" w:rsidTr="00E46400">
        <w:trPr>
          <w:tblHeader/>
        </w:trPr>
        <w:tc>
          <w:tcPr>
            <w:tcW w:w="1560" w:type="dxa"/>
            <w:tcBorders>
              <w:top w:val="nil"/>
            </w:tcBorders>
            <w:tcMar>
              <w:top w:w="150" w:type="dxa"/>
              <w:left w:w="0" w:type="dxa"/>
              <w:bottom w:w="150" w:type="dxa"/>
              <w:right w:w="240" w:type="dxa"/>
            </w:tcMar>
            <w:vAlign w:val="center"/>
            <w:hideMark/>
          </w:tcPr>
          <w:p w14:paraId="49E1E8B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Flux entrant</w:t>
            </w:r>
          </w:p>
        </w:tc>
        <w:tc>
          <w:tcPr>
            <w:tcW w:w="1967" w:type="dxa"/>
            <w:tcBorders>
              <w:top w:val="nil"/>
            </w:tcBorders>
            <w:tcMar>
              <w:top w:w="150" w:type="dxa"/>
              <w:left w:w="240" w:type="dxa"/>
              <w:bottom w:w="150" w:type="dxa"/>
              <w:right w:w="240" w:type="dxa"/>
            </w:tcMar>
            <w:vAlign w:val="center"/>
            <w:hideMark/>
          </w:tcPr>
          <w:p w14:paraId="7AA9A67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Source</w:t>
            </w:r>
          </w:p>
        </w:tc>
        <w:tc>
          <w:tcPr>
            <w:tcW w:w="3136" w:type="dxa"/>
            <w:tcBorders>
              <w:top w:val="nil"/>
            </w:tcBorders>
            <w:tcMar>
              <w:top w:w="150" w:type="dxa"/>
              <w:left w:w="240" w:type="dxa"/>
              <w:bottom w:w="150" w:type="dxa"/>
              <w:right w:w="240" w:type="dxa"/>
            </w:tcMar>
            <w:vAlign w:val="center"/>
            <w:hideMark/>
          </w:tcPr>
          <w:p w14:paraId="596347D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Nature</w:t>
            </w:r>
          </w:p>
        </w:tc>
        <w:tc>
          <w:tcPr>
            <w:tcW w:w="2409" w:type="dxa"/>
            <w:tcBorders>
              <w:top w:val="nil"/>
            </w:tcBorders>
            <w:tcMar>
              <w:top w:w="150" w:type="dxa"/>
              <w:left w:w="240" w:type="dxa"/>
              <w:bottom w:w="150" w:type="dxa"/>
              <w:right w:w="240" w:type="dxa"/>
            </w:tcMar>
            <w:vAlign w:val="center"/>
            <w:hideMark/>
          </w:tcPr>
          <w:p w14:paraId="50C7060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Valorisation</w:t>
            </w:r>
          </w:p>
        </w:tc>
      </w:tr>
      <w:tr w:rsidR="00C21844" w:rsidRPr="00C21844" w14:paraId="21B03AFE" w14:textId="77777777" w:rsidTr="00E46400">
        <w:tc>
          <w:tcPr>
            <w:tcW w:w="1560" w:type="dxa"/>
            <w:tcMar>
              <w:top w:w="150" w:type="dxa"/>
              <w:left w:w="0" w:type="dxa"/>
              <w:bottom w:w="150" w:type="dxa"/>
              <w:right w:w="240" w:type="dxa"/>
            </w:tcMar>
            <w:vAlign w:val="center"/>
            <w:hideMark/>
          </w:tcPr>
          <w:p w14:paraId="7693627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Œufs</w:t>
            </w:r>
          </w:p>
        </w:tc>
        <w:tc>
          <w:tcPr>
            <w:tcW w:w="1967" w:type="dxa"/>
            <w:tcMar>
              <w:top w:w="150" w:type="dxa"/>
              <w:left w:w="240" w:type="dxa"/>
              <w:bottom w:w="150" w:type="dxa"/>
              <w:right w:w="240" w:type="dxa"/>
            </w:tcMar>
            <w:vAlign w:val="center"/>
            <w:hideMark/>
          </w:tcPr>
          <w:p w14:paraId="0F3516D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avicole</w:t>
            </w:r>
          </w:p>
        </w:tc>
        <w:tc>
          <w:tcPr>
            <w:tcW w:w="3136" w:type="dxa"/>
            <w:tcMar>
              <w:top w:w="150" w:type="dxa"/>
              <w:left w:w="240" w:type="dxa"/>
              <w:bottom w:w="150" w:type="dxa"/>
              <w:right w:w="240" w:type="dxa"/>
            </w:tcMar>
            <w:vAlign w:val="center"/>
            <w:hideMark/>
          </w:tcPr>
          <w:p w14:paraId="02BB1FF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450–480 œufs/jour</w:t>
            </w:r>
          </w:p>
        </w:tc>
        <w:tc>
          <w:tcPr>
            <w:tcW w:w="2409" w:type="dxa"/>
            <w:tcMar>
              <w:top w:w="150" w:type="dxa"/>
              <w:left w:w="240" w:type="dxa"/>
              <w:bottom w:w="150" w:type="dxa"/>
              <w:right w:w="0" w:type="dxa"/>
            </w:tcMar>
            <w:vAlign w:val="center"/>
            <w:hideMark/>
          </w:tcPr>
          <w:p w14:paraId="5FC4F32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Petits-déjeuners, carte du restaurant</w:t>
            </w:r>
          </w:p>
        </w:tc>
      </w:tr>
      <w:tr w:rsidR="00C21844" w:rsidRPr="00C21844" w14:paraId="05FF3B9F" w14:textId="77777777" w:rsidTr="00E46400">
        <w:tc>
          <w:tcPr>
            <w:tcW w:w="1560" w:type="dxa"/>
            <w:tcMar>
              <w:top w:w="150" w:type="dxa"/>
              <w:left w:w="0" w:type="dxa"/>
              <w:bottom w:w="150" w:type="dxa"/>
              <w:right w:w="240" w:type="dxa"/>
            </w:tcMar>
            <w:vAlign w:val="center"/>
            <w:hideMark/>
          </w:tcPr>
          <w:p w14:paraId="00D3F26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Déchets de cuisine</w:t>
            </w:r>
          </w:p>
        </w:tc>
        <w:tc>
          <w:tcPr>
            <w:tcW w:w="1967" w:type="dxa"/>
            <w:tcMar>
              <w:top w:w="150" w:type="dxa"/>
              <w:left w:w="240" w:type="dxa"/>
              <w:bottom w:w="150" w:type="dxa"/>
              <w:right w:w="240" w:type="dxa"/>
            </w:tcMar>
            <w:vAlign w:val="center"/>
            <w:hideMark/>
          </w:tcPr>
          <w:p w14:paraId="5E06070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Table d'Hôtes</w:t>
            </w:r>
          </w:p>
        </w:tc>
        <w:tc>
          <w:tcPr>
            <w:tcW w:w="3136" w:type="dxa"/>
            <w:tcMar>
              <w:top w:w="150" w:type="dxa"/>
              <w:left w:w="240" w:type="dxa"/>
              <w:bottom w:w="150" w:type="dxa"/>
              <w:right w:w="240" w:type="dxa"/>
            </w:tcMar>
            <w:vAlign w:val="center"/>
            <w:hideMark/>
          </w:tcPr>
          <w:p w14:paraId="284822D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Épluchures, restes, invendus (~100 kg/mois)</w:t>
            </w:r>
          </w:p>
        </w:tc>
        <w:tc>
          <w:tcPr>
            <w:tcW w:w="2409" w:type="dxa"/>
            <w:tcMar>
              <w:top w:w="150" w:type="dxa"/>
              <w:left w:w="240" w:type="dxa"/>
              <w:bottom w:w="150" w:type="dxa"/>
              <w:right w:w="0" w:type="dxa"/>
            </w:tcMar>
            <w:vAlign w:val="center"/>
            <w:hideMark/>
          </w:tcPr>
          <w:p w14:paraId="726E214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Substrat pour pôle BSF</w:t>
            </w:r>
          </w:p>
        </w:tc>
      </w:tr>
      <w:tr w:rsidR="00C21844" w:rsidRPr="00C21844" w14:paraId="3A5B5767" w14:textId="77777777" w:rsidTr="00E46400">
        <w:tc>
          <w:tcPr>
            <w:tcW w:w="1560" w:type="dxa"/>
            <w:tcMar>
              <w:top w:w="150" w:type="dxa"/>
              <w:left w:w="0" w:type="dxa"/>
              <w:bottom w:w="150" w:type="dxa"/>
              <w:right w:w="240" w:type="dxa"/>
            </w:tcMar>
            <w:vAlign w:val="center"/>
            <w:hideMark/>
          </w:tcPr>
          <w:p w14:paraId="2B9EF77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Légumes, fruits, herbes</w:t>
            </w:r>
          </w:p>
        </w:tc>
        <w:tc>
          <w:tcPr>
            <w:tcW w:w="1967" w:type="dxa"/>
            <w:tcMar>
              <w:top w:w="150" w:type="dxa"/>
              <w:left w:w="240" w:type="dxa"/>
              <w:bottom w:w="150" w:type="dxa"/>
              <w:right w:w="240" w:type="dxa"/>
            </w:tcMar>
            <w:vAlign w:val="center"/>
            <w:hideMark/>
          </w:tcPr>
          <w:p w14:paraId="0C8751C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agricole</w:t>
            </w:r>
          </w:p>
        </w:tc>
        <w:tc>
          <w:tcPr>
            <w:tcW w:w="3136" w:type="dxa"/>
            <w:tcMar>
              <w:top w:w="150" w:type="dxa"/>
              <w:left w:w="240" w:type="dxa"/>
              <w:bottom w:w="150" w:type="dxa"/>
              <w:right w:w="240" w:type="dxa"/>
            </w:tcMar>
            <w:vAlign w:val="center"/>
            <w:hideMark/>
          </w:tcPr>
          <w:p w14:paraId="3E588A0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~200 kg/mois</w:t>
            </w:r>
          </w:p>
        </w:tc>
        <w:tc>
          <w:tcPr>
            <w:tcW w:w="2409" w:type="dxa"/>
            <w:tcMar>
              <w:top w:w="150" w:type="dxa"/>
              <w:left w:w="240" w:type="dxa"/>
              <w:bottom w:w="150" w:type="dxa"/>
              <w:right w:w="0" w:type="dxa"/>
            </w:tcMar>
            <w:vAlign w:val="center"/>
            <w:hideMark/>
          </w:tcPr>
          <w:p w14:paraId="65B3B60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Alimentation de la Table d'Hôtes</w:t>
            </w:r>
          </w:p>
        </w:tc>
      </w:tr>
      <w:tr w:rsidR="00C21844" w:rsidRPr="00C21844" w14:paraId="720C9011" w14:textId="77777777" w:rsidTr="00E46400">
        <w:tc>
          <w:tcPr>
            <w:tcW w:w="1560" w:type="dxa"/>
            <w:tcMar>
              <w:top w:w="150" w:type="dxa"/>
              <w:left w:w="0" w:type="dxa"/>
              <w:bottom w:w="150" w:type="dxa"/>
              <w:right w:w="240" w:type="dxa"/>
            </w:tcMar>
            <w:vAlign w:val="center"/>
            <w:hideMark/>
          </w:tcPr>
          <w:p w14:paraId="5D34E5F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Tilapia</w:t>
            </w:r>
          </w:p>
        </w:tc>
        <w:tc>
          <w:tcPr>
            <w:tcW w:w="1967" w:type="dxa"/>
            <w:tcMar>
              <w:top w:w="150" w:type="dxa"/>
              <w:left w:w="240" w:type="dxa"/>
              <w:bottom w:w="150" w:type="dxa"/>
              <w:right w:w="240" w:type="dxa"/>
            </w:tcMar>
            <w:vAlign w:val="center"/>
            <w:hideMark/>
          </w:tcPr>
          <w:p w14:paraId="5167A6A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aquaponique</w:t>
            </w:r>
          </w:p>
        </w:tc>
        <w:tc>
          <w:tcPr>
            <w:tcW w:w="3136" w:type="dxa"/>
            <w:tcMar>
              <w:top w:w="150" w:type="dxa"/>
              <w:left w:w="240" w:type="dxa"/>
              <w:bottom w:w="150" w:type="dxa"/>
              <w:right w:w="240" w:type="dxa"/>
            </w:tcMar>
            <w:vAlign w:val="center"/>
            <w:hideMark/>
          </w:tcPr>
          <w:p w14:paraId="1072022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~200 kg/cycle (~25 kg/mois)</w:t>
            </w:r>
          </w:p>
        </w:tc>
        <w:tc>
          <w:tcPr>
            <w:tcW w:w="2409" w:type="dxa"/>
            <w:tcMar>
              <w:top w:w="150" w:type="dxa"/>
              <w:left w:w="240" w:type="dxa"/>
              <w:bottom w:w="150" w:type="dxa"/>
              <w:right w:w="0" w:type="dxa"/>
            </w:tcMar>
            <w:vAlign w:val="center"/>
            <w:hideMark/>
          </w:tcPr>
          <w:p w14:paraId="00CA758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Plat signature du restaurant</w:t>
            </w:r>
          </w:p>
        </w:tc>
      </w:tr>
      <w:tr w:rsidR="00C21844" w:rsidRPr="00C21844" w14:paraId="02C8A703" w14:textId="77777777" w:rsidTr="00E46400">
        <w:tc>
          <w:tcPr>
            <w:tcW w:w="1560" w:type="dxa"/>
            <w:tcMar>
              <w:top w:w="150" w:type="dxa"/>
              <w:left w:w="0" w:type="dxa"/>
              <w:bottom w:w="150" w:type="dxa"/>
              <w:right w:w="240" w:type="dxa"/>
            </w:tcMar>
            <w:vAlign w:val="center"/>
            <w:hideMark/>
          </w:tcPr>
          <w:p w14:paraId="66FFC0F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Miel</w:t>
            </w:r>
          </w:p>
        </w:tc>
        <w:tc>
          <w:tcPr>
            <w:tcW w:w="1967" w:type="dxa"/>
            <w:tcMar>
              <w:top w:w="150" w:type="dxa"/>
              <w:left w:w="240" w:type="dxa"/>
              <w:bottom w:w="150" w:type="dxa"/>
              <w:right w:w="240" w:type="dxa"/>
            </w:tcMar>
            <w:vAlign w:val="center"/>
            <w:hideMark/>
          </w:tcPr>
          <w:p w14:paraId="7C9A41D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apiculture</w:t>
            </w:r>
          </w:p>
        </w:tc>
        <w:tc>
          <w:tcPr>
            <w:tcW w:w="3136" w:type="dxa"/>
            <w:tcMar>
              <w:top w:w="150" w:type="dxa"/>
              <w:left w:w="240" w:type="dxa"/>
              <w:bottom w:w="150" w:type="dxa"/>
              <w:right w:w="240" w:type="dxa"/>
            </w:tcMar>
            <w:vAlign w:val="center"/>
            <w:hideMark/>
          </w:tcPr>
          <w:p w14:paraId="44DD5A0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Toutes fleurs, mélipones</w:t>
            </w:r>
          </w:p>
        </w:tc>
        <w:tc>
          <w:tcPr>
            <w:tcW w:w="2409" w:type="dxa"/>
            <w:tcMar>
              <w:top w:w="150" w:type="dxa"/>
              <w:left w:w="240" w:type="dxa"/>
              <w:bottom w:w="150" w:type="dxa"/>
              <w:right w:w="0" w:type="dxa"/>
            </w:tcMar>
            <w:vAlign w:val="center"/>
            <w:hideMark/>
          </w:tcPr>
          <w:p w14:paraId="7AD2C47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Petits-déjeuners, desserts, boutique</w:t>
            </w:r>
          </w:p>
        </w:tc>
      </w:tr>
      <w:tr w:rsidR="00C21844" w:rsidRPr="00C21844" w14:paraId="7BAE802E" w14:textId="77777777" w:rsidTr="00E46400">
        <w:tc>
          <w:tcPr>
            <w:tcW w:w="1560" w:type="dxa"/>
            <w:tcMar>
              <w:top w:w="150" w:type="dxa"/>
              <w:left w:w="0" w:type="dxa"/>
              <w:bottom w:w="150" w:type="dxa"/>
              <w:right w:w="240" w:type="dxa"/>
            </w:tcMar>
            <w:vAlign w:val="center"/>
            <w:hideMark/>
          </w:tcPr>
          <w:p w14:paraId="66BBC92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Bambou</w:t>
            </w:r>
          </w:p>
        </w:tc>
        <w:tc>
          <w:tcPr>
            <w:tcW w:w="1967" w:type="dxa"/>
            <w:tcMar>
              <w:top w:w="150" w:type="dxa"/>
              <w:left w:w="240" w:type="dxa"/>
              <w:bottom w:w="150" w:type="dxa"/>
              <w:right w:w="240" w:type="dxa"/>
            </w:tcMar>
            <w:vAlign w:val="center"/>
            <w:hideMark/>
          </w:tcPr>
          <w:p w14:paraId="4D2187D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bambou</w:t>
            </w:r>
          </w:p>
        </w:tc>
        <w:tc>
          <w:tcPr>
            <w:tcW w:w="3136" w:type="dxa"/>
            <w:tcMar>
              <w:top w:w="150" w:type="dxa"/>
              <w:left w:w="240" w:type="dxa"/>
              <w:bottom w:w="150" w:type="dxa"/>
              <w:right w:w="240" w:type="dxa"/>
            </w:tcMar>
            <w:vAlign w:val="center"/>
            <w:hideMark/>
          </w:tcPr>
          <w:p w14:paraId="1A64E7F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Chaumes de </w:t>
            </w:r>
            <w:r w:rsidRPr="00C21844">
              <w:rPr>
                <w:rFonts w:eastAsia="Times New Roman" w:cs="Times New Roman"/>
                <w:i/>
                <w:iCs/>
                <w:kern w:val="0"/>
                <w:sz w:val="23"/>
                <w:szCs w:val="23"/>
                <w:lang w:eastAsia="fr-FR"/>
                <w14:ligatures w14:val="none"/>
              </w:rPr>
              <w:t>Guadua</w:t>
            </w:r>
          </w:p>
        </w:tc>
        <w:tc>
          <w:tcPr>
            <w:tcW w:w="2409" w:type="dxa"/>
            <w:tcMar>
              <w:top w:w="150" w:type="dxa"/>
              <w:left w:w="240" w:type="dxa"/>
              <w:bottom w:w="150" w:type="dxa"/>
              <w:right w:w="0" w:type="dxa"/>
            </w:tcMar>
            <w:vAlign w:val="center"/>
            <w:hideMark/>
          </w:tcPr>
          <w:p w14:paraId="2C23FD0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Construction des éco-lodges</w:t>
            </w:r>
          </w:p>
        </w:tc>
      </w:tr>
      <w:tr w:rsidR="00C21844" w:rsidRPr="00C21844" w14:paraId="187264B8" w14:textId="77777777" w:rsidTr="00E46400">
        <w:tc>
          <w:tcPr>
            <w:tcW w:w="1560" w:type="dxa"/>
            <w:tcMar>
              <w:top w:w="150" w:type="dxa"/>
              <w:left w:w="0" w:type="dxa"/>
              <w:bottom w:w="150" w:type="dxa"/>
              <w:right w:w="240" w:type="dxa"/>
            </w:tcMar>
            <w:vAlign w:val="center"/>
            <w:hideMark/>
          </w:tcPr>
          <w:p w14:paraId="70785CF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Produits transformés</w:t>
            </w:r>
          </w:p>
        </w:tc>
        <w:tc>
          <w:tcPr>
            <w:tcW w:w="1967" w:type="dxa"/>
            <w:tcMar>
              <w:top w:w="150" w:type="dxa"/>
              <w:left w:w="240" w:type="dxa"/>
              <w:bottom w:w="150" w:type="dxa"/>
              <w:right w:w="240" w:type="dxa"/>
            </w:tcMar>
            <w:vAlign w:val="center"/>
            <w:hideMark/>
          </w:tcPr>
          <w:p w14:paraId="5493847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transformation</w:t>
            </w:r>
          </w:p>
        </w:tc>
        <w:tc>
          <w:tcPr>
            <w:tcW w:w="3136" w:type="dxa"/>
            <w:tcMar>
              <w:top w:w="150" w:type="dxa"/>
              <w:left w:w="240" w:type="dxa"/>
              <w:bottom w:w="150" w:type="dxa"/>
              <w:right w:w="240" w:type="dxa"/>
            </w:tcMar>
            <w:vAlign w:val="center"/>
            <w:hideMark/>
          </w:tcPr>
          <w:p w14:paraId="3A4D922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Confitures, miel, poisson fumé, objets bambou, cosmétiques</w:t>
            </w:r>
          </w:p>
        </w:tc>
        <w:tc>
          <w:tcPr>
            <w:tcW w:w="2409" w:type="dxa"/>
            <w:tcMar>
              <w:top w:w="150" w:type="dxa"/>
              <w:left w:w="240" w:type="dxa"/>
              <w:bottom w:w="150" w:type="dxa"/>
              <w:right w:w="0" w:type="dxa"/>
            </w:tcMar>
            <w:vAlign w:val="center"/>
            <w:hideMark/>
          </w:tcPr>
          <w:p w14:paraId="4CEC187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Boutique</w:t>
            </w:r>
          </w:p>
        </w:tc>
      </w:tr>
      <w:tr w:rsidR="00C21844" w:rsidRPr="00C21844" w14:paraId="2D10DD27" w14:textId="77777777" w:rsidTr="00E46400">
        <w:tc>
          <w:tcPr>
            <w:tcW w:w="1560" w:type="dxa"/>
            <w:tcMar>
              <w:top w:w="150" w:type="dxa"/>
              <w:left w:w="0" w:type="dxa"/>
              <w:bottom w:w="150" w:type="dxa"/>
              <w:right w:w="240" w:type="dxa"/>
            </w:tcMar>
            <w:vAlign w:val="center"/>
            <w:hideMark/>
          </w:tcPr>
          <w:p w14:paraId="778EAD2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Stagiaires, visiteurs</w:t>
            </w:r>
          </w:p>
        </w:tc>
        <w:tc>
          <w:tcPr>
            <w:tcW w:w="1967" w:type="dxa"/>
            <w:tcMar>
              <w:top w:w="150" w:type="dxa"/>
              <w:left w:w="240" w:type="dxa"/>
              <w:bottom w:w="150" w:type="dxa"/>
              <w:right w:w="240" w:type="dxa"/>
            </w:tcMar>
            <w:vAlign w:val="center"/>
            <w:hideMark/>
          </w:tcPr>
          <w:p w14:paraId="37948D0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formation</w:t>
            </w:r>
          </w:p>
        </w:tc>
        <w:tc>
          <w:tcPr>
            <w:tcW w:w="3136" w:type="dxa"/>
            <w:tcMar>
              <w:top w:w="150" w:type="dxa"/>
              <w:left w:w="240" w:type="dxa"/>
              <w:bottom w:w="150" w:type="dxa"/>
              <w:right w:w="240" w:type="dxa"/>
            </w:tcMar>
            <w:vAlign w:val="center"/>
            <w:hideMark/>
          </w:tcPr>
          <w:p w14:paraId="58F213E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Participants aux formations longues</w:t>
            </w:r>
          </w:p>
        </w:tc>
        <w:tc>
          <w:tcPr>
            <w:tcW w:w="2409" w:type="dxa"/>
            <w:tcMar>
              <w:top w:w="150" w:type="dxa"/>
              <w:left w:w="240" w:type="dxa"/>
              <w:bottom w:w="150" w:type="dxa"/>
              <w:right w:w="0" w:type="dxa"/>
            </w:tcMar>
            <w:vAlign w:val="center"/>
            <w:hideMark/>
          </w:tcPr>
          <w:p w14:paraId="59F1D1F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Participants aux ateliers courts</w:t>
            </w:r>
          </w:p>
        </w:tc>
      </w:tr>
    </w:tbl>
    <w:p w14:paraId="7B00F4A3" w14:textId="77777777" w:rsidR="00C21844" w:rsidRPr="00C21844" w:rsidRDefault="00C21844" w:rsidP="00E07848">
      <w:pPr>
        <w:pStyle w:val="Heading3"/>
        <w:rPr>
          <w:rFonts w:eastAsia="Times New Roman"/>
          <w:lang w:eastAsia="fr-FR"/>
        </w:rPr>
      </w:pPr>
      <w:r w:rsidRPr="00C21844">
        <w:rPr>
          <w:rFonts w:eastAsia="Times New Roman"/>
          <w:lang w:eastAsia="fr-FR"/>
        </w:rPr>
        <w:t>2.3.2 Ce que le pôle fournit aux autres pôles</w:t>
      </w:r>
    </w:p>
    <w:tbl>
      <w:tblPr>
        <w:tblW w:w="0" w:type="auto"/>
        <w:tblCellMar>
          <w:top w:w="15" w:type="dxa"/>
          <w:left w:w="15" w:type="dxa"/>
          <w:bottom w:w="15" w:type="dxa"/>
          <w:right w:w="15" w:type="dxa"/>
        </w:tblCellMar>
        <w:tblLook w:val="04A0" w:firstRow="1" w:lastRow="0" w:firstColumn="1" w:lastColumn="0" w:noHBand="0" w:noVBand="1"/>
      </w:tblPr>
      <w:tblGrid>
        <w:gridCol w:w="1843"/>
        <w:gridCol w:w="1843"/>
        <w:gridCol w:w="2126"/>
        <w:gridCol w:w="3260"/>
      </w:tblGrid>
      <w:tr w:rsidR="00C21844" w:rsidRPr="00C21844" w14:paraId="7A9450E6" w14:textId="77777777" w:rsidTr="00E46400">
        <w:trPr>
          <w:tblHeader/>
        </w:trPr>
        <w:tc>
          <w:tcPr>
            <w:tcW w:w="1843" w:type="dxa"/>
            <w:tcBorders>
              <w:top w:val="nil"/>
            </w:tcBorders>
            <w:tcMar>
              <w:top w:w="150" w:type="dxa"/>
              <w:left w:w="0" w:type="dxa"/>
              <w:bottom w:w="150" w:type="dxa"/>
              <w:right w:w="240" w:type="dxa"/>
            </w:tcMar>
            <w:vAlign w:val="center"/>
            <w:hideMark/>
          </w:tcPr>
          <w:p w14:paraId="6EB5F86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Flux sortant</w:t>
            </w:r>
          </w:p>
        </w:tc>
        <w:tc>
          <w:tcPr>
            <w:tcW w:w="1843" w:type="dxa"/>
            <w:tcBorders>
              <w:top w:val="nil"/>
            </w:tcBorders>
            <w:tcMar>
              <w:top w:w="150" w:type="dxa"/>
              <w:left w:w="240" w:type="dxa"/>
              <w:bottom w:w="150" w:type="dxa"/>
              <w:right w:w="240" w:type="dxa"/>
            </w:tcMar>
            <w:vAlign w:val="center"/>
            <w:hideMark/>
          </w:tcPr>
          <w:p w14:paraId="5606F2D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Destination</w:t>
            </w:r>
          </w:p>
        </w:tc>
        <w:tc>
          <w:tcPr>
            <w:tcW w:w="2126" w:type="dxa"/>
            <w:tcBorders>
              <w:top w:val="nil"/>
            </w:tcBorders>
            <w:tcMar>
              <w:top w:w="150" w:type="dxa"/>
              <w:left w:w="240" w:type="dxa"/>
              <w:bottom w:w="150" w:type="dxa"/>
              <w:right w:w="240" w:type="dxa"/>
            </w:tcMar>
            <w:vAlign w:val="center"/>
            <w:hideMark/>
          </w:tcPr>
          <w:p w14:paraId="639DF15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Nature</w:t>
            </w:r>
          </w:p>
        </w:tc>
        <w:tc>
          <w:tcPr>
            <w:tcW w:w="3260" w:type="dxa"/>
            <w:tcBorders>
              <w:top w:val="nil"/>
            </w:tcBorders>
            <w:tcMar>
              <w:top w:w="150" w:type="dxa"/>
              <w:left w:w="240" w:type="dxa"/>
              <w:bottom w:w="150" w:type="dxa"/>
              <w:right w:w="240" w:type="dxa"/>
            </w:tcMar>
            <w:vAlign w:val="center"/>
            <w:hideMark/>
          </w:tcPr>
          <w:p w14:paraId="3D40D0B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Bénéfice systémique</w:t>
            </w:r>
          </w:p>
        </w:tc>
      </w:tr>
      <w:tr w:rsidR="00C21844" w:rsidRPr="00C21844" w14:paraId="1B7B8A01" w14:textId="77777777" w:rsidTr="00E46400">
        <w:tc>
          <w:tcPr>
            <w:tcW w:w="1843" w:type="dxa"/>
            <w:tcMar>
              <w:top w:w="150" w:type="dxa"/>
              <w:left w:w="0" w:type="dxa"/>
              <w:bottom w:w="150" w:type="dxa"/>
              <w:right w:w="240" w:type="dxa"/>
            </w:tcMar>
            <w:vAlign w:val="center"/>
            <w:hideMark/>
          </w:tcPr>
          <w:p w14:paraId="26F085E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Électricité photovoltaïque</w:t>
            </w:r>
          </w:p>
        </w:tc>
        <w:tc>
          <w:tcPr>
            <w:tcW w:w="1843" w:type="dxa"/>
            <w:tcMar>
              <w:top w:w="150" w:type="dxa"/>
              <w:left w:w="240" w:type="dxa"/>
              <w:bottom w:w="150" w:type="dxa"/>
              <w:right w:w="240" w:type="dxa"/>
            </w:tcMar>
            <w:vAlign w:val="center"/>
            <w:hideMark/>
          </w:tcPr>
          <w:p w14:paraId="744D128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Tous les pôles</w:t>
            </w:r>
          </w:p>
        </w:tc>
        <w:tc>
          <w:tcPr>
            <w:tcW w:w="2126" w:type="dxa"/>
            <w:tcMar>
              <w:top w:w="150" w:type="dxa"/>
              <w:left w:w="240" w:type="dxa"/>
              <w:bottom w:w="150" w:type="dxa"/>
              <w:right w:w="240" w:type="dxa"/>
            </w:tcMar>
            <w:vAlign w:val="center"/>
            <w:hideMark/>
          </w:tcPr>
          <w:p w14:paraId="4BCCC6A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Production solaire, priorité aux usages critiques</w:t>
            </w:r>
          </w:p>
        </w:tc>
        <w:tc>
          <w:tcPr>
            <w:tcW w:w="3260" w:type="dxa"/>
            <w:tcMar>
              <w:top w:w="150" w:type="dxa"/>
              <w:left w:w="240" w:type="dxa"/>
              <w:bottom w:w="150" w:type="dxa"/>
              <w:right w:w="0" w:type="dxa"/>
            </w:tcMar>
            <w:vAlign w:val="center"/>
            <w:hideMark/>
          </w:tcPr>
          <w:p w14:paraId="09EE714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Autonomie énergétique, réduction des coûts</w:t>
            </w:r>
          </w:p>
        </w:tc>
      </w:tr>
      <w:tr w:rsidR="00C21844" w:rsidRPr="00C21844" w14:paraId="016E226D" w14:textId="77777777" w:rsidTr="00E46400">
        <w:tc>
          <w:tcPr>
            <w:tcW w:w="1843" w:type="dxa"/>
            <w:tcMar>
              <w:top w:w="150" w:type="dxa"/>
              <w:left w:w="0" w:type="dxa"/>
              <w:bottom w:w="150" w:type="dxa"/>
              <w:right w:w="240" w:type="dxa"/>
            </w:tcMar>
            <w:vAlign w:val="center"/>
            <w:hideMark/>
          </w:tcPr>
          <w:p w14:paraId="6D6A157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Eau d'irrigation</w:t>
            </w:r>
          </w:p>
        </w:tc>
        <w:tc>
          <w:tcPr>
            <w:tcW w:w="1843" w:type="dxa"/>
            <w:tcMar>
              <w:top w:w="150" w:type="dxa"/>
              <w:left w:w="240" w:type="dxa"/>
              <w:bottom w:w="150" w:type="dxa"/>
              <w:right w:w="240" w:type="dxa"/>
            </w:tcMar>
            <w:vAlign w:val="center"/>
            <w:hideMark/>
          </w:tcPr>
          <w:p w14:paraId="19C64C8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agricole</w:t>
            </w:r>
          </w:p>
        </w:tc>
        <w:tc>
          <w:tcPr>
            <w:tcW w:w="2126" w:type="dxa"/>
            <w:tcMar>
              <w:top w:w="150" w:type="dxa"/>
              <w:left w:w="240" w:type="dxa"/>
              <w:bottom w:w="150" w:type="dxa"/>
              <w:right w:w="240" w:type="dxa"/>
            </w:tcMar>
            <w:vAlign w:val="center"/>
            <w:hideMark/>
          </w:tcPr>
          <w:p w14:paraId="67737A4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Eau stockée dans l'étang central</w:t>
            </w:r>
          </w:p>
        </w:tc>
        <w:tc>
          <w:tcPr>
            <w:tcW w:w="3260" w:type="dxa"/>
            <w:tcMar>
              <w:top w:w="150" w:type="dxa"/>
              <w:left w:w="240" w:type="dxa"/>
              <w:bottom w:w="150" w:type="dxa"/>
              <w:right w:w="0" w:type="dxa"/>
            </w:tcMar>
            <w:vAlign w:val="center"/>
            <w:hideMark/>
          </w:tcPr>
          <w:p w14:paraId="5427442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Autonomie hydrique 80–90 %</w:t>
            </w:r>
          </w:p>
        </w:tc>
      </w:tr>
      <w:tr w:rsidR="00C21844" w:rsidRPr="00C21844" w14:paraId="47283C4D" w14:textId="77777777" w:rsidTr="00E46400">
        <w:tc>
          <w:tcPr>
            <w:tcW w:w="1843" w:type="dxa"/>
            <w:tcMar>
              <w:top w:w="150" w:type="dxa"/>
              <w:left w:w="0" w:type="dxa"/>
              <w:bottom w:w="150" w:type="dxa"/>
              <w:right w:w="240" w:type="dxa"/>
            </w:tcMar>
            <w:vAlign w:val="center"/>
            <w:hideMark/>
          </w:tcPr>
          <w:p w14:paraId="792B610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Eau pour aquaponie</w:t>
            </w:r>
          </w:p>
        </w:tc>
        <w:tc>
          <w:tcPr>
            <w:tcW w:w="1843" w:type="dxa"/>
            <w:tcMar>
              <w:top w:w="150" w:type="dxa"/>
              <w:left w:w="240" w:type="dxa"/>
              <w:bottom w:w="150" w:type="dxa"/>
              <w:right w:w="240" w:type="dxa"/>
            </w:tcMar>
            <w:vAlign w:val="center"/>
            <w:hideMark/>
          </w:tcPr>
          <w:p w14:paraId="1037051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aquaponique</w:t>
            </w:r>
          </w:p>
        </w:tc>
        <w:tc>
          <w:tcPr>
            <w:tcW w:w="2126" w:type="dxa"/>
            <w:tcMar>
              <w:top w:w="150" w:type="dxa"/>
              <w:left w:w="240" w:type="dxa"/>
              <w:bottom w:w="150" w:type="dxa"/>
              <w:right w:w="240" w:type="dxa"/>
            </w:tcMar>
            <w:vAlign w:val="center"/>
            <w:hideMark/>
          </w:tcPr>
          <w:p w14:paraId="29CA3E5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Maintien du niveau des bassins</w:t>
            </w:r>
          </w:p>
        </w:tc>
        <w:tc>
          <w:tcPr>
            <w:tcW w:w="3260" w:type="dxa"/>
            <w:tcMar>
              <w:top w:w="150" w:type="dxa"/>
              <w:left w:w="240" w:type="dxa"/>
              <w:bottom w:w="150" w:type="dxa"/>
              <w:right w:w="0" w:type="dxa"/>
            </w:tcMar>
            <w:vAlign w:val="center"/>
            <w:hideMark/>
          </w:tcPr>
          <w:p w14:paraId="4EC7197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Continuité du système (pertes par évaporation uniquement)</w:t>
            </w:r>
          </w:p>
        </w:tc>
      </w:tr>
      <w:tr w:rsidR="00C21844" w:rsidRPr="00C21844" w14:paraId="7EC78916" w14:textId="77777777" w:rsidTr="00E46400">
        <w:tc>
          <w:tcPr>
            <w:tcW w:w="1843" w:type="dxa"/>
            <w:tcMar>
              <w:top w:w="150" w:type="dxa"/>
              <w:left w:w="0" w:type="dxa"/>
              <w:bottom w:w="150" w:type="dxa"/>
              <w:right w:w="240" w:type="dxa"/>
            </w:tcMar>
            <w:vAlign w:val="center"/>
            <w:hideMark/>
          </w:tcPr>
          <w:p w14:paraId="6D9E228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Eau pour trempage bambou</w:t>
            </w:r>
          </w:p>
        </w:tc>
        <w:tc>
          <w:tcPr>
            <w:tcW w:w="1843" w:type="dxa"/>
            <w:tcMar>
              <w:top w:w="150" w:type="dxa"/>
              <w:left w:w="240" w:type="dxa"/>
              <w:bottom w:w="150" w:type="dxa"/>
              <w:right w:w="240" w:type="dxa"/>
            </w:tcMar>
            <w:vAlign w:val="center"/>
            <w:hideMark/>
          </w:tcPr>
          <w:p w14:paraId="66A0471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bambou</w:t>
            </w:r>
          </w:p>
        </w:tc>
        <w:tc>
          <w:tcPr>
            <w:tcW w:w="2126" w:type="dxa"/>
            <w:tcMar>
              <w:top w:w="150" w:type="dxa"/>
              <w:left w:w="240" w:type="dxa"/>
              <w:bottom w:w="150" w:type="dxa"/>
              <w:right w:w="240" w:type="dxa"/>
            </w:tcMar>
            <w:vAlign w:val="center"/>
            <w:hideMark/>
          </w:tcPr>
          <w:p w14:paraId="2DD5709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Immersion des chaumes 4–6 semaines</w:t>
            </w:r>
          </w:p>
        </w:tc>
        <w:tc>
          <w:tcPr>
            <w:tcW w:w="3260" w:type="dxa"/>
            <w:tcMar>
              <w:top w:w="150" w:type="dxa"/>
              <w:left w:w="240" w:type="dxa"/>
              <w:bottom w:w="150" w:type="dxa"/>
              <w:right w:w="0" w:type="dxa"/>
            </w:tcMar>
            <w:vAlign w:val="center"/>
            <w:hideMark/>
          </w:tcPr>
          <w:p w14:paraId="704E16A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Immunisation naturelle du bambou</w:t>
            </w:r>
          </w:p>
        </w:tc>
      </w:tr>
      <w:tr w:rsidR="00C21844" w:rsidRPr="00C21844" w14:paraId="64B96153" w14:textId="77777777" w:rsidTr="00E46400">
        <w:tc>
          <w:tcPr>
            <w:tcW w:w="1843" w:type="dxa"/>
            <w:tcMar>
              <w:top w:w="150" w:type="dxa"/>
              <w:left w:w="0" w:type="dxa"/>
              <w:bottom w:w="150" w:type="dxa"/>
              <w:right w:w="240" w:type="dxa"/>
            </w:tcMar>
            <w:vAlign w:val="center"/>
            <w:hideMark/>
          </w:tcPr>
          <w:p w14:paraId="47E3066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Visiteurs, ambassadeurs</w:t>
            </w:r>
          </w:p>
        </w:tc>
        <w:tc>
          <w:tcPr>
            <w:tcW w:w="1843" w:type="dxa"/>
            <w:tcMar>
              <w:top w:w="150" w:type="dxa"/>
              <w:left w:w="240" w:type="dxa"/>
              <w:bottom w:w="150" w:type="dxa"/>
              <w:right w:w="240" w:type="dxa"/>
            </w:tcMar>
            <w:vAlign w:val="center"/>
            <w:hideMark/>
          </w:tcPr>
          <w:p w14:paraId="6B798F8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Tous les pôles</w:t>
            </w:r>
          </w:p>
        </w:tc>
        <w:tc>
          <w:tcPr>
            <w:tcW w:w="2126" w:type="dxa"/>
            <w:tcMar>
              <w:top w:w="150" w:type="dxa"/>
              <w:left w:w="240" w:type="dxa"/>
              <w:bottom w:w="150" w:type="dxa"/>
              <w:right w:w="240" w:type="dxa"/>
            </w:tcMar>
            <w:vAlign w:val="center"/>
            <w:hideMark/>
          </w:tcPr>
          <w:p w14:paraId="318446B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Clients des autres pôles, prescripteurs</w:t>
            </w:r>
          </w:p>
        </w:tc>
        <w:tc>
          <w:tcPr>
            <w:tcW w:w="3260" w:type="dxa"/>
            <w:tcMar>
              <w:top w:w="150" w:type="dxa"/>
              <w:left w:w="240" w:type="dxa"/>
              <w:bottom w:w="150" w:type="dxa"/>
              <w:right w:w="0" w:type="dxa"/>
            </w:tcMar>
            <w:vAlign w:val="center"/>
            <w:hideMark/>
          </w:tcPr>
          <w:p w14:paraId="3A9AEE6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Marketing viral, notoriété, ventes</w:t>
            </w:r>
          </w:p>
        </w:tc>
      </w:tr>
      <w:tr w:rsidR="00C21844" w:rsidRPr="00C21844" w14:paraId="41BCCBBD" w14:textId="77777777" w:rsidTr="00E46400">
        <w:tc>
          <w:tcPr>
            <w:tcW w:w="1843" w:type="dxa"/>
            <w:tcMar>
              <w:top w:w="150" w:type="dxa"/>
              <w:left w:w="0" w:type="dxa"/>
              <w:bottom w:w="150" w:type="dxa"/>
              <w:right w:w="240" w:type="dxa"/>
            </w:tcMar>
            <w:vAlign w:val="center"/>
            <w:hideMark/>
          </w:tcPr>
          <w:p w14:paraId="36D7A0E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Déchets organiques</w:t>
            </w:r>
          </w:p>
        </w:tc>
        <w:tc>
          <w:tcPr>
            <w:tcW w:w="1843" w:type="dxa"/>
            <w:tcMar>
              <w:top w:w="150" w:type="dxa"/>
              <w:left w:w="240" w:type="dxa"/>
              <w:bottom w:w="150" w:type="dxa"/>
              <w:right w:w="240" w:type="dxa"/>
            </w:tcMar>
            <w:vAlign w:val="center"/>
            <w:hideMark/>
          </w:tcPr>
          <w:p w14:paraId="0945233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BSF</w:t>
            </w:r>
          </w:p>
        </w:tc>
        <w:tc>
          <w:tcPr>
            <w:tcW w:w="2126" w:type="dxa"/>
            <w:tcMar>
              <w:top w:w="150" w:type="dxa"/>
              <w:left w:w="240" w:type="dxa"/>
              <w:bottom w:w="150" w:type="dxa"/>
              <w:right w:w="240" w:type="dxa"/>
            </w:tcMar>
            <w:vAlign w:val="center"/>
            <w:hideMark/>
          </w:tcPr>
          <w:p w14:paraId="3C642E7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Épluchures, restes, invendus</w:t>
            </w:r>
          </w:p>
        </w:tc>
        <w:tc>
          <w:tcPr>
            <w:tcW w:w="3260" w:type="dxa"/>
            <w:tcMar>
              <w:top w:w="150" w:type="dxa"/>
              <w:left w:w="240" w:type="dxa"/>
              <w:bottom w:w="150" w:type="dxa"/>
              <w:right w:w="0" w:type="dxa"/>
            </w:tcMar>
            <w:vAlign w:val="center"/>
            <w:hideMark/>
          </w:tcPr>
          <w:p w14:paraId="6A57B4B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Substrat gratuit pour larves</w:t>
            </w:r>
          </w:p>
        </w:tc>
      </w:tr>
    </w:tbl>
    <w:p w14:paraId="02E0E3C9" w14:textId="77777777" w:rsidR="00C21844" w:rsidRPr="00C21844" w:rsidRDefault="00C21844" w:rsidP="00E07848">
      <w:pPr>
        <w:pStyle w:val="Heading3"/>
        <w:rPr>
          <w:rFonts w:eastAsia="Times New Roman"/>
          <w:lang w:eastAsia="fr-FR"/>
        </w:rPr>
      </w:pPr>
      <w:r w:rsidRPr="00C21844">
        <w:rPr>
          <w:rFonts w:eastAsia="Times New Roman"/>
          <w:lang w:eastAsia="fr-FR"/>
        </w:rPr>
        <w:t>2.3.3 Création d'un circuit économique interne</w:t>
      </w:r>
    </w:p>
    <w:p w14:paraId="088F4C7F"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Cette interconnexion génère une </w:t>
      </w:r>
      <w:r w:rsidRPr="00C21844">
        <w:rPr>
          <w:rFonts w:eastAsia="Times New Roman" w:cs="Times New Roman"/>
          <w:b/>
          <w:bCs/>
          <w:color w:val="0F1115"/>
          <w:kern w:val="0"/>
          <w:lang w:eastAsia="fr-FR"/>
          <w14:ligatures w14:val="none"/>
        </w:rPr>
        <w:t>économie circulaire</w:t>
      </w:r>
      <w:r w:rsidRPr="00C21844">
        <w:rPr>
          <w:rFonts w:eastAsia="Times New Roman" w:cs="Times New Roman"/>
          <w:color w:val="0F1115"/>
          <w:kern w:val="0"/>
          <w:lang w:eastAsia="fr-FR"/>
          <w14:ligatures w14:val="none"/>
        </w:rPr>
        <w:t> où les flux de matière, d'énergie et de valeur ne sortent pas du système. Le tableau ci-dessous quantifie les bénéfices économiques réciproques à maturité (phase 4–5) :</w:t>
      </w:r>
    </w:p>
    <w:tbl>
      <w:tblPr>
        <w:tblW w:w="9072" w:type="dxa"/>
        <w:tblCellMar>
          <w:top w:w="15" w:type="dxa"/>
          <w:left w:w="15" w:type="dxa"/>
          <w:bottom w:w="15" w:type="dxa"/>
          <w:right w:w="15" w:type="dxa"/>
        </w:tblCellMar>
        <w:tblLook w:val="04A0" w:firstRow="1" w:lastRow="0" w:firstColumn="1" w:lastColumn="0" w:noHBand="0" w:noVBand="1"/>
      </w:tblPr>
      <w:tblGrid>
        <w:gridCol w:w="2268"/>
        <w:gridCol w:w="2127"/>
        <w:gridCol w:w="4677"/>
      </w:tblGrid>
      <w:tr w:rsidR="00C21844" w:rsidRPr="00C21844" w14:paraId="550FEA21" w14:textId="77777777" w:rsidTr="00E46400">
        <w:trPr>
          <w:tblHeader/>
        </w:trPr>
        <w:tc>
          <w:tcPr>
            <w:tcW w:w="2268" w:type="dxa"/>
            <w:tcBorders>
              <w:top w:val="nil"/>
            </w:tcBorders>
            <w:tcMar>
              <w:top w:w="150" w:type="dxa"/>
              <w:left w:w="0" w:type="dxa"/>
              <w:bottom w:w="150" w:type="dxa"/>
              <w:right w:w="240" w:type="dxa"/>
            </w:tcMar>
            <w:vAlign w:val="center"/>
            <w:hideMark/>
          </w:tcPr>
          <w:p w14:paraId="7C7659A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Synergie</w:t>
            </w:r>
          </w:p>
        </w:tc>
        <w:tc>
          <w:tcPr>
            <w:tcW w:w="2127" w:type="dxa"/>
            <w:tcBorders>
              <w:top w:val="nil"/>
            </w:tcBorders>
            <w:tcMar>
              <w:top w:w="150" w:type="dxa"/>
              <w:left w:w="240" w:type="dxa"/>
              <w:bottom w:w="150" w:type="dxa"/>
              <w:right w:w="240" w:type="dxa"/>
            </w:tcMar>
            <w:vAlign w:val="center"/>
            <w:hideMark/>
          </w:tcPr>
          <w:p w14:paraId="6359A73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Sens du flux</w:t>
            </w:r>
          </w:p>
        </w:tc>
        <w:tc>
          <w:tcPr>
            <w:tcW w:w="4677" w:type="dxa"/>
            <w:tcBorders>
              <w:top w:val="nil"/>
            </w:tcBorders>
            <w:tcMar>
              <w:top w:w="150" w:type="dxa"/>
              <w:left w:w="240" w:type="dxa"/>
              <w:bottom w:w="150" w:type="dxa"/>
              <w:right w:w="240" w:type="dxa"/>
            </w:tcMar>
            <w:vAlign w:val="center"/>
            <w:hideMark/>
          </w:tcPr>
          <w:p w14:paraId="017087A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Effet économique estimé (M COP/an)</w:t>
            </w:r>
          </w:p>
        </w:tc>
      </w:tr>
      <w:tr w:rsidR="00C21844" w:rsidRPr="00C21844" w14:paraId="3B115A9A" w14:textId="77777777" w:rsidTr="00E46400">
        <w:tc>
          <w:tcPr>
            <w:tcW w:w="2268" w:type="dxa"/>
            <w:tcMar>
              <w:top w:w="150" w:type="dxa"/>
              <w:left w:w="0" w:type="dxa"/>
              <w:bottom w:w="150" w:type="dxa"/>
              <w:right w:w="240" w:type="dxa"/>
            </w:tcMar>
            <w:vAlign w:val="center"/>
            <w:hideMark/>
          </w:tcPr>
          <w:p w14:paraId="5E95C82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Valorisation des œufs</w:t>
            </w:r>
            <w:r w:rsidRPr="00C21844">
              <w:rPr>
                <w:rFonts w:eastAsia="Times New Roman" w:cs="Times New Roman"/>
                <w:kern w:val="0"/>
                <w:sz w:val="23"/>
                <w:szCs w:val="23"/>
                <w:lang w:eastAsia="fr-FR"/>
                <w14:ligatures w14:val="none"/>
              </w:rPr>
              <w:t> (vs. vente en brut)</w:t>
            </w:r>
          </w:p>
        </w:tc>
        <w:tc>
          <w:tcPr>
            <w:tcW w:w="2127" w:type="dxa"/>
            <w:tcMar>
              <w:top w:w="150" w:type="dxa"/>
              <w:left w:w="240" w:type="dxa"/>
              <w:bottom w:w="150" w:type="dxa"/>
              <w:right w:w="240" w:type="dxa"/>
            </w:tcMar>
            <w:vAlign w:val="center"/>
            <w:hideMark/>
          </w:tcPr>
          <w:p w14:paraId="332BA4F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1 → Pôle 6</w:t>
            </w:r>
          </w:p>
        </w:tc>
        <w:tc>
          <w:tcPr>
            <w:tcW w:w="4677" w:type="dxa"/>
            <w:tcMar>
              <w:top w:w="150" w:type="dxa"/>
              <w:left w:w="240" w:type="dxa"/>
              <w:bottom w:w="150" w:type="dxa"/>
              <w:right w:w="0" w:type="dxa"/>
            </w:tcMar>
            <w:vAlign w:val="center"/>
            <w:hideMark/>
          </w:tcPr>
          <w:p w14:paraId="2C6508D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+15–25 (marge restauration)</w:t>
            </w:r>
          </w:p>
        </w:tc>
      </w:tr>
      <w:tr w:rsidR="00C21844" w:rsidRPr="00C21844" w14:paraId="7B7DFD45" w14:textId="77777777" w:rsidTr="00E46400">
        <w:tc>
          <w:tcPr>
            <w:tcW w:w="2268" w:type="dxa"/>
            <w:tcMar>
              <w:top w:w="150" w:type="dxa"/>
              <w:left w:w="0" w:type="dxa"/>
              <w:bottom w:w="150" w:type="dxa"/>
              <w:right w:w="240" w:type="dxa"/>
            </w:tcMar>
            <w:vAlign w:val="center"/>
            <w:hideMark/>
          </w:tcPr>
          <w:p w14:paraId="23CDA3C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Valorisation des légumes</w:t>
            </w:r>
            <w:r w:rsidRPr="00C21844">
              <w:rPr>
                <w:rFonts w:eastAsia="Times New Roman" w:cs="Times New Roman"/>
                <w:kern w:val="0"/>
                <w:sz w:val="23"/>
                <w:szCs w:val="23"/>
                <w:lang w:eastAsia="fr-FR"/>
                <w14:ligatures w14:val="none"/>
              </w:rPr>
              <w:t> (vs. vente en brut)</w:t>
            </w:r>
          </w:p>
        </w:tc>
        <w:tc>
          <w:tcPr>
            <w:tcW w:w="2127" w:type="dxa"/>
            <w:tcMar>
              <w:top w:w="150" w:type="dxa"/>
              <w:left w:w="240" w:type="dxa"/>
              <w:bottom w:w="150" w:type="dxa"/>
              <w:right w:w="240" w:type="dxa"/>
            </w:tcMar>
            <w:vAlign w:val="center"/>
            <w:hideMark/>
          </w:tcPr>
          <w:p w14:paraId="23100CD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3 → Pôle 6</w:t>
            </w:r>
          </w:p>
        </w:tc>
        <w:tc>
          <w:tcPr>
            <w:tcW w:w="4677" w:type="dxa"/>
            <w:tcMar>
              <w:top w:w="150" w:type="dxa"/>
              <w:left w:w="240" w:type="dxa"/>
              <w:bottom w:w="150" w:type="dxa"/>
              <w:right w:w="0" w:type="dxa"/>
            </w:tcMar>
            <w:vAlign w:val="center"/>
            <w:hideMark/>
          </w:tcPr>
          <w:p w14:paraId="39C952E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+10–20 (marge restauration)</w:t>
            </w:r>
          </w:p>
        </w:tc>
      </w:tr>
      <w:tr w:rsidR="00C21844" w:rsidRPr="00C21844" w14:paraId="5DDC1CD1" w14:textId="77777777" w:rsidTr="00E46400">
        <w:tc>
          <w:tcPr>
            <w:tcW w:w="2268" w:type="dxa"/>
            <w:tcMar>
              <w:top w:w="150" w:type="dxa"/>
              <w:left w:w="0" w:type="dxa"/>
              <w:bottom w:w="150" w:type="dxa"/>
              <w:right w:w="240" w:type="dxa"/>
            </w:tcMar>
            <w:vAlign w:val="center"/>
            <w:hideMark/>
          </w:tcPr>
          <w:p w14:paraId="2B6A375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Valorisation du poisson</w:t>
            </w:r>
            <w:r w:rsidRPr="00C21844">
              <w:rPr>
                <w:rFonts w:eastAsia="Times New Roman" w:cs="Times New Roman"/>
                <w:kern w:val="0"/>
                <w:sz w:val="23"/>
                <w:szCs w:val="23"/>
                <w:lang w:eastAsia="fr-FR"/>
                <w14:ligatures w14:val="none"/>
              </w:rPr>
              <w:t> (vs. vente en brut)</w:t>
            </w:r>
          </w:p>
        </w:tc>
        <w:tc>
          <w:tcPr>
            <w:tcW w:w="2127" w:type="dxa"/>
            <w:tcMar>
              <w:top w:w="150" w:type="dxa"/>
              <w:left w:w="240" w:type="dxa"/>
              <w:bottom w:w="150" w:type="dxa"/>
              <w:right w:w="240" w:type="dxa"/>
            </w:tcMar>
            <w:vAlign w:val="center"/>
            <w:hideMark/>
          </w:tcPr>
          <w:p w14:paraId="24DA582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4 → Pôle 6</w:t>
            </w:r>
          </w:p>
        </w:tc>
        <w:tc>
          <w:tcPr>
            <w:tcW w:w="4677" w:type="dxa"/>
            <w:tcMar>
              <w:top w:w="150" w:type="dxa"/>
              <w:left w:w="240" w:type="dxa"/>
              <w:bottom w:w="150" w:type="dxa"/>
              <w:right w:w="0" w:type="dxa"/>
            </w:tcMar>
            <w:vAlign w:val="center"/>
            <w:hideMark/>
          </w:tcPr>
          <w:p w14:paraId="6773BB0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+5–10 (marge restauration)</w:t>
            </w:r>
          </w:p>
        </w:tc>
      </w:tr>
      <w:tr w:rsidR="00C21844" w:rsidRPr="00C21844" w14:paraId="7EB35C37" w14:textId="77777777" w:rsidTr="00E46400">
        <w:tc>
          <w:tcPr>
            <w:tcW w:w="2268" w:type="dxa"/>
            <w:tcMar>
              <w:top w:w="150" w:type="dxa"/>
              <w:left w:w="0" w:type="dxa"/>
              <w:bottom w:w="150" w:type="dxa"/>
              <w:right w:w="240" w:type="dxa"/>
            </w:tcMar>
            <w:vAlign w:val="center"/>
            <w:hideMark/>
          </w:tcPr>
          <w:p w14:paraId="604A6D1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Valorisation du miel</w:t>
            </w:r>
            <w:r w:rsidRPr="00C21844">
              <w:rPr>
                <w:rFonts w:eastAsia="Times New Roman" w:cs="Times New Roman"/>
                <w:kern w:val="0"/>
                <w:sz w:val="23"/>
                <w:szCs w:val="23"/>
                <w:lang w:eastAsia="fr-FR"/>
                <w14:ligatures w14:val="none"/>
              </w:rPr>
              <w:t> (vs. vente en brut)</w:t>
            </w:r>
          </w:p>
        </w:tc>
        <w:tc>
          <w:tcPr>
            <w:tcW w:w="2127" w:type="dxa"/>
            <w:tcMar>
              <w:top w:w="150" w:type="dxa"/>
              <w:left w:w="240" w:type="dxa"/>
              <w:bottom w:w="150" w:type="dxa"/>
              <w:right w:w="240" w:type="dxa"/>
            </w:tcMar>
            <w:vAlign w:val="center"/>
            <w:hideMark/>
          </w:tcPr>
          <w:p w14:paraId="2249070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5 → Pôle 6</w:t>
            </w:r>
          </w:p>
        </w:tc>
        <w:tc>
          <w:tcPr>
            <w:tcW w:w="4677" w:type="dxa"/>
            <w:tcMar>
              <w:top w:w="150" w:type="dxa"/>
              <w:left w:w="240" w:type="dxa"/>
              <w:bottom w:w="150" w:type="dxa"/>
              <w:right w:w="0" w:type="dxa"/>
            </w:tcMar>
            <w:vAlign w:val="center"/>
            <w:hideMark/>
          </w:tcPr>
          <w:p w14:paraId="669F0C9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+2–5 (marge boutique et petit-déjeuner)</w:t>
            </w:r>
          </w:p>
        </w:tc>
      </w:tr>
      <w:tr w:rsidR="00C21844" w:rsidRPr="00C21844" w14:paraId="07925F92" w14:textId="77777777" w:rsidTr="00E46400">
        <w:tc>
          <w:tcPr>
            <w:tcW w:w="2268" w:type="dxa"/>
            <w:tcMar>
              <w:top w:w="150" w:type="dxa"/>
              <w:left w:w="0" w:type="dxa"/>
              <w:bottom w:w="150" w:type="dxa"/>
              <w:right w:w="240" w:type="dxa"/>
            </w:tcMar>
            <w:vAlign w:val="center"/>
            <w:hideMark/>
          </w:tcPr>
          <w:p w14:paraId="41E595E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Vente des produits transformés</w:t>
            </w:r>
          </w:p>
        </w:tc>
        <w:tc>
          <w:tcPr>
            <w:tcW w:w="2127" w:type="dxa"/>
            <w:tcMar>
              <w:top w:w="150" w:type="dxa"/>
              <w:left w:w="240" w:type="dxa"/>
              <w:bottom w:w="150" w:type="dxa"/>
              <w:right w:w="240" w:type="dxa"/>
            </w:tcMar>
            <w:vAlign w:val="center"/>
            <w:hideMark/>
          </w:tcPr>
          <w:p w14:paraId="1FB3A1C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7 → Pôle 6</w:t>
            </w:r>
          </w:p>
        </w:tc>
        <w:tc>
          <w:tcPr>
            <w:tcW w:w="4677" w:type="dxa"/>
            <w:tcMar>
              <w:top w:w="150" w:type="dxa"/>
              <w:left w:w="240" w:type="dxa"/>
              <w:bottom w:w="150" w:type="dxa"/>
              <w:right w:w="0" w:type="dxa"/>
            </w:tcMar>
            <w:vAlign w:val="center"/>
            <w:hideMark/>
          </w:tcPr>
          <w:p w14:paraId="4952C66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+10–20 (marge boutique)</w:t>
            </w:r>
          </w:p>
        </w:tc>
      </w:tr>
      <w:tr w:rsidR="00C21844" w:rsidRPr="00C21844" w14:paraId="4A339640" w14:textId="77777777" w:rsidTr="00E46400">
        <w:tc>
          <w:tcPr>
            <w:tcW w:w="2268" w:type="dxa"/>
            <w:tcMar>
              <w:top w:w="150" w:type="dxa"/>
              <w:left w:w="0" w:type="dxa"/>
              <w:bottom w:w="150" w:type="dxa"/>
              <w:right w:w="240" w:type="dxa"/>
            </w:tcMar>
            <w:vAlign w:val="center"/>
            <w:hideMark/>
          </w:tcPr>
          <w:p w14:paraId="15692B1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Économies d'électricité</w:t>
            </w:r>
            <w:r w:rsidRPr="00C21844">
              <w:rPr>
                <w:rFonts w:eastAsia="Times New Roman" w:cs="Times New Roman"/>
                <w:kern w:val="0"/>
                <w:sz w:val="23"/>
                <w:szCs w:val="23"/>
                <w:lang w:eastAsia="fr-FR"/>
                <w14:ligatures w14:val="none"/>
              </w:rPr>
              <w:t> (vs. achat réseau)</w:t>
            </w:r>
          </w:p>
        </w:tc>
        <w:tc>
          <w:tcPr>
            <w:tcW w:w="2127" w:type="dxa"/>
            <w:tcMar>
              <w:top w:w="150" w:type="dxa"/>
              <w:left w:w="240" w:type="dxa"/>
              <w:bottom w:w="150" w:type="dxa"/>
              <w:right w:w="240" w:type="dxa"/>
            </w:tcMar>
            <w:vAlign w:val="center"/>
            <w:hideMark/>
          </w:tcPr>
          <w:p w14:paraId="7EA632D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6 → tous</w:t>
            </w:r>
          </w:p>
        </w:tc>
        <w:tc>
          <w:tcPr>
            <w:tcW w:w="4677" w:type="dxa"/>
            <w:tcMar>
              <w:top w:w="150" w:type="dxa"/>
              <w:left w:w="240" w:type="dxa"/>
              <w:bottom w:w="150" w:type="dxa"/>
              <w:right w:w="0" w:type="dxa"/>
            </w:tcMar>
            <w:vAlign w:val="center"/>
            <w:hideMark/>
          </w:tcPr>
          <w:p w14:paraId="48FA6CF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5–10</w:t>
            </w:r>
          </w:p>
        </w:tc>
      </w:tr>
      <w:tr w:rsidR="00C21844" w:rsidRPr="00C21844" w14:paraId="040DD2E8" w14:textId="77777777" w:rsidTr="00E46400">
        <w:tc>
          <w:tcPr>
            <w:tcW w:w="2268" w:type="dxa"/>
            <w:tcMar>
              <w:top w:w="150" w:type="dxa"/>
              <w:left w:w="0" w:type="dxa"/>
              <w:bottom w:w="150" w:type="dxa"/>
              <w:right w:w="240" w:type="dxa"/>
            </w:tcMar>
            <w:vAlign w:val="center"/>
            <w:hideMark/>
          </w:tcPr>
          <w:p w14:paraId="3817F08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Économies d'eau</w:t>
            </w:r>
            <w:r w:rsidRPr="00C21844">
              <w:rPr>
                <w:rFonts w:eastAsia="Times New Roman" w:cs="Times New Roman"/>
                <w:kern w:val="0"/>
                <w:sz w:val="23"/>
                <w:szCs w:val="23"/>
                <w:lang w:eastAsia="fr-FR"/>
                <w14:ligatures w14:val="none"/>
              </w:rPr>
              <w:t> (vs. forage/achat)</w:t>
            </w:r>
          </w:p>
        </w:tc>
        <w:tc>
          <w:tcPr>
            <w:tcW w:w="2127" w:type="dxa"/>
            <w:tcMar>
              <w:top w:w="150" w:type="dxa"/>
              <w:left w:w="240" w:type="dxa"/>
              <w:bottom w:w="150" w:type="dxa"/>
              <w:right w:w="240" w:type="dxa"/>
            </w:tcMar>
            <w:vAlign w:val="center"/>
            <w:hideMark/>
          </w:tcPr>
          <w:p w14:paraId="0972B49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6 → tous</w:t>
            </w:r>
          </w:p>
        </w:tc>
        <w:tc>
          <w:tcPr>
            <w:tcW w:w="4677" w:type="dxa"/>
            <w:tcMar>
              <w:top w:w="150" w:type="dxa"/>
              <w:left w:w="240" w:type="dxa"/>
              <w:bottom w:w="150" w:type="dxa"/>
              <w:right w:w="0" w:type="dxa"/>
            </w:tcMar>
            <w:vAlign w:val="center"/>
            <w:hideMark/>
          </w:tcPr>
          <w:p w14:paraId="10861CD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2–5</w:t>
            </w:r>
          </w:p>
        </w:tc>
      </w:tr>
      <w:tr w:rsidR="00C21844" w:rsidRPr="00C21844" w14:paraId="2358B8D5" w14:textId="77777777" w:rsidTr="00E46400">
        <w:tc>
          <w:tcPr>
            <w:tcW w:w="2268" w:type="dxa"/>
            <w:tcMar>
              <w:top w:w="150" w:type="dxa"/>
              <w:left w:w="0" w:type="dxa"/>
              <w:bottom w:w="150" w:type="dxa"/>
              <w:right w:w="240" w:type="dxa"/>
            </w:tcMar>
            <w:vAlign w:val="center"/>
            <w:hideMark/>
          </w:tcPr>
          <w:p w14:paraId="2160BD7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Total synergies</w:t>
            </w:r>
          </w:p>
        </w:tc>
        <w:tc>
          <w:tcPr>
            <w:tcW w:w="2127" w:type="dxa"/>
            <w:tcMar>
              <w:top w:w="150" w:type="dxa"/>
              <w:left w:w="240" w:type="dxa"/>
              <w:bottom w:w="150" w:type="dxa"/>
              <w:right w:w="240" w:type="dxa"/>
            </w:tcMar>
            <w:vAlign w:val="center"/>
            <w:hideMark/>
          </w:tcPr>
          <w:p w14:paraId="1752288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p>
        </w:tc>
        <w:tc>
          <w:tcPr>
            <w:tcW w:w="4677" w:type="dxa"/>
            <w:tcMar>
              <w:top w:w="150" w:type="dxa"/>
              <w:left w:w="240" w:type="dxa"/>
              <w:bottom w:w="150" w:type="dxa"/>
              <w:right w:w="0" w:type="dxa"/>
            </w:tcMar>
            <w:vAlign w:val="center"/>
            <w:hideMark/>
          </w:tcPr>
          <w:p w14:paraId="45E9546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~50–90 M COP/an</w:t>
            </w:r>
          </w:p>
        </w:tc>
      </w:tr>
    </w:tbl>
    <w:p w14:paraId="1DB7980D"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Ainsi, chaque intrant produit par un pôle devient une ressource pour un autre, et les « déchets » disparaissent au profit d'une </w:t>
      </w:r>
      <w:r w:rsidRPr="00C21844">
        <w:rPr>
          <w:rFonts w:eastAsia="Times New Roman" w:cs="Times New Roman"/>
          <w:b/>
          <w:bCs/>
          <w:color w:val="0F1115"/>
          <w:kern w:val="0"/>
          <w:lang w:eastAsia="fr-FR"/>
          <w14:ligatures w14:val="none"/>
        </w:rPr>
        <w:t>circularité vertueuse</w:t>
      </w:r>
      <w:r w:rsidRPr="00C21844">
        <w:rPr>
          <w:rFonts w:eastAsia="Times New Roman" w:cs="Times New Roman"/>
          <w:color w:val="0F1115"/>
          <w:kern w:val="0"/>
          <w:lang w:eastAsia="fr-FR"/>
          <w14:ligatures w14:val="none"/>
        </w:rPr>
        <w:t>.</w:t>
      </w:r>
    </w:p>
    <w:p w14:paraId="2750E7F1" w14:textId="77777777" w:rsidR="00C21844" w:rsidRPr="00C21844" w:rsidRDefault="00C21844" w:rsidP="00E07848">
      <w:pPr>
        <w:pStyle w:val="Heading2"/>
        <w:rPr>
          <w:rFonts w:eastAsia="Times New Roman"/>
          <w:lang w:eastAsia="fr-FR"/>
        </w:rPr>
      </w:pPr>
      <w:r w:rsidRPr="00C21844">
        <w:rPr>
          <w:rFonts w:eastAsia="Times New Roman"/>
          <w:lang w:eastAsia="fr-FR"/>
        </w:rPr>
        <w:t>2.4 Points clés de performance</w:t>
      </w:r>
    </w:p>
    <w:p w14:paraId="65DECB63"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La performance du pôle Écotourisme &amp; Gestion Énergétique ne se mesure pas seulement au nombre de nuitées ou au taux d'occupation. Elle repose sur un ensemble d'indicateurs (KPI) qui guident son optimisation et assurent sa contribution à la rentabilité globale de l'Hacienda.</w:t>
      </w:r>
    </w:p>
    <w:p w14:paraId="2F2D6FB4" w14:textId="77777777" w:rsidR="00C21844" w:rsidRPr="00C21844" w:rsidRDefault="00C21844" w:rsidP="00E07848">
      <w:pPr>
        <w:pStyle w:val="Heading3"/>
        <w:rPr>
          <w:rFonts w:eastAsia="Times New Roman"/>
          <w:lang w:eastAsia="fr-FR"/>
        </w:rPr>
      </w:pPr>
      <w:r w:rsidRPr="00C21844">
        <w:rPr>
          <w:rFonts w:eastAsia="Times New Roman"/>
          <w:lang w:eastAsia="fr-FR"/>
        </w:rPr>
        <w:t>2.4.1 Indicateurs touristiques, techniques et économiques</w:t>
      </w:r>
    </w:p>
    <w:tbl>
      <w:tblPr>
        <w:tblW w:w="9072" w:type="dxa"/>
        <w:tblCellMar>
          <w:top w:w="15" w:type="dxa"/>
          <w:left w:w="15" w:type="dxa"/>
          <w:bottom w:w="15" w:type="dxa"/>
          <w:right w:w="15" w:type="dxa"/>
        </w:tblCellMar>
        <w:tblLook w:val="04A0" w:firstRow="1" w:lastRow="0" w:firstColumn="1" w:lastColumn="0" w:noHBand="0" w:noVBand="1"/>
      </w:tblPr>
      <w:tblGrid>
        <w:gridCol w:w="2410"/>
        <w:gridCol w:w="2835"/>
        <w:gridCol w:w="3827"/>
      </w:tblGrid>
      <w:tr w:rsidR="00C21844" w:rsidRPr="00C21844" w14:paraId="4C4D9F2D" w14:textId="77777777" w:rsidTr="00E46400">
        <w:trPr>
          <w:tblHeader/>
        </w:trPr>
        <w:tc>
          <w:tcPr>
            <w:tcW w:w="2410" w:type="dxa"/>
            <w:tcBorders>
              <w:top w:val="nil"/>
            </w:tcBorders>
            <w:tcMar>
              <w:top w:w="150" w:type="dxa"/>
              <w:left w:w="0" w:type="dxa"/>
              <w:bottom w:w="150" w:type="dxa"/>
              <w:right w:w="240" w:type="dxa"/>
            </w:tcMar>
            <w:vAlign w:val="center"/>
            <w:hideMark/>
          </w:tcPr>
          <w:p w14:paraId="7D2324F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Indicateur</w:t>
            </w:r>
          </w:p>
        </w:tc>
        <w:tc>
          <w:tcPr>
            <w:tcW w:w="2835" w:type="dxa"/>
            <w:tcBorders>
              <w:top w:val="nil"/>
            </w:tcBorders>
            <w:tcMar>
              <w:top w:w="150" w:type="dxa"/>
              <w:left w:w="240" w:type="dxa"/>
              <w:bottom w:w="150" w:type="dxa"/>
              <w:right w:w="240" w:type="dxa"/>
            </w:tcMar>
            <w:vAlign w:val="center"/>
            <w:hideMark/>
          </w:tcPr>
          <w:p w14:paraId="484D994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Objectif (phase 4–5)</w:t>
            </w:r>
          </w:p>
        </w:tc>
        <w:tc>
          <w:tcPr>
            <w:tcW w:w="3827" w:type="dxa"/>
            <w:tcBorders>
              <w:top w:val="nil"/>
            </w:tcBorders>
            <w:tcMar>
              <w:top w:w="150" w:type="dxa"/>
              <w:left w:w="240" w:type="dxa"/>
              <w:bottom w:w="150" w:type="dxa"/>
              <w:right w:w="240" w:type="dxa"/>
            </w:tcMar>
            <w:vAlign w:val="center"/>
            <w:hideMark/>
          </w:tcPr>
          <w:p w14:paraId="63FF182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Levier d'optimisation</w:t>
            </w:r>
          </w:p>
        </w:tc>
      </w:tr>
      <w:tr w:rsidR="00C21844" w:rsidRPr="00C21844" w14:paraId="537A4C75" w14:textId="77777777" w:rsidTr="00E46400">
        <w:tc>
          <w:tcPr>
            <w:tcW w:w="2410" w:type="dxa"/>
            <w:tcMar>
              <w:top w:w="150" w:type="dxa"/>
              <w:left w:w="0" w:type="dxa"/>
              <w:bottom w:w="150" w:type="dxa"/>
              <w:right w:w="240" w:type="dxa"/>
            </w:tcMar>
            <w:vAlign w:val="center"/>
            <w:hideMark/>
          </w:tcPr>
          <w:p w14:paraId="58E05E7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Taux d'occupation des lodges</w:t>
            </w:r>
          </w:p>
        </w:tc>
        <w:tc>
          <w:tcPr>
            <w:tcW w:w="2835" w:type="dxa"/>
            <w:tcMar>
              <w:top w:w="150" w:type="dxa"/>
              <w:left w:w="240" w:type="dxa"/>
              <w:bottom w:w="150" w:type="dxa"/>
              <w:right w:w="240" w:type="dxa"/>
            </w:tcMar>
            <w:vAlign w:val="center"/>
            <w:hideMark/>
          </w:tcPr>
          <w:p w14:paraId="32958C6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50 % (183 nuits/an/lodge)</w:t>
            </w:r>
          </w:p>
        </w:tc>
        <w:tc>
          <w:tcPr>
            <w:tcW w:w="3827" w:type="dxa"/>
            <w:tcMar>
              <w:top w:w="150" w:type="dxa"/>
              <w:left w:w="240" w:type="dxa"/>
              <w:bottom w:w="150" w:type="dxa"/>
              <w:right w:w="0" w:type="dxa"/>
            </w:tcMar>
            <w:vAlign w:val="center"/>
            <w:hideMark/>
          </w:tcPr>
          <w:p w14:paraId="2E38C8C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Partenariats agences, plateformes, tarification dynamique</w:t>
            </w:r>
          </w:p>
        </w:tc>
      </w:tr>
      <w:tr w:rsidR="00C21844" w:rsidRPr="00C21844" w14:paraId="0F2D30F7" w14:textId="77777777" w:rsidTr="00E46400">
        <w:tc>
          <w:tcPr>
            <w:tcW w:w="2410" w:type="dxa"/>
            <w:tcMar>
              <w:top w:w="150" w:type="dxa"/>
              <w:left w:w="0" w:type="dxa"/>
              <w:bottom w:w="150" w:type="dxa"/>
              <w:right w:w="240" w:type="dxa"/>
            </w:tcMar>
            <w:vAlign w:val="center"/>
            <w:hideMark/>
          </w:tcPr>
          <w:p w14:paraId="15D4152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Prix moyen par nuit</w:t>
            </w:r>
          </w:p>
        </w:tc>
        <w:tc>
          <w:tcPr>
            <w:tcW w:w="2835" w:type="dxa"/>
            <w:tcMar>
              <w:top w:w="150" w:type="dxa"/>
              <w:left w:w="240" w:type="dxa"/>
              <w:bottom w:w="150" w:type="dxa"/>
              <w:right w:w="240" w:type="dxa"/>
            </w:tcMar>
            <w:vAlign w:val="center"/>
            <w:hideMark/>
          </w:tcPr>
          <w:p w14:paraId="043B205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180 000 COP (petit-déjeuner + visite inclus)</w:t>
            </w:r>
          </w:p>
        </w:tc>
        <w:tc>
          <w:tcPr>
            <w:tcW w:w="3827" w:type="dxa"/>
            <w:tcMar>
              <w:top w:w="150" w:type="dxa"/>
              <w:left w:w="240" w:type="dxa"/>
              <w:bottom w:w="150" w:type="dxa"/>
              <w:right w:w="0" w:type="dxa"/>
            </w:tcMar>
            <w:vAlign w:val="center"/>
            <w:hideMark/>
          </w:tcPr>
          <w:p w14:paraId="6B53F6B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Qualité de l'expérience, avis clients</w:t>
            </w:r>
          </w:p>
        </w:tc>
      </w:tr>
      <w:tr w:rsidR="00C21844" w:rsidRPr="00C21844" w14:paraId="766E8B52" w14:textId="77777777" w:rsidTr="00E46400">
        <w:tc>
          <w:tcPr>
            <w:tcW w:w="2410" w:type="dxa"/>
            <w:tcMar>
              <w:top w:w="150" w:type="dxa"/>
              <w:left w:w="0" w:type="dxa"/>
              <w:bottom w:w="150" w:type="dxa"/>
              <w:right w:w="240" w:type="dxa"/>
            </w:tcMar>
            <w:vAlign w:val="center"/>
            <w:hideMark/>
          </w:tcPr>
          <w:p w14:paraId="53BC1CB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Taux de satisfaction client</w:t>
            </w:r>
          </w:p>
        </w:tc>
        <w:tc>
          <w:tcPr>
            <w:tcW w:w="2835" w:type="dxa"/>
            <w:tcMar>
              <w:top w:w="150" w:type="dxa"/>
              <w:left w:w="240" w:type="dxa"/>
              <w:bottom w:w="150" w:type="dxa"/>
              <w:right w:w="240" w:type="dxa"/>
            </w:tcMar>
            <w:vAlign w:val="center"/>
            <w:hideMark/>
          </w:tcPr>
          <w:p w14:paraId="72A6800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&gt; 90 %</w:t>
            </w:r>
          </w:p>
        </w:tc>
        <w:tc>
          <w:tcPr>
            <w:tcW w:w="3827" w:type="dxa"/>
            <w:tcMar>
              <w:top w:w="150" w:type="dxa"/>
              <w:left w:w="240" w:type="dxa"/>
              <w:bottom w:w="150" w:type="dxa"/>
              <w:right w:w="0" w:type="dxa"/>
            </w:tcMar>
            <w:vAlign w:val="center"/>
            <w:hideMark/>
          </w:tcPr>
          <w:p w14:paraId="788A8DC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Formation du personnel, qualité des repas, confort</w:t>
            </w:r>
          </w:p>
        </w:tc>
      </w:tr>
      <w:tr w:rsidR="00C21844" w:rsidRPr="00C21844" w14:paraId="4B99BFFB" w14:textId="77777777" w:rsidTr="00E46400">
        <w:tc>
          <w:tcPr>
            <w:tcW w:w="2410" w:type="dxa"/>
            <w:tcMar>
              <w:top w:w="150" w:type="dxa"/>
              <w:left w:w="0" w:type="dxa"/>
              <w:bottom w:w="150" w:type="dxa"/>
              <w:right w:w="240" w:type="dxa"/>
            </w:tcMar>
            <w:vAlign w:val="center"/>
            <w:hideMark/>
          </w:tcPr>
          <w:p w14:paraId="09E3BC4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Taux de recommandation (Net Promoter Score)</w:t>
            </w:r>
          </w:p>
        </w:tc>
        <w:tc>
          <w:tcPr>
            <w:tcW w:w="2835" w:type="dxa"/>
            <w:tcMar>
              <w:top w:w="150" w:type="dxa"/>
              <w:left w:w="240" w:type="dxa"/>
              <w:bottom w:w="150" w:type="dxa"/>
              <w:right w:w="240" w:type="dxa"/>
            </w:tcMar>
            <w:vAlign w:val="center"/>
            <w:hideMark/>
          </w:tcPr>
          <w:p w14:paraId="00B9E00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&gt; 80 %</w:t>
            </w:r>
          </w:p>
        </w:tc>
        <w:tc>
          <w:tcPr>
            <w:tcW w:w="3827" w:type="dxa"/>
            <w:tcMar>
              <w:top w:w="150" w:type="dxa"/>
              <w:left w:w="240" w:type="dxa"/>
              <w:bottom w:w="150" w:type="dxa"/>
              <w:right w:w="0" w:type="dxa"/>
            </w:tcMar>
            <w:vAlign w:val="center"/>
            <w:hideMark/>
          </w:tcPr>
          <w:p w14:paraId="75D370C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Expérience immersive, authenticité</w:t>
            </w:r>
          </w:p>
        </w:tc>
      </w:tr>
      <w:tr w:rsidR="00C21844" w:rsidRPr="00C21844" w14:paraId="438686E6" w14:textId="77777777" w:rsidTr="00E46400">
        <w:tc>
          <w:tcPr>
            <w:tcW w:w="2410" w:type="dxa"/>
            <w:tcMar>
              <w:top w:w="150" w:type="dxa"/>
              <w:left w:w="0" w:type="dxa"/>
              <w:bottom w:w="150" w:type="dxa"/>
              <w:right w:w="240" w:type="dxa"/>
            </w:tcMar>
            <w:vAlign w:val="center"/>
            <w:hideMark/>
          </w:tcPr>
          <w:p w14:paraId="6466EF2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Taux d'autonomie énergétique</w:t>
            </w:r>
          </w:p>
        </w:tc>
        <w:tc>
          <w:tcPr>
            <w:tcW w:w="2835" w:type="dxa"/>
            <w:tcMar>
              <w:top w:w="150" w:type="dxa"/>
              <w:left w:w="240" w:type="dxa"/>
              <w:bottom w:w="150" w:type="dxa"/>
              <w:right w:w="240" w:type="dxa"/>
            </w:tcMar>
            <w:vAlign w:val="center"/>
            <w:hideMark/>
          </w:tcPr>
          <w:p w14:paraId="5BF1856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60–80 % (moyenne annuelle)</w:t>
            </w:r>
          </w:p>
        </w:tc>
        <w:tc>
          <w:tcPr>
            <w:tcW w:w="3827" w:type="dxa"/>
            <w:tcMar>
              <w:top w:w="150" w:type="dxa"/>
              <w:left w:w="240" w:type="dxa"/>
              <w:bottom w:w="150" w:type="dxa"/>
              <w:right w:w="0" w:type="dxa"/>
            </w:tcMar>
            <w:vAlign w:val="center"/>
            <w:hideMark/>
          </w:tcPr>
          <w:p w14:paraId="5B96CEC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Dimensionnement solaire, batteries, usages prioritaires</w:t>
            </w:r>
          </w:p>
        </w:tc>
      </w:tr>
      <w:tr w:rsidR="00C21844" w:rsidRPr="00C21844" w14:paraId="7BEC6636" w14:textId="77777777" w:rsidTr="00E46400">
        <w:tc>
          <w:tcPr>
            <w:tcW w:w="2410" w:type="dxa"/>
            <w:tcMar>
              <w:top w:w="150" w:type="dxa"/>
              <w:left w:w="0" w:type="dxa"/>
              <w:bottom w:w="150" w:type="dxa"/>
              <w:right w:w="240" w:type="dxa"/>
            </w:tcMar>
            <w:vAlign w:val="center"/>
            <w:hideMark/>
          </w:tcPr>
          <w:p w14:paraId="1AF1F5A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Taux de captage eau de pluie</w:t>
            </w:r>
          </w:p>
        </w:tc>
        <w:tc>
          <w:tcPr>
            <w:tcW w:w="2835" w:type="dxa"/>
            <w:tcMar>
              <w:top w:w="150" w:type="dxa"/>
              <w:left w:w="240" w:type="dxa"/>
              <w:bottom w:w="150" w:type="dxa"/>
              <w:right w:w="240" w:type="dxa"/>
            </w:tcMar>
            <w:vAlign w:val="center"/>
            <w:hideMark/>
          </w:tcPr>
          <w:p w14:paraId="4F69E82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80–90 % des besoins</w:t>
            </w:r>
          </w:p>
        </w:tc>
        <w:tc>
          <w:tcPr>
            <w:tcW w:w="3827" w:type="dxa"/>
            <w:tcMar>
              <w:top w:w="150" w:type="dxa"/>
              <w:left w:w="240" w:type="dxa"/>
              <w:bottom w:w="150" w:type="dxa"/>
              <w:right w:w="0" w:type="dxa"/>
            </w:tcMar>
            <w:vAlign w:val="center"/>
            <w:hideMark/>
          </w:tcPr>
          <w:p w14:paraId="2CFCDE6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Surface de toits, dimensionnement étang</w:t>
            </w:r>
          </w:p>
        </w:tc>
      </w:tr>
      <w:tr w:rsidR="00C21844" w:rsidRPr="00C21844" w14:paraId="6D6AE593" w14:textId="77777777" w:rsidTr="00E46400">
        <w:tc>
          <w:tcPr>
            <w:tcW w:w="2410" w:type="dxa"/>
            <w:tcMar>
              <w:top w:w="150" w:type="dxa"/>
              <w:left w:w="0" w:type="dxa"/>
              <w:bottom w:w="150" w:type="dxa"/>
              <w:right w:w="240" w:type="dxa"/>
            </w:tcMar>
            <w:vAlign w:val="center"/>
            <w:hideMark/>
          </w:tcPr>
          <w:p w14:paraId="371A153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Taux de valorisation des déchets</w:t>
            </w:r>
          </w:p>
        </w:tc>
        <w:tc>
          <w:tcPr>
            <w:tcW w:w="2835" w:type="dxa"/>
            <w:tcMar>
              <w:top w:w="150" w:type="dxa"/>
              <w:left w:w="240" w:type="dxa"/>
              <w:bottom w:w="150" w:type="dxa"/>
              <w:right w:w="240" w:type="dxa"/>
            </w:tcMar>
            <w:vAlign w:val="center"/>
            <w:hideMark/>
          </w:tcPr>
          <w:p w14:paraId="7EAB97B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100 %</w:t>
            </w:r>
          </w:p>
        </w:tc>
        <w:tc>
          <w:tcPr>
            <w:tcW w:w="3827" w:type="dxa"/>
            <w:tcMar>
              <w:top w:w="150" w:type="dxa"/>
              <w:left w:w="240" w:type="dxa"/>
              <w:bottom w:w="150" w:type="dxa"/>
              <w:right w:w="0" w:type="dxa"/>
            </w:tcMar>
            <w:vAlign w:val="center"/>
            <w:hideMark/>
          </w:tcPr>
          <w:p w14:paraId="17E954E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Déchets cuisine → BSF, eaux grises → filtre planté</w:t>
            </w:r>
          </w:p>
        </w:tc>
      </w:tr>
      <w:tr w:rsidR="00C21844" w:rsidRPr="00C21844" w14:paraId="3BCAB4A4" w14:textId="77777777" w:rsidTr="00E46400">
        <w:tc>
          <w:tcPr>
            <w:tcW w:w="2410" w:type="dxa"/>
            <w:tcMar>
              <w:top w:w="150" w:type="dxa"/>
              <w:left w:w="0" w:type="dxa"/>
              <w:bottom w:w="150" w:type="dxa"/>
              <w:right w:w="240" w:type="dxa"/>
            </w:tcMar>
            <w:vAlign w:val="center"/>
            <w:hideMark/>
          </w:tcPr>
          <w:p w14:paraId="38F6396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Marge brute (hébergement)</w:t>
            </w:r>
          </w:p>
        </w:tc>
        <w:tc>
          <w:tcPr>
            <w:tcW w:w="2835" w:type="dxa"/>
            <w:tcMar>
              <w:top w:w="150" w:type="dxa"/>
              <w:left w:w="240" w:type="dxa"/>
              <w:bottom w:w="150" w:type="dxa"/>
              <w:right w:w="240" w:type="dxa"/>
            </w:tcMar>
            <w:vAlign w:val="center"/>
            <w:hideMark/>
          </w:tcPr>
          <w:p w14:paraId="590602B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70–80 %</w:t>
            </w:r>
          </w:p>
        </w:tc>
        <w:tc>
          <w:tcPr>
            <w:tcW w:w="3827" w:type="dxa"/>
            <w:tcMar>
              <w:top w:w="150" w:type="dxa"/>
              <w:left w:w="240" w:type="dxa"/>
              <w:bottom w:w="150" w:type="dxa"/>
              <w:right w:w="0" w:type="dxa"/>
            </w:tcMar>
            <w:vAlign w:val="center"/>
            <w:hideMark/>
          </w:tcPr>
          <w:p w14:paraId="56A2BA1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Faibles charges variables</w:t>
            </w:r>
          </w:p>
        </w:tc>
      </w:tr>
      <w:tr w:rsidR="00C21844" w:rsidRPr="00C21844" w14:paraId="51F09595" w14:textId="77777777" w:rsidTr="00E46400">
        <w:tc>
          <w:tcPr>
            <w:tcW w:w="2410" w:type="dxa"/>
            <w:tcMar>
              <w:top w:w="150" w:type="dxa"/>
              <w:left w:w="0" w:type="dxa"/>
              <w:bottom w:w="150" w:type="dxa"/>
              <w:right w:w="240" w:type="dxa"/>
            </w:tcMar>
            <w:vAlign w:val="center"/>
            <w:hideMark/>
          </w:tcPr>
          <w:p w14:paraId="6A80C3B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Marge brute (restauration)</w:t>
            </w:r>
          </w:p>
        </w:tc>
        <w:tc>
          <w:tcPr>
            <w:tcW w:w="2835" w:type="dxa"/>
            <w:tcMar>
              <w:top w:w="150" w:type="dxa"/>
              <w:left w:w="240" w:type="dxa"/>
              <w:bottom w:w="150" w:type="dxa"/>
              <w:right w:w="240" w:type="dxa"/>
            </w:tcMar>
            <w:vAlign w:val="center"/>
            <w:hideMark/>
          </w:tcPr>
          <w:p w14:paraId="68E0BF3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50–60 %</w:t>
            </w:r>
          </w:p>
        </w:tc>
        <w:tc>
          <w:tcPr>
            <w:tcW w:w="3827" w:type="dxa"/>
            <w:tcMar>
              <w:top w:w="150" w:type="dxa"/>
              <w:left w:w="240" w:type="dxa"/>
              <w:bottom w:w="150" w:type="dxa"/>
              <w:right w:w="0" w:type="dxa"/>
            </w:tcMar>
            <w:vAlign w:val="center"/>
            <w:hideMark/>
          </w:tcPr>
          <w:p w14:paraId="111446E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Alimentation circuit court (intrants gratuits)</w:t>
            </w:r>
          </w:p>
        </w:tc>
      </w:tr>
    </w:tbl>
    <w:p w14:paraId="15A75F88" w14:textId="77777777" w:rsidR="00C21844" w:rsidRPr="00C21844" w:rsidRDefault="00C21844" w:rsidP="00E07848">
      <w:pPr>
        <w:pStyle w:val="Heading3"/>
        <w:rPr>
          <w:rFonts w:eastAsia="Times New Roman"/>
          <w:lang w:eastAsia="fr-FR"/>
        </w:rPr>
      </w:pPr>
      <w:r w:rsidRPr="00C21844">
        <w:rPr>
          <w:rFonts w:eastAsia="Times New Roman"/>
          <w:lang w:eastAsia="fr-FR"/>
        </w:rPr>
        <w:t>2.4.2 Optimisation et outils numériques</w:t>
      </w:r>
    </w:p>
    <w:p w14:paraId="5108952F"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pôle est piloté via des </w:t>
      </w:r>
      <w:r w:rsidRPr="00C21844">
        <w:rPr>
          <w:rFonts w:eastAsia="Times New Roman" w:cs="Times New Roman"/>
          <w:b/>
          <w:bCs/>
          <w:color w:val="0F1115"/>
          <w:kern w:val="0"/>
          <w:lang w:eastAsia="fr-FR"/>
          <w14:ligatures w14:val="none"/>
        </w:rPr>
        <w:t>modules spécifiques</w:t>
      </w:r>
      <w:r w:rsidRPr="00C21844">
        <w:rPr>
          <w:rFonts w:eastAsia="Times New Roman" w:cs="Times New Roman"/>
          <w:color w:val="0F1115"/>
          <w:kern w:val="0"/>
          <w:lang w:eastAsia="fr-FR"/>
          <w14:ligatures w14:val="none"/>
        </w:rPr>
        <w:t> de l'application </w:t>
      </w:r>
      <w:r w:rsidRPr="00C21844">
        <w:rPr>
          <w:rFonts w:eastAsia="Times New Roman" w:cs="Times New Roman"/>
          <w:b/>
          <w:bCs/>
          <w:color w:val="0F1115"/>
          <w:kern w:val="0"/>
          <w:lang w:eastAsia="fr-FR"/>
          <w14:ligatures w14:val="none"/>
        </w:rPr>
        <w:t>AgroFlow</w:t>
      </w:r>
      <w:r w:rsidRPr="00C21844">
        <w:rPr>
          <w:rFonts w:eastAsia="Times New Roman" w:cs="Times New Roman"/>
          <w:color w:val="0F1115"/>
          <w:kern w:val="0"/>
          <w:lang w:eastAsia="fr-FR"/>
          <w14:ligatures w14:val="none"/>
        </w:rPr>
        <w:t> et de l'application commerciale </w:t>
      </w:r>
      <w:r w:rsidRPr="00C21844">
        <w:rPr>
          <w:rFonts w:eastAsia="Times New Roman" w:cs="Times New Roman"/>
          <w:b/>
          <w:bCs/>
          <w:color w:val="0F1115"/>
          <w:kern w:val="0"/>
          <w:lang w:eastAsia="fr-FR"/>
          <w14:ligatures w14:val="none"/>
        </w:rPr>
        <w:t>Esmeralda &amp; Co</w:t>
      </w:r>
      <w:r w:rsidRPr="00C21844">
        <w:rPr>
          <w:rFonts w:eastAsia="Times New Roman" w:cs="Times New Roman"/>
          <w:color w:val="0F1115"/>
          <w:kern w:val="0"/>
          <w:lang w:eastAsia="fr-FR"/>
          <w14:ligatures w14:val="none"/>
        </w:rPr>
        <w:t> :</w:t>
      </w:r>
    </w:p>
    <w:p w14:paraId="51500F6E" w14:textId="77777777" w:rsidR="00C21844" w:rsidRPr="00C21844" w:rsidRDefault="00C21844" w:rsidP="008D0ECF">
      <w:pPr>
        <w:numPr>
          <w:ilvl w:val="0"/>
          <w:numId w:val="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Module énergie</w:t>
      </w:r>
      <w:r w:rsidRPr="00C21844">
        <w:rPr>
          <w:rFonts w:eastAsia="Times New Roman" w:cs="Times New Roman"/>
          <w:color w:val="0F1115"/>
          <w:kern w:val="0"/>
          <w:lang w:eastAsia="fr-FR"/>
          <w14:ligatures w14:val="none"/>
        </w:rPr>
        <w:t> : suivi de la production solaire (kWh/jour), niveau de charge des batteries, alertes en cas de dérive, consommation par usage (pompes, éclairage, chambres froides).</w:t>
      </w:r>
    </w:p>
    <w:p w14:paraId="076CC342" w14:textId="77777777" w:rsidR="00C21844" w:rsidRPr="00C21844" w:rsidRDefault="00C21844" w:rsidP="008D0ECF">
      <w:pPr>
        <w:numPr>
          <w:ilvl w:val="0"/>
          <w:numId w:val="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Module eau</w:t>
      </w:r>
      <w:r w:rsidRPr="00C21844">
        <w:rPr>
          <w:rFonts w:eastAsia="Times New Roman" w:cs="Times New Roman"/>
          <w:color w:val="0F1115"/>
          <w:kern w:val="0"/>
          <w:lang w:eastAsia="fr-FR"/>
          <w14:ligatures w14:val="none"/>
        </w:rPr>
        <w:t> : suivi du niveau de l'étang (m³), volume capté par mois, consommation par usage (irrigation, aquaponie, lodges), qualité de l'eau (pH, turbidité).</w:t>
      </w:r>
    </w:p>
    <w:p w14:paraId="728B7BB6" w14:textId="77777777" w:rsidR="00C21844" w:rsidRPr="00C21844" w:rsidRDefault="00C21844" w:rsidP="008D0ECF">
      <w:pPr>
        <w:numPr>
          <w:ilvl w:val="0"/>
          <w:numId w:val="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Module hébergement</w:t>
      </w:r>
      <w:r w:rsidRPr="00C21844">
        <w:rPr>
          <w:rFonts w:eastAsia="Times New Roman" w:cs="Times New Roman"/>
          <w:color w:val="0F1115"/>
          <w:kern w:val="0"/>
          <w:lang w:eastAsia="fr-FR"/>
          <w14:ligatures w14:val="none"/>
        </w:rPr>
        <w:t> (Esmeralda &amp; Co) : gestion des réservations (calendrier, tarifs), encaissement, avis clients, taux d'occupation en temps réel.</w:t>
      </w:r>
    </w:p>
    <w:p w14:paraId="6C15F2EB" w14:textId="77777777" w:rsidR="00C21844" w:rsidRPr="00C21844" w:rsidRDefault="00C21844" w:rsidP="008D0ECF">
      <w:pPr>
        <w:numPr>
          <w:ilvl w:val="0"/>
          <w:numId w:val="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Module restauration</w:t>
      </w:r>
      <w:r w:rsidRPr="00C21844">
        <w:rPr>
          <w:rFonts w:eastAsia="Times New Roman" w:cs="Times New Roman"/>
          <w:color w:val="0F1115"/>
          <w:kern w:val="0"/>
          <w:lang w:eastAsia="fr-FR"/>
          <w14:ligatures w14:val="none"/>
        </w:rPr>
        <w:t> : suivi des menus, provenance des ingrédients (traçabilité avec les autres pôles), gestion des stocks, gaspillage.</w:t>
      </w:r>
    </w:p>
    <w:p w14:paraId="211520AD" w14:textId="77777777" w:rsidR="00C21844" w:rsidRPr="00C21844" w:rsidRDefault="00C21844" w:rsidP="008D0ECF">
      <w:pPr>
        <w:numPr>
          <w:ilvl w:val="0"/>
          <w:numId w:val="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Module boutique</w:t>
      </w:r>
      <w:r w:rsidRPr="00C21844">
        <w:rPr>
          <w:rFonts w:eastAsia="Times New Roman" w:cs="Times New Roman"/>
          <w:color w:val="0F1115"/>
          <w:kern w:val="0"/>
          <w:lang w:eastAsia="fr-FR"/>
          <w14:ligatures w14:val="none"/>
        </w:rPr>
        <w:t> : suivi des ventes par produit, rotation des stocks, marge par référence.</w:t>
      </w:r>
    </w:p>
    <w:p w14:paraId="429357B4" w14:textId="77777777" w:rsidR="00C21844" w:rsidRPr="00C21844" w:rsidRDefault="00C21844" w:rsidP="008D0ECF">
      <w:pPr>
        <w:numPr>
          <w:ilvl w:val="0"/>
          <w:numId w:val="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Alertes</w:t>
      </w:r>
      <w:r w:rsidRPr="00C21844">
        <w:rPr>
          <w:rFonts w:eastAsia="Times New Roman" w:cs="Times New Roman"/>
          <w:color w:val="0F1115"/>
          <w:kern w:val="0"/>
          <w:lang w:eastAsia="fr-FR"/>
          <w14:ligatures w14:val="none"/>
        </w:rPr>
        <w:t> : déclenchées en cas de baisse de production solaire prolongée, de niveau d'étang bas, de panne de pompe, ou de baisse du taux d'occupation.</w:t>
      </w:r>
    </w:p>
    <w:p w14:paraId="2998597A" w14:textId="77777777" w:rsidR="00C21844" w:rsidRPr="00C21844" w:rsidRDefault="00C21844" w:rsidP="00E07848">
      <w:pPr>
        <w:pStyle w:val="Heading3"/>
        <w:rPr>
          <w:rFonts w:eastAsia="Times New Roman"/>
          <w:lang w:eastAsia="fr-FR"/>
        </w:rPr>
      </w:pPr>
      <w:r w:rsidRPr="00C21844">
        <w:rPr>
          <w:rFonts w:eastAsia="Times New Roman"/>
          <w:lang w:eastAsia="fr-FR"/>
        </w:rPr>
        <w:t>2.4.3 Gestion des risques (aperçu)</w:t>
      </w:r>
    </w:p>
    <w:p w14:paraId="54AD62EE"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La performance passe également par l'anticipation des risques majeurs. Le tableau ci-dessous présente une synthèse ; le détail des mesures d'atténuation est traité au chapitre 8.</w:t>
      </w:r>
    </w:p>
    <w:tbl>
      <w:tblPr>
        <w:tblW w:w="0" w:type="auto"/>
        <w:tblCellMar>
          <w:top w:w="15" w:type="dxa"/>
          <w:left w:w="15" w:type="dxa"/>
          <w:bottom w:w="15" w:type="dxa"/>
          <w:right w:w="15" w:type="dxa"/>
        </w:tblCellMar>
        <w:tblLook w:val="04A0" w:firstRow="1" w:lastRow="0" w:firstColumn="1" w:lastColumn="0" w:noHBand="0" w:noVBand="1"/>
      </w:tblPr>
      <w:tblGrid>
        <w:gridCol w:w="2400"/>
        <w:gridCol w:w="1995"/>
        <w:gridCol w:w="1559"/>
        <w:gridCol w:w="3118"/>
      </w:tblGrid>
      <w:tr w:rsidR="00C21844" w:rsidRPr="00C21844" w14:paraId="3078D139" w14:textId="77777777" w:rsidTr="00E46400">
        <w:trPr>
          <w:tblHeader/>
        </w:trPr>
        <w:tc>
          <w:tcPr>
            <w:tcW w:w="2400" w:type="dxa"/>
            <w:tcBorders>
              <w:top w:val="nil"/>
            </w:tcBorders>
            <w:tcMar>
              <w:top w:w="150" w:type="dxa"/>
              <w:left w:w="0" w:type="dxa"/>
              <w:bottom w:w="150" w:type="dxa"/>
              <w:right w:w="240" w:type="dxa"/>
            </w:tcMar>
            <w:vAlign w:val="center"/>
            <w:hideMark/>
          </w:tcPr>
          <w:p w14:paraId="1AB9147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Risque</w:t>
            </w:r>
          </w:p>
        </w:tc>
        <w:tc>
          <w:tcPr>
            <w:tcW w:w="1995" w:type="dxa"/>
            <w:tcBorders>
              <w:top w:val="nil"/>
            </w:tcBorders>
            <w:tcMar>
              <w:top w:w="150" w:type="dxa"/>
              <w:left w:w="240" w:type="dxa"/>
              <w:bottom w:w="150" w:type="dxa"/>
              <w:right w:w="240" w:type="dxa"/>
            </w:tcMar>
            <w:vAlign w:val="center"/>
            <w:hideMark/>
          </w:tcPr>
          <w:p w14:paraId="4953B29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Probabilité</w:t>
            </w:r>
          </w:p>
        </w:tc>
        <w:tc>
          <w:tcPr>
            <w:tcW w:w="1559" w:type="dxa"/>
            <w:tcBorders>
              <w:top w:val="nil"/>
            </w:tcBorders>
            <w:tcMar>
              <w:top w:w="150" w:type="dxa"/>
              <w:left w:w="240" w:type="dxa"/>
              <w:bottom w:w="150" w:type="dxa"/>
              <w:right w:w="240" w:type="dxa"/>
            </w:tcMar>
            <w:vAlign w:val="center"/>
            <w:hideMark/>
          </w:tcPr>
          <w:p w14:paraId="2AF700A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Impact</w:t>
            </w:r>
          </w:p>
        </w:tc>
        <w:tc>
          <w:tcPr>
            <w:tcW w:w="3118" w:type="dxa"/>
            <w:tcBorders>
              <w:top w:val="nil"/>
            </w:tcBorders>
            <w:tcMar>
              <w:top w:w="150" w:type="dxa"/>
              <w:left w:w="240" w:type="dxa"/>
              <w:bottom w:w="150" w:type="dxa"/>
              <w:right w:w="240" w:type="dxa"/>
            </w:tcMar>
            <w:vAlign w:val="center"/>
            <w:hideMark/>
          </w:tcPr>
          <w:p w14:paraId="60E0F08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Mesure d'atténuation principale</w:t>
            </w:r>
          </w:p>
        </w:tc>
      </w:tr>
      <w:tr w:rsidR="00C21844" w:rsidRPr="00C21844" w14:paraId="771535FE" w14:textId="77777777" w:rsidTr="00E46400">
        <w:tc>
          <w:tcPr>
            <w:tcW w:w="2400" w:type="dxa"/>
            <w:tcMar>
              <w:top w:w="150" w:type="dxa"/>
              <w:left w:w="0" w:type="dxa"/>
              <w:bottom w:w="150" w:type="dxa"/>
              <w:right w:w="240" w:type="dxa"/>
            </w:tcMar>
            <w:vAlign w:val="center"/>
            <w:hideMark/>
          </w:tcPr>
          <w:p w14:paraId="25FF518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Sous-occupation</w:t>
            </w:r>
            <w:r w:rsidRPr="00C21844">
              <w:rPr>
                <w:rFonts w:eastAsia="Times New Roman" w:cs="Times New Roman"/>
                <w:kern w:val="0"/>
                <w:sz w:val="23"/>
                <w:szCs w:val="23"/>
                <w:lang w:eastAsia="fr-FR"/>
                <w14:ligatures w14:val="none"/>
              </w:rPr>
              <w:t> (taux d'occupation &lt; 30 %)</w:t>
            </w:r>
          </w:p>
        </w:tc>
        <w:tc>
          <w:tcPr>
            <w:tcW w:w="1995" w:type="dxa"/>
            <w:tcMar>
              <w:top w:w="150" w:type="dxa"/>
              <w:left w:w="240" w:type="dxa"/>
              <w:bottom w:w="150" w:type="dxa"/>
              <w:right w:w="240" w:type="dxa"/>
            </w:tcMar>
            <w:vAlign w:val="center"/>
            <w:hideMark/>
          </w:tcPr>
          <w:p w14:paraId="4EE8398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Modérée</w:t>
            </w:r>
          </w:p>
        </w:tc>
        <w:tc>
          <w:tcPr>
            <w:tcW w:w="1559" w:type="dxa"/>
            <w:tcMar>
              <w:top w:w="150" w:type="dxa"/>
              <w:left w:w="240" w:type="dxa"/>
              <w:bottom w:w="150" w:type="dxa"/>
              <w:right w:w="240" w:type="dxa"/>
            </w:tcMar>
            <w:vAlign w:val="center"/>
            <w:hideMark/>
          </w:tcPr>
          <w:p w14:paraId="3DF3EFC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Élevé</w:t>
            </w:r>
          </w:p>
        </w:tc>
        <w:tc>
          <w:tcPr>
            <w:tcW w:w="3118" w:type="dxa"/>
            <w:tcMar>
              <w:top w:w="150" w:type="dxa"/>
              <w:left w:w="240" w:type="dxa"/>
              <w:bottom w:w="150" w:type="dxa"/>
              <w:right w:w="0" w:type="dxa"/>
            </w:tcMar>
            <w:vAlign w:val="center"/>
            <w:hideMark/>
          </w:tcPr>
          <w:p w14:paraId="5243335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Partenariats agences, plateformes, tarification dynamique</w:t>
            </w:r>
          </w:p>
        </w:tc>
      </w:tr>
      <w:tr w:rsidR="00C21844" w:rsidRPr="00C21844" w14:paraId="30D0E684" w14:textId="77777777" w:rsidTr="00E46400">
        <w:tc>
          <w:tcPr>
            <w:tcW w:w="2400" w:type="dxa"/>
            <w:tcMar>
              <w:top w:w="150" w:type="dxa"/>
              <w:left w:w="0" w:type="dxa"/>
              <w:bottom w:w="150" w:type="dxa"/>
              <w:right w:w="240" w:type="dxa"/>
            </w:tcMar>
            <w:vAlign w:val="center"/>
            <w:hideMark/>
          </w:tcPr>
          <w:p w14:paraId="03C5439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Ensoleillement insuffisant</w:t>
            </w:r>
            <w:r w:rsidRPr="00C21844">
              <w:rPr>
                <w:rFonts w:eastAsia="Times New Roman" w:cs="Times New Roman"/>
                <w:kern w:val="0"/>
                <w:sz w:val="23"/>
                <w:szCs w:val="23"/>
                <w:lang w:eastAsia="fr-FR"/>
                <w14:ligatures w14:val="none"/>
              </w:rPr>
              <w:t> (plusieurs jours couverts)</w:t>
            </w:r>
          </w:p>
        </w:tc>
        <w:tc>
          <w:tcPr>
            <w:tcW w:w="1995" w:type="dxa"/>
            <w:tcMar>
              <w:top w:w="150" w:type="dxa"/>
              <w:left w:w="240" w:type="dxa"/>
              <w:bottom w:w="150" w:type="dxa"/>
              <w:right w:w="240" w:type="dxa"/>
            </w:tcMar>
            <w:vAlign w:val="center"/>
            <w:hideMark/>
          </w:tcPr>
          <w:p w14:paraId="41BFBF1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Modérée</w:t>
            </w:r>
          </w:p>
        </w:tc>
        <w:tc>
          <w:tcPr>
            <w:tcW w:w="1559" w:type="dxa"/>
            <w:tcMar>
              <w:top w:w="150" w:type="dxa"/>
              <w:left w:w="240" w:type="dxa"/>
              <w:bottom w:w="150" w:type="dxa"/>
              <w:right w:w="240" w:type="dxa"/>
            </w:tcMar>
            <w:vAlign w:val="center"/>
            <w:hideMark/>
          </w:tcPr>
          <w:p w14:paraId="7411D1A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Très élevé</w:t>
            </w:r>
          </w:p>
        </w:tc>
        <w:tc>
          <w:tcPr>
            <w:tcW w:w="3118" w:type="dxa"/>
            <w:tcMar>
              <w:top w:w="150" w:type="dxa"/>
              <w:left w:w="240" w:type="dxa"/>
              <w:bottom w:w="150" w:type="dxa"/>
              <w:right w:w="0" w:type="dxa"/>
            </w:tcMar>
            <w:vAlign w:val="center"/>
            <w:hideMark/>
          </w:tcPr>
          <w:p w14:paraId="6AA4014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Batteries 24–48h, groupe électrogène secours</w:t>
            </w:r>
          </w:p>
        </w:tc>
      </w:tr>
      <w:tr w:rsidR="00C21844" w:rsidRPr="00C21844" w14:paraId="02E4978B" w14:textId="77777777" w:rsidTr="00E46400">
        <w:tc>
          <w:tcPr>
            <w:tcW w:w="2400" w:type="dxa"/>
            <w:tcMar>
              <w:top w:w="150" w:type="dxa"/>
              <w:left w:w="0" w:type="dxa"/>
              <w:bottom w:w="150" w:type="dxa"/>
              <w:right w:w="240" w:type="dxa"/>
            </w:tcMar>
            <w:vAlign w:val="center"/>
            <w:hideMark/>
          </w:tcPr>
          <w:p w14:paraId="59282FD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Panne des pompes aquaponiques</w:t>
            </w:r>
          </w:p>
        </w:tc>
        <w:tc>
          <w:tcPr>
            <w:tcW w:w="1995" w:type="dxa"/>
            <w:tcMar>
              <w:top w:w="150" w:type="dxa"/>
              <w:left w:w="240" w:type="dxa"/>
              <w:bottom w:w="150" w:type="dxa"/>
              <w:right w:w="240" w:type="dxa"/>
            </w:tcMar>
            <w:vAlign w:val="center"/>
            <w:hideMark/>
          </w:tcPr>
          <w:p w14:paraId="75C1304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Faible</w:t>
            </w:r>
          </w:p>
        </w:tc>
        <w:tc>
          <w:tcPr>
            <w:tcW w:w="1559" w:type="dxa"/>
            <w:tcMar>
              <w:top w:w="150" w:type="dxa"/>
              <w:left w:w="240" w:type="dxa"/>
              <w:bottom w:w="150" w:type="dxa"/>
              <w:right w:w="240" w:type="dxa"/>
            </w:tcMar>
            <w:vAlign w:val="center"/>
            <w:hideMark/>
          </w:tcPr>
          <w:p w14:paraId="0F665C2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Très élevé</w:t>
            </w:r>
          </w:p>
        </w:tc>
        <w:tc>
          <w:tcPr>
            <w:tcW w:w="3118" w:type="dxa"/>
            <w:tcMar>
              <w:top w:w="150" w:type="dxa"/>
              <w:left w:w="240" w:type="dxa"/>
              <w:bottom w:w="150" w:type="dxa"/>
              <w:right w:w="0" w:type="dxa"/>
            </w:tcMar>
            <w:vAlign w:val="center"/>
            <w:hideMark/>
          </w:tcPr>
          <w:p w14:paraId="64EA12E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Pompe de secours, batterie dédiée, alarmes</w:t>
            </w:r>
          </w:p>
        </w:tc>
      </w:tr>
      <w:tr w:rsidR="00C21844" w:rsidRPr="00C21844" w14:paraId="048D7C05" w14:textId="77777777" w:rsidTr="00E46400">
        <w:tc>
          <w:tcPr>
            <w:tcW w:w="2400" w:type="dxa"/>
            <w:tcMar>
              <w:top w:w="150" w:type="dxa"/>
              <w:left w:w="0" w:type="dxa"/>
              <w:bottom w:w="150" w:type="dxa"/>
              <w:right w:w="240" w:type="dxa"/>
            </w:tcMar>
            <w:vAlign w:val="center"/>
            <w:hideMark/>
          </w:tcPr>
          <w:p w14:paraId="16965EA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Sécheresse prolongée</w:t>
            </w:r>
            <w:r w:rsidRPr="00C21844">
              <w:rPr>
                <w:rFonts w:eastAsia="Times New Roman" w:cs="Times New Roman"/>
                <w:kern w:val="0"/>
                <w:sz w:val="23"/>
                <w:szCs w:val="23"/>
                <w:lang w:eastAsia="fr-FR"/>
                <w14:ligatures w14:val="none"/>
              </w:rPr>
              <w:t> (étang à sec)</w:t>
            </w:r>
          </w:p>
        </w:tc>
        <w:tc>
          <w:tcPr>
            <w:tcW w:w="1995" w:type="dxa"/>
            <w:tcMar>
              <w:top w:w="150" w:type="dxa"/>
              <w:left w:w="240" w:type="dxa"/>
              <w:bottom w:w="150" w:type="dxa"/>
              <w:right w:w="240" w:type="dxa"/>
            </w:tcMar>
            <w:vAlign w:val="center"/>
            <w:hideMark/>
          </w:tcPr>
          <w:p w14:paraId="21B903A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Faible</w:t>
            </w:r>
          </w:p>
        </w:tc>
        <w:tc>
          <w:tcPr>
            <w:tcW w:w="1559" w:type="dxa"/>
            <w:tcMar>
              <w:top w:w="150" w:type="dxa"/>
              <w:left w:w="240" w:type="dxa"/>
              <w:bottom w:w="150" w:type="dxa"/>
              <w:right w:w="240" w:type="dxa"/>
            </w:tcMar>
            <w:vAlign w:val="center"/>
            <w:hideMark/>
          </w:tcPr>
          <w:p w14:paraId="51CD30B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Élevé</w:t>
            </w:r>
          </w:p>
        </w:tc>
        <w:tc>
          <w:tcPr>
            <w:tcW w:w="3118" w:type="dxa"/>
            <w:tcMar>
              <w:top w:w="150" w:type="dxa"/>
              <w:left w:w="240" w:type="dxa"/>
              <w:bottom w:w="150" w:type="dxa"/>
              <w:right w:w="0" w:type="dxa"/>
            </w:tcMar>
            <w:vAlign w:val="center"/>
            <w:hideMark/>
          </w:tcPr>
          <w:p w14:paraId="47D2FF0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Étang dimensionné (1 000–2 000 m³), forage secours identifié</w:t>
            </w:r>
          </w:p>
        </w:tc>
      </w:tr>
      <w:tr w:rsidR="00C21844" w:rsidRPr="00C21844" w14:paraId="50C66BF2" w14:textId="77777777" w:rsidTr="00E46400">
        <w:tc>
          <w:tcPr>
            <w:tcW w:w="2400" w:type="dxa"/>
            <w:tcMar>
              <w:top w:w="150" w:type="dxa"/>
              <w:left w:w="0" w:type="dxa"/>
              <w:bottom w:w="150" w:type="dxa"/>
              <w:right w:w="240" w:type="dxa"/>
            </w:tcMar>
            <w:vAlign w:val="center"/>
            <w:hideMark/>
          </w:tcPr>
          <w:p w14:paraId="42DB773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Mauvaise qualité de service</w:t>
            </w:r>
            <w:r w:rsidRPr="00C21844">
              <w:rPr>
                <w:rFonts w:eastAsia="Times New Roman" w:cs="Times New Roman"/>
                <w:kern w:val="0"/>
                <w:sz w:val="23"/>
                <w:szCs w:val="23"/>
                <w:lang w:eastAsia="fr-FR"/>
                <w14:ligatures w14:val="none"/>
              </w:rPr>
              <w:t> (avis négatifs)</w:t>
            </w:r>
          </w:p>
        </w:tc>
        <w:tc>
          <w:tcPr>
            <w:tcW w:w="1995" w:type="dxa"/>
            <w:tcMar>
              <w:top w:w="150" w:type="dxa"/>
              <w:left w:w="240" w:type="dxa"/>
              <w:bottom w:w="150" w:type="dxa"/>
              <w:right w:w="240" w:type="dxa"/>
            </w:tcMar>
            <w:vAlign w:val="center"/>
            <w:hideMark/>
          </w:tcPr>
          <w:p w14:paraId="7878BFE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Faible</w:t>
            </w:r>
          </w:p>
        </w:tc>
        <w:tc>
          <w:tcPr>
            <w:tcW w:w="1559" w:type="dxa"/>
            <w:tcMar>
              <w:top w:w="150" w:type="dxa"/>
              <w:left w:w="240" w:type="dxa"/>
              <w:bottom w:w="150" w:type="dxa"/>
              <w:right w:w="240" w:type="dxa"/>
            </w:tcMar>
            <w:vAlign w:val="center"/>
            <w:hideMark/>
          </w:tcPr>
          <w:p w14:paraId="4B66319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Très élevé</w:t>
            </w:r>
          </w:p>
        </w:tc>
        <w:tc>
          <w:tcPr>
            <w:tcW w:w="3118" w:type="dxa"/>
            <w:tcMar>
              <w:top w:w="150" w:type="dxa"/>
              <w:left w:w="240" w:type="dxa"/>
              <w:bottom w:w="150" w:type="dxa"/>
              <w:right w:w="0" w:type="dxa"/>
            </w:tcMar>
            <w:vAlign w:val="center"/>
            <w:hideMark/>
          </w:tcPr>
          <w:p w14:paraId="2A887A3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Formation du personnel, protocoles écrits, enquêtes satisfaction</w:t>
            </w:r>
          </w:p>
        </w:tc>
      </w:tr>
      <w:tr w:rsidR="00C21844" w:rsidRPr="00C21844" w14:paraId="24B3811C" w14:textId="77777777" w:rsidTr="00E46400">
        <w:tc>
          <w:tcPr>
            <w:tcW w:w="2400" w:type="dxa"/>
            <w:tcMar>
              <w:top w:w="150" w:type="dxa"/>
              <w:left w:w="0" w:type="dxa"/>
              <w:bottom w:w="150" w:type="dxa"/>
              <w:right w:w="240" w:type="dxa"/>
            </w:tcMar>
            <w:vAlign w:val="center"/>
            <w:hideMark/>
          </w:tcPr>
          <w:p w14:paraId="6728116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Vol ou vandalisme</w:t>
            </w:r>
          </w:p>
        </w:tc>
        <w:tc>
          <w:tcPr>
            <w:tcW w:w="1995" w:type="dxa"/>
            <w:tcMar>
              <w:top w:w="150" w:type="dxa"/>
              <w:left w:w="240" w:type="dxa"/>
              <w:bottom w:w="150" w:type="dxa"/>
              <w:right w:w="240" w:type="dxa"/>
            </w:tcMar>
            <w:vAlign w:val="center"/>
            <w:hideMark/>
          </w:tcPr>
          <w:p w14:paraId="0731A61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Faible</w:t>
            </w:r>
          </w:p>
        </w:tc>
        <w:tc>
          <w:tcPr>
            <w:tcW w:w="1559" w:type="dxa"/>
            <w:tcMar>
              <w:top w:w="150" w:type="dxa"/>
              <w:left w:w="240" w:type="dxa"/>
              <w:bottom w:w="150" w:type="dxa"/>
              <w:right w:w="240" w:type="dxa"/>
            </w:tcMar>
            <w:vAlign w:val="center"/>
            <w:hideMark/>
          </w:tcPr>
          <w:p w14:paraId="16BDA73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Moyen</w:t>
            </w:r>
          </w:p>
        </w:tc>
        <w:tc>
          <w:tcPr>
            <w:tcW w:w="3118" w:type="dxa"/>
            <w:tcMar>
              <w:top w:w="150" w:type="dxa"/>
              <w:left w:w="240" w:type="dxa"/>
              <w:bottom w:w="150" w:type="dxa"/>
              <w:right w:w="0" w:type="dxa"/>
            </w:tcMar>
            <w:vAlign w:val="center"/>
            <w:hideMark/>
          </w:tcPr>
          <w:p w14:paraId="04C56B5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Clôture, éclairage détection, assurance, ancrage local</w:t>
            </w:r>
          </w:p>
        </w:tc>
      </w:tr>
    </w:tbl>
    <w:p w14:paraId="156CD1DC" w14:textId="77777777" w:rsidR="00C21844" w:rsidRPr="00C21844" w:rsidRDefault="00C21844" w:rsidP="00E46400">
      <w:pPr>
        <w:pStyle w:val="Heading2"/>
        <w:rPr>
          <w:rFonts w:eastAsia="Times New Roman"/>
          <w:lang w:eastAsia="fr-FR"/>
        </w:rPr>
      </w:pPr>
      <w:r w:rsidRPr="00C21844">
        <w:rPr>
          <w:rFonts w:eastAsia="Times New Roman"/>
          <w:lang w:eastAsia="fr-FR"/>
        </w:rPr>
        <w:t>Conclusion du chapitre 2</w:t>
      </w:r>
    </w:p>
    <w:p w14:paraId="0ABBB1BA"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pôle Écotourisme &amp; Gestion Énergétique de l'Hacienda Esmeralda est conçu comme une </w:t>
      </w:r>
      <w:r w:rsidRPr="00C21844">
        <w:rPr>
          <w:rFonts w:eastAsia="Times New Roman" w:cs="Times New Roman"/>
          <w:b/>
          <w:bCs/>
          <w:color w:val="0F1115"/>
          <w:kern w:val="0"/>
          <w:lang w:eastAsia="fr-FR"/>
          <w14:ligatures w14:val="none"/>
        </w:rPr>
        <w:t>infrastructure duale</w:t>
      </w:r>
      <w:r w:rsidRPr="00C21844">
        <w:rPr>
          <w:rFonts w:eastAsia="Times New Roman" w:cs="Times New Roman"/>
          <w:color w:val="0F1115"/>
          <w:kern w:val="0"/>
          <w:lang w:eastAsia="fr-FR"/>
          <w14:ligatures w14:val="none"/>
        </w:rPr>
        <w:t> : à la fois un </w:t>
      </w:r>
      <w:r w:rsidRPr="00C21844">
        <w:rPr>
          <w:rFonts w:eastAsia="Times New Roman" w:cs="Times New Roman"/>
          <w:b/>
          <w:bCs/>
          <w:color w:val="0F1115"/>
          <w:kern w:val="0"/>
          <w:lang w:eastAsia="fr-FR"/>
          <w14:ligatures w14:val="none"/>
        </w:rPr>
        <w:t>socle technique</w:t>
      </w:r>
      <w:r w:rsidRPr="00C21844">
        <w:rPr>
          <w:rFonts w:eastAsia="Times New Roman" w:cs="Times New Roman"/>
          <w:color w:val="0F1115"/>
          <w:kern w:val="0"/>
          <w:lang w:eastAsia="fr-FR"/>
          <w14:ligatures w14:val="none"/>
        </w:rPr>
        <w:t> (autonomie en eau et en électricité) et une </w:t>
      </w:r>
      <w:r w:rsidRPr="00C21844">
        <w:rPr>
          <w:rFonts w:eastAsia="Times New Roman" w:cs="Times New Roman"/>
          <w:b/>
          <w:bCs/>
          <w:color w:val="0F1115"/>
          <w:kern w:val="0"/>
          <w:lang w:eastAsia="fr-FR"/>
          <w14:ligatures w14:val="none"/>
        </w:rPr>
        <w:t>vitrine humaine</w:t>
      </w:r>
      <w:r w:rsidRPr="00C21844">
        <w:rPr>
          <w:rFonts w:eastAsia="Times New Roman" w:cs="Times New Roman"/>
          <w:color w:val="0F1115"/>
          <w:kern w:val="0"/>
          <w:lang w:eastAsia="fr-FR"/>
          <w14:ligatures w14:val="none"/>
        </w:rPr>
        <w:t> (valorisation des productions par l'expérience).</w:t>
      </w:r>
    </w:p>
    <w:p w14:paraId="5D9DE703"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Ses deux grandes familles de composantes – gestion des ressources (solaire, batteries, captage eau, étang, filtration) et écotourisme (lodges, restaurant, ateliers, boutique) – forment un </w:t>
      </w:r>
      <w:r w:rsidRPr="00C21844">
        <w:rPr>
          <w:rFonts w:eastAsia="Times New Roman" w:cs="Times New Roman"/>
          <w:b/>
          <w:bCs/>
          <w:color w:val="0F1115"/>
          <w:kern w:val="0"/>
          <w:lang w:eastAsia="fr-FR"/>
          <w14:ligatures w14:val="none"/>
        </w:rPr>
        <w:t>sous-écosystème auto-renforçant</w:t>
      </w:r>
      <w:r w:rsidRPr="00C21844">
        <w:rPr>
          <w:rFonts w:eastAsia="Times New Roman" w:cs="Times New Roman"/>
          <w:color w:val="0F1115"/>
          <w:kern w:val="0"/>
          <w:lang w:eastAsia="fr-FR"/>
          <w14:ligatures w14:val="none"/>
        </w:rPr>
        <w:t> : l'énergie et l'eau produites permettent d'accueillir des visiteurs, dont les dépenses financent l'entretien des infrastructures, et dont les récits attirent de nouveaux clients.</w:t>
      </w:r>
    </w:p>
    <w:p w14:paraId="0DB45202"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En s'intégrant aux autres pôles (avicole, BSF, agricole, aquaponie, apiculture, transformation, formation), il crée un </w:t>
      </w:r>
      <w:r w:rsidRPr="00C21844">
        <w:rPr>
          <w:rFonts w:eastAsia="Times New Roman" w:cs="Times New Roman"/>
          <w:b/>
          <w:bCs/>
          <w:color w:val="0F1115"/>
          <w:kern w:val="0"/>
          <w:lang w:eastAsia="fr-FR"/>
          <w14:ligatures w14:val="none"/>
        </w:rPr>
        <w:t>circuit économique interne</w:t>
      </w:r>
      <w:r w:rsidRPr="00C21844">
        <w:rPr>
          <w:rFonts w:eastAsia="Times New Roman" w:cs="Times New Roman"/>
          <w:color w:val="0F1115"/>
          <w:kern w:val="0"/>
          <w:lang w:eastAsia="fr-FR"/>
          <w14:ligatures w14:val="none"/>
        </w:rPr>
        <w:t> qui génère une valeur ajoutée estimée à 50–90 M COP par an (valorisation des productions, économies d'énergie et d'eau).</w:t>
      </w:r>
    </w:p>
    <w:p w14:paraId="59BACA20"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Les indicateurs de performance (taux d'occupation, autonomie énergétique, taux de captage d'eau, marges) et les outils numériques (AgroFlow, Esmeralda &amp; Co) garantissent une optimisation continue. Ce pôle constitue ainsi le </w:t>
      </w:r>
      <w:r w:rsidRPr="00C21844">
        <w:rPr>
          <w:rFonts w:eastAsia="Times New Roman" w:cs="Times New Roman"/>
          <w:b/>
          <w:bCs/>
          <w:color w:val="0F1115"/>
          <w:kern w:val="0"/>
          <w:lang w:eastAsia="fr-FR"/>
          <w14:ligatures w14:val="none"/>
        </w:rPr>
        <w:t>cœur technique</w:t>
      </w:r>
      <w:r w:rsidRPr="00C21844">
        <w:rPr>
          <w:rFonts w:eastAsia="Times New Roman" w:cs="Times New Roman"/>
          <w:color w:val="0F1115"/>
          <w:kern w:val="0"/>
          <w:lang w:eastAsia="fr-FR"/>
          <w14:ligatures w14:val="none"/>
        </w:rPr>
        <w:t> et la </w:t>
      </w:r>
      <w:r w:rsidRPr="00C21844">
        <w:rPr>
          <w:rFonts w:eastAsia="Times New Roman" w:cs="Times New Roman"/>
          <w:b/>
          <w:bCs/>
          <w:color w:val="0F1115"/>
          <w:kern w:val="0"/>
          <w:lang w:eastAsia="fr-FR"/>
          <w14:ligatures w14:val="none"/>
        </w:rPr>
        <w:t>vitrine humaine</w:t>
      </w:r>
      <w:r w:rsidRPr="00C21844">
        <w:rPr>
          <w:rFonts w:eastAsia="Times New Roman" w:cs="Times New Roman"/>
          <w:color w:val="0F1115"/>
          <w:kern w:val="0"/>
          <w:lang w:eastAsia="fr-FR"/>
          <w14:ligatures w14:val="none"/>
        </w:rPr>
        <w:t> de l'écosystème symbiotique d'Hacienda Esmeralda.</w:t>
      </w:r>
    </w:p>
    <w:p w14:paraId="6DE91EB0" w14:textId="0639C9B4" w:rsidR="00C21844" w:rsidRPr="00C21844" w:rsidRDefault="00C21844" w:rsidP="00C21844">
      <w:pPr>
        <w:spacing w:before="480" w:after="480" w:line="240" w:lineRule="auto"/>
        <w:rPr>
          <w:rFonts w:eastAsia="Times New Roman" w:cs="Times New Roman"/>
          <w:kern w:val="0"/>
          <w:lang w:eastAsia="fr-FR"/>
          <w14:ligatures w14:val="none"/>
        </w:rPr>
      </w:pPr>
    </w:p>
    <w:p w14:paraId="234B49D0" w14:textId="77777777" w:rsidR="00C21844" w:rsidRPr="00C21844" w:rsidRDefault="00C21844" w:rsidP="00E46400">
      <w:pPr>
        <w:pStyle w:val="Heading1"/>
        <w:rPr>
          <w:rFonts w:eastAsia="Times New Roman"/>
          <w:lang w:eastAsia="fr-FR"/>
        </w:rPr>
      </w:pPr>
      <w:r w:rsidRPr="00C21844">
        <w:rPr>
          <w:rFonts w:eastAsia="Times New Roman"/>
          <w:lang w:eastAsia="fr-FR"/>
        </w:rPr>
        <w:t>Chapitre 3 – Impact social, écologique et territorial</w:t>
      </w:r>
    </w:p>
    <w:p w14:paraId="1A5B7E6A"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Au</w:t>
      </w:r>
      <w:r w:rsidRPr="00C21844">
        <w:rPr>
          <w:rFonts w:eastAsia="Times New Roman" w:cs="Times New Roman"/>
          <w:color w:val="0F1115"/>
          <w:kern w:val="0"/>
          <w:lang w:eastAsia="fr-FR"/>
          <w14:ligatures w14:val="none"/>
        </w:rPr>
        <w:noBreakHyphen/>
        <w:t>delà de sa performance économique, le pôle Écotourisme &amp; Gestion Énergétique de l'Hacienda Esmeralda s'inscrit dans une démarche de transformation profonde du territoire caucano. Sa raison d'être dépasse la simple production d'électricité et l'accueil de visiteurs : il constitue un </w:t>
      </w:r>
      <w:r w:rsidRPr="00C21844">
        <w:rPr>
          <w:rFonts w:eastAsia="Times New Roman" w:cs="Times New Roman"/>
          <w:b/>
          <w:bCs/>
          <w:color w:val="0F1115"/>
          <w:kern w:val="0"/>
          <w:lang w:eastAsia="fr-FR"/>
          <w14:ligatures w14:val="none"/>
        </w:rPr>
        <w:t>vecteur d'autonomie énergétique, de gestion exemplaire de l'eau, de création d'emplois et de transmission des savoirs</w:t>
      </w:r>
      <w:r w:rsidRPr="00C21844">
        <w:rPr>
          <w:rFonts w:eastAsia="Times New Roman" w:cs="Times New Roman"/>
          <w:color w:val="0F1115"/>
          <w:kern w:val="0"/>
          <w:lang w:eastAsia="fr-FR"/>
          <w14:ligatures w14:val="none"/>
        </w:rPr>
        <w:t>. Ce chapitre démontre la valeur extra</w:t>
      </w:r>
      <w:r w:rsidRPr="00C21844">
        <w:rPr>
          <w:rFonts w:eastAsia="Times New Roman" w:cs="Times New Roman"/>
          <w:color w:val="0F1115"/>
          <w:kern w:val="0"/>
          <w:lang w:eastAsia="fr-FR"/>
          <w14:ligatures w14:val="none"/>
        </w:rPr>
        <w:noBreakHyphen/>
        <w:t>financière du projet en l'alignant sur les standards internationaux de développement durable et en mesurant ses retombées concrètes pour les populations du Cauca.</w:t>
      </w:r>
    </w:p>
    <w:p w14:paraId="430D77C8" w14:textId="77777777" w:rsidR="00C21844" w:rsidRPr="00C21844" w:rsidRDefault="00C21844" w:rsidP="00E46400">
      <w:pPr>
        <w:pStyle w:val="Heading2"/>
        <w:rPr>
          <w:rFonts w:eastAsia="Times New Roman"/>
          <w:lang w:eastAsia="fr-FR"/>
        </w:rPr>
      </w:pPr>
      <w:r w:rsidRPr="00C21844">
        <w:rPr>
          <w:rFonts w:eastAsia="Times New Roman"/>
          <w:lang w:eastAsia="fr-FR"/>
        </w:rPr>
        <w:t>3.1 Contribution aux Objectifs de Développement Durable (ODD)</w:t>
      </w:r>
    </w:p>
    <w:p w14:paraId="76B9143C"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L'Hacienda Esmeralda a été conçue comme une réponse systémique aux grands défis de notre époque. Le pôle Écotourisme &amp; Gestion Énergétique, par sa nature même (production d'énergie propre, gestion durable de l'eau, tourisme responsable), contribue directement à plusieurs ODD, offrant ainsi un cadre de référence pour les partenaires institutionnels et les investisseurs à impact.</w:t>
      </w:r>
    </w:p>
    <w:p w14:paraId="354A472C" w14:textId="77777777" w:rsidR="00C21844" w:rsidRPr="00C21844" w:rsidRDefault="00C21844" w:rsidP="00E07848">
      <w:pPr>
        <w:pStyle w:val="Heading3"/>
        <w:rPr>
          <w:rFonts w:eastAsia="Times New Roman"/>
          <w:lang w:eastAsia="fr-FR"/>
        </w:rPr>
      </w:pPr>
      <w:r w:rsidRPr="00C21844">
        <w:rPr>
          <w:rFonts w:eastAsia="Times New Roman"/>
          <w:lang w:eastAsia="fr-FR"/>
        </w:rPr>
        <w:t>3.1.1 ODD 6 – Eau propre et assainissement (contribution directe)</w:t>
      </w:r>
    </w:p>
    <w:p w14:paraId="7D9922BF"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C'est l'un des ODD phares de ce pôle.</w:t>
      </w:r>
    </w:p>
    <w:p w14:paraId="76D6E954" w14:textId="77777777" w:rsidR="00C21844" w:rsidRPr="00C21844" w:rsidRDefault="00C21844" w:rsidP="008D0ECF">
      <w:pPr>
        <w:numPr>
          <w:ilvl w:val="0"/>
          <w:numId w:val="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Captage et stockage des eaux de pluie</w:t>
      </w:r>
      <w:r w:rsidRPr="00C21844">
        <w:rPr>
          <w:rFonts w:eastAsia="Times New Roman" w:cs="Times New Roman"/>
          <w:color w:val="0F1115"/>
          <w:kern w:val="0"/>
          <w:lang w:eastAsia="fr-FR"/>
          <w14:ligatures w14:val="none"/>
        </w:rPr>
        <w:t> : les toits des bâtiments (lodges, serres, poulailler, ateliers) permettent de capter environ 1 780 m³ d'eau de pluie par an, couvrant 80 à 90 % des besoins du site. Cette eau est stockée dans l'étang central (1 000–2 000 m³) avant distribution.</w:t>
      </w:r>
    </w:p>
    <w:p w14:paraId="2DC223BE" w14:textId="77777777" w:rsidR="00C21844" w:rsidRPr="00C21844" w:rsidRDefault="00C21844" w:rsidP="008D0ECF">
      <w:pPr>
        <w:numPr>
          <w:ilvl w:val="0"/>
          <w:numId w:val="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Zéro rejet polluant</w:t>
      </w:r>
      <w:r w:rsidRPr="00C21844">
        <w:rPr>
          <w:rFonts w:eastAsia="Times New Roman" w:cs="Times New Roman"/>
          <w:color w:val="0F1115"/>
          <w:kern w:val="0"/>
          <w:lang w:eastAsia="fr-FR"/>
          <w14:ligatures w14:val="none"/>
        </w:rPr>
        <w:t> : les eaux grises (douches, lavabos) sont traitées par un filtre planté de bambou et réutilisées pour l'irrigation des cultures non comestibles. Les eaux noires sont traitées par toilettes sèches à litière biomasse, produisant un compost utilisable après maturation. Aucun effluent polluant ne quitte le domaine.</w:t>
      </w:r>
    </w:p>
    <w:p w14:paraId="0BE1FCFA" w14:textId="77777777" w:rsidR="00C21844" w:rsidRPr="00C21844" w:rsidRDefault="00C21844" w:rsidP="008D0ECF">
      <w:pPr>
        <w:numPr>
          <w:ilvl w:val="0"/>
          <w:numId w:val="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Protection des ressources en eau</w:t>
      </w:r>
      <w:r w:rsidRPr="00C21844">
        <w:rPr>
          <w:rFonts w:eastAsia="Times New Roman" w:cs="Times New Roman"/>
          <w:color w:val="0F1115"/>
          <w:kern w:val="0"/>
          <w:lang w:eastAsia="fr-FR"/>
          <w14:ligatures w14:val="none"/>
        </w:rPr>
        <w:t> : l'absence de rejets d'eaux usées et l'absence d'engrais chimiques sur l'ensemble de l'Hacienda protègent les nappes phréatiques et les cours d'eau avoisinants.</w:t>
      </w:r>
    </w:p>
    <w:p w14:paraId="77B2CB33"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i/>
          <w:iCs/>
          <w:color w:val="0F1115"/>
          <w:kern w:val="0"/>
          <w:lang w:eastAsia="fr-FR"/>
          <w14:ligatures w14:val="none"/>
        </w:rPr>
        <w:t>« L'eau de pluie n'est pas un déchet qui s'écoule. C'est une ressource gratuite qu'il suffit de capturer, stocker et utiliser avec intelligence. »</w:t>
      </w:r>
    </w:p>
    <w:p w14:paraId="212A4F34" w14:textId="77777777" w:rsidR="00C21844" w:rsidRPr="00C21844" w:rsidRDefault="00C21844" w:rsidP="00E07848">
      <w:pPr>
        <w:pStyle w:val="Heading3"/>
        <w:rPr>
          <w:rFonts w:eastAsia="Times New Roman"/>
          <w:lang w:eastAsia="fr-FR"/>
        </w:rPr>
      </w:pPr>
      <w:r w:rsidRPr="00C21844">
        <w:rPr>
          <w:rFonts w:eastAsia="Times New Roman"/>
          <w:lang w:eastAsia="fr-FR"/>
        </w:rPr>
        <w:t>3.1.2 ODD 7 – Énergie propre et abordable (contribution directe)</w:t>
      </w:r>
    </w:p>
    <w:p w14:paraId="6F2D321D" w14:textId="77777777" w:rsidR="00C21844" w:rsidRPr="00C21844" w:rsidRDefault="00C21844" w:rsidP="008D0ECF">
      <w:pPr>
        <w:numPr>
          <w:ilvl w:val="0"/>
          <w:numId w:val="10"/>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Production d'électricité photovoltaïque</w:t>
      </w:r>
      <w:r w:rsidRPr="00C21844">
        <w:rPr>
          <w:rFonts w:eastAsia="Times New Roman" w:cs="Times New Roman"/>
          <w:color w:val="0F1115"/>
          <w:kern w:val="0"/>
          <w:lang w:eastAsia="fr-FR"/>
          <w14:ligatures w14:val="none"/>
        </w:rPr>
        <w:t> : les panneaux solaires (5 à 10 kWc en phase 4) produisent une électricité propre, silencieuse et sans émission de CO₂. Le taux d'autonomie énergétique cible est de 60 à 80 % en moyenne annuelle.</w:t>
      </w:r>
    </w:p>
    <w:p w14:paraId="33E87387" w14:textId="77777777" w:rsidR="00C21844" w:rsidRPr="00C21844" w:rsidRDefault="00C21844" w:rsidP="008D0ECF">
      <w:pPr>
        <w:numPr>
          <w:ilvl w:val="0"/>
          <w:numId w:val="10"/>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Réduction de la dépendance aux énergies fossiles</w:t>
      </w:r>
      <w:r w:rsidRPr="00C21844">
        <w:rPr>
          <w:rFonts w:eastAsia="Times New Roman" w:cs="Times New Roman"/>
          <w:color w:val="0F1115"/>
          <w:kern w:val="0"/>
          <w:lang w:eastAsia="fr-FR"/>
          <w14:ligatures w14:val="none"/>
        </w:rPr>
        <w:t> : chaque kWh produit par le soleil est un kWh qui n'est pas acheté sur le réseau (souvent alimenté par des centrales thermiques au charbon ou au gaz) ni produit par un groupe électrogène (diesel).</w:t>
      </w:r>
    </w:p>
    <w:p w14:paraId="77A4D895" w14:textId="77777777" w:rsidR="00C21844" w:rsidRPr="00C21844" w:rsidRDefault="00C21844" w:rsidP="008D0ECF">
      <w:pPr>
        <w:numPr>
          <w:ilvl w:val="0"/>
          <w:numId w:val="10"/>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Sécurisation de l'approvisionnement</w:t>
      </w:r>
      <w:r w:rsidRPr="00C21844">
        <w:rPr>
          <w:rFonts w:eastAsia="Times New Roman" w:cs="Times New Roman"/>
          <w:color w:val="0F1115"/>
          <w:kern w:val="0"/>
          <w:lang w:eastAsia="fr-FR"/>
          <w14:ligatures w14:val="none"/>
        </w:rPr>
        <w:t> : les batteries (autonomie 24–48h pour les usages critiques) et le groupe électrogène de secours garantissent la continuité des fonctions vitales (pompes aquaponiques, chambres froides) même en cas de coupure du réseau ou de faible ensoleillement prolongé.</w:t>
      </w:r>
    </w:p>
    <w:p w14:paraId="0A15C478" w14:textId="77777777" w:rsidR="00C21844" w:rsidRPr="00C21844" w:rsidRDefault="00C21844" w:rsidP="00E07848">
      <w:pPr>
        <w:pStyle w:val="Heading3"/>
        <w:rPr>
          <w:rFonts w:eastAsia="Times New Roman"/>
          <w:lang w:eastAsia="fr-FR"/>
        </w:rPr>
      </w:pPr>
      <w:r w:rsidRPr="00C21844">
        <w:rPr>
          <w:rFonts w:eastAsia="Times New Roman"/>
          <w:lang w:eastAsia="fr-FR"/>
        </w:rPr>
        <w:t>3.1.3 ODD 8 – Travail décent et croissance économique (contribution directe)</w:t>
      </w:r>
    </w:p>
    <w:p w14:paraId="001ED849" w14:textId="77777777" w:rsidR="00C21844" w:rsidRPr="00C21844" w:rsidRDefault="00C21844" w:rsidP="008D0ECF">
      <w:pPr>
        <w:numPr>
          <w:ilvl w:val="0"/>
          <w:numId w:val="11"/>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Création d'emplois directs</w:t>
      </w:r>
      <w:r w:rsidRPr="00C21844">
        <w:rPr>
          <w:rFonts w:eastAsia="Times New Roman" w:cs="Times New Roman"/>
          <w:color w:val="0F1115"/>
          <w:kern w:val="0"/>
          <w:lang w:eastAsia="fr-FR"/>
          <w14:ligatures w14:val="none"/>
        </w:rPr>
        <w:t> : à maturité, le pôle génère 3 à 5 emplois permanents (responsable écotourisme, technicien maintenance énergie, cuisinier, guide, agent d'entretien). L'ensemble du projet (8 pôles) totalisera 15 à 20 emplois directs permanents.</w:t>
      </w:r>
    </w:p>
    <w:p w14:paraId="3A5C0DD6" w14:textId="77777777" w:rsidR="00C21844" w:rsidRPr="00C21844" w:rsidRDefault="00C21844" w:rsidP="008D0ECF">
      <w:pPr>
        <w:numPr>
          <w:ilvl w:val="0"/>
          <w:numId w:val="11"/>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Emplois induits</w:t>
      </w:r>
      <w:r w:rsidRPr="00C21844">
        <w:rPr>
          <w:rFonts w:eastAsia="Times New Roman" w:cs="Times New Roman"/>
          <w:color w:val="0F1115"/>
          <w:kern w:val="0"/>
          <w:lang w:eastAsia="fr-FR"/>
          <w14:ligatures w14:val="none"/>
        </w:rPr>
        <w:t> : collecte et traitement des déchets, transport, maintenance externalisée, artisanat (construction bambou, vannerie), services touristiques (agences, transporteurs).</w:t>
      </w:r>
    </w:p>
    <w:p w14:paraId="788B8FC0" w14:textId="77777777" w:rsidR="00C21844" w:rsidRPr="00C21844" w:rsidRDefault="00C21844" w:rsidP="008D0ECF">
      <w:pPr>
        <w:numPr>
          <w:ilvl w:val="0"/>
          <w:numId w:val="11"/>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Formation professionnelle</w:t>
      </w:r>
      <w:r w:rsidRPr="00C21844">
        <w:rPr>
          <w:rFonts w:eastAsia="Times New Roman" w:cs="Times New Roman"/>
          <w:color w:val="0F1115"/>
          <w:kern w:val="0"/>
          <w:lang w:eastAsia="fr-FR"/>
          <w14:ligatures w14:val="none"/>
        </w:rPr>
        <w:t> : les compétences acquises (gestion de systèmes photovoltaïques, maintenance de pompes, gestion de l'eau, accueil touristique, cuisine circuit court) augmentent l'employabilité des habitants du Cauca et leur capacité à créer leurs propres projets.</w:t>
      </w:r>
    </w:p>
    <w:p w14:paraId="1D16AC24" w14:textId="77777777" w:rsidR="00C21844" w:rsidRPr="00C21844" w:rsidRDefault="00C21844" w:rsidP="00E07848">
      <w:pPr>
        <w:pStyle w:val="Heading3"/>
        <w:rPr>
          <w:rFonts w:eastAsia="Times New Roman"/>
          <w:lang w:eastAsia="fr-FR"/>
        </w:rPr>
      </w:pPr>
      <w:r w:rsidRPr="00C21844">
        <w:rPr>
          <w:rFonts w:eastAsia="Times New Roman"/>
          <w:lang w:eastAsia="fr-FR"/>
        </w:rPr>
        <w:t>3.1.4 ODD 12 – Consommation et production responsables (contribution directe)</w:t>
      </w:r>
    </w:p>
    <w:p w14:paraId="09D6B06E" w14:textId="77777777" w:rsidR="00C21844" w:rsidRPr="00C21844" w:rsidRDefault="00C21844" w:rsidP="008D0ECF">
      <w:pPr>
        <w:numPr>
          <w:ilvl w:val="0"/>
          <w:numId w:val="12"/>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Tourisme durable</w:t>
      </w:r>
      <w:r w:rsidRPr="00C21844">
        <w:rPr>
          <w:rFonts w:eastAsia="Times New Roman" w:cs="Times New Roman"/>
          <w:color w:val="0F1115"/>
          <w:kern w:val="0"/>
          <w:lang w:eastAsia="fr-FR"/>
          <w14:ligatures w14:val="none"/>
        </w:rPr>
        <w:t> : l'écotourisme proposé par l'Hacienda est un tourisme de faible empreinte : hébergement en bambou (matériau local renouvelable), restauration 100 % circuit court (zéro kilomètre), zéro déchet (déchets cuisine → BSF, eaux grises → filtre planté), faible consommation d'énergie (solaire, conception bioclimatique).</w:t>
      </w:r>
    </w:p>
    <w:p w14:paraId="0C3B2D27" w14:textId="77777777" w:rsidR="00C21844" w:rsidRPr="00C21844" w:rsidRDefault="00C21844" w:rsidP="008D0ECF">
      <w:pPr>
        <w:numPr>
          <w:ilvl w:val="0"/>
          <w:numId w:val="12"/>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Circularité de l'eau et de l'énergie</w:t>
      </w:r>
      <w:r w:rsidRPr="00C21844">
        <w:rPr>
          <w:rFonts w:eastAsia="Times New Roman" w:cs="Times New Roman"/>
          <w:color w:val="0F1115"/>
          <w:kern w:val="0"/>
          <w:lang w:eastAsia="fr-FR"/>
          <w14:ligatures w14:val="none"/>
        </w:rPr>
        <w:t> : l'eau de pluie est captée, stockée, utilisée, puis recyclée. L'énergie solaire est produite, stockée, consommée. Rien ne se perd.</w:t>
      </w:r>
    </w:p>
    <w:p w14:paraId="553FE5B1" w14:textId="77777777" w:rsidR="00C21844" w:rsidRPr="00C21844" w:rsidRDefault="00C21844" w:rsidP="008D0ECF">
      <w:pPr>
        <w:numPr>
          <w:ilvl w:val="0"/>
          <w:numId w:val="12"/>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Sensibilisation des visiteurs</w:t>
      </w:r>
      <w:r w:rsidRPr="00C21844">
        <w:rPr>
          <w:rFonts w:eastAsia="Times New Roman" w:cs="Times New Roman"/>
          <w:color w:val="0F1115"/>
          <w:kern w:val="0"/>
          <w:lang w:eastAsia="fr-FR"/>
          <w14:ligatures w14:val="none"/>
        </w:rPr>
        <w:t> : les ateliers courts et les visites guidées diffusent les principes de l'économie circulaire, de la gestion sobre de l'eau et de l'énergie, et du tourisme responsable.</w:t>
      </w:r>
    </w:p>
    <w:p w14:paraId="0F5B9DCE" w14:textId="77777777" w:rsidR="00C21844" w:rsidRPr="00C21844" w:rsidRDefault="00C21844" w:rsidP="00E07848">
      <w:pPr>
        <w:pStyle w:val="Heading3"/>
        <w:rPr>
          <w:rFonts w:eastAsia="Times New Roman"/>
          <w:lang w:eastAsia="fr-FR"/>
        </w:rPr>
      </w:pPr>
      <w:r w:rsidRPr="00C21844">
        <w:rPr>
          <w:rFonts w:eastAsia="Times New Roman"/>
          <w:lang w:eastAsia="fr-FR"/>
        </w:rPr>
        <w:t>3.1.5 ODD 13 – Lutte contre le changement climatique (contribution directe)</w:t>
      </w:r>
    </w:p>
    <w:p w14:paraId="48C1ADE5" w14:textId="77777777" w:rsidR="00C21844" w:rsidRPr="00C21844" w:rsidRDefault="00C21844" w:rsidP="008D0ECF">
      <w:pPr>
        <w:numPr>
          <w:ilvl w:val="0"/>
          <w:numId w:val="13"/>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Atténuation</w:t>
      </w:r>
      <w:r w:rsidRPr="00C21844">
        <w:rPr>
          <w:rFonts w:eastAsia="Times New Roman" w:cs="Times New Roman"/>
          <w:color w:val="0F1115"/>
          <w:kern w:val="0"/>
          <w:lang w:eastAsia="fr-FR"/>
          <w14:ligatures w14:val="none"/>
        </w:rPr>
        <w:t> : la production d'électricité solaire évite les émissions de CO₂ liées à l'achat d'électricité sur le réseau (souvent d'origine fossile en Colombie) ou à l'usage d'un groupe électrogène. Le captage et le stockage de l'eau de pluie réduisent les besoins en pompage (économie d'énergie).</w:t>
      </w:r>
    </w:p>
    <w:p w14:paraId="4938FDA9" w14:textId="77777777" w:rsidR="00C21844" w:rsidRPr="00C21844" w:rsidRDefault="00C21844" w:rsidP="008D0ECF">
      <w:pPr>
        <w:numPr>
          <w:ilvl w:val="0"/>
          <w:numId w:val="13"/>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Adaptation</w:t>
      </w:r>
      <w:r w:rsidRPr="00C21844">
        <w:rPr>
          <w:rFonts w:eastAsia="Times New Roman" w:cs="Times New Roman"/>
          <w:color w:val="0F1115"/>
          <w:kern w:val="0"/>
          <w:lang w:eastAsia="fr-FR"/>
          <w14:ligatures w14:val="none"/>
        </w:rPr>
        <w:t> : l'autonomie énergétique et hydrique de l'Hacienda la rend résiliente face aux aléas climatiques (coupures de réseau liées aux tempêtes, sécheresses prolongées). Les éco-lodges en bambou, avec leur inertie thermique naturelle, maintiennent un confort sans climatisation ni chauffage énergivores.</w:t>
      </w:r>
    </w:p>
    <w:p w14:paraId="2A682393" w14:textId="77777777" w:rsidR="00C21844" w:rsidRPr="00C21844" w:rsidRDefault="00C21844" w:rsidP="00E07848">
      <w:pPr>
        <w:pStyle w:val="Heading3"/>
        <w:rPr>
          <w:rFonts w:eastAsia="Times New Roman"/>
          <w:lang w:eastAsia="fr-FR"/>
        </w:rPr>
      </w:pPr>
      <w:r w:rsidRPr="00C21844">
        <w:rPr>
          <w:rFonts w:eastAsia="Times New Roman"/>
          <w:lang w:eastAsia="fr-FR"/>
        </w:rPr>
        <w:t>3.1.6 ODD 4 – Éducation de qualité (contribution indirecte)</w:t>
      </w:r>
    </w:p>
    <w:p w14:paraId="78297672" w14:textId="77777777" w:rsidR="00C21844" w:rsidRPr="00C21844" w:rsidRDefault="00C21844" w:rsidP="008D0ECF">
      <w:pPr>
        <w:numPr>
          <w:ilvl w:val="0"/>
          <w:numId w:val="14"/>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Visites pédagogiques</w:t>
      </w:r>
      <w:r w:rsidRPr="00C21844">
        <w:rPr>
          <w:rFonts w:eastAsia="Times New Roman" w:cs="Times New Roman"/>
          <w:color w:val="0F1115"/>
          <w:kern w:val="0"/>
          <w:lang w:eastAsia="fr-FR"/>
          <w14:ligatures w14:val="none"/>
        </w:rPr>
        <w:t> : accueil de groupes scolaires pour découvrir le cycle de l'eau, l'énergie solaire, la construction en bambou, l'agroécologie. Les enfants repartent avec une compréhension concrète des enjeux environnementaux.</w:t>
      </w:r>
    </w:p>
    <w:p w14:paraId="69B1EE85" w14:textId="77777777" w:rsidR="00C21844" w:rsidRPr="00C21844" w:rsidRDefault="00C21844" w:rsidP="008D0ECF">
      <w:pPr>
        <w:numPr>
          <w:ilvl w:val="0"/>
          <w:numId w:val="14"/>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Ateliers courts</w:t>
      </w:r>
      <w:r w:rsidRPr="00C21844">
        <w:rPr>
          <w:rFonts w:eastAsia="Times New Roman" w:cs="Times New Roman"/>
          <w:color w:val="0F1115"/>
          <w:kern w:val="0"/>
          <w:lang w:eastAsia="fr-FR"/>
          <w14:ligatures w14:val="none"/>
        </w:rPr>
        <w:t> : les visiteurs participent à des ateliers (apiculture, bambou, aquaponie) qui les transforment en apprenants actifs, puis en ambassadeurs.</w:t>
      </w:r>
    </w:p>
    <w:p w14:paraId="6A184EF0" w14:textId="77777777" w:rsidR="00C21844" w:rsidRPr="00C21844" w:rsidRDefault="00C21844" w:rsidP="008D0ECF">
      <w:pPr>
        <w:numPr>
          <w:ilvl w:val="0"/>
          <w:numId w:val="14"/>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Partenariats académiques</w:t>
      </w:r>
      <w:r w:rsidRPr="00C21844">
        <w:rPr>
          <w:rFonts w:eastAsia="Times New Roman" w:cs="Times New Roman"/>
          <w:color w:val="0F1115"/>
          <w:kern w:val="0"/>
          <w:lang w:eastAsia="fr-FR"/>
          <w14:ligatures w14:val="none"/>
        </w:rPr>
        <w:t> : conventions avec l'Universidad del Cauca et le SENA pour l'accueil de stagiaires et la recherche appliquée (optimisation des systèmes solaires, suivi de la qualité de l'eau).</w:t>
      </w:r>
    </w:p>
    <w:p w14:paraId="4199393C" w14:textId="77777777" w:rsidR="00C21844" w:rsidRPr="00C21844" w:rsidRDefault="00C21844" w:rsidP="00E07848">
      <w:pPr>
        <w:pStyle w:val="Heading3"/>
        <w:rPr>
          <w:rFonts w:eastAsia="Times New Roman"/>
          <w:lang w:eastAsia="fr-FR"/>
        </w:rPr>
      </w:pPr>
      <w:r w:rsidRPr="00C21844">
        <w:rPr>
          <w:rFonts w:eastAsia="Times New Roman"/>
          <w:lang w:eastAsia="fr-FR"/>
        </w:rPr>
        <w:t>3.1.7 Autres ODD contribués indirectement</w:t>
      </w:r>
    </w:p>
    <w:tbl>
      <w:tblPr>
        <w:tblW w:w="9072" w:type="dxa"/>
        <w:tblCellMar>
          <w:top w:w="15" w:type="dxa"/>
          <w:left w:w="15" w:type="dxa"/>
          <w:bottom w:w="15" w:type="dxa"/>
          <w:right w:w="15" w:type="dxa"/>
        </w:tblCellMar>
        <w:tblLook w:val="04A0" w:firstRow="1" w:lastRow="0" w:firstColumn="1" w:lastColumn="0" w:noHBand="0" w:noVBand="1"/>
      </w:tblPr>
      <w:tblGrid>
        <w:gridCol w:w="3579"/>
        <w:gridCol w:w="5493"/>
      </w:tblGrid>
      <w:tr w:rsidR="00C21844" w:rsidRPr="00C21844" w14:paraId="64DD9802" w14:textId="77777777" w:rsidTr="00E46400">
        <w:trPr>
          <w:tblHeader/>
        </w:trPr>
        <w:tc>
          <w:tcPr>
            <w:tcW w:w="0" w:type="auto"/>
            <w:tcBorders>
              <w:top w:val="nil"/>
            </w:tcBorders>
            <w:tcMar>
              <w:top w:w="150" w:type="dxa"/>
              <w:left w:w="0" w:type="dxa"/>
              <w:bottom w:w="150" w:type="dxa"/>
              <w:right w:w="240" w:type="dxa"/>
            </w:tcMar>
            <w:vAlign w:val="center"/>
            <w:hideMark/>
          </w:tcPr>
          <w:p w14:paraId="2E3589C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ODD</w:t>
            </w:r>
          </w:p>
        </w:tc>
        <w:tc>
          <w:tcPr>
            <w:tcW w:w="5493" w:type="dxa"/>
            <w:tcBorders>
              <w:top w:val="nil"/>
            </w:tcBorders>
            <w:tcMar>
              <w:top w:w="150" w:type="dxa"/>
              <w:left w:w="240" w:type="dxa"/>
              <w:bottom w:w="150" w:type="dxa"/>
              <w:right w:w="240" w:type="dxa"/>
            </w:tcMar>
            <w:vAlign w:val="center"/>
            <w:hideMark/>
          </w:tcPr>
          <w:p w14:paraId="56F3DFC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Contribution</w:t>
            </w:r>
          </w:p>
        </w:tc>
      </w:tr>
      <w:tr w:rsidR="00C21844" w:rsidRPr="00C21844" w14:paraId="32D2ED77" w14:textId="77777777" w:rsidTr="00E46400">
        <w:tc>
          <w:tcPr>
            <w:tcW w:w="0" w:type="auto"/>
            <w:tcMar>
              <w:top w:w="150" w:type="dxa"/>
              <w:left w:w="0" w:type="dxa"/>
              <w:bottom w:w="150" w:type="dxa"/>
              <w:right w:w="240" w:type="dxa"/>
            </w:tcMar>
            <w:vAlign w:val="center"/>
            <w:hideMark/>
          </w:tcPr>
          <w:p w14:paraId="241D6B1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ODD 1</w:t>
            </w:r>
            <w:r w:rsidRPr="00C21844">
              <w:rPr>
                <w:rFonts w:eastAsia="Times New Roman" w:cs="Times New Roman"/>
                <w:kern w:val="0"/>
                <w:sz w:val="23"/>
                <w:szCs w:val="23"/>
                <w:lang w:eastAsia="fr-FR"/>
                <w14:ligatures w14:val="none"/>
              </w:rPr>
              <w:t> (Pas de pauvreté)</w:t>
            </w:r>
          </w:p>
        </w:tc>
        <w:tc>
          <w:tcPr>
            <w:tcW w:w="5493" w:type="dxa"/>
            <w:tcMar>
              <w:top w:w="150" w:type="dxa"/>
              <w:left w:w="240" w:type="dxa"/>
              <w:bottom w:w="150" w:type="dxa"/>
              <w:right w:w="0" w:type="dxa"/>
            </w:tcMar>
            <w:vAlign w:val="center"/>
            <w:hideMark/>
          </w:tcPr>
          <w:p w14:paraId="17A1BCC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Création d'emplois locaux, développement d'une activité économique résiliente (écotourisme)</w:t>
            </w:r>
          </w:p>
        </w:tc>
      </w:tr>
      <w:tr w:rsidR="00C21844" w:rsidRPr="00C21844" w14:paraId="3042A29F" w14:textId="77777777" w:rsidTr="00E46400">
        <w:tc>
          <w:tcPr>
            <w:tcW w:w="0" w:type="auto"/>
            <w:tcMar>
              <w:top w:w="150" w:type="dxa"/>
              <w:left w:w="0" w:type="dxa"/>
              <w:bottom w:w="150" w:type="dxa"/>
              <w:right w:w="240" w:type="dxa"/>
            </w:tcMar>
            <w:vAlign w:val="center"/>
            <w:hideMark/>
          </w:tcPr>
          <w:p w14:paraId="60ECAE4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ODD 3</w:t>
            </w:r>
            <w:r w:rsidRPr="00C21844">
              <w:rPr>
                <w:rFonts w:eastAsia="Times New Roman" w:cs="Times New Roman"/>
                <w:kern w:val="0"/>
                <w:sz w:val="23"/>
                <w:szCs w:val="23"/>
                <w:lang w:eastAsia="fr-FR"/>
                <w14:ligatures w14:val="none"/>
              </w:rPr>
              <w:t> (Bonne santé)</w:t>
            </w:r>
          </w:p>
        </w:tc>
        <w:tc>
          <w:tcPr>
            <w:tcW w:w="5493" w:type="dxa"/>
            <w:tcMar>
              <w:top w:w="150" w:type="dxa"/>
              <w:left w:w="240" w:type="dxa"/>
              <w:bottom w:w="150" w:type="dxa"/>
              <w:right w:w="0" w:type="dxa"/>
            </w:tcMar>
            <w:vAlign w:val="center"/>
            <w:hideMark/>
          </w:tcPr>
          <w:p w14:paraId="72E758B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Accès à une eau de qualité, absence de pollution, cadre de vie sain, alimentation saine à la Table d'Hôtes</w:t>
            </w:r>
          </w:p>
        </w:tc>
      </w:tr>
      <w:tr w:rsidR="00C21844" w:rsidRPr="00C21844" w14:paraId="2E96E7BF" w14:textId="77777777" w:rsidTr="00E46400">
        <w:tc>
          <w:tcPr>
            <w:tcW w:w="0" w:type="auto"/>
            <w:tcMar>
              <w:top w:w="150" w:type="dxa"/>
              <w:left w:w="0" w:type="dxa"/>
              <w:bottom w:w="150" w:type="dxa"/>
              <w:right w:w="240" w:type="dxa"/>
            </w:tcMar>
            <w:vAlign w:val="center"/>
            <w:hideMark/>
          </w:tcPr>
          <w:p w14:paraId="07656E4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ODD 5</w:t>
            </w:r>
            <w:r w:rsidRPr="00C21844">
              <w:rPr>
                <w:rFonts w:eastAsia="Times New Roman" w:cs="Times New Roman"/>
                <w:kern w:val="0"/>
                <w:sz w:val="23"/>
                <w:szCs w:val="23"/>
                <w:lang w:eastAsia="fr-FR"/>
                <w14:ligatures w14:val="none"/>
              </w:rPr>
              <w:t> (Égalité entre les sexes)</w:t>
            </w:r>
          </w:p>
        </w:tc>
        <w:tc>
          <w:tcPr>
            <w:tcW w:w="5493" w:type="dxa"/>
            <w:tcMar>
              <w:top w:w="150" w:type="dxa"/>
              <w:left w:w="240" w:type="dxa"/>
              <w:bottom w:w="150" w:type="dxa"/>
              <w:right w:w="0" w:type="dxa"/>
            </w:tcMar>
            <w:vAlign w:val="center"/>
            <w:hideMark/>
          </w:tcPr>
          <w:p w14:paraId="59445C5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Priorité à l'emploi des femmes rurales (accueil, cuisine, entretien)</w:t>
            </w:r>
          </w:p>
        </w:tc>
      </w:tr>
      <w:tr w:rsidR="00C21844" w:rsidRPr="00C21844" w14:paraId="73974045" w14:textId="77777777" w:rsidTr="00E46400">
        <w:tc>
          <w:tcPr>
            <w:tcW w:w="0" w:type="auto"/>
            <w:tcMar>
              <w:top w:w="150" w:type="dxa"/>
              <w:left w:w="0" w:type="dxa"/>
              <w:bottom w:w="150" w:type="dxa"/>
              <w:right w:w="240" w:type="dxa"/>
            </w:tcMar>
            <w:vAlign w:val="center"/>
            <w:hideMark/>
          </w:tcPr>
          <w:p w14:paraId="6E454D1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ODD 11</w:t>
            </w:r>
            <w:r w:rsidRPr="00C21844">
              <w:rPr>
                <w:rFonts w:eastAsia="Times New Roman" w:cs="Times New Roman"/>
                <w:kern w:val="0"/>
                <w:sz w:val="23"/>
                <w:szCs w:val="23"/>
                <w:lang w:eastAsia="fr-FR"/>
                <w14:ligatures w14:val="none"/>
              </w:rPr>
              <w:t> (Villes et communautés durables)</w:t>
            </w:r>
          </w:p>
        </w:tc>
        <w:tc>
          <w:tcPr>
            <w:tcW w:w="5493" w:type="dxa"/>
            <w:tcMar>
              <w:top w:w="150" w:type="dxa"/>
              <w:left w:w="240" w:type="dxa"/>
              <w:bottom w:w="150" w:type="dxa"/>
              <w:right w:w="0" w:type="dxa"/>
            </w:tcMar>
            <w:vAlign w:val="center"/>
            <w:hideMark/>
          </w:tcPr>
          <w:p w14:paraId="73AA9EB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Modèle reproductible d'autonomie énergétique et hydrique pour les zones rurales</w:t>
            </w:r>
          </w:p>
        </w:tc>
      </w:tr>
      <w:tr w:rsidR="00C21844" w:rsidRPr="00C21844" w14:paraId="50C72E93" w14:textId="77777777" w:rsidTr="00E46400">
        <w:tc>
          <w:tcPr>
            <w:tcW w:w="0" w:type="auto"/>
            <w:tcMar>
              <w:top w:w="150" w:type="dxa"/>
              <w:left w:w="0" w:type="dxa"/>
              <w:bottom w:w="150" w:type="dxa"/>
              <w:right w:w="240" w:type="dxa"/>
            </w:tcMar>
            <w:vAlign w:val="center"/>
            <w:hideMark/>
          </w:tcPr>
          <w:p w14:paraId="0C89920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ODD 17</w:t>
            </w:r>
            <w:r w:rsidRPr="00C21844">
              <w:rPr>
                <w:rFonts w:eastAsia="Times New Roman" w:cs="Times New Roman"/>
                <w:kern w:val="0"/>
                <w:sz w:val="23"/>
                <w:szCs w:val="23"/>
                <w:lang w:eastAsia="fr-FR"/>
                <w14:ligatures w14:val="none"/>
              </w:rPr>
              <w:t> (Partenariats)</w:t>
            </w:r>
          </w:p>
        </w:tc>
        <w:tc>
          <w:tcPr>
            <w:tcW w:w="5493" w:type="dxa"/>
            <w:tcMar>
              <w:top w:w="150" w:type="dxa"/>
              <w:left w:w="240" w:type="dxa"/>
              <w:bottom w:w="150" w:type="dxa"/>
              <w:right w:w="0" w:type="dxa"/>
            </w:tcMar>
            <w:vAlign w:val="center"/>
            <w:hideMark/>
          </w:tcPr>
          <w:p w14:paraId="14B3CCD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Collaboration avec municipalité, universités, agences de voyage, offices du tourisme</w:t>
            </w:r>
          </w:p>
        </w:tc>
      </w:tr>
    </w:tbl>
    <w:p w14:paraId="045293A6" w14:textId="77777777" w:rsidR="00C21844" w:rsidRPr="00C21844" w:rsidRDefault="00C21844" w:rsidP="00E07848">
      <w:pPr>
        <w:pStyle w:val="Heading2"/>
        <w:rPr>
          <w:rFonts w:eastAsia="Times New Roman"/>
          <w:lang w:eastAsia="fr-FR"/>
        </w:rPr>
      </w:pPr>
      <w:r w:rsidRPr="00C21844">
        <w:rPr>
          <w:rFonts w:eastAsia="Times New Roman"/>
          <w:lang w:eastAsia="fr-FR"/>
        </w:rPr>
        <w:t>3.2 Impact local : social, écologique et territorial</w:t>
      </w:r>
    </w:p>
    <w:p w14:paraId="6EF6FD66"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L'ancrage du pôle Écotourisme &amp; Gestion Énergétique dans le Cauca dépasse le cadre de la ferme. Il génère des bénéfices concrets, quantifiables, qui répondent aux besoins prioritaires du territoire : autonomie énergétique, gestion de l'eau, emploi, attractivité touristique et transmission des savoirs.</w:t>
      </w:r>
    </w:p>
    <w:p w14:paraId="146437CE" w14:textId="77777777" w:rsidR="00C21844" w:rsidRPr="00C21844" w:rsidRDefault="00C21844" w:rsidP="00E07848">
      <w:pPr>
        <w:pStyle w:val="Heading3"/>
        <w:rPr>
          <w:rFonts w:eastAsia="Times New Roman"/>
          <w:lang w:eastAsia="fr-FR"/>
        </w:rPr>
      </w:pPr>
      <w:r w:rsidRPr="00C21844">
        <w:rPr>
          <w:rFonts w:eastAsia="Times New Roman"/>
          <w:lang w:eastAsia="fr-FR"/>
        </w:rPr>
        <w:t>3.2.1 Impact social</w:t>
      </w:r>
    </w:p>
    <w:p w14:paraId="63BD9627"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Emploi et économie locale</w:t>
      </w:r>
    </w:p>
    <w:p w14:paraId="7B363878" w14:textId="77777777" w:rsidR="00C21844" w:rsidRPr="00C21844" w:rsidRDefault="00C21844" w:rsidP="008D0ECF">
      <w:pPr>
        <w:numPr>
          <w:ilvl w:val="0"/>
          <w:numId w:val="15"/>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Création d'emplois directs</w:t>
      </w:r>
      <w:r w:rsidRPr="00C21844">
        <w:rPr>
          <w:rFonts w:eastAsia="Times New Roman" w:cs="Times New Roman"/>
          <w:color w:val="0F1115"/>
          <w:kern w:val="0"/>
          <w:lang w:eastAsia="fr-FR"/>
          <w14:ligatures w14:val="none"/>
        </w:rPr>
        <w:t> : à maturité, le pôle génère 3 à 5 emplois permanents. L'ensemble du projet (8 pôles) totalisera 15 à 20 emplois directs permanents.</w:t>
      </w:r>
    </w:p>
    <w:p w14:paraId="6A215FC8" w14:textId="77777777" w:rsidR="00C21844" w:rsidRPr="00C21844" w:rsidRDefault="00C21844" w:rsidP="008D0ECF">
      <w:pPr>
        <w:numPr>
          <w:ilvl w:val="0"/>
          <w:numId w:val="15"/>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Emplois induits</w:t>
      </w:r>
      <w:r w:rsidRPr="00C21844">
        <w:rPr>
          <w:rFonts w:eastAsia="Times New Roman" w:cs="Times New Roman"/>
          <w:color w:val="0F1115"/>
          <w:kern w:val="0"/>
          <w:lang w:eastAsia="fr-FR"/>
          <w14:ligatures w14:val="none"/>
        </w:rPr>
        <w:t> : collecte des déchets, transport des visiteurs (taxis, agences), maintenance externalisée, artisanat (construction bambou), fournisseurs locaux (pain, fromages, boissons).</w:t>
      </w:r>
    </w:p>
    <w:p w14:paraId="1D64762B" w14:textId="77777777" w:rsidR="00C21844" w:rsidRPr="00C21844" w:rsidRDefault="00C21844" w:rsidP="008D0ECF">
      <w:pPr>
        <w:numPr>
          <w:ilvl w:val="0"/>
          <w:numId w:val="15"/>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Formation et montée en compétences</w:t>
      </w:r>
      <w:r w:rsidRPr="00C21844">
        <w:rPr>
          <w:rFonts w:eastAsia="Times New Roman" w:cs="Times New Roman"/>
          <w:color w:val="0F1115"/>
          <w:kern w:val="0"/>
          <w:lang w:eastAsia="fr-FR"/>
          <w14:ligatures w14:val="none"/>
        </w:rPr>
        <w:t> : chaque poste est conçu comme un vecteur de formation. L'Hacienda accueille des stagiaires (universités, SENA) et dispense des formations courtes (gestion de l'eau, énergie solaire, accueil touristique).</w:t>
      </w:r>
    </w:p>
    <w:p w14:paraId="3216026C"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Attractivité touristique</w:t>
      </w:r>
    </w:p>
    <w:p w14:paraId="1167C8EC" w14:textId="77777777" w:rsidR="00C21844" w:rsidRPr="00C21844" w:rsidRDefault="00C21844" w:rsidP="008D0ECF">
      <w:pPr>
        <w:numPr>
          <w:ilvl w:val="0"/>
          <w:numId w:val="1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Nouvelle destination</w:t>
      </w:r>
      <w:r w:rsidRPr="00C21844">
        <w:rPr>
          <w:rFonts w:eastAsia="Times New Roman" w:cs="Times New Roman"/>
          <w:color w:val="0F1115"/>
          <w:kern w:val="0"/>
          <w:lang w:eastAsia="fr-FR"/>
          <w14:ligatures w14:val="none"/>
        </w:rPr>
        <w:t> : l'Hacienda propose une expérience unique dans le Cauca (immersion dans une ferme circulaire), en complément des offres culturelles (centre historique de Popayán, Semana Santa) et naturelles (Páramo de Puracé, Silvia).</w:t>
      </w:r>
    </w:p>
    <w:p w14:paraId="5593B77C" w14:textId="77777777" w:rsidR="00C21844" w:rsidRPr="00C21844" w:rsidRDefault="00C21844" w:rsidP="008D0ECF">
      <w:pPr>
        <w:numPr>
          <w:ilvl w:val="0"/>
          <w:numId w:val="1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Retombées économiques</w:t>
      </w:r>
      <w:r w:rsidRPr="00C21844">
        <w:rPr>
          <w:rFonts w:eastAsia="Times New Roman" w:cs="Times New Roman"/>
          <w:color w:val="0F1115"/>
          <w:kern w:val="0"/>
          <w:lang w:eastAsia="fr-FR"/>
          <w14:ligatures w14:val="none"/>
        </w:rPr>
        <w:t> : les visiteurs dépensent non seulement à l'Hacienda (hébergement, restauration, boutique) mais aussi dans les commerces locaux (transports, artisanat, commerces de bouche).</w:t>
      </w:r>
    </w:p>
    <w:p w14:paraId="1EF30144" w14:textId="77777777" w:rsidR="00C21844" w:rsidRPr="00C21844" w:rsidRDefault="00C21844" w:rsidP="008D0ECF">
      <w:pPr>
        <w:numPr>
          <w:ilvl w:val="0"/>
          <w:numId w:val="1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Saisonnalité lissée</w:t>
      </w:r>
      <w:r w:rsidRPr="00C21844">
        <w:rPr>
          <w:rFonts w:eastAsia="Times New Roman" w:cs="Times New Roman"/>
          <w:color w:val="0F1115"/>
          <w:kern w:val="0"/>
          <w:lang w:eastAsia="fr-FR"/>
          <w14:ligatures w14:val="none"/>
        </w:rPr>
        <w:t> : le climat de « printemps éternel » permet une activité touristique toute l'année, contrairement aux destinations de plage ou de montagne soumises aux saisons.</w:t>
      </w:r>
    </w:p>
    <w:p w14:paraId="6B8452C9"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Inclusion et dynamique territoriale</w:t>
      </w:r>
    </w:p>
    <w:p w14:paraId="4E68D4FE" w14:textId="77777777" w:rsidR="00C21844" w:rsidRPr="00C21844" w:rsidRDefault="00C21844" w:rsidP="008D0ECF">
      <w:pPr>
        <w:numPr>
          <w:ilvl w:val="0"/>
          <w:numId w:val="1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Accès des publics vulnérables</w:t>
      </w:r>
      <w:r w:rsidRPr="00C21844">
        <w:rPr>
          <w:rFonts w:eastAsia="Times New Roman" w:cs="Times New Roman"/>
          <w:color w:val="0F1115"/>
          <w:kern w:val="0"/>
          <w:lang w:eastAsia="fr-FR"/>
          <w14:ligatures w14:val="none"/>
        </w:rPr>
        <w:t> : des tarifs préférentiels pour les ateliers et les visites sont proposés aux groupes scolaires des quartiers défavorisés et aux associations locales.</w:t>
      </w:r>
    </w:p>
    <w:p w14:paraId="26BFE460" w14:textId="77777777" w:rsidR="00C21844" w:rsidRPr="00C21844" w:rsidRDefault="00C21844" w:rsidP="008D0ECF">
      <w:pPr>
        <w:numPr>
          <w:ilvl w:val="0"/>
          <w:numId w:val="1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Valorisation du patrimoine culturel</w:t>
      </w:r>
      <w:r w:rsidRPr="00C21844">
        <w:rPr>
          <w:rFonts w:eastAsia="Times New Roman" w:cs="Times New Roman"/>
          <w:color w:val="0F1115"/>
          <w:kern w:val="0"/>
          <w:lang w:eastAsia="fr-FR"/>
          <w14:ligatures w14:val="none"/>
        </w:rPr>
        <w:t> : le bambou </w:t>
      </w:r>
      <w:r w:rsidRPr="00C21844">
        <w:rPr>
          <w:rFonts w:eastAsia="Times New Roman" w:cs="Times New Roman"/>
          <w:i/>
          <w:iCs/>
          <w:color w:val="0F1115"/>
          <w:kern w:val="0"/>
          <w:lang w:eastAsia="fr-FR"/>
          <w14:ligatures w14:val="none"/>
        </w:rPr>
        <w:t>Guadua angustifolia</w:t>
      </w:r>
      <w:r w:rsidRPr="00C21844">
        <w:rPr>
          <w:rFonts w:eastAsia="Times New Roman" w:cs="Times New Roman"/>
          <w:color w:val="0F1115"/>
          <w:kern w:val="0"/>
          <w:lang w:eastAsia="fr-FR"/>
          <w14:ligatures w14:val="none"/>
        </w:rPr>
        <w:t> est une espèce emblématique du paysage culturel du Cauca. La transmission des savoir</w:t>
      </w:r>
      <w:r w:rsidRPr="00C21844">
        <w:rPr>
          <w:rFonts w:eastAsia="Times New Roman" w:cs="Times New Roman"/>
          <w:color w:val="0F1115"/>
          <w:kern w:val="0"/>
          <w:lang w:eastAsia="fr-FR"/>
          <w14:ligatures w14:val="none"/>
        </w:rPr>
        <w:noBreakHyphen/>
        <w:t>faire traditionnels de construction en bambou contribue à la préservation du patrimoine immatériel. La cuisine de la Table d'Hôtes revisite les recettes traditionnelles du Cauca.</w:t>
      </w:r>
    </w:p>
    <w:p w14:paraId="2AA8F105" w14:textId="77777777" w:rsidR="00C21844" w:rsidRPr="00C21844" w:rsidRDefault="00C21844" w:rsidP="00E07848">
      <w:pPr>
        <w:pStyle w:val="Heading3"/>
        <w:rPr>
          <w:rFonts w:eastAsia="Times New Roman"/>
          <w:lang w:eastAsia="fr-FR"/>
        </w:rPr>
      </w:pPr>
      <w:r w:rsidRPr="00C21844">
        <w:rPr>
          <w:rFonts w:eastAsia="Times New Roman"/>
          <w:lang w:eastAsia="fr-FR"/>
        </w:rPr>
        <w:t>3.2.2 Impact écologique</w:t>
      </w:r>
    </w:p>
    <w:p w14:paraId="2E3324DC"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Autonomie énergétique et réduction des émissions</w:t>
      </w:r>
    </w:p>
    <w:p w14:paraId="7B19CFCE" w14:textId="77777777" w:rsidR="00C21844" w:rsidRPr="00C21844" w:rsidRDefault="00C21844" w:rsidP="008D0ECF">
      <w:pPr>
        <w:numPr>
          <w:ilvl w:val="0"/>
          <w:numId w:val="1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Électricité solaire</w:t>
      </w:r>
      <w:r w:rsidRPr="00C21844">
        <w:rPr>
          <w:rFonts w:eastAsia="Times New Roman" w:cs="Times New Roman"/>
          <w:color w:val="0F1115"/>
          <w:kern w:val="0"/>
          <w:lang w:eastAsia="fr-FR"/>
          <w14:ligatures w14:val="none"/>
        </w:rPr>
        <w:t> : la production photovoltaïque (5–10 kWc) évite l'émission de plusieurs tonnes de CO₂ par an par rapport à l'achat d'électricité sur le réseau (dont une part est d'origine fossile) ou à l'usage d'un groupe électrogène.</w:t>
      </w:r>
    </w:p>
    <w:p w14:paraId="28460168" w14:textId="77777777" w:rsidR="00C21844" w:rsidRPr="00C21844" w:rsidRDefault="00C21844" w:rsidP="008D0ECF">
      <w:pPr>
        <w:numPr>
          <w:ilvl w:val="0"/>
          <w:numId w:val="1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Batteries et gestion intelligente</w:t>
      </w:r>
      <w:r w:rsidRPr="00C21844">
        <w:rPr>
          <w:rFonts w:eastAsia="Times New Roman" w:cs="Times New Roman"/>
          <w:color w:val="0F1115"/>
          <w:kern w:val="0"/>
          <w:lang w:eastAsia="fr-FR"/>
          <w14:ligatures w14:val="none"/>
        </w:rPr>
        <w:t> : le stockage de l'énergie et la hiérarchisation des usages (priorité aux pompes aquaponiques, chambres froides) maximisent l'autoconsommation et réduisent les pertes.</w:t>
      </w:r>
    </w:p>
    <w:p w14:paraId="20B0B818"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Gestion exemplaire de l'eau</w:t>
      </w:r>
    </w:p>
    <w:p w14:paraId="369324DF" w14:textId="77777777" w:rsidR="00C21844" w:rsidRPr="00C21844" w:rsidRDefault="00C21844" w:rsidP="008D0ECF">
      <w:pPr>
        <w:numPr>
          <w:ilvl w:val="0"/>
          <w:numId w:val="1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Captage eau de pluie</w:t>
      </w:r>
      <w:r w:rsidRPr="00C21844">
        <w:rPr>
          <w:rFonts w:eastAsia="Times New Roman" w:cs="Times New Roman"/>
          <w:color w:val="0F1115"/>
          <w:kern w:val="0"/>
          <w:lang w:eastAsia="fr-FR"/>
          <w14:ligatures w14:val="none"/>
        </w:rPr>
        <w:t> : 80 à 90 % des besoins en eau sont couverts par l'eau de pluie captée sur les toits (~1 780 m³/an). Cela réduit d'autant les prélèvements dans les nappes ou les cours d'eau.</w:t>
      </w:r>
    </w:p>
    <w:p w14:paraId="45FA42AC" w14:textId="77777777" w:rsidR="00C21844" w:rsidRPr="00C21844" w:rsidRDefault="00C21844" w:rsidP="008D0ECF">
      <w:pPr>
        <w:numPr>
          <w:ilvl w:val="0"/>
          <w:numId w:val="1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Zéro rejet polluant</w:t>
      </w:r>
      <w:r w:rsidRPr="00C21844">
        <w:rPr>
          <w:rFonts w:eastAsia="Times New Roman" w:cs="Times New Roman"/>
          <w:color w:val="0F1115"/>
          <w:kern w:val="0"/>
          <w:lang w:eastAsia="fr-FR"/>
          <w14:ligatures w14:val="none"/>
        </w:rPr>
        <w:t> : les eaux grises sont traitées par un filtre planté de bambou et réutilisées. Les eaux noires sont traitées par toilettes sèches. Aucun effluent ne quitte le domaine.</w:t>
      </w:r>
    </w:p>
    <w:p w14:paraId="2CDC9B26" w14:textId="77777777" w:rsidR="00C21844" w:rsidRPr="00C21844" w:rsidRDefault="00C21844" w:rsidP="008D0ECF">
      <w:pPr>
        <w:numPr>
          <w:ilvl w:val="0"/>
          <w:numId w:val="1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Économie d'eau par l'aquaponie</w:t>
      </w:r>
      <w:r w:rsidRPr="00C21844">
        <w:rPr>
          <w:rFonts w:eastAsia="Times New Roman" w:cs="Times New Roman"/>
          <w:color w:val="0F1115"/>
          <w:kern w:val="0"/>
          <w:lang w:eastAsia="fr-FR"/>
          <w14:ligatures w14:val="none"/>
        </w:rPr>
        <w:t> : le système aquaponique (Pôle 4), alimenté en eau par l'étang central, consomme 90 % d'eau de moins qu'une pisciculture conventionnelle couplée à une culture hors-sol.</w:t>
      </w:r>
    </w:p>
    <w:p w14:paraId="2638D267"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Matériaux locaux et faible empreinte carbone</w:t>
      </w:r>
    </w:p>
    <w:p w14:paraId="6CEC8BD6" w14:textId="77777777" w:rsidR="00C21844" w:rsidRPr="00C21844" w:rsidRDefault="00C21844" w:rsidP="008D0ECF">
      <w:pPr>
        <w:numPr>
          <w:ilvl w:val="0"/>
          <w:numId w:val="20"/>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Construction en bambou</w:t>
      </w:r>
      <w:r w:rsidRPr="00C21844">
        <w:rPr>
          <w:rFonts w:eastAsia="Times New Roman" w:cs="Times New Roman"/>
          <w:color w:val="0F1115"/>
          <w:kern w:val="0"/>
          <w:lang w:eastAsia="fr-FR"/>
          <w14:ligatures w14:val="none"/>
        </w:rPr>
        <w:t> : les éco-lodges sont construits en </w:t>
      </w:r>
      <w:r w:rsidRPr="00C21844">
        <w:rPr>
          <w:rFonts w:eastAsia="Times New Roman" w:cs="Times New Roman"/>
          <w:i/>
          <w:iCs/>
          <w:color w:val="0F1115"/>
          <w:kern w:val="0"/>
          <w:lang w:eastAsia="fr-FR"/>
          <w14:ligatures w14:val="none"/>
        </w:rPr>
        <w:t>Guadua angustifolia</w:t>
      </w:r>
      <w:r w:rsidRPr="00C21844">
        <w:rPr>
          <w:rFonts w:eastAsia="Times New Roman" w:cs="Times New Roman"/>
          <w:color w:val="0F1115"/>
          <w:kern w:val="0"/>
          <w:lang w:eastAsia="fr-FR"/>
          <w14:ligatures w14:val="none"/>
        </w:rPr>
        <w:t> produite sur place, un matériau renouvelable, à faible énergie grise, qui séquestre du carbone pendant sa croissance.</w:t>
      </w:r>
    </w:p>
    <w:p w14:paraId="49BD8974" w14:textId="77777777" w:rsidR="00C21844" w:rsidRPr="00C21844" w:rsidRDefault="00C21844" w:rsidP="008D0ECF">
      <w:pPr>
        <w:numPr>
          <w:ilvl w:val="0"/>
          <w:numId w:val="20"/>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Circuits courts alimentaires</w:t>
      </w:r>
      <w:r w:rsidRPr="00C21844">
        <w:rPr>
          <w:rFonts w:eastAsia="Times New Roman" w:cs="Times New Roman"/>
          <w:color w:val="0F1115"/>
          <w:kern w:val="0"/>
          <w:lang w:eastAsia="fr-FR"/>
          <w14:ligatures w14:val="none"/>
        </w:rPr>
        <w:t> : la Table d'Hôtes est approvisionnée à 100 % par les autres pôles de l'Hacienda (œufs, légumes, poisson, miel, fruits). Aucun transport longue distance, aucune chaîne du froid.</w:t>
      </w:r>
    </w:p>
    <w:p w14:paraId="074EF299"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Biodiversité</w:t>
      </w:r>
    </w:p>
    <w:p w14:paraId="7ABD87AF" w14:textId="77777777" w:rsidR="00C21844" w:rsidRPr="00C21844" w:rsidRDefault="00C21844" w:rsidP="008D0ECF">
      <w:pPr>
        <w:numPr>
          <w:ilvl w:val="0"/>
          <w:numId w:val="21"/>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Étang central</w:t>
      </w:r>
      <w:r w:rsidRPr="00C21844">
        <w:rPr>
          <w:rFonts w:eastAsia="Times New Roman" w:cs="Times New Roman"/>
          <w:color w:val="0F1115"/>
          <w:kern w:val="0"/>
          <w:lang w:eastAsia="fr-FR"/>
          <w14:ligatures w14:val="none"/>
        </w:rPr>
        <w:t> : le plan d'eau de 1 000–2 000 m³, avec ses berges plantées de bambou et de végétation locale, crée un habitat pour les oiseaux, les amphibiens, les insectes aquatiques et les plantes palustres.</w:t>
      </w:r>
    </w:p>
    <w:p w14:paraId="540B35F1" w14:textId="77777777" w:rsidR="00C21844" w:rsidRPr="00C21844" w:rsidRDefault="00C21844" w:rsidP="008D0ECF">
      <w:pPr>
        <w:numPr>
          <w:ilvl w:val="0"/>
          <w:numId w:val="21"/>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Haies de bambou brise-vent</w:t>
      </w:r>
      <w:r w:rsidRPr="00C21844">
        <w:rPr>
          <w:rFonts w:eastAsia="Times New Roman" w:cs="Times New Roman"/>
          <w:color w:val="0F1115"/>
          <w:kern w:val="0"/>
          <w:lang w:eastAsia="fr-FR"/>
          <w14:ligatures w14:val="none"/>
        </w:rPr>
        <w:t> : les haies de </w:t>
      </w:r>
      <w:r w:rsidRPr="00C21844">
        <w:rPr>
          <w:rFonts w:eastAsia="Times New Roman" w:cs="Times New Roman"/>
          <w:i/>
          <w:iCs/>
          <w:color w:val="0F1115"/>
          <w:kern w:val="0"/>
          <w:lang w:eastAsia="fr-FR"/>
          <w14:ligatures w14:val="none"/>
        </w:rPr>
        <w:t>Guadua</w:t>
      </w:r>
      <w:r w:rsidRPr="00C21844">
        <w:rPr>
          <w:rFonts w:eastAsia="Times New Roman" w:cs="Times New Roman"/>
          <w:color w:val="0F1115"/>
          <w:kern w:val="0"/>
          <w:lang w:eastAsia="fr-FR"/>
          <w14:ligatures w14:val="none"/>
        </w:rPr>
        <w:t> autour de l'étang et des cultures servent de corridors écologiques pour la petite faune.</w:t>
      </w:r>
    </w:p>
    <w:p w14:paraId="4D2131A5" w14:textId="77777777" w:rsidR="00C21844" w:rsidRPr="00C21844" w:rsidRDefault="00C21844" w:rsidP="008D0ECF">
      <w:pPr>
        <w:numPr>
          <w:ilvl w:val="0"/>
          <w:numId w:val="21"/>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Absence de pesticides</w:t>
      </w:r>
      <w:r w:rsidRPr="00C21844">
        <w:rPr>
          <w:rFonts w:eastAsia="Times New Roman" w:cs="Times New Roman"/>
          <w:color w:val="0F1115"/>
          <w:kern w:val="0"/>
          <w:lang w:eastAsia="fr-FR"/>
          <w14:ligatures w14:val="none"/>
        </w:rPr>
        <w:t> : l'Hacienda n'utilise aucun pesticide chimique de synthèse, protégeant ainsi la faune auxiliaire (abeilles, oiseaux, insectes pollinisateurs).</w:t>
      </w:r>
    </w:p>
    <w:p w14:paraId="0D7A71A5" w14:textId="77777777" w:rsidR="00C21844" w:rsidRPr="00C21844" w:rsidRDefault="00C21844" w:rsidP="00E07848">
      <w:pPr>
        <w:pStyle w:val="Heading3"/>
        <w:rPr>
          <w:rFonts w:eastAsia="Times New Roman"/>
          <w:lang w:eastAsia="fr-FR"/>
        </w:rPr>
      </w:pPr>
      <w:r w:rsidRPr="00C21844">
        <w:rPr>
          <w:rFonts w:eastAsia="Times New Roman"/>
          <w:lang w:eastAsia="fr-FR"/>
        </w:rPr>
        <w:t>3.2.3 Impact territorial</w:t>
      </w:r>
    </w:p>
    <w:p w14:paraId="2D666D3B"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Modèle reproductible d'autonomie énergétique et hydrique</w:t>
      </w:r>
    </w:p>
    <w:p w14:paraId="4D79434E" w14:textId="77777777" w:rsidR="00C21844" w:rsidRPr="00C21844" w:rsidRDefault="00C21844" w:rsidP="008D0ECF">
      <w:pPr>
        <w:numPr>
          <w:ilvl w:val="0"/>
          <w:numId w:val="22"/>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système photovoltaïque (dimensionnement, batteries, priorisation des usages) et le cycle de l'eau (captage, stockage, recyclage, zéro rejet) constituent un </w:t>
      </w:r>
      <w:r w:rsidRPr="00C21844">
        <w:rPr>
          <w:rFonts w:eastAsia="Times New Roman" w:cs="Times New Roman"/>
          <w:b/>
          <w:bCs/>
          <w:color w:val="0F1115"/>
          <w:kern w:val="0"/>
          <w:lang w:eastAsia="fr-FR"/>
          <w14:ligatures w14:val="none"/>
        </w:rPr>
        <w:t>modèle technique reproductible</w:t>
      </w:r>
      <w:r w:rsidRPr="00C21844">
        <w:rPr>
          <w:rFonts w:eastAsia="Times New Roman" w:cs="Times New Roman"/>
          <w:color w:val="0F1115"/>
          <w:kern w:val="0"/>
          <w:lang w:eastAsia="fr-FR"/>
          <w14:ligatures w14:val="none"/>
        </w:rPr>
        <w:t> pour d'autres fermes, écovillages et communautés rurales du Cauca et des Andes.</w:t>
      </w:r>
    </w:p>
    <w:p w14:paraId="4017DD21" w14:textId="77777777" w:rsidR="00C21844" w:rsidRPr="00C21844" w:rsidRDefault="00C21844" w:rsidP="008D0ECF">
      <w:pPr>
        <w:numPr>
          <w:ilvl w:val="0"/>
          <w:numId w:val="22"/>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L'ensemble des itinéraires techniques sera documenté et diffusé gratuitement (guides, formations, vidéos). L'objectif est d'inspirer et d'accompagner d'autres producteurs et communautés.</w:t>
      </w:r>
    </w:p>
    <w:p w14:paraId="6E8B1400"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Attractivité et tourisme durable</w:t>
      </w:r>
    </w:p>
    <w:p w14:paraId="688B3C1C" w14:textId="77777777" w:rsidR="00C21844" w:rsidRPr="00C21844" w:rsidRDefault="00C21844" w:rsidP="008D0ECF">
      <w:pPr>
        <w:numPr>
          <w:ilvl w:val="0"/>
          <w:numId w:val="23"/>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L'Hacienda contribue à faire du Cauca une </w:t>
      </w:r>
      <w:r w:rsidRPr="00C21844">
        <w:rPr>
          <w:rFonts w:eastAsia="Times New Roman" w:cs="Times New Roman"/>
          <w:b/>
          <w:bCs/>
          <w:color w:val="0F1115"/>
          <w:kern w:val="0"/>
          <w:lang w:eastAsia="fr-FR"/>
          <w14:ligatures w14:val="none"/>
        </w:rPr>
        <w:t>destination d'écotourisme de qualité</w:t>
      </w:r>
      <w:r w:rsidRPr="00C21844">
        <w:rPr>
          <w:rFonts w:eastAsia="Times New Roman" w:cs="Times New Roman"/>
          <w:color w:val="0F1115"/>
          <w:kern w:val="0"/>
          <w:lang w:eastAsia="fr-FR"/>
          <w14:ligatures w14:val="none"/>
        </w:rPr>
        <w:t>, en complément des offres culturelles (Popayán) et naturelles (Puracé, Silvia).</w:t>
      </w:r>
    </w:p>
    <w:p w14:paraId="408DDE9B" w14:textId="77777777" w:rsidR="00C21844" w:rsidRPr="00C21844" w:rsidRDefault="00C21844" w:rsidP="008D0ECF">
      <w:pPr>
        <w:numPr>
          <w:ilvl w:val="0"/>
          <w:numId w:val="23"/>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Les visiteurs étrangers (attirés par le modèle circulaire) et nationaux (en quête de nature et de sens) génèrent des retombées économiques pour l'ensemble du territoire.</w:t>
      </w:r>
    </w:p>
    <w:p w14:paraId="1DA1B162"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Préservation du patrimoine culturel</w:t>
      </w:r>
    </w:p>
    <w:p w14:paraId="5F1EC49B" w14:textId="77777777" w:rsidR="00C21844" w:rsidRPr="00C21844" w:rsidRDefault="00C21844" w:rsidP="008D0ECF">
      <w:pPr>
        <w:numPr>
          <w:ilvl w:val="0"/>
          <w:numId w:val="24"/>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La </w:t>
      </w:r>
      <w:r w:rsidRPr="00C21844">
        <w:rPr>
          <w:rFonts w:eastAsia="Times New Roman" w:cs="Times New Roman"/>
          <w:i/>
          <w:iCs/>
          <w:color w:val="0F1115"/>
          <w:kern w:val="0"/>
          <w:lang w:eastAsia="fr-FR"/>
          <w14:ligatures w14:val="none"/>
        </w:rPr>
        <w:t>Guadua angustifolia</w:t>
      </w:r>
      <w:r w:rsidRPr="00C21844">
        <w:rPr>
          <w:rFonts w:eastAsia="Times New Roman" w:cs="Times New Roman"/>
          <w:color w:val="0F1115"/>
          <w:kern w:val="0"/>
          <w:lang w:eastAsia="fr-FR"/>
          <w14:ligatures w14:val="none"/>
        </w:rPr>
        <w:t> est une espèce emblématique du paysage culturel du Cauca. Les techniques traditionnelles de construction en bambou (séchage, immunisation, assemblages) sont valorisées, transmises aux nouvelles générations et utilisées dans les éco-lodges.</w:t>
      </w:r>
    </w:p>
    <w:p w14:paraId="3A695D81" w14:textId="77777777" w:rsidR="00C21844" w:rsidRPr="00C21844" w:rsidRDefault="00C21844" w:rsidP="008D0ECF">
      <w:pPr>
        <w:numPr>
          <w:ilvl w:val="0"/>
          <w:numId w:val="24"/>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La cuisine de la Table d'Hôtes revisite les recettes traditionnelles du Cauca (tamales, empanadas, sancocho) avec des produits locaux et de saison, contribuant à la préservation du patrimoine culinaire.</w:t>
      </w:r>
    </w:p>
    <w:p w14:paraId="7734E69E" w14:textId="77777777" w:rsidR="00C21844" w:rsidRPr="00C21844" w:rsidRDefault="00C21844" w:rsidP="00E07848">
      <w:pPr>
        <w:pStyle w:val="Heading2"/>
        <w:rPr>
          <w:rFonts w:eastAsia="Times New Roman"/>
          <w:lang w:eastAsia="fr-FR"/>
        </w:rPr>
      </w:pPr>
      <w:r w:rsidRPr="00C21844">
        <w:rPr>
          <w:rFonts w:eastAsia="Times New Roman"/>
          <w:lang w:eastAsia="fr-FR"/>
        </w:rPr>
        <w:t>3.3 Synthèse des impacts mesurables</w:t>
      </w:r>
    </w:p>
    <w:p w14:paraId="4380238D"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tableau ci</w:t>
      </w:r>
      <w:r w:rsidRPr="00C21844">
        <w:rPr>
          <w:rFonts w:eastAsia="Times New Roman" w:cs="Times New Roman"/>
          <w:color w:val="0F1115"/>
          <w:kern w:val="0"/>
          <w:lang w:eastAsia="fr-FR"/>
          <w14:ligatures w14:val="none"/>
        </w:rPr>
        <w:noBreakHyphen/>
        <w:t>dessous résume les principaux impacts sociaux, écologiques et territoriaux attendus à maturité (phase 4–5).</w:t>
      </w:r>
    </w:p>
    <w:tbl>
      <w:tblPr>
        <w:tblW w:w="0" w:type="auto"/>
        <w:tblCellMar>
          <w:top w:w="15" w:type="dxa"/>
          <w:left w:w="15" w:type="dxa"/>
          <w:bottom w:w="15" w:type="dxa"/>
          <w:right w:w="15" w:type="dxa"/>
        </w:tblCellMar>
        <w:tblLook w:val="04A0" w:firstRow="1" w:lastRow="0" w:firstColumn="1" w:lastColumn="0" w:noHBand="0" w:noVBand="1"/>
      </w:tblPr>
      <w:tblGrid>
        <w:gridCol w:w="1281"/>
        <w:gridCol w:w="3272"/>
        <w:gridCol w:w="1843"/>
        <w:gridCol w:w="2551"/>
      </w:tblGrid>
      <w:tr w:rsidR="00C21844" w:rsidRPr="00C21844" w14:paraId="688C0458" w14:textId="77777777" w:rsidTr="00E46400">
        <w:trPr>
          <w:tblHeader/>
        </w:trPr>
        <w:tc>
          <w:tcPr>
            <w:tcW w:w="0" w:type="auto"/>
            <w:tcBorders>
              <w:top w:val="nil"/>
            </w:tcBorders>
            <w:tcMar>
              <w:top w:w="150" w:type="dxa"/>
              <w:left w:w="0" w:type="dxa"/>
              <w:bottom w:w="150" w:type="dxa"/>
              <w:right w:w="240" w:type="dxa"/>
            </w:tcMar>
            <w:vAlign w:val="center"/>
            <w:hideMark/>
          </w:tcPr>
          <w:p w14:paraId="25E09E4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Domaine</w:t>
            </w:r>
          </w:p>
        </w:tc>
        <w:tc>
          <w:tcPr>
            <w:tcW w:w="3272" w:type="dxa"/>
            <w:tcBorders>
              <w:top w:val="nil"/>
            </w:tcBorders>
            <w:tcMar>
              <w:top w:w="150" w:type="dxa"/>
              <w:left w:w="240" w:type="dxa"/>
              <w:bottom w:w="150" w:type="dxa"/>
              <w:right w:w="240" w:type="dxa"/>
            </w:tcMar>
            <w:vAlign w:val="center"/>
            <w:hideMark/>
          </w:tcPr>
          <w:p w14:paraId="352503A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Indicateur</w:t>
            </w:r>
          </w:p>
        </w:tc>
        <w:tc>
          <w:tcPr>
            <w:tcW w:w="1843" w:type="dxa"/>
            <w:tcBorders>
              <w:top w:val="nil"/>
            </w:tcBorders>
            <w:tcMar>
              <w:top w:w="150" w:type="dxa"/>
              <w:left w:w="240" w:type="dxa"/>
              <w:bottom w:w="150" w:type="dxa"/>
              <w:right w:w="240" w:type="dxa"/>
            </w:tcMar>
            <w:vAlign w:val="center"/>
            <w:hideMark/>
          </w:tcPr>
          <w:p w14:paraId="6808F84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Valeur cible</w:t>
            </w:r>
          </w:p>
        </w:tc>
        <w:tc>
          <w:tcPr>
            <w:tcW w:w="2551" w:type="dxa"/>
            <w:tcBorders>
              <w:top w:val="nil"/>
            </w:tcBorders>
            <w:tcMar>
              <w:top w:w="150" w:type="dxa"/>
              <w:left w:w="240" w:type="dxa"/>
              <w:bottom w:w="150" w:type="dxa"/>
              <w:right w:w="240" w:type="dxa"/>
            </w:tcMar>
            <w:vAlign w:val="center"/>
            <w:hideMark/>
          </w:tcPr>
          <w:p w14:paraId="3B2A806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ODD associé</w:t>
            </w:r>
          </w:p>
        </w:tc>
      </w:tr>
      <w:tr w:rsidR="00C21844" w:rsidRPr="00C21844" w14:paraId="5E93E90E" w14:textId="77777777" w:rsidTr="00E46400">
        <w:tc>
          <w:tcPr>
            <w:tcW w:w="0" w:type="auto"/>
            <w:tcMar>
              <w:top w:w="150" w:type="dxa"/>
              <w:left w:w="0" w:type="dxa"/>
              <w:bottom w:w="150" w:type="dxa"/>
              <w:right w:w="240" w:type="dxa"/>
            </w:tcMar>
            <w:vAlign w:val="center"/>
            <w:hideMark/>
          </w:tcPr>
          <w:p w14:paraId="5E8F8E8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Social</w:t>
            </w:r>
          </w:p>
        </w:tc>
        <w:tc>
          <w:tcPr>
            <w:tcW w:w="3272" w:type="dxa"/>
            <w:tcMar>
              <w:top w:w="150" w:type="dxa"/>
              <w:left w:w="240" w:type="dxa"/>
              <w:bottom w:w="150" w:type="dxa"/>
              <w:right w:w="240" w:type="dxa"/>
            </w:tcMar>
            <w:vAlign w:val="center"/>
            <w:hideMark/>
          </w:tcPr>
          <w:p w14:paraId="445B430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Emplois directs permanents (pôle seul)</w:t>
            </w:r>
          </w:p>
        </w:tc>
        <w:tc>
          <w:tcPr>
            <w:tcW w:w="1843" w:type="dxa"/>
            <w:tcMar>
              <w:top w:w="150" w:type="dxa"/>
              <w:left w:w="240" w:type="dxa"/>
              <w:bottom w:w="150" w:type="dxa"/>
              <w:right w:w="240" w:type="dxa"/>
            </w:tcMar>
            <w:vAlign w:val="center"/>
            <w:hideMark/>
          </w:tcPr>
          <w:p w14:paraId="7C27650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3–5</w:t>
            </w:r>
          </w:p>
        </w:tc>
        <w:tc>
          <w:tcPr>
            <w:tcW w:w="2551" w:type="dxa"/>
            <w:tcMar>
              <w:top w:w="150" w:type="dxa"/>
              <w:left w:w="240" w:type="dxa"/>
              <w:bottom w:w="150" w:type="dxa"/>
              <w:right w:w="0" w:type="dxa"/>
            </w:tcMar>
            <w:vAlign w:val="center"/>
            <w:hideMark/>
          </w:tcPr>
          <w:p w14:paraId="0E5B45D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8</w:t>
            </w:r>
          </w:p>
        </w:tc>
      </w:tr>
      <w:tr w:rsidR="00C21844" w:rsidRPr="00C21844" w14:paraId="5A2D556F" w14:textId="77777777" w:rsidTr="00E46400">
        <w:tc>
          <w:tcPr>
            <w:tcW w:w="0" w:type="auto"/>
            <w:tcMar>
              <w:top w:w="150" w:type="dxa"/>
              <w:left w:w="0" w:type="dxa"/>
              <w:bottom w:w="150" w:type="dxa"/>
              <w:right w:w="240" w:type="dxa"/>
            </w:tcMar>
            <w:vAlign w:val="center"/>
            <w:hideMark/>
          </w:tcPr>
          <w:p w14:paraId="6B6099A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p>
        </w:tc>
        <w:tc>
          <w:tcPr>
            <w:tcW w:w="3272" w:type="dxa"/>
            <w:tcMar>
              <w:top w:w="150" w:type="dxa"/>
              <w:left w:w="240" w:type="dxa"/>
              <w:bottom w:w="150" w:type="dxa"/>
              <w:right w:w="240" w:type="dxa"/>
            </w:tcMar>
            <w:vAlign w:val="center"/>
            <w:hideMark/>
          </w:tcPr>
          <w:p w14:paraId="73F34DC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Emplois directs permanents (ensemble des pôles)</w:t>
            </w:r>
          </w:p>
        </w:tc>
        <w:tc>
          <w:tcPr>
            <w:tcW w:w="1843" w:type="dxa"/>
            <w:tcMar>
              <w:top w:w="150" w:type="dxa"/>
              <w:left w:w="240" w:type="dxa"/>
              <w:bottom w:w="150" w:type="dxa"/>
              <w:right w:w="240" w:type="dxa"/>
            </w:tcMar>
            <w:vAlign w:val="center"/>
            <w:hideMark/>
          </w:tcPr>
          <w:p w14:paraId="57FC528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15–20</w:t>
            </w:r>
          </w:p>
        </w:tc>
        <w:tc>
          <w:tcPr>
            <w:tcW w:w="2551" w:type="dxa"/>
            <w:tcMar>
              <w:top w:w="150" w:type="dxa"/>
              <w:left w:w="240" w:type="dxa"/>
              <w:bottom w:w="150" w:type="dxa"/>
              <w:right w:w="0" w:type="dxa"/>
            </w:tcMar>
            <w:vAlign w:val="center"/>
            <w:hideMark/>
          </w:tcPr>
          <w:p w14:paraId="05F66FD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8</w:t>
            </w:r>
          </w:p>
        </w:tc>
      </w:tr>
      <w:tr w:rsidR="00C21844" w:rsidRPr="00C21844" w14:paraId="33500769" w14:textId="77777777" w:rsidTr="00E46400">
        <w:tc>
          <w:tcPr>
            <w:tcW w:w="0" w:type="auto"/>
            <w:tcMar>
              <w:top w:w="150" w:type="dxa"/>
              <w:left w:w="0" w:type="dxa"/>
              <w:bottom w:w="150" w:type="dxa"/>
              <w:right w:w="240" w:type="dxa"/>
            </w:tcMar>
            <w:vAlign w:val="center"/>
            <w:hideMark/>
          </w:tcPr>
          <w:p w14:paraId="1833645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p>
        </w:tc>
        <w:tc>
          <w:tcPr>
            <w:tcW w:w="3272" w:type="dxa"/>
            <w:tcMar>
              <w:top w:w="150" w:type="dxa"/>
              <w:left w:w="240" w:type="dxa"/>
              <w:bottom w:w="150" w:type="dxa"/>
              <w:right w:w="240" w:type="dxa"/>
            </w:tcMar>
            <w:vAlign w:val="center"/>
            <w:hideMark/>
          </w:tcPr>
          <w:p w14:paraId="069DD98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Visiteurs sensibilisés / an</w:t>
            </w:r>
          </w:p>
        </w:tc>
        <w:tc>
          <w:tcPr>
            <w:tcW w:w="1843" w:type="dxa"/>
            <w:tcMar>
              <w:top w:w="150" w:type="dxa"/>
              <w:left w:w="240" w:type="dxa"/>
              <w:bottom w:w="150" w:type="dxa"/>
              <w:right w:w="240" w:type="dxa"/>
            </w:tcMar>
            <w:vAlign w:val="center"/>
            <w:hideMark/>
          </w:tcPr>
          <w:p w14:paraId="70AE6A5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200–500</w:t>
            </w:r>
          </w:p>
        </w:tc>
        <w:tc>
          <w:tcPr>
            <w:tcW w:w="2551" w:type="dxa"/>
            <w:tcMar>
              <w:top w:w="150" w:type="dxa"/>
              <w:left w:w="240" w:type="dxa"/>
              <w:bottom w:w="150" w:type="dxa"/>
              <w:right w:w="0" w:type="dxa"/>
            </w:tcMar>
            <w:vAlign w:val="center"/>
            <w:hideMark/>
          </w:tcPr>
          <w:p w14:paraId="6E32F0E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4, 12</w:t>
            </w:r>
          </w:p>
        </w:tc>
      </w:tr>
      <w:tr w:rsidR="00C21844" w:rsidRPr="00C21844" w14:paraId="31DF4731" w14:textId="77777777" w:rsidTr="00E46400">
        <w:tc>
          <w:tcPr>
            <w:tcW w:w="0" w:type="auto"/>
            <w:tcMar>
              <w:top w:w="150" w:type="dxa"/>
              <w:left w:w="0" w:type="dxa"/>
              <w:bottom w:w="150" w:type="dxa"/>
              <w:right w:w="240" w:type="dxa"/>
            </w:tcMar>
            <w:vAlign w:val="center"/>
            <w:hideMark/>
          </w:tcPr>
          <w:p w14:paraId="203923F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p>
        </w:tc>
        <w:tc>
          <w:tcPr>
            <w:tcW w:w="3272" w:type="dxa"/>
            <w:tcMar>
              <w:top w:w="150" w:type="dxa"/>
              <w:left w:w="240" w:type="dxa"/>
              <w:bottom w:w="150" w:type="dxa"/>
              <w:right w:w="240" w:type="dxa"/>
            </w:tcMar>
            <w:vAlign w:val="center"/>
            <w:hideMark/>
          </w:tcPr>
          <w:p w14:paraId="4B26300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Nuitées / an</w:t>
            </w:r>
          </w:p>
        </w:tc>
        <w:tc>
          <w:tcPr>
            <w:tcW w:w="1843" w:type="dxa"/>
            <w:tcMar>
              <w:top w:w="150" w:type="dxa"/>
              <w:left w:w="240" w:type="dxa"/>
              <w:bottom w:w="150" w:type="dxa"/>
              <w:right w:w="240" w:type="dxa"/>
            </w:tcMar>
            <w:vAlign w:val="center"/>
            <w:hideMark/>
          </w:tcPr>
          <w:p w14:paraId="130E0A5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~550</w:t>
            </w:r>
          </w:p>
        </w:tc>
        <w:tc>
          <w:tcPr>
            <w:tcW w:w="2551" w:type="dxa"/>
            <w:tcMar>
              <w:top w:w="150" w:type="dxa"/>
              <w:left w:w="240" w:type="dxa"/>
              <w:bottom w:w="150" w:type="dxa"/>
              <w:right w:w="0" w:type="dxa"/>
            </w:tcMar>
            <w:vAlign w:val="center"/>
            <w:hideMark/>
          </w:tcPr>
          <w:p w14:paraId="1CB048A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8</w:t>
            </w:r>
          </w:p>
        </w:tc>
      </w:tr>
      <w:tr w:rsidR="00C21844" w:rsidRPr="00C21844" w14:paraId="33C502BD" w14:textId="77777777" w:rsidTr="00E46400">
        <w:tc>
          <w:tcPr>
            <w:tcW w:w="0" w:type="auto"/>
            <w:tcMar>
              <w:top w:w="150" w:type="dxa"/>
              <w:left w:w="0" w:type="dxa"/>
              <w:bottom w:w="150" w:type="dxa"/>
              <w:right w:w="240" w:type="dxa"/>
            </w:tcMar>
            <w:vAlign w:val="center"/>
            <w:hideMark/>
          </w:tcPr>
          <w:p w14:paraId="5DBB028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p>
        </w:tc>
        <w:tc>
          <w:tcPr>
            <w:tcW w:w="3272" w:type="dxa"/>
            <w:tcMar>
              <w:top w:w="150" w:type="dxa"/>
              <w:left w:w="240" w:type="dxa"/>
              <w:bottom w:w="150" w:type="dxa"/>
              <w:right w:w="240" w:type="dxa"/>
            </w:tcMar>
            <w:vAlign w:val="center"/>
            <w:hideMark/>
          </w:tcPr>
          <w:p w14:paraId="6A5E070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Taux de satisfaction client</w:t>
            </w:r>
          </w:p>
        </w:tc>
        <w:tc>
          <w:tcPr>
            <w:tcW w:w="1843" w:type="dxa"/>
            <w:tcMar>
              <w:top w:w="150" w:type="dxa"/>
              <w:left w:w="240" w:type="dxa"/>
              <w:bottom w:w="150" w:type="dxa"/>
              <w:right w:w="240" w:type="dxa"/>
            </w:tcMar>
            <w:vAlign w:val="center"/>
            <w:hideMark/>
          </w:tcPr>
          <w:p w14:paraId="3440AB0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&gt; 90 %</w:t>
            </w:r>
          </w:p>
        </w:tc>
        <w:tc>
          <w:tcPr>
            <w:tcW w:w="2551" w:type="dxa"/>
            <w:tcMar>
              <w:top w:w="150" w:type="dxa"/>
              <w:left w:w="240" w:type="dxa"/>
              <w:bottom w:w="150" w:type="dxa"/>
              <w:right w:w="0" w:type="dxa"/>
            </w:tcMar>
            <w:vAlign w:val="center"/>
            <w:hideMark/>
          </w:tcPr>
          <w:p w14:paraId="2FED0AD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w:t>
            </w:r>
          </w:p>
        </w:tc>
      </w:tr>
      <w:tr w:rsidR="00C21844" w:rsidRPr="00C21844" w14:paraId="634D2A76" w14:textId="77777777" w:rsidTr="00E46400">
        <w:tc>
          <w:tcPr>
            <w:tcW w:w="0" w:type="auto"/>
            <w:tcMar>
              <w:top w:w="150" w:type="dxa"/>
              <w:left w:w="0" w:type="dxa"/>
              <w:bottom w:w="150" w:type="dxa"/>
              <w:right w:w="240" w:type="dxa"/>
            </w:tcMar>
            <w:vAlign w:val="center"/>
            <w:hideMark/>
          </w:tcPr>
          <w:p w14:paraId="2806EE7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Écologique</w:t>
            </w:r>
          </w:p>
        </w:tc>
        <w:tc>
          <w:tcPr>
            <w:tcW w:w="3272" w:type="dxa"/>
            <w:tcMar>
              <w:top w:w="150" w:type="dxa"/>
              <w:left w:w="240" w:type="dxa"/>
              <w:bottom w:w="150" w:type="dxa"/>
              <w:right w:w="240" w:type="dxa"/>
            </w:tcMar>
            <w:vAlign w:val="center"/>
            <w:hideMark/>
          </w:tcPr>
          <w:p w14:paraId="2CF6407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Taux d'autonomie énergétique</w:t>
            </w:r>
          </w:p>
        </w:tc>
        <w:tc>
          <w:tcPr>
            <w:tcW w:w="1843" w:type="dxa"/>
            <w:tcMar>
              <w:top w:w="150" w:type="dxa"/>
              <w:left w:w="240" w:type="dxa"/>
              <w:bottom w:w="150" w:type="dxa"/>
              <w:right w:w="240" w:type="dxa"/>
            </w:tcMar>
            <w:vAlign w:val="center"/>
            <w:hideMark/>
          </w:tcPr>
          <w:p w14:paraId="7E13DFC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60–80 %</w:t>
            </w:r>
          </w:p>
        </w:tc>
        <w:tc>
          <w:tcPr>
            <w:tcW w:w="2551" w:type="dxa"/>
            <w:tcMar>
              <w:top w:w="150" w:type="dxa"/>
              <w:left w:w="240" w:type="dxa"/>
              <w:bottom w:w="150" w:type="dxa"/>
              <w:right w:w="0" w:type="dxa"/>
            </w:tcMar>
            <w:vAlign w:val="center"/>
            <w:hideMark/>
          </w:tcPr>
          <w:p w14:paraId="5B7CF19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7, 13</w:t>
            </w:r>
          </w:p>
        </w:tc>
      </w:tr>
      <w:tr w:rsidR="00C21844" w:rsidRPr="00C21844" w14:paraId="03A81163" w14:textId="77777777" w:rsidTr="00E46400">
        <w:tc>
          <w:tcPr>
            <w:tcW w:w="0" w:type="auto"/>
            <w:tcMar>
              <w:top w:w="150" w:type="dxa"/>
              <w:left w:w="0" w:type="dxa"/>
              <w:bottom w:w="150" w:type="dxa"/>
              <w:right w:w="240" w:type="dxa"/>
            </w:tcMar>
            <w:vAlign w:val="center"/>
            <w:hideMark/>
          </w:tcPr>
          <w:p w14:paraId="2262CD5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p>
        </w:tc>
        <w:tc>
          <w:tcPr>
            <w:tcW w:w="3272" w:type="dxa"/>
            <w:tcMar>
              <w:top w:w="150" w:type="dxa"/>
              <w:left w:w="240" w:type="dxa"/>
              <w:bottom w:w="150" w:type="dxa"/>
              <w:right w:w="240" w:type="dxa"/>
            </w:tcMar>
            <w:vAlign w:val="center"/>
            <w:hideMark/>
          </w:tcPr>
          <w:p w14:paraId="436BEEE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Émissions CO₂ évitées (électricité)</w:t>
            </w:r>
          </w:p>
        </w:tc>
        <w:tc>
          <w:tcPr>
            <w:tcW w:w="1843" w:type="dxa"/>
            <w:tcMar>
              <w:top w:w="150" w:type="dxa"/>
              <w:left w:w="240" w:type="dxa"/>
              <w:bottom w:w="150" w:type="dxa"/>
              <w:right w:w="240" w:type="dxa"/>
            </w:tcMar>
            <w:vAlign w:val="center"/>
            <w:hideMark/>
          </w:tcPr>
          <w:p w14:paraId="1EB8D02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Plusieurs t/an</w:t>
            </w:r>
          </w:p>
        </w:tc>
        <w:tc>
          <w:tcPr>
            <w:tcW w:w="2551" w:type="dxa"/>
            <w:tcMar>
              <w:top w:w="150" w:type="dxa"/>
              <w:left w:w="240" w:type="dxa"/>
              <w:bottom w:w="150" w:type="dxa"/>
              <w:right w:w="0" w:type="dxa"/>
            </w:tcMar>
            <w:vAlign w:val="center"/>
            <w:hideMark/>
          </w:tcPr>
          <w:p w14:paraId="3316903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13</w:t>
            </w:r>
          </w:p>
        </w:tc>
      </w:tr>
      <w:tr w:rsidR="00C21844" w:rsidRPr="00C21844" w14:paraId="124ABBB2" w14:textId="77777777" w:rsidTr="00E46400">
        <w:tc>
          <w:tcPr>
            <w:tcW w:w="0" w:type="auto"/>
            <w:tcMar>
              <w:top w:w="150" w:type="dxa"/>
              <w:left w:w="0" w:type="dxa"/>
              <w:bottom w:w="150" w:type="dxa"/>
              <w:right w:w="240" w:type="dxa"/>
            </w:tcMar>
            <w:vAlign w:val="center"/>
            <w:hideMark/>
          </w:tcPr>
          <w:p w14:paraId="61AFB04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p>
        </w:tc>
        <w:tc>
          <w:tcPr>
            <w:tcW w:w="3272" w:type="dxa"/>
            <w:tcMar>
              <w:top w:w="150" w:type="dxa"/>
              <w:left w:w="240" w:type="dxa"/>
              <w:bottom w:w="150" w:type="dxa"/>
              <w:right w:w="240" w:type="dxa"/>
            </w:tcMar>
            <w:vAlign w:val="center"/>
            <w:hideMark/>
          </w:tcPr>
          <w:p w14:paraId="2C0B295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Taux de captage eau de pluie</w:t>
            </w:r>
          </w:p>
        </w:tc>
        <w:tc>
          <w:tcPr>
            <w:tcW w:w="1843" w:type="dxa"/>
            <w:tcMar>
              <w:top w:w="150" w:type="dxa"/>
              <w:left w:w="240" w:type="dxa"/>
              <w:bottom w:w="150" w:type="dxa"/>
              <w:right w:w="240" w:type="dxa"/>
            </w:tcMar>
            <w:vAlign w:val="center"/>
            <w:hideMark/>
          </w:tcPr>
          <w:p w14:paraId="433D4D9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80–90 %</w:t>
            </w:r>
          </w:p>
        </w:tc>
        <w:tc>
          <w:tcPr>
            <w:tcW w:w="2551" w:type="dxa"/>
            <w:tcMar>
              <w:top w:w="150" w:type="dxa"/>
              <w:left w:w="240" w:type="dxa"/>
              <w:bottom w:w="150" w:type="dxa"/>
              <w:right w:w="0" w:type="dxa"/>
            </w:tcMar>
            <w:vAlign w:val="center"/>
            <w:hideMark/>
          </w:tcPr>
          <w:p w14:paraId="21D5632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6</w:t>
            </w:r>
          </w:p>
        </w:tc>
      </w:tr>
      <w:tr w:rsidR="00C21844" w:rsidRPr="00C21844" w14:paraId="0D7102DF" w14:textId="77777777" w:rsidTr="00E46400">
        <w:tc>
          <w:tcPr>
            <w:tcW w:w="0" w:type="auto"/>
            <w:tcMar>
              <w:top w:w="150" w:type="dxa"/>
              <w:left w:w="0" w:type="dxa"/>
              <w:bottom w:w="150" w:type="dxa"/>
              <w:right w:w="240" w:type="dxa"/>
            </w:tcMar>
            <w:vAlign w:val="center"/>
            <w:hideMark/>
          </w:tcPr>
          <w:p w14:paraId="580F694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p>
        </w:tc>
        <w:tc>
          <w:tcPr>
            <w:tcW w:w="3272" w:type="dxa"/>
            <w:tcMar>
              <w:top w:w="150" w:type="dxa"/>
              <w:left w:w="240" w:type="dxa"/>
              <w:bottom w:w="150" w:type="dxa"/>
              <w:right w:w="240" w:type="dxa"/>
            </w:tcMar>
            <w:vAlign w:val="center"/>
            <w:hideMark/>
          </w:tcPr>
          <w:p w14:paraId="62471C9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Zéro rejet polluant</w:t>
            </w:r>
          </w:p>
        </w:tc>
        <w:tc>
          <w:tcPr>
            <w:tcW w:w="1843" w:type="dxa"/>
            <w:tcMar>
              <w:top w:w="150" w:type="dxa"/>
              <w:left w:w="240" w:type="dxa"/>
              <w:bottom w:w="150" w:type="dxa"/>
              <w:right w:w="240" w:type="dxa"/>
            </w:tcMar>
            <w:vAlign w:val="center"/>
            <w:hideMark/>
          </w:tcPr>
          <w:p w14:paraId="5D219FF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100 %</w:t>
            </w:r>
          </w:p>
        </w:tc>
        <w:tc>
          <w:tcPr>
            <w:tcW w:w="2551" w:type="dxa"/>
            <w:tcMar>
              <w:top w:w="150" w:type="dxa"/>
              <w:left w:w="240" w:type="dxa"/>
              <w:bottom w:w="150" w:type="dxa"/>
              <w:right w:w="0" w:type="dxa"/>
            </w:tcMar>
            <w:vAlign w:val="center"/>
            <w:hideMark/>
          </w:tcPr>
          <w:p w14:paraId="6E033E1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6, 12</w:t>
            </w:r>
          </w:p>
        </w:tc>
      </w:tr>
      <w:tr w:rsidR="00C21844" w:rsidRPr="00C21844" w14:paraId="6CC71B2B" w14:textId="77777777" w:rsidTr="00E46400">
        <w:tc>
          <w:tcPr>
            <w:tcW w:w="0" w:type="auto"/>
            <w:tcMar>
              <w:top w:w="150" w:type="dxa"/>
              <w:left w:w="0" w:type="dxa"/>
              <w:bottom w:w="150" w:type="dxa"/>
              <w:right w:w="240" w:type="dxa"/>
            </w:tcMar>
            <w:vAlign w:val="center"/>
            <w:hideMark/>
          </w:tcPr>
          <w:p w14:paraId="4387DFA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p>
        </w:tc>
        <w:tc>
          <w:tcPr>
            <w:tcW w:w="3272" w:type="dxa"/>
            <w:tcMar>
              <w:top w:w="150" w:type="dxa"/>
              <w:left w:w="240" w:type="dxa"/>
              <w:bottom w:w="150" w:type="dxa"/>
              <w:right w:w="240" w:type="dxa"/>
            </w:tcMar>
            <w:vAlign w:val="center"/>
            <w:hideMark/>
          </w:tcPr>
          <w:p w14:paraId="4E9CF8A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Matériaux locaux (construction)</w:t>
            </w:r>
          </w:p>
        </w:tc>
        <w:tc>
          <w:tcPr>
            <w:tcW w:w="1843" w:type="dxa"/>
            <w:tcMar>
              <w:top w:w="150" w:type="dxa"/>
              <w:left w:w="240" w:type="dxa"/>
              <w:bottom w:w="150" w:type="dxa"/>
              <w:right w:w="240" w:type="dxa"/>
            </w:tcMar>
            <w:vAlign w:val="center"/>
            <w:hideMark/>
          </w:tcPr>
          <w:p w14:paraId="76FC858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100 %</w:t>
            </w:r>
          </w:p>
        </w:tc>
        <w:tc>
          <w:tcPr>
            <w:tcW w:w="2551" w:type="dxa"/>
            <w:tcMar>
              <w:top w:w="150" w:type="dxa"/>
              <w:left w:w="240" w:type="dxa"/>
              <w:bottom w:w="150" w:type="dxa"/>
              <w:right w:w="0" w:type="dxa"/>
            </w:tcMar>
            <w:vAlign w:val="center"/>
            <w:hideMark/>
          </w:tcPr>
          <w:p w14:paraId="509B318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12</w:t>
            </w:r>
          </w:p>
        </w:tc>
      </w:tr>
      <w:tr w:rsidR="00C21844" w:rsidRPr="00C21844" w14:paraId="49218FC1" w14:textId="77777777" w:rsidTr="00E46400">
        <w:tc>
          <w:tcPr>
            <w:tcW w:w="0" w:type="auto"/>
            <w:tcMar>
              <w:top w:w="150" w:type="dxa"/>
              <w:left w:w="0" w:type="dxa"/>
              <w:bottom w:w="150" w:type="dxa"/>
              <w:right w:w="240" w:type="dxa"/>
            </w:tcMar>
            <w:vAlign w:val="center"/>
            <w:hideMark/>
          </w:tcPr>
          <w:p w14:paraId="2D6A43B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Territorial</w:t>
            </w:r>
          </w:p>
        </w:tc>
        <w:tc>
          <w:tcPr>
            <w:tcW w:w="3272" w:type="dxa"/>
            <w:tcMar>
              <w:top w:w="150" w:type="dxa"/>
              <w:left w:w="240" w:type="dxa"/>
              <w:bottom w:w="150" w:type="dxa"/>
              <w:right w:w="240" w:type="dxa"/>
            </w:tcMar>
            <w:vAlign w:val="center"/>
            <w:hideMark/>
          </w:tcPr>
          <w:p w14:paraId="60B5CB6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Projets inspirés / répliqués</w:t>
            </w:r>
          </w:p>
        </w:tc>
        <w:tc>
          <w:tcPr>
            <w:tcW w:w="1843" w:type="dxa"/>
            <w:tcMar>
              <w:top w:w="150" w:type="dxa"/>
              <w:left w:w="240" w:type="dxa"/>
              <w:bottom w:w="150" w:type="dxa"/>
              <w:right w:w="240" w:type="dxa"/>
            </w:tcMar>
            <w:vAlign w:val="center"/>
            <w:hideMark/>
          </w:tcPr>
          <w:p w14:paraId="394A1B0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3–5 en 5 ans</w:t>
            </w:r>
          </w:p>
        </w:tc>
        <w:tc>
          <w:tcPr>
            <w:tcW w:w="2551" w:type="dxa"/>
            <w:tcMar>
              <w:top w:w="150" w:type="dxa"/>
              <w:left w:w="240" w:type="dxa"/>
              <w:bottom w:w="150" w:type="dxa"/>
              <w:right w:w="0" w:type="dxa"/>
            </w:tcMar>
            <w:vAlign w:val="center"/>
            <w:hideMark/>
          </w:tcPr>
          <w:p w14:paraId="6AFB636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17</w:t>
            </w:r>
          </w:p>
        </w:tc>
      </w:tr>
      <w:tr w:rsidR="00C21844" w:rsidRPr="00C21844" w14:paraId="7B0435D6" w14:textId="77777777" w:rsidTr="00E46400">
        <w:tc>
          <w:tcPr>
            <w:tcW w:w="0" w:type="auto"/>
            <w:tcMar>
              <w:top w:w="150" w:type="dxa"/>
              <w:left w:w="0" w:type="dxa"/>
              <w:bottom w:w="150" w:type="dxa"/>
              <w:right w:w="240" w:type="dxa"/>
            </w:tcMar>
            <w:vAlign w:val="center"/>
            <w:hideMark/>
          </w:tcPr>
          <w:p w14:paraId="2794CC6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p>
        </w:tc>
        <w:tc>
          <w:tcPr>
            <w:tcW w:w="3272" w:type="dxa"/>
            <w:tcMar>
              <w:top w:w="150" w:type="dxa"/>
              <w:left w:w="240" w:type="dxa"/>
              <w:bottom w:w="150" w:type="dxa"/>
              <w:right w:w="240" w:type="dxa"/>
            </w:tcMar>
            <w:vAlign w:val="center"/>
            <w:hideMark/>
          </w:tcPr>
          <w:p w14:paraId="127398B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Artisans locaux formés (bambou)</w:t>
            </w:r>
          </w:p>
        </w:tc>
        <w:tc>
          <w:tcPr>
            <w:tcW w:w="1843" w:type="dxa"/>
            <w:tcMar>
              <w:top w:w="150" w:type="dxa"/>
              <w:left w:w="240" w:type="dxa"/>
              <w:bottom w:w="150" w:type="dxa"/>
              <w:right w:w="240" w:type="dxa"/>
            </w:tcMar>
            <w:vAlign w:val="center"/>
            <w:hideMark/>
          </w:tcPr>
          <w:p w14:paraId="77B5740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2–5</w:t>
            </w:r>
          </w:p>
        </w:tc>
        <w:tc>
          <w:tcPr>
            <w:tcW w:w="2551" w:type="dxa"/>
            <w:tcMar>
              <w:top w:w="150" w:type="dxa"/>
              <w:left w:w="240" w:type="dxa"/>
              <w:bottom w:w="150" w:type="dxa"/>
              <w:right w:w="0" w:type="dxa"/>
            </w:tcMar>
            <w:vAlign w:val="center"/>
            <w:hideMark/>
          </w:tcPr>
          <w:p w14:paraId="0730ED1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4, 8</w:t>
            </w:r>
          </w:p>
        </w:tc>
      </w:tr>
      <w:tr w:rsidR="00C21844" w:rsidRPr="00C21844" w14:paraId="2D2439B9" w14:textId="77777777" w:rsidTr="00E46400">
        <w:tc>
          <w:tcPr>
            <w:tcW w:w="0" w:type="auto"/>
            <w:tcMar>
              <w:top w:w="150" w:type="dxa"/>
              <w:left w:w="0" w:type="dxa"/>
              <w:bottom w:w="150" w:type="dxa"/>
              <w:right w:w="240" w:type="dxa"/>
            </w:tcMar>
            <w:vAlign w:val="center"/>
            <w:hideMark/>
          </w:tcPr>
          <w:p w14:paraId="6B92529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p>
        </w:tc>
        <w:tc>
          <w:tcPr>
            <w:tcW w:w="3272" w:type="dxa"/>
            <w:tcMar>
              <w:top w:w="150" w:type="dxa"/>
              <w:left w:w="240" w:type="dxa"/>
              <w:bottom w:w="150" w:type="dxa"/>
              <w:right w:w="240" w:type="dxa"/>
            </w:tcMar>
            <w:vAlign w:val="center"/>
            <w:hideMark/>
          </w:tcPr>
          <w:p w14:paraId="6776806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Partenariats avec agences locales</w:t>
            </w:r>
          </w:p>
        </w:tc>
        <w:tc>
          <w:tcPr>
            <w:tcW w:w="1843" w:type="dxa"/>
            <w:tcMar>
              <w:top w:w="150" w:type="dxa"/>
              <w:left w:w="240" w:type="dxa"/>
              <w:bottom w:w="150" w:type="dxa"/>
              <w:right w:w="240" w:type="dxa"/>
            </w:tcMar>
            <w:vAlign w:val="center"/>
            <w:hideMark/>
          </w:tcPr>
          <w:p w14:paraId="4828053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2–3</w:t>
            </w:r>
          </w:p>
        </w:tc>
        <w:tc>
          <w:tcPr>
            <w:tcW w:w="2551" w:type="dxa"/>
            <w:tcMar>
              <w:top w:w="150" w:type="dxa"/>
              <w:left w:w="240" w:type="dxa"/>
              <w:bottom w:w="150" w:type="dxa"/>
              <w:right w:w="0" w:type="dxa"/>
            </w:tcMar>
            <w:vAlign w:val="center"/>
            <w:hideMark/>
          </w:tcPr>
          <w:p w14:paraId="425E0CF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17</w:t>
            </w:r>
          </w:p>
        </w:tc>
      </w:tr>
    </w:tbl>
    <w:p w14:paraId="61C72773" w14:textId="77777777" w:rsidR="00C21844" w:rsidRPr="00C21844" w:rsidRDefault="00C21844" w:rsidP="00E07848">
      <w:pPr>
        <w:pStyle w:val="Heading2"/>
        <w:rPr>
          <w:rFonts w:eastAsia="Times New Roman"/>
          <w:lang w:eastAsia="fr-FR"/>
        </w:rPr>
      </w:pPr>
      <w:r w:rsidRPr="00C21844">
        <w:rPr>
          <w:rFonts w:eastAsia="Times New Roman"/>
          <w:lang w:eastAsia="fr-FR"/>
        </w:rPr>
        <w:t>Conclusion du chapitre 3</w:t>
      </w:r>
    </w:p>
    <w:p w14:paraId="30415E4A"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pôle Écotourisme &amp; Gestion Énergétique de l'Hacienda Esmeralda n'est pas une simple infrastructure technique ou une activité touristique annexe. C'est un </w:t>
      </w:r>
      <w:r w:rsidRPr="00C21844">
        <w:rPr>
          <w:rFonts w:eastAsia="Times New Roman" w:cs="Times New Roman"/>
          <w:b/>
          <w:bCs/>
          <w:color w:val="0F1115"/>
          <w:kern w:val="0"/>
          <w:lang w:eastAsia="fr-FR"/>
          <w14:ligatures w14:val="none"/>
        </w:rPr>
        <w:t>levier de transformation territoriale</w:t>
      </w:r>
      <w:r w:rsidRPr="00C21844">
        <w:rPr>
          <w:rFonts w:eastAsia="Times New Roman" w:cs="Times New Roman"/>
          <w:color w:val="0F1115"/>
          <w:kern w:val="0"/>
          <w:lang w:eastAsia="fr-FR"/>
          <w14:ligatures w14:val="none"/>
        </w:rPr>
        <w:t> qui contribue directement à six ODD majeurs (6, 7, 8, 12, 13, 4).</w:t>
      </w:r>
    </w:p>
    <w:p w14:paraId="56CB0BDB"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Au niveau local, il répond aux besoins criants du Cauca en matière d'</w:t>
      </w:r>
      <w:r w:rsidRPr="00C21844">
        <w:rPr>
          <w:rFonts w:eastAsia="Times New Roman" w:cs="Times New Roman"/>
          <w:b/>
          <w:bCs/>
          <w:color w:val="0F1115"/>
          <w:kern w:val="0"/>
          <w:lang w:eastAsia="fr-FR"/>
          <w14:ligatures w14:val="none"/>
        </w:rPr>
        <w:t>autonomie énergétique</w:t>
      </w:r>
      <w:r w:rsidRPr="00C21844">
        <w:rPr>
          <w:rFonts w:eastAsia="Times New Roman" w:cs="Times New Roman"/>
          <w:color w:val="0F1115"/>
          <w:kern w:val="0"/>
          <w:lang w:eastAsia="fr-FR"/>
          <w14:ligatures w14:val="none"/>
        </w:rPr>
        <w:t> (production solaire, réduction des coûts), de </w:t>
      </w:r>
      <w:r w:rsidRPr="00C21844">
        <w:rPr>
          <w:rFonts w:eastAsia="Times New Roman" w:cs="Times New Roman"/>
          <w:b/>
          <w:bCs/>
          <w:color w:val="0F1115"/>
          <w:kern w:val="0"/>
          <w:lang w:eastAsia="fr-FR"/>
          <w14:ligatures w14:val="none"/>
        </w:rPr>
        <w:t>gestion exemplaire de l'eau</w:t>
      </w:r>
      <w:r w:rsidRPr="00C21844">
        <w:rPr>
          <w:rFonts w:eastAsia="Times New Roman" w:cs="Times New Roman"/>
          <w:color w:val="0F1115"/>
          <w:kern w:val="0"/>
          <w:lang w:eastAsia="fr-FR"/>
          <w14:ligatures w14:val="none"/>
        </w:rPr>
        <w:t> (captage, stockage, recyclage, zéro rejet), de </w:t>
      </w:r>
      <w:r w:rsidRPr="00C21844">
        <w:rPr>
          <w:rFonts w:eastAsia="Times New Roman" w:cs="Times New Roman"/>
          <w:b/>
          <w:bCs/>
          <w:color w:val="0F1115"/>
          <w:kern w:val="0"/>
          <w:lang w:eastAsia="fr-FR"/>
          <w14:ligatures w14:val="none"/>
        </w:rPr>
        <w:t>création d'emplois</w:t>
      </w:r>
      <w:r w:rsidRPr="00C21844">
        <w:rPr>
          <w:rFonts w:eastAsia="Times New Roman" w:cs="Times New Roman"/>
          <w:color w:val="0F1115"/>
          <w:kern w:val="0"/>
          <w:lang w:eastAsia="fr-FR"/>
          <w14:ligatures w14:val="none"/>
        </w:rPr>
        <w:t> (tourisme, maintenance, artisanat), d'</w:t>
      </w:r>
      <w:r w:rsidRPr="00C21844">
        <w:rPr>
          <w:rFonts w:eastAsia="Times New Roman" w:cs="Times New Roman"/>
          <w:b/>
          <w:bCs/>
          <w:color w:val="0F1115"/>
          <w:kern w:val="0"/>
          <w:lang w:eastAsia="fr-FR"/>
          <w14:ligatures w14:val="none"/>
        </w:rPr>
        <w:t>attractivité touristique</w:t>
      </w:r>
      <w:r w:rsidRPr="00C21844">
        <w:rPr>
          <w:rFonts w:eastAsia="Times New Roman" w:cs="Times New Roman"/>
          <w:color w:val="0F1115"/>
          <w:kern w:val="0"/>
          <w:lang w:eastAsia="fr-FR"/>
          <w14:ligatures w14:val="none"/>
        </w:rPr>
        <w:t> et de </w:t>
      </w:r>
      <w:r w:rsidRPr="00C21844">
        <w:rPr>
          <w:rFonts w:eastAsia="Times New Roman" w:cs="Times New Roman"/>
          <w:b/>
          <w:bCs/>
          <w:color w:val="0F1115"/>
          <w:kern w:val="0"/>
          <w:lang w:eastAsia="fr-FR"/>
          <w14:ligatures w14:val="none"/>
        </w:rPr>
        <w:t>transmission des savoirs</w:t>
      </w:r>
      <w:r w:rsidRPr="00C21844">
        <w:rPr>
          <w:rFonts w:eastAsia="Times New Roman" w:cs="Times New Roman"/>
          <w:color w:val="0F1115"/>
          <w:kern w:val="0"/>
          <w:lang w:eastAsia="fr-FR"/>
          <w14:ligatures w14:val="none"/>
        </w:rPr>
        <w:t> (ateliers, visites pédagogiques, formation d'artisans).</w:t>
      </w:r>
    </w:p>
    <w:p w14:paraId="4692BBA2"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Chaque indicateur de performance sociale, écologique ou territoriale est conçu pour être </w:t>
      </w:r>
      <w:r w:rsidRPr="00C21844">
        <w:rPr>
          <w:rFonts w:eastAsia="Times New Roman" w:cs="Times New Roman"/>
          <w:b/>
          <w:bCs/>
          <w:color w:val="0F1115"/>
          <w:kern w:val="0"/>
          <w:lang w:eastAsia="fr-FR"/>
          <w14:ligatures w14:val="none"/>
        </w:rPr>
        <w:t>mesuré et valorisé</w:t>
      </w:r>
      <w:r w:rsidRPr="00C21844">
        <w:rPr>
          <w:rFonts w:eastAsia="Times New Roman" w:cs="Times New Roman"/>
          <w:color w:val="0F1115"/>
          <w:kern w:val="0"/>
          <w:lang w:eastAsia="fr-FR"/>
          <w14:ligatures w14:val="none"/>
        </w:rPr>
        <w:t> auprès des partenaires (investisseurs à impact, institutions publiques, ONG), démontrant qu'une agriculture circulaire peut être à la fois </w:t>
      </w:r>
      <w:r w:rsidRPr="00C21844">
        <w:rPr>
          <w:rFonts w:eastAsia="Times New Roman" w:cs="Times New Roman"/>
          <w:b/>
          <w:bCs/>
          <w:color w:val="0F1115"/>
          <w:kern w:val="0"/>
          <w:lang w:eastAsia="fr-FR"/>
          <w14:ligatures w14:val="none"/>
        </w:rPr>
        <w:t>autonome, rentable, écologiquement performante et socialement utile</w:t>
      </w:r>
      <w:r w:rsidRPr="00C21844">
        <w:rPr>
          <w:rFonts w:eastAsia="Times New Roman" w:cs="Times New Roman"/>
          <w:color w:val="0F1115"/>
          <w:kern w:val="0"/>
          <w:lang w:eastAsia="fr-FR"/>
          <w14:ligatures w14:val="none"/>
        </w:rPr>
        <w:t>.</w:t>
      </w:r>
    </w:p>
    <w:p w14:paraId="0634FEFC" w14:textId="4E435C35" w:rsidR="00C21844" w:rsidRPr="00C21844" w:rsidRDefault="00C21844" w:rsidP="00C21844">
      <w:pPr>
        <w:spacing w:before="480" w:after="480" w:line="240" w:lineRule="auto"/>
        <w:rPr>
          <w:rFonts w:eastAsia="Times New Roman" w:cs="Times New Roman"/>
          <w:kern w:val="0"/>
          <w:lang w:eastAsia="fr-FR"/>
          <w14:ligatures w14:val="none"/>
        </w:rPr>
      </w:pPr>
    </w:p>
    <w:p w14:paraId="3A26C7D0" w14:textId="77777777" w:rsidR="00C21844" w:rsidRPr="00C21844" w:rsidRDefault="00C21844" w:rsidP="00E07848">
      <w:pPr>
        <w:pStyle w:val="Heading1"/>
        <w:rPr>
          <w:rFonts w:eastAsia="Times New Roman"/>
          <w:lang w:eastAsia="fr-FR"/>
        </w:rPr>
      </w:pPr>
      <w:r w:rsidRPr="00C21844">
        <w:rPr>
          <w:rFonts w:eastAsia="Times New Roman"/>
          <w:lang w:eastAsia="fr-FR"/>
        </w:rPr>
        <w:t>Chapitre 4 – Le moteur circulaire : flux et synergies</w:t>
      </w:r>
    </w:p>
    <w:p w14:paraId="7CCC4E3A"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L'efficacité du pôle Écotourisme &amp; Gestion Énergétique ne réside pas dans sa seule performance interne, mais dans </w:t>
      </w:r>
      <w:r w:rsidRPr="00C21844">
        <w:rPr>
          <w:rFonts w:eastAsia="Times New Roman" w:cs="Times New Roman"/>
          <w:b/>
          <w:bCs/>
          <w:color w:val="0F1115"/>
          <w:kern w:val="0"/>
          <w:lang w:eastAsia="fr-FR"/>
          <w14:ligatures w14:val="none"/>
        </w:rPr>
        <w:t>l'intelligence des flux qui le connectent aux autres composantes de l'Hacienda Esmeralda</w:t>
      </w:r>
      <w:r w:rsidRPr="00C21844">
        <w:rPr>
          <w:rFonts w:eastAsia="Times New Roman" w:cs="Times New Roman"/>
          <w:color w:val="0F1115"/>
          <w:kern w:val="0"/>
          <w:lang w:eastAsia="fr-FR"/>
          <w14:ligatures w14:val="none"/>
        </w:rPr>
        <w:t>. Conçu comme une infrastructure vivante, il reçoit des ressources issues des autres pôles, les transforme en expériences et en revenus, et restitue des services essentiels (eau, électricité, visiteurs) qui alimentent à leur tour le système. Cette circularité n'est pas un ajout esthétique : elle constitue le </w:t>
      </w:r>
      <w:r w:rsidRPr="00C21844">
        <w:rPr>
          <w:rFonts w:eastAsia="Times New Roman" w:cs="Times New Roman"/>
          <w:b/>
          <w:bCs/>
          <w:color w:val="0F1115"/>
          <w:kern w:val="0"/>
          <w:lang w:eastAsia="fr-FR"/>
          <w14:ligatures w14:val="none"/>
        </w:rPr>
        <w:t>principal levier de réduction des coûts opérationnels</w:t>
      </w:r>
      <w:r w:rsidRPr="00C21844">
        <w:rPr>
          <w:rFonts w:eastAsia="Times New Roman" w:cs="Times New Roman"/>
          <w:color w:val="0F1115"/>
          <w:kern w:val="0"/>
          <w:lang w:eastAsia="fr-FR"/>
          <w14:ligatures w14:val="none"/>
        </w:rPr>
        <w:t> et de création de valeur systémique.</w:t>
      </w:r>
    </w:p>
    <w:p w14:paraId="44E1F4D7"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Ce chapitre détaille la nature de ces flux entrants et sortants, puis propose une cartographie des boucles qui font du pôle Écotourisme &amp; Gestion Énergétique un multiplicateur systémique.</w:t>
      </w:r>
    </w:p>
    <w:p w14:paraId="2B7AB9FE" w14:textId="77777777" w:rsidR="00C21844" w:rsidRPr="00C21844" w:rsidRDefault="00C21844" w:rsidP="00E07848">
      <w:pPr>
        <w:pStyle w:val="Heading2"/>
        <w:rPr>
          <w:rFonts w:eastAsia="Times New Roman"/>
          <w:lang w:eastAsia="fr-FR"/>
        </w:rPr>
      </w:pPr>
      <w:r w:rsidRPr="00C21844">
        <w:rPr>
          <w:rFonts w:eastAsia="Times New Roman"/>
          <w:lang w:eastAsia="fr-FR"/>
        </w:rPr>
        <w:t>4.1 Nature des flux entrants (intrants)</w:t>
      </w:r>
    </w:p>
    <w:p w14:paraId="1E3E0F9B"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pôle Écotourisme &amp; Gestion Énergétique consomme des ressources, mais contrairement à une exploitation conventionnelle, la quasi</w:t>
      </w:r>
      <w:r w:rsidRPr="00C21844">
        <w:rPr>
          <w:rFonts w:eastAsia="Times New Roman" w:cs="Times New Roman"/>
          <w:color w:val="0F1115"/>
          <w:kern w:val="0"/>
          <w:lang w:eastAsia="fr-FR"/>
          <w14:ligatures w14:val="none"/>
        </w:rPr>
        <w:noBreakHyphen/>
        <w:t>totalité de ses intrants ne provient pas du marché extérieur : elle est </w:t>
      </w:r>
      <w:r w:rsidRPr="00C21844">
        <w:rPr>
          <w:rFonts w:eastAsia="Times New Roman" w:cs="Times New Roman"/>
          <w:b/>
          <w:bCs/>
          <w:color w:val="0F1115"/>
          <w:kern w:val="0"/>
          <w:lang w:eastAsia="fr-FR"/>
          <w14:ligatures w14:val="none"/>
        </w:rPr>
        <w:t>produite sur place</w:t>
      </w:r>
      <w:r w:rsidRPr="00C21844">
        <w:rPr>
          <w:rFonts w:eastAsia="Times New Roman" w:cs="Times New Roman"/>
          <w:color w:val="0F1115"/>
          <w:kern w:val="0"/>
          <w:lang w:eastAsia="fr-FR"/>
          <w14:ligatures w14:val="none"/>
        </w:rPr>
        <w:t> par les autres pôles de l'Hacienda.</w:t>
      </w:r>
    </w:p>
    <w:p w14:paraId="4DE967FA" w14:textId="77777777" w:rsidR="00C21844" w:rsidRPr="00C21844" w:rsidRDefault="00C21844" w:rsidP="00E07848">
      <w:pPr>
        <w:pStyle w:val="Heading3"/>
        <w:rPr>
          <w:rFonts w:eastAsia="Times New Roman"/>
          <w:lang w:eastAsia="fr-FR"/>
        </w:rPr>
      </w:pPr>
      <w:r w:rsidRPr="00C21844">
        <w:rPr>
          <w:rFonts w:eastAsia="Times New Roman"/>
          <w:lang w:eastAsia="fr-FR"/>
        </w:rPr>
        <w:t>4.1.1 Produits alimentaires pour la Table d'Hôtes</w:t>
      </w:r>
    </w:p>
    <w:tbl>
      <w:tblPr>
        <w:tblW w:w="0" w:type="auto"/>
        <w:tblCellMar>
          <w:top w:w="15" w:type="dxa"/>
          <w:left w:w="15" w:type="dxa"/>
          <w:bottom w:w="15" w:type="dxa"/>
          <w:right w:w="15" w:type="dxa"/>
        </w:tblCellMar>
        <w:tblLook w:val="04A0" w:firstRow="1" w:lastRow="0" w:firstColumn="1" w:lastColumn="0" w:noHBand="0" w:noVBand="1"/>
      </w:tblPr>
      <w:tblGrid>
        <w:gridCol w:w="1843"/>
        <w:gridCol w:w="1799"/>
        <w:gridCol w:w="2312"/>
        <w:gridCol w:w="3118"/>
      </w:tblGrid>
      <w:tr w:rsidR="00C21844" w:rsidRPr="00C21844" w14:paraId="5975421B" w14:textId="77777777" w:rsidTr="00E46400">
        <w:trPr>
          <w:tblHeader/>
        </w:trPr>
        <w:tc>
          <w:tcPr>
            <w:tcW w:w="1843" w:type="dxa"/>
            <w:tcBorders>
              <w:top w:val="nil"/>
            </w:tcBorders>
            <w:tcMar>
              <w:top w:w="150" w:type="dxa"/>
              <w:left w:w="0" w:type="dxa"/>
              <w:bottom w:w="150" w:type="dxa"/>
              <w:right w:w="240" w:type="dxa"/>
            </w:tcMar>
            <w:vAlign w:val="center"/>
            <w:hideMark/>
          </w:tcPr>
          <w:p w14:paraId="0E46C44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Intrant</w:t>
            </w:r>
          </w:p>
        </w:tc>
        <w:tc>
          <w:tcPr>
            <w:tcW w:w="1799" w:type="dxa"/>
            <w:tcBorders>
              <w:top w:val="nil"/>
            </w:tcBorders>
            <w:tcMar>
              <w:top w:w="150" w:type="dxa"/>
              <w:left w:w="240" w:type="dxa"/>
              <w:bottom w:w="150" w:type="dxa"/>
              <w:right w:w="240" w:type="dxa"/>
            </w:tcMar>
            <w:vAlign w:val="center"/>
            <w:hideMark/>
          </w:tcPr>
          <w:p w14:paraId="4BE4A53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Source</w:t>
            </w:r>
          </w:p>
        </w:tc>
        <w:tc>
          <w:tcPr>
            <w:tcW w:w="2312" w:type="dxa"/>
            <w:tcBorders>
              <w:top w:val="nil"/>
            </w:tcBorders>
            <w:tcMar>
              <w:top w:w="150" w:type="dxa"/>
              <w:left w:w="240" w:type="dxa"/>
              <w:bottom w:w="150" w:type="dxa"/>
              <w:right w:w="240" w:type="dxa"/>
            </w:tcMar>
            <w:vAlign w:val="center"/>
            <w:hideMark/>
          </w:tcPr>
          <w:p w14:paraId="1DA23AF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Nature du flux</w:t>
            </w:r>
          </w:p>
        </w:tc>
        <w:tc>
          <w:tcPr>
            <w:tcW w:w="3118" w:type="dxa"/>
            <w:tcBorders>
              <w:top w:val="nil"/>
            </w:tcBorders>
            <w:tcMar>
              <w:top w:w="150" w:type="dxa"/>
              <w:left w:w="240" w:type="dxa"/>
              <w:bottom w:w="150" w:type="dxa"/>
              <w:right w:w="240" w:type="dxa"/>
            </w:tcMar>
            <w:vAlign w:val="center"/>
            <w:hideMark/>
          </w:tcPr>
          <w:p w14:paraId="73BDF53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Valorisation</w:t>
            </w:r>
          </w:p>
        </w:tc>
      </w:tr>
      <w:tr w:rsidR="00C21844" w:rsidRPr="00C21844" w14:paraId="42884FE7" w14:textId="77777777" w:rsidTr="00E46400">
        <w:tc>
          <w:tcPr>
            <w:tcW w:w="1843" w:type="dxa"/>
            <w:tcMar>
              <w:top w:w="150" w:type="dxa"/>
              <w:left w:w="0" w:type="dxa"/>
              <w:bottom w:w="150" w:type="dxa"/>
              <w:right w:w="240" w:type="dxa"/>
            </w:tcMar>
            <w:vAlign w:val="center"/>
            <w:hideMark/>
          </w:tcPr>
          <w:p w14:paraId="0275DAD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Œufs</w:t>
            </w:r>
          </w:p>
        </w:tc>
        <w:tc>
          <w:tcPr>
            <w:tcW w:w="1799" w:type="dxa"/>
            <w:tcMar>
              <w:top w:w="150" w:type="dxa"/>
              <w:left w:w="240" w:type="dxa"/>
              <w:bottom w:w="150" w:type="dxa"/>
              <w:right w:w="240" w:type="dxa"/>
            </w:tcMar>
            <w:vAlign w:val="center"/>
            <w:hideMark/>
          </w:tcPr>
          <w:p w14:paraId="7E59BD4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avicole</w:t>
            </w:r>
          </w:p>
        </w:tc>
        <w:tc>
          <w:tcPr>
            <w:tcW w:w="2312" w:type="dxa"/>
            <w:tcMar>
              <w:top w:w="150" w:type="dxa"/>
              <w:left w:w="240" w:type="dxa"/>
              <w:bottom w:w="150" w:type="dxa"/>
              <w:right w:w="240" w:type="dxa"/>
            </w:tcMar>
            <w:vAlign w:val="center"/>
            <w:hideMark/>
          </w:tcPr>
          <w:p w14:paraId="53BE3B3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450–480 œufs/jour</w:t>
            </w:r>
          </w:p>
        </w:tc>
        <w:tc>
          <w:tcPr>
            <w:tcW w:w="3118" w:type="dxa"/>
            <w:tcMar>
              <w:top w:w="150" w:type="dxa"/>
              <w:left w:w="240" w:type="dxa"/>
              <w:bottom w:w="150" w:type="dxa"/>
              <w:right w:w="0" w:type="dxa"/>
            </w:tcMar>
            <w:vAlign w:val="center"/>
            <w:hideMark/>
          </w:tcPr>
          <w:p w14:paraId="43F253D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Petits-déjeuners des hôtes, carte du restaurant</w:t>
            </w:r>
          </w:p>
        </w:tc>
      </w:tr>
      <w:tr w:rsidR="00C21844" w:rsidRPr="00C21844" w14:paraId="537AE205" w14:textId="77777777" w:rsidTr="00E46400">
        <w:tc>
          <w:tcPr>
            <w:tcW w:w="1843" w:type="dxa"/>
            <w:tcMar>
              <w:top w:w="150" w:type="dxa"/>
              <w:left w:w="0" w:type="dxa"/>
              <w:bottom w:w="150" w:type="dxa"/>
              <w:right w:w="240" w:type="dxa"/>
            </w:tcMar>
            <w:vAlign w:val="center"/>
            <w:hideMark/>
          </w:tcPr>
          <w:p w14:paraId="026E2C1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Légumes, fruits, herbes</w:t>
            </w:r>
          </w:p>
        </w:tc>
        <w:tc>
          <w:tcPr>
            <w:tcW w:w="1799" w:type="dxa"/>
            <w:tcMar>
              <w:top w:w="150" w:type="dxa"/>
              <w:left w:w="240" w:type="dxa"/>
              <w:bottom w:w="150" w:type="dxa"/>
              <w:right w:w="240" w:type="dxa"/>
            </w:tcMar>
            <w:vAlign w:val="center"/>
            <w:hideMark/>
          </w:tcPr>
          <w:p w14:paraId="579EE3D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agricole</w:t>
            </w:r>
          </w:p>
        </w:tc>
        <w:tc>
          <w:tcPr>
            <w:tcW w:w="2312" w:type="dxa"/>
            <w:tcMar>
              <w:top w:w="150" w:type="dxa"/>
              <w:left w:w="240" w:type="dxa"/>
              <w:bottom w:w="150" w:type="dxa"/>
              <w:right w:w="240" w:type="dxa"/>
            </w:tcMar>
            <w:vAlign w:val="center"/>
            <w:hideMark/>
          </w:tcPr>
          <w:p w14:paraId="0596CB3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~200 kg/mois</w:t>
            </w:r>
          </w:p>
        </w:tc>
        <w:tc>
          <w:tcPr>
            <w:tcW w:w="3118" w:type="dxa"/>
            <w:tcMar>
              <w:top w:w="150" w:type="dxa"/>
              <w:left w:w="240" w:type="dxa"/>
              <w:bottom w:w="150" w:type="dxa"/>
              <w:right w:w="0" w:type="dxa"/>
            </w:tcMar>
            <w:vAlign w:val="center"/>
            <w:hideMark/>
          </w:tcPr>
          <w:p w14:paraId="04FF5C0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Salades, plats, desserts, jus</w:t>
            </w:r>
          </w:p>
        </w:tc>
      </w:tr>
      <w:tr w:rsidR="00C21844" w:rsidRPr="00C21844" w14:paraId="00793562" w14:textId="77777777" w:rsidTr="00E46400">
        <w:tc>
          <w:tcPr>
            <w:tcW w:w="1843" w:type="dxa"/>
            <w:tcMar>
              <w:top w:w="150" w:type="dxa"/>
              <w:left w:w="0" w:type="dxa"/>
              <w:bottom w:w="150" w:type="dxa"/>
              <w:right w:w="240" w:type="dxa"/>
            </w:tcMar>
            <w:vAlign w:val="center"/>
            <w:hideMark/>
          </w:tcPr>
          <w:p w14:paraId="2C3DB35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Tilapia</w:t>
            </w:r>
          </w:p>
        </w:tc>
        <w:tc>
          <w:tcPr>
            <w:tcW w:w="1799" w:type="dxa"/>
            <w:tcMar>
              <w:top w:w="150" w:type="dxa"/>
              <w:left w:w="240" w:type="dxa"/>
              <w:bottom w:w="150" w:type="dxa"/>
              <w:right w:w="240" w:type="dxa"/>
            </w:tcMar>
            <w:vAlign w:val="center"/>
            <w:hideMark/>
          </w:tcPr>
          <w:p w14:paraId="5616863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aquaponique</w:t>
            </w:r>
          </w:p>
        </w:tc>
        <w:tc>
          <w:tcPr>
            <w:tcW w:w="2312" w:type="dxa"/>
            <w:tcMar>
              <w:top w:w="150" w:type="dxa"/>
              <w:left w:w="240" w:type="dxa"/>
              <w:bottom w:w="150" w:type="dxa"/>
              <w:right w:w="240" w:type="dxa"/>
            </w:tcMar>
            <w:vAlign w:val="center"/>
            <w:hideMark/>
          </w:tcPr>
          <w:p w14:paraId="3927FC3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~200 kg/cycle (~25 kg/mois)</w:t>
            </w:r>
          </w:p>
        </w:tc>
        <w:tc>
          <w:tcPr>
            <w:tcW w:w="3118" w:type="dxa"/>
            <w:tcMar>
              <w:top w:w="150" w:type="dxa"/>
              <w:left w:w="240" w:type="dxa"/>
              <w:bottom w:w="150" w:type="dxa"/>
              <w:right w:w="0" w:type="dxa"/>
            </w:tcMar>
            <w:vAlign w:val="center"/>
            <w:hideMark/>
          </w:tcPr>
          <w:p w14:paraId="4E03BD1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Plat signature (filet ou entier)</w:t>
            </w:r>
          </w:p>
        </w:tc>
      </w:tr>
      <w:tr w:rsidR="00C21844" w:rsidRPr="00C21844" w14:paraId="21C8E514" w14:textId="77777777" w:rsidTr="00E46400">
        <w:tc>
          <w:tcPr>
            <w:tcW w:w="1843" w:type="dxa"/>
            <w:tcMar>
              <w:top w:w="150" w:type="dxa"/>
              <w:left w:w="0" w:type="dxa"/>
              <w:bottom w:w="150" w:type="dxa"/>
              <w:right w:w="240" w:type="dxa"/>
            </w:tcMar>
            <w:vAlign w:val="center"/>
            <w:hideMark/>
          </w:tcPr>
          <w:p w14:paraId="45019BE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Miel</w:t>
            </w:r>
          </w:p>
        </w:tc>
        <w:tc>
          <w:tcPr>
            <w:tcW w:w="1799" w:type="dxa"/>
            <w:tcMar>
              <w:top w:w="150" w:type="dxa"/>
              <w:left w:w="240" w:type="dxa"/>
              <w:bottom w:w="150" w:type="dxa"/>
              <w:right w:w="240" w:type="dxa"/>
            </w:tcMar>
            <w:vAlign w:val="center"/>
            <w:hideMark/>
          </w:tcPr>
          <w:p w14:paraId="69C7130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apiculture</w:t>
            </w:r>
          </w:p>
        </w:tc>
        <w:tc>
          <w:tcPr>
            <w:tcW w:w="2312" w:type="dxa"/>
            <w:tcMar>
              <w:top w:w="150" w:type="dxa"/>
              <w:left w:w="240" w:type="dxa"/>
              <w:bottom w:w="150" w:type="dxa"/>
              <w:right w:w="240" w:type="dxa"/>
            </w:tcMar>
            <w:vAlign w:val="center"/>
            <w:hideMark/>
          </w:tcPr>
          <w:p w14:paraId="153219F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Toutes fleurs, mélipones</w:t>
            </w:r>
          </w:p>
        </w:tc>
        <w:tc>
          <w:tcPr>
            <w:tcW w:w="3118" w:type="dxa"/>
            <w:tcMar>
              <w:top w:w="150" w:type="dxa"/>
              <w:left w:w="240" w:type="dxa"/>
              <w:bottom w:w="150" w:type="dxa"/>
              <w:right w:w="0" w:type="dxa"/>
            </w:tcMar>
            <w:vAlign w:val="center"/>
            <w:hideMark/>
          </w:tcPr>
          <w:p w14:paraId="3E1AB61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Petits-déjeuners, desserts, boutique</w:t>
            </w:r>
          </w:p>
        </w:tc>
      </w:tr>
    </w:tbl>
    <w:p w14:paraId="3308FDBE" w14:textId="77777777" w:rsidR="00C21844" w:rsidRPr="00C21844" w:rsidRDefault="00C21844" w:rsidP="00E07848">
      <w:pPr>
        <w:pStyle w:val="Heading3"/>
        <w:rPr>
          <w:rFonts w:eastAsia="Times New Roman"/>
          <w:lang w:eastAsia="fr-FR"/>
        </w:rPr>
      </w:pPr>
      <w:r w:rsidRPr="00C21844">
        <w:rPr>
          <w:rFonts w:eastAsia="Times New Roman"/>
          <w:lang w:eastAsia="fr-FR"/>
        </w:rPr>
        <w:t>4.1.2 Matériaux pour les infrastructures</w:t>
      </w:r>
    </w:p>
    <w:tbl>
      <w:tblPr>
        <w:tblW w:w="0" w:type="auto"/>
        <w:tblCellMar>
          <w:top w:w="15" w:type="dxa"/>
          <w:left w:w="15" w:type="dxa"/>
          <w:bottom w:w="15" w:type="dxa"/>
          <w:right w:w="15" w:type="dxa"/>
        </w:tblCellMar>
        <w:tblLook w:val="04A0" w:firstRow="1" w:lastRow="0" w:firstColumn="1" w:lastColumn="0" w:noHBand="0" w:noVBand="1"/>
      </w:tblPr>
      <w:tblGrid>
        <w:gridCol w:w="2258"/>
        <w:gridCol w:w="1967"/>
        <w:gridCol w:w="2373"/>
        <w:gridCol w:w="2293"/>
      </w:tblGrid>
      <w:tr w:rsidR="00C21844" w:rsidRPr="00C21844" w14:paraId="4F970470" w14:textId="77777777" w:rsidTr="00E46400">
        <w:trPr>
          <w:tblHeader/>
        </w:trPr>
        <w:tc>
          <w:tcPr>
            <w:tcW w:w="0" w:type="auto"/>
            <w:tcBorders>
              <w:top w:val="nil"/>
            </w:tcBorders>
            <w:tcMar>
              <w:top w:w="150" w:type="dxa"/>
              <w:left w:w="0" w:type="dxa"/>
              <w:bottom w:w="150" w:type="dxa"/>
              <w:right w:w="240" w:type="dxa"/>
            </w:tcMar>
            <w:vAlign w:val="center"/>
            <w:hideMark/>
          </w:tcPr>
          <w:p w14:paraId="7AFB34D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Intrant</w:t>
            </w:r>
          </w:p>
        </w:tc>
        <w:tc>
          <w:tcPr>
            <w:tcW w:w="1967" w:type="dxa"/>
            <w:tcBorders>
              <w:top w:val="nil"/>
            </w:tcBorders>
            <w:tcMar>
              <w:top w:w="150" w:type="dxa"/>
              <w:left w:w="240" w:type="dxa"/>
              <w:bottom w:w="150" w:type="dxa"/>
              <w:right w:w="240" w:type="dxa"/>
            </w:tcMar>
            <w:vAlign w:val="center"/>
            <w:hideMark/>
          </w:tcPr>
          <w:p w14:paraId="12262B1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Source</w:t>
            </w:r>
          </w:p>
        </w:tc>
        <w:tc>
          <w:tcPr>
            <w:tcW w:w="2373" w:type="dxa"/>
            <w:tcBorders>
              <w:top w:val="nil"/>
            </w:tcBorders>
            <w:tcMar>
              <w:top w:w="150" w:type="dxa"/>
              <w:left w:w="240" w:type="dxa"/>
              <w:bottom w:w="150" w:type="dxa"/>
              <w:right w:w="240" w:type="dxa"/>
            </w:tcMar>
            <w:vAlign w:val="center"/>
            <w:hideMark/>
          </w:tcPr>
          <w:p w14:paraId="5D50D4A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Nature du flux</w:t>
            </w:r>
          </w:p>
        </w:tc>
        <w:tc>
          <w:tcPr>
            <w:tcW w:w="2293" w:type="dxa"/>
            <w:tcBorders>
              <w:top w:val="nil"/>
            </w:tcBorders>
            <w:tcMar>
              <w:top w:w="150" w:type="dxa"/>
              <w:left w:w="240" w:type="dxa"/>
              <w:bottom w:w="150" w:type="dxa"/>
              <w:right w:w="240" w:type="dxa"/>
            </w:tcMar>
            <w:vAlign w:val="center"/>
            <w:hideMark/>
          </w:tcPr>
          <w:p w14:paraId="00FB9BD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Valorisation</w:t>
            </w:r>
          </w:p>
        </w:tc>
      </w:tr>
      <w:tr w:rsidR="00C21844" w:rsidRPr="00C21844" w14:paraId="617BA1EB" w14:textId="77777777" w:rsidTr="00E46400">
        <w:tc>
          <w:tcPr>
            <w:tcW w:w="0" w:type="auto"/>
            <w:tcMar>
              <w:top w:w="150" w:type="dxa"/>
              <w:left w:w="0" w:type="dxa"/>
              <w:bottom w:w="150" w:type="dxa"/>
              <w:right w:w="240" w:type="dxa"/>
            </w:tcMar>
            <w:vAlign w:val="center"/>
            <w:hideMark/>
          </w:tcPr>
          <w:p w14:paraId="6F921B6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Bambou (</w:t>
            </w:r>
            <w:r w:rsidRPr="00C21844">
              <w:rPr>
                <w:rFonts w:eastAsia="Times New Roman" w:cs="Times New Roman"/>
                <w:b/>
                <w:bCs/>
                <w:i/>
                <w:iCs/>
                <w:kern w:val="0"/>
                <w:sz w:val="23"/>
                <w:szCs w:val="23"/>
                <w:lang w:eastAsia="fr-FR"/>
                <w14:ligatures w14:val="none"/>
              </w:rPr>
              <w:t>Guadua</w:t>
            </w:r>
            <w:r w:rsidRPr="00C21844">
              <w:rPr>
                <w:rFonts w:eastAsia="Times New Roman" w:cs="Times New Roman"/>
                <w:b/>
                <w:bCs/>
                <w:kern w:val="0"/>
                <w:sz w:val="23"/>
                <w:szCs w:val="23"/>
                <w:lang w:eastAsia="fr-FR"/>
                <w14:ligatures w14:val="none"/>
              </w:rPr>
              <w:t>)</w:t>
            </w:r>
          </w:p>
        </w:tc>
        <w:tc>
          <w:tcPr>
            <w:tcW w:w="1967" w:type="dxa"/>
            <w:tcMar>
              <w:top w:w="150" w:type="dxa"/>
              <w:left w:w="240" w:type="dxa"/>
              <w:bottom w:w="150" w:type="dxa"/>
              <w:right w:w="240" w:type="dxa"/>
            </w:tcMar>
            <w:vAlign w:val="center"/>
            <w:hideMark/>
          </w:tcPr>
          <w:p w14:paraId="5331EDC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bambou</w:t>
            </w:r>
          </w:p>
        </w:tc>
        <w:tc>
          <w:tcPr>
            <w:tcW w:w="2373" w:type="dxa"/>
            <w:tcMar>
              <w:top w:w="150" w:type="dxa"/>
              <w:left w:w="240" w:type="dxa"/>
              <w:bottom w:w="150" w:type="dxa"/>
              <w:right w:w="240" w:type="dxa"/>
            </w:tcMar>
            <w:vAlign w:val="center"/>
            <w:hideMark/>
          </w:tcPr>
          <w:p w14:paraId="3D7B96F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Chaumes matures (4–5 ans)</w:t>
            </w:r>
          </w:p>
        </w:tc>
        <w:tc>
          <w:tcPr>
            <w:tcW w:w="2293" w:type="dxa"/>
            <w:tcMar>
              <w:top w:w="150" w:type="dxa"/>
              <w:left w:w="240" w:type="dxa"/>
              <w:bottom w:w="150" w:type="dxa"/>
              <w:right w:w="0" w:type="dxa"/>
            </w:tcMar>
            <w:vAlign w:val="center"/>
            <w:hideMark/>
          </w:tcPr>
          <w:p w14:paraId="495BCAB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Construction des éco-lodges (30–40 chaumes/lodge)</w:t>
            </w:r>
          </w:p>
        </w:tc>
      </w:tr>
      <w:tr w:rsidR="00C21844" w:rsidRPr="00C21844" w14:paraId="7C34BE8F" w14:textId="77777777" w:rsidTr="00E46400">
        <w:tc>
          <w:tcPr>
            <w:tcW w:w="0" w:type="auto"/>
            <w:tcMar>
              <w:top w:w="150" w:type="dxa"/>
              <w:left w:w="0" w:type="dxa"/>
              <w:bottom w:w="150" w:type="dxa"/>
              <w:right w:w="240" w:type="dxa"/>
            </w:tcMar>
            <w:vAlign w:val="center"/>
            <w:hideMark/>
          </w:tcPr>
          <w:p w14:paraId="5EFFA85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Produits transformés</w:t>
            </w:r>
          </w:p>
        </w:tc>
        <w:tc>
          <w:tcPr>
            <w:tcW w:w="1967" w:type="dxa"/>
            <w:tcMar>
              <w:top w:w="150" w:type="dxa"/>
              <w:left w:w="240" w:type="dxa"/>
              <w:bottom w:w="150" w:type="dxa"/>
              <w:right w:w="240" w:type="dxa"/>
            </w:tcMar>
            <w:vAlign w:val="center"/>
            <w:hideMark/>
          </w:tcPr>
          <w:p w14:paraId="10EAB22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transformation</w:t>
            </w:r>
          </w:p>
        </w:tc>
        <w:tc>
          <w:tcPr>
            <w:tcW w:w="2373" w:type="dxa"/>
            <w:tcMar>
              <w:top w:w="150" w:type="dxa"/>
              <w:left w:w="240" w:type="dxa"/>
              <w:bottom w:w="150" w:type="dxa"/>
              <w:right w:w="240" w:type="dxa"/>
            </w:tcMar>
            <w:vAlign w:val="center"/>
            <w:hideMark/>
          </w:tcPr>
          <w:p w14:paraId="16C16F1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Confitures, miel, poisson fumé, objets bambou, cosmétiques</w:t>
            </w:r>
          </w:p>
        </w:tc>
        <w:tc>
          <w:tcPr>
            <w:tcW w:w="2293" w:type="dxa"/>
            <w:tcMar>
              <w:top w:w="150" w:type="dxa"/>
              <w:left w:w="240" w:type="dxa"/>
              <w:bottom w:w="150" w:type="dxa"/>
              <w:right w:w="0" w:type="dxa"/>
            </w:tcMar>
            <w:vAlign w:val="center"/>
            <w:hideMark/>
          </w:tcPr>
          <w:p w14:paraId="15D0896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Vente en boutique</w:t>
            </w:r>
          </w:p>
        </w:tc>
      </w:tr>
    </w:tbl>
    <w:p w14:paraId="0E7F7B59" w14:textId="77777777" w:rsidR="00C21844" w:rsidRPr="00C21844" w:rsidRDefault="00C21844" w:rsidP="00E07848">
      <w:pPr>
        <w:pStyle w:val="Heading3"/>
        <w:rPr>
          <w:rFonts w:eastAsia="Times New Roman"/>
          <w:lang w:eastAsia="fr-FR"/>
        </w:rPr>
      </w:pPr>
      <w:r w:rsidRPr="00C21844">
        <w:rPr>
          <w:rFonts w:eastAsia="Times New Roman"/>
          <w:lang w:eastAsia="fr-FR"/>
        </w:rPr>
        <w:t>4.1.3 Flux de visiteurs et déchets</w:t>
      </w:r>
    </w:p>
    <w:tbl>
      <w:tblPr>
        <w:tblW w:w="0" w:type="auto"/>
        <w:tblCellMar>
          <w:top w:w="15" w:type="dxa"/>
          <w:left w:w="15" w:type="dxa"/>
          <w:bottom w:w="15" w:type="dxa"/>
          <w:right w:w="15" w:type="dxa"/>
        </w:tblCellMar>
        <w:tblLook w:val="04A0" w:firstRow="1" w:lastRow="0" w:firstColumn="1" w:lastColumn="0" w:noHBand="0" w:noVBand="1"/>
      </w:tblPr>
      <w:tblGrid>
        <w:gridCol w:w="1560"/>
        <w:gridCol w:w="1701"/>
        <w:gridCol w:w="2551"/>
        <w:gridCol w:w="3260"/>
      </w:tblGrid>
      <w:tr w:rsidR="00C21844" w:rsidRPr="00C21844" w14:paraId="69230F7F" w14:textId="77777777" w:rsidTr="00E46400">
        <w:trPr>
          <w:tblHeader/>
        </w:trPr>
        <w:tc>
          <w:tcPr>
            <w:tcW w:w="1560" w:type="dxa"/>
            <w:tcBorders>
              <w:top w:val="nil"/>
            </w:tcBorders>
            <w:tcMar>
              <w:top w:w="150" w:type="dxa"/>
              <w:left w:w="0" w:type="dxa"/>
              <w:bottom w:w="150" w:type="dxa"/>
              <w:right w:w="240" w:type="dxa"/>
            </w:tcMar>
            <w:vAlign w:val="center"/>
            <w:hideMark/>
          </w:tcPr>
          <w:p w14:paraId="4BABC18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Intrant</w:t>
            </w:r>
          </w:p>
        </w:tc>
        <w:tc>
          <w:tcPr>
            <w:tcW w:w="1701" w:type="dxa"/>
            <w:tcBorders>
              <w:top w:val="nil"/>
            </w:tcBorders>
            <w:tcMar>
              <w:top w:w="150" w:type="dxa"/>
              <w:left w:w="240" w:type="dxa"/>
              <w:bottom w:w="150" w:type="dxa"/>
              <w:right w:w="240" w:type="dxa"/>
            </w:tcMar>
            <w:vAlign w:val="center"/>
            <w:hideMark/>
          </w:tcPr>
          <w:p w14:paraId="172B1FD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Source</w:t>
            </w:r>
          </w:p>
        </w:tc>
        <w:tc>
          <w:tcPr>
            <w:tcW w:w="2551" w:type="dxa"/>
            <w:tcBorders>
              <w:top w:val="nil"/>
            </w:tcBorders>
            <w:tcMar>
              <w:top w:w="150" w:type="dxa"/>
              <w:left w:w="240" w:type="dxa"/>
              <w:bottom w:w="150" w:type="dxa"/>
              <w:right w:w="240" w:type="dxa"/>
            </w:tcMar>
            <w:vAlign w:val="center"/>
            <w:hideMark/>
          </w:tcPr>
          <w:p w14:paraId="6C7275B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Nature du flux</w:t>
            </w:r>
          </w:p>
        </w:tc>
        <w:tc>
          <w:tcPr>
            <w:tcW w:w="3260" w:type="dxa"/>
            <w:tcBorders>
              <w:top w:val="nil"/>
            </w:tcBorders>
            <w:tcMar>
              <w:top w:w="150" w:type="dxa"/>
              <w:left w:w="240" w:type="dxa"/>
              <w:bottom w:w="150" w:type="dxa"/>
              <w:right w:w="240" w:type="dxa"/>
            </w:tcMar>
            <w:vAlign w:val="center"/>
            <w:hideMark/>
          </w:tcPr>
          <w:p w14:paraId="7E1AE72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Valorisation</w:t>
            </w:r>
          </w:p>
        </w:tc>
      </w:tr>
      <w:tr w:rsidR="00C21844" w:rsidRPr="00C21844" w14:paraId="01C8C47C" w14:textId="77777777" w:rsidTr="00E46400">
        <w:tc>
          <w:tcPr>
            <w:tcW w:w="1560" w:type="dxa"/>
            <w:tcMar>
              <w:top w:w="150" w:type="dxa"/>
              <w:left w:w="0" w:type="dxa"/>
              <w:bottom w:w="150" w:type="dxa"/>
              <w:right w:w="240" w:type="dxa"/>
            </w:tcMar>
            <w:vAlign w:val="center"/>
            <w:hideMark/>
          </w:tcPr>
          <w:p w14:paraId="011661D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Stagiaires, visiteurs</w:t>
            </w:r>
          </w:p>
        </w:tc>
        <w:tc>
          <w:tcPr>
            <w:tcW w:w="1701" w:type="dxa"/>
            <w:tcMar>
              <w:top w:w="150" w:type="dxa"/>
              <w:left w:w="240" w:type="dxa"/>
              <w:bottom w:w="150" w:type="dxa"/>
              <w:right w:w="240" w:type="dxa"/>
            </w:tcMar>
            <w:vAlign w:val="center"/>
            <w:hideMark/>
          </w:tcPr>
          <w:p w14:paraId="52B5363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formation</w:t>
            </w:r>
          </w:p>
        </w:tc>
        <w:tc>
          <w:tcPr>
            <w:tcW w:w="2551" w:type="dxa"/>
            <w:tcMar>
              <w:top w:w="150" w:type="dxa"/>
              <w:left w:w="240" w:type="dxa"/>
              <w:bottom w:w="150" w:type="dxa"/>
              <w:right w:w="240" w:type="dxa"/>
            </w:tcMar>
            <w:vAlign w:val="center"/>
            <w:hideMark/>
          </w:tcPr>
          <w:p w14:paraId="0CEEFC5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Participants aux formations longues</w:t>
            </w:r>
          </w:p>
        </w:tc>
        <w:tc>
          <w:tcPr>
            <w:tcW w:w="3260" w:type="dxa"/>
            <w:tcMar>
              <w:top w:w="150" w:type="dxa"/>
              <w:left w:w="240" w:type="dxa"/>
              <w:bottom w:w="150" w:type="dxa"/>
              <w:right w:w="0" w:type="dxa"/>
            </w:tcMar>
            <w:vAlign w:val="center"/>
            <w:hideMark/>
          </w:tcPr>
          <w:p w14:paraId="475422D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Participants aux ateliers courts du Pôle 6</w:t>
            </w:r>
          </w:p>
        </w:tc>
      </w:tr>
      <w:tr w:rsidR="00C21844" w:rsidRPr="00C21844" w14:paraId="6A3D7894" w14:textId="77777777" w:rsidTr="00E46400">
        <w:tc>
          <w:tcPr>
            <w:tcW w:w="1560" w:type="dxa"/>
            <w:tcMar>
              <w:top w:w="150" w:type="dxa"/>
              <w:left w:w="0" w:type="dxa"/>
              <w:bottom w:w="150" w:type="dxa"/>
              <w:right w:w="240" w:type="dxa"/>
            </w:tcMar>
            <w:vAlign w:val="center"/>
            <w:hideMark/>
          </w:tcPr>
          <w:p w14:paraId="0E2675A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Déchets de cuisine</w:t>
            </w:r>
          </w:p>
        </w:tc>
        <w:tc>
          <w:tcPr>
            <w:tcW w:w="1701" w:type="dxa"/>
            <w:tcMar>
              <w:top w:w="150" w:type="dxa"/>
              <w:left w:w="240" w:type="dxa"/>
              <w:bottom w:w="150" w:type="dxa"/>
              <w:right w:w="240" w:type="dxa"/>
            </w:tcMar>
            <w:vAlign w:val="center"/>
            <w:hideMark/>
          </w:tcPr>
          <w:p w14:paraId="747B7E4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Table d'Hôtes</w:t>
            </w:r>
          </w:p>
        </w:tc>
        <w:tc>
          <w:tcPr>
            <w:tcW w:w="2551" w:type="dxa"/>
            <w:tcMar>
              <w:top w:w="150" w:type="dxa"/>
              <w:left w:w="240" w:type="dxa"/>
              <w:bottom w:w="150" w:type="dxa"/>
              <w:right w:w="240" w:type="dxa"/>
            </w:tcMar>
            <w:vAlign w:val="center"/>
            <w:hideMark/>
          </w:tcPr>
          <w:p w14:paraId="40A7492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Épluchures, restes, invendus (~100 kg/mois)</w:t>
            </w:r>
          </w:p>
        </w:tc>
        <w:tc>
          <w:tcPr>
            <w:tcW w:w="3260" w:type="dxa"/>
            <w:tcMar>
              <w:top w:w="150" w:type="dxa"/>
              <w:left w:w="240" w:type="dxa"/>
              <w:bottom w:w="150" w:type="dxa"/>
              <w:right w:w="0" w:type="dxa"/>
            </w:tcMar>
            <w:vAlign w:val="center"/>
            <w:hideMark/>
          </w:tcPr>
          <w:p w14:paraId="6CADFFD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Substrat pour le pôle BSF (Pôle 2)</w:t>
            </w:r>
          </w:p>
        </w:tc>
      </w:tr>
    </w:tbl>
    <w:p w14:paraId="5347C811" w14:textId="77777777" w:rsidR="00C21844" w:rsidRPr="00C21844" w:rsidRDefault="00C21844" w:rsidP="00E07848">
      <w:pPr>
        <w:pStyle w:val="Heading2"/>
        <w:rPr>
          <w:rFonts w:eastAsia="Times New Roman"/>
          <w:lang w:eastAsia="fr-FR"/>
        </w:rPr>
      </w:pPr>
      <w:r w:rsidRPr="00C21844">
        <w:rPr>
          <w:rFonts w:eastAsia="Times New Roman"/>
          <w:lang w:eastAsia="fr-FR"/>
        </w:rPr>
        <w:t>4.2 Nature des flux sortants (outputs)</w:t>
      </w:r>
    </w:p>
    <w:p w14:paraId="03D30926"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pôle Écotourisme &amp; Gestion Énergétique génère plusieurs types de produits et services, qui se répartissent en trois catégories : les </w:t>
      </w:r>
      <w:r w:rsidRPr="00C21844">
        <w:rPr>
          <w:rFonts w:eastAsia="Times New Roman" w:cs="Times New Roman"/>
          <w:b/>
          <w:bCs/>
          <w:color w:val="0F1115"/>
          <w:kern w:val="0"/>
          <w:lang w:eastAsia="fr-FR"/>
          <w14:ligatures w14:val="none"/>
        </w:rPr>
        <w:t>services essentiels</w:t>
      </w:r>
      <w:r w:rsidRPr="00C21844">
        <w:rPr>
          <w:rFonts w:eastAsia="Times New Roman" w:cs="Times New Roman"/>
          <w:color w:val="0F1115"/>
          <w:kern w:val="0"/>
          <w:lang w:eastAsia="fr-FR"/>
          <w14:ligatures w14:val="none"/>
        </w:rPr>
        <w:t> (eau, électricité), les </w:t>
      </w:r>
      <w:r w:rsidRPr="00C21844">
        <w:rPr>
          <w:rFonts w:eastAsia="Times New Roman" w:cs="Times New Roman"/>
          <w:b/>
          <w:bCs/>
          <w:color w:val="0F1115"/>
          <w:kern w:val="0"/>
          <w:lang w:eastAsia="fr-FR"/>
          <w14:ligatures w14:val="none"/>
        </w:rPr>
        <w:t>revenus directs</w:t>
      </w:r>
      <w:r w:rsidRPr="00C21844">
        <w:rPr>
          <w:rFonts w:eastAsia="Times New Roman" w:cs="Times New Roman"/>
          <w:color w:val="0F1115"/>
          <w:kern w:val="0"/>
          <w:lang w:eastAsia="fr-FR"/>
          <w14:ligatures w14:val="none"/>
        </w:rPr>
        <w:t> (hébergement, restauration, activités, boutique), et les </w:t>
      </w:r>
      <w:r w:rsidRPr="00C21844">
        <w:rPr>
          <w:rFonts w:eastAsia="Times New Roman" w:cs="Times New Roman"/>
          <w:b/>
          <w:bCs/>
          <w:color w:val="0F1115"/>
          <w:kern w:val="0"/>
          <w:lang w:eastAsia="fr-FR"/>
          <w14:ligatures w14:val="none"/>
        </w:rPr>
        <w:t>actifs immatériels</w:t>
      </w:r>
      <w:r w:rsidRPr="00C21844">
        <w:rPr>
          <w:rFonts w:eastAsia="Times New Roman" w:cs="Times New Roman"/>
          <w:color w:val="0F1115"/>
          <w:kern w:val="0"/>
          <w:lang w:eastAsia="fr-FR"/>
          <w14:ligatures w14:val="none"/>
        </w:rPr>
        <w:t> (ambassadeurs, notoriété, savoir-faire).</w:t>
      </w:r>
    </w:p>
    <w:p w14:paraId="5212A988" w14:textId="77777777" w:rsidR="00C21844" w:rsidRPr="00C21844" w:rsidRDefault="00C21844" w:rsidP="00E07848">
      <w:pPr>
        <w:pStyle w:val="Heading3"/>
        <w:rPr>
          <w:rFonts w:eastAsia="Times New Roman"/>
          <w:lang w:eastAsia="fr-FR"/>
        </w:rPr>
      </w:pPr>
      <w:r w:rsidRPr="00C21844">
        <w:rPr>
          <w:rFonts w:eastAsia="Times New Roman"/>
          <w:lang w:eastAsia="fr-FR"/>
        </w:rPr>
        <w:t>4.2.1 Services essentiels pour les autres pôles</w:t>
      </w:r>
    </w:p>
    <w:tbl>
      <w:tblPr>
        <w:tblW w:w="0" w:type="auto"/>
        <w:tblCellMar>
          <w:top w:w="15" w:type="dxa"/>
          <w:left w:w="15" w:type="dxa"/>
          <w:bottom w:w="15" w:type="dxa"/>
          <w:right w:w="15" w:type="dxa"/>
        </w:tblCellMar>
        <w:tblLook w:val="04A0" w:firstRow="1" w:lastRow="0" w:firstColumn="1" w:lastColumn="0" w:noHBand="0" w:noVBand="1"/>
      </w:tblPr>
      <w:tblGrid>
        <w:gridCol w:w="1843"/>
        <w:gridCol w:w="1843"/>
        <w:gridCol w:w="2835"/>
        <w:gridCol w:w="2551"/>
      </w:tblGrid>
      <w:tr w:rsidR="00C21844" w:rsidRPr="00C21844" w14:paraId="3EA1DC99" w14:textId="77777777" w:rsidTr="00E46400">
        <w:trPr>
          <w:tblHeader/>
        </w:trPr>
        <w:tc>
          <w:tcPr>
            <w:tcW w:w="1843" w:type="dxa"/>
            <w:tcBorders>
              <w:top w:val="nil"/>
            </w:tcBorders>
            <w:tcMar>
              <w:top w:w="150" w:type="dxa"/>
              <w:left w:w="0" w:type="dxa"/>
              <w:bottom w:w="150" w:type="dxa"/>
              <w:right w:w="240" w:type="dxa"/>
            </w:tcMar>
            <w:vAlign w:val="center"/>
            <w:hideMark/>
          </w:tcPr>
          <w:p w14:paraId="30FE9F1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Output</w:t>
            </w:r>
          </w:p>
        </w:tc>
        <w:tc>
          <w:tcPr>
            <w:tcW w:w="1843" w:type="dxa"/>
            <w:tcBorders>
              <w:top w:val="nil"/>
            </w:tcBorders>
            <w:tcMar>
              <w:top w:w="150" w:type="dxa"/>
              <w:left w:w="240" w:type="dxa"/>
              <w:bottom w:w="150" w:type="dxa"/>
              <w:right w:w="240" w:type="dxa"/>
            </w:tcMar>
            <w:vAlign w:val="center"/>
            <w:hideMark/>
          </w:tcPr>
          <w:p w14:paraId="332B448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Destination</w:t>
            </w:r>
          </w:p>
        </w:tc>
        <w:tc>
          <w:tcPr>
            <w:tcW w:w="2835" w:type="dxa"/>
            <w:tcBorders>
              <w:top w:val="nil"/>
            </w:tcBorders>
            <w:tcMar>
              <w:top w:w="150" w:type="dxa"/>
              <w:left w:w="240" w:type="dxa"/>
              <w:bottom w:w="150" w:type="dxa"/>
              <w:right w:w="240" w:type="dxa"/>
            </w:tcMar>
            <w:vAlign w:val="center"/>
            <w:hideMark/>
          </w:tcPr>
          <w:p w14:paraId="1DEFACF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Nature du flux</w:t>
            </w:r>
          </w:p>
        </w:tc>
        <w:tc>
          <w:tcPr>
            <w:tcW w:w="2551" w:type="dxa"/>
            <w:tcBorders>
              <w:top w:val="nil"/>
            </w:tcBorders>
            <w:tcMar>
              <w:top w:w="150" w:type="dxa"/>
              <w:left w:w="240" w:type="dxa"/>
              <w:bottom w:w="150" w:type="dxa"/>
              <w:right w:w="240" w:type="dxa"/>
            </w:tcMar>
            <w:vAlign w:val="center"/>
            <w:hideMark/>
          </w:tcPr>
          <w:p w14:paraId="0ECBE1C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Bénéfice systémique</w:t>
            </w:r>
          </w:p>
        </w:tc>
      </w:tr>
      <w:tr w:rsidR="00C21844" w:rsidRPr="00C21844" w14:paraId="48AC004E" w14:textId="77777777" w:rsidTr="00E46400">
        <w:tc>
          <w:tcPr>
            <w:tcW w:w="1843" w:type="dxa"/>
            <w:tcMar>
              <w:top w:w="150" w:type="dxa"/>
              <w:left w:w="0" w:type="dxa"/>
              <w:bottom w:w="150" w:type="dxa"/>
              <w:right w:w="240" w:type="dxa"/>
            </w:tcMar>
            <w:vAlign w:val="center"/>
            <w:hideMark/>
          </w:tcPr>
          <w:p w14:paraId="6298A7B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Électricité photovoltaïque</w:t>
            </w:r>
          </w:p>
        </w:tc>
        <w:tc>
          <w:tcPr>
            <w:tcW w:w="1843" w:type="dxa"/>
            <w:tcMar>
              <w:top w:w="150" w:type="dxa"/>
              <w:left w:w="240" w:type="dxa"/>
              <w:bottom w:w="150" w:type="dxa"/>
              <w:right w:w="240" w:type="dxa"/>
            </w:tcMar>
            <w:vAlign w:val="center"/>
            <w:hideMark/>
          </w:tcPr>
          <w:p w14:paraId="15679C1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Tous les pôles</w:t>
            </w:r>
          </w:p>
        </w:tc>
        <w:tc>
          <w:tcPr>
            <w:tcW w:w="2835" w:type="dxa"/>
            <w:tcMar>
              <w:top w:w="150" w:type="dxa"/>
              <w:left w:w="240" w:type="dxa"/>
              <w:bottom w:w="150" w:type="dxa"/>
              <w:right w:w="240" w:type="dxa"/>
            </w:tcMar>
            <w:vAlign w:val="center"/>
            <w:hideMark/>
          </w:tcPr>
          <w:p w14:paraId="42DBA1B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Production solaire, priorité aux usages critiques</w:t>
            </w:r>
          </w:p>
        </w:tc>
        <w:tc>
          <w:tcPr>
            <w:tcW w:w="2551" w:type="dxa"/>
            <w:tcMar>
              <w:top w:w="150" w:type="dxa"/>
              <w:left w:w="240" w:type="dxa"/>
              <w:bottom w:w="150" w:type="dxa"/>
              <w:right w:w="0" w:type="dxa"/>
            </w:tcMar>
            <w:vAlign w:val="center"/>
            <w:hideMark/>
          </w:tcPr>
          <w:p w14:paraId="7ED83D1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Autonomie énergétique, réduction des coûts</w:t>
            </w:r>
          </w:p>
        </w:tc>
      </w:tr>
      <w:tr w:rsidR="00C21844" w:rsidRPr="00C21844" w14:paraId="7C8A4D9D" w14:textId="77777777" w:rsidTr="00E46400">
        <w:tc>
          <w:tcPr>
            <w:tcW w:w="1843" w:type="dxa"/>
            <w:tcMar>
              <w:top w:w="150" w:type="dxa"/>
              <w:left w:w="0" w:type="dxa"/>
              <w:bottom w:w="150" w:type="dxa"/>
              <w:right w:w="240" w:type="dxa"/>
            </w:tcMar>
            <w:vAlign w:val="center"/>
            <w:hideMark/>
          </w:tcPr>
          <w:p w14:paraId="09949AA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Eau d'irrigation</w:t>
            </w:r>
          </w:p>
        </w:tc>
        <w:tc>
          <w:tcPr>
            <w:tcW w:w="1843" w:type="dxa"/>
            <w:tcMar>
              <w:top w:w="150" w:type="dxa"/>
              <w:left w:w="240" w:type="dxa"/>
              <w:bottom w:w="150" w:type="dxa"/>
              <w:right w:w="240" w:type="dxa"/>
            </w:tcMar>
            <w:vAlign w:val="center"/>
            <w:hideMark/>
          </w:tcPr>
          <w:p w14:paraId="24FE159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agricole</w:t>
            </w:r>
          </w:p>
        </w:tc>
        <w:tc>
          <w:tcPr>
            <w:tcW w:w="2835" w:type="dxa"/>
            <w:tcMar>
              <w:top w:w="150" w:type="dxa"/>
              <w:left w:w="240" w:type="dxa"/>
              <w:bottom w:w="150" w:type="dxa"/>
              <w:right w:w="240" w:type="dxa"/>
            </w:tcMar>
            <w:vAlign w:val="center"/>
            <w:hideMark/>
          </w:tcPr>
          <w:p w14:paraId="428E432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Eau stockée dans l'étang central</w:t>
            </w:r>
          </w:p>
        </w:tc>
        <w:tc>
          <w:tcPr>
            <w:tcW w:w="2551" w:type="dxa"/>
            <w:tcMar>
              <w:top w:w="150" w:type="dxa"/>
              <w:left w:w="240" w:type="dxa"/>
              <w:bottom w:w="150" w:type="dxa"/>
              <w:right w:w="0" w:type="dxa"/>
            </w:tcMar>
            <w:vAlign w:val="center"/>
            <w:hideMark/>
          </w:tcPr>
          <w:p w14:paraId="66B3031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Autonomie hydrique 80–90 %</w:t>
            </w:r>
          </w:p>
        </w:tc>
      </w:tr>
      <w:tr w:rsidR="00C21844" w:rsidRPr="00C21844" w14:paraId="7BDBDDA4" w14:textId="77777777" w:rsidTr="00E46400">
        <w:tc>
          <w:tcPr>
            <w:tcW w:w="1843" w:type="dxa"/>
            <w:tcMar>
              <w:top w:w="150" w:type="dxa"/>
              <w:left w:w="0" w:type="dxa"/>
              <w:bottom w:w="150" w:type="dxa"/>
              <w:right w:w="240" w:type="dxa"/>
            </w:tcMar>
            <w:vAlign w:val="center"/>
            <w:hideMark/>
          </w:tcPr>
          <w:p w14:paraId="60D06C1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Eau pour aquaponie</w:t>
            </w:r>
          </w:p>
        </w:tc>
        <w:tc>
          <w:tcPr>
            <w:tcW w:w="1843" w:type="dxa"/>
            <w:tcMar>
              <w:top w:w="150" w:type="dxa"/>
              <w:left w:w="240" w:type="dxa"/>
              <w:bottom w:w="150" w:type="dxa"/>
              <w:right w:w="240" w:type="dxa"/>
            </w:tcMar>
            <w:vAlign w:val="center"/>
            <w:hideMark/>
          </w:tcPr>
          <w:p w14:paraId="36CF38C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aquaponique</w:t>
            </w:r>
          </w:p>
        </w:tc>
        <w:tc>
          <w:tcPr>
            <w:tcW w:w="2835" w:type="dxa"/>
            <w:tcMar>
              <w:top w:w="150" w:type="dxa"/>
              <w:left w:w="240" w:type="dxa"/>
              <w:bottom w:w="150" w:type="dxa"/>
              <w:right w:w="240" w:type="dxa"/>
            </w:tcMar>
            <w:vAlign w:val="center"/>
            <w:hideMark/>
          </w:tcPr>
          <w:p w14:paraId="46C1C0E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Maintien du niveau des bassins</w:t>
            </w:r>
          </w:p>
        </w:tc>
        <w:tc>
          <w:tcPr>
            <w:tcW w:w="2551" w:type="dxa"/>
            <w:tcMar>
              <w:top w:w="150" w:type="dxa"/>
              <w:left w:w="240" w:type="dxa"/>
              <w:bottom w:w="150" w:type="dxa"/>
              <w:right w:w="0" w:type="dxa"/>
            </w:tcMar>
            <w:vAlign w:val="center"/>
            <w:hideMark/>
          </w:tcPr>
          <w:p w14:paraId="1212F20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Continuité du système critique</w:t>
            </w:r>
          </w:p>
        </w:tc>
      </w:tr>
      <w:tr w:rsidR="00C21844" w:rsidRPr="00C21844" w14:paraId="0B807804" w14:textId="77777777" w:rsidTr="00E46400">
        <w:tc>
          <w:tcPr>
            <w:tcW w:w="1843" w:type="dxa"/>
            <w:tcMar>
              <w:top w:w="150" w:type="dxa"/>
              <w:left w:w="0" w:type="dxa"/>
              <w:bottom w:w="150" w:type="dxa"/>
              <w:right w:w="240" w:type="dxa"/>
            </w:tcMar>
            <w:vAlign w:val="center"/>
            <w:hideMark/>
          </w:tcPr>
          <w:p w14:paraId="3CD2DA6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Eau pour trempage bambou</w:t>
            </w:r>
          </w:p>
        </w:tc>
        <w:tc>
          <w:tcPr>
            <w:tcW w:w="1843" w:type="dxa"/>
            <w:tcMar>
              <w:top w:w="150" w:type="dxa"/>
              <w:left w:w="240" w:type="dxa"/>
              <w:bottom w:w="150" w:type="dxa"/>
              <w:right w:w="240" w:type="dxa"/>
            </w:tcMar>
            <w:vAlign w:val="center"/>
            <w:hideMark/>
          </w:tcPr>
          <w:p w14:paraId="0010BA8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bambou</w:t>
            </w:r>
          </w:p>
        </w:tc>
        <w:tc>
          <w:tcPr>
            <w:tcW w:w="2835" w:type="dxa"/>
            <w:tcMar>
              <w:top w:w="150" w:type="dxa"/>
              <w:left w:w="240" w:type="dxa"/>
              <w:bottom w:w="150" w:type="dxa"/>
              <w:right w:w="240" w:type="dxa"/>
            </w:tcMar>
            <w:vAlign w:val="center"/>
            <w:hideMark/>
          </w:tcPr>
          <w:p w14:paraId="1CD1314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Immersion des chaumes 4–6 semaines</w:t>
            </w:r>
          </w:p>
        </w:tc>
        <w:tc>
          <w:tcPr>
            <w:tcW w:w="2551" w:type="dxa"/>
            <w:tcMar>
              <w:top w:w="150" w:type="dxa"/>
              <w:left w:w="240" w:type="dxa"/>
              <w:bottom w:w="150" w:type="dxa"/>
              <w:right w:w="0" w:type="dxa"/>
            </w:tcMar>
            <w:vAlign w:val="center"/>
            <w:hideMark/>
          </w:tcPr>
          <w:p w14:paraId="205C2EE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Immunisation naturelle du bambou</w:t>
            </w:r>
          </w:p>
        </w:tc>
      </w:tr>
    </w:tbl>
    <w:p w14:paraId="5A88DCFC" w14:textId="77777777" w:rsidR="00C21844" w:rsidRPr="00C21844" w:rsidRDefault="00C21844" w:rsidP="00E07848">
      <w:pPr>
        <w:pStyle w:val="Heading3"/>
        <w:rPr>
          <w:rFonts w:eastAsia="Times New Roman"/>
          <w:lang w:eastAsia="fr-FR"/>
        </w:rPr>
      </w:pPr>
      <w:r w:rsidRPr="00C21844">
        <w:rPr>
          <w:rFonts w:eastAsia="Times New Roman"/>
          <w:lang w:eastAsia="fr-FR"/>
        </w:rPr>
        <w:t>4.2.2 Revenus directs (valorisation)</w:t>
      </w:r>
    </w:p>
    <w:tbl>
      <w:tblPr>
        <w:tblW w:w="9072" w:type="dxa"/>
        <w:tblCellMar>
          <w:top w:w="15" w:type="dxa"/>
          <w:left w:w="15" w:type="dxa"/>
          <w:bottom w:w="15" w:type="dxa"/>
          <w:right w:w="15" w:type="dxa"/>
        </w:tblCellMar>
        <w:tblLook w:val="04A0" w:firstRow="1" w:lastRow="0" w:firstColumn="1" w:lastColumn="0" w:noHBand="0" w:noVBand="1"/>
      </w:tblPr>
      <w:tblGrid>
        <w:gridCol w:w="2185"/>
        <w:gridCol w:w="3485"/>
        <w:gridCol w:w="3402"/>
      </w:tblGrid>
      <w:tr w:rsidR="00C21844" w:rsidRPr="00C21844" w14:paraId="4459C9E4" w14:textId="77777777" w:rsidTr="00E46400">
        <w:trPr>
          <w:tblHeader/>
        </w:trPr>
        <w:tc>
          <w:tcPr>
            <w:tcW w:w="0" w:type="auto"/>
            <w:tcBorders>
              <w:top w:val="nil"/>
            </w:tcBorders>
            <w:tcMar>
              <w:top w:w="150" w:type="dxa"/>
              <w:left w:w="0" w:type="dxa"/>
              <w:bottom w:w="150" w:type="dxa"/>
              <w:right w:w="240" w:type="dxa"/>
            </w:tcMar>
            <w:vAlign w:val="center"/>
            <w:hideMark/>
          </w:tcPr>
          <w:p w14:paraId="4F929DD7"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Output</w:t>
            </w:r>
          </w:p>
        </w:tc>
        <w:tc>
          <w:tcPr>
            <w:tcW w:w="3485" w:type="dxa"/>
            <w:tcBorders>
              <w:top w:val="nil"/>
            </w:tcBorders>
            <w:tcMar>
              <w:top w:w="150" w:type="dxa"/>
              <w:left w:w="240" w:type="dxa"/>
              <w:bottom w:w="150" w:type="dxa"/>
              <w:right w:w="240" w:type="dxa"/>
            </w:tcMar>
            <w:vAlign w:val="center"/>
            <w:hideMark/>
          </w:tcPr>
          <w:p w14:paraId="46BE2955"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Description</w:t>
            </w:r>
          </w:p>
        </w:tc>
        <w:tc>
          <w:tcPr>
            <w:tcW w:w="3402" w:type="dxa"/>
            <w:tcBorders>
              <w:top w:val="nil"/>
            </w:tcBorders>
            <w:tcMar>
              <w:top w:w="150" w:type="dxa"/>
              <w:left w:w="240" w:type="dxa"/>
              <w:bottom w:w="150" w:type="dxa"/>
              <w:right w:w="240" w:type="dxa"/>
            </w:tcMar>
            <w:vAlign w:val="center"/>
            <w:hideMark/>
          </w:tcPr>
          <w:p w14:paraId="08446EC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Revenu estimé (phase 4–5)</w:t>
            </w:r>
          </w:p>
        </w:tc>
      </w:tr>
      <w:tr w:rsidR="00C21844" w:rsidRPr="00C21844" w14:paraId="31926789" w14:textId="77777777" w:rsidTr="00E46400">
        <w:tc>
          <w:tcPr>
            <w:tcW w:w="0" w:type="auto"/>
            <w:tcMar>
              <w:top w:w="150" w:type="dxa"/>
              <w:left w:w="0" w:type="dxa"/>
              <w:bottom w:w="150" w:type="dxa"/>
              <w:right w:w="240" w:type="dxa"/>
            </w:tcMar>
            <w:vAlign w:val="center"/>
            <w:hideMark/>
          </w:tcPr>
          <w:p w14:paraId="43A2F94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Hébergement</w:t>
            </w:r>
          </w:p>
        </w:tc>
        <w:tc>
          <w:tcPr>
            <w:tcW w:w="3485" w:type="dxa"/>
            <w:tcMar>
              <w:top w:w="150" w:type="dxa"/>
              <w:left w:w="240" w:type="dxa"/>
              <w:bottom w:w="150" w:type="dxa"/>
              <w:right w:w="240" w:type="dxa"/>
            </w:tcMar>
            <w:vAlign w:val="center"/>
            <w:hideMark/>
          </w:tcPr>
          <w:p w14:paraId="5E41331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3 éco-lodges, 180k COP/nuit, taux d'occupation 50 %</w:t>
            </w:r>
          </w:p>
        </w:tc>
        <w:tc>
          <w:tcPr>
            <w:tcW w:w="3402" w:type="dxa"/>
            <w:tcMar>
              <w:top w:w="150" w:type="dxa"/>
              <w:left w:w="240" w:type="dxa"/>
              <w:bottom w:w="150" w:type="dxa"/>
              <w:right w:w="0" w:type="dxa"/>
            </w:tcMar>
            <w:vAlign w:val="center"/>
            <w:hideMark/>
          </w:tcPr>
          <w:p w14:paraId="0652CD1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~99 M COP/an</w:t>
            </w:r>
          </w:p>
        </w:tc>
      </w:tr>
      <w:tr w:rsidR="00C21844" w:rsidRPr="00C21844" w14:paraId="3862CF46" w14:textId="77777777" w:rsidTr="00E46400">
        <w:tc>
          <w:tcPr>
            <w:tcW w:w="0" w:type="auto"/>
            <w:tcMar>
              <w:top w:w="150" w:type="dxa"/>
              <w:left w:w="0" w:type="dxa"/>
              <w:bottom w:w="150" w:type="dxa"/>
              <w:right w:w="240" w:type="dxa"/>
            </w:tcMar>
            <w:vAlign w:val="center"/>
            <w:hideMark/>
          </w:tcPr>
          <w:p w14:paraId="589AC27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Restauration</w:t>
            </w:r>
          </w:p>
        </w:tc>
        <w:tc>
          <w:tcPr>
            <w:tcW w:w="3485" w:type="dxa"/>
            <w:tcMar>
              <w:top w:w="150" w:type="dxa"/>
              <w:left w:w="240" w:type="dxa"/>
              <w:bottom w:w="150" w:type="dxa"/>
              <w:right w:w="240" w:type="dxa"/>
            </w:tcMar>
            <w:vAlign w:val="center"/>
            <w:hideMark/>
          </w:tcPr>
          <w:p w14:paraId="44243FC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Table d'Hôtes, 20 couverts, prix moyen 25–35k COP</w:t>
            </w:r>
          </w:p>
        </w:tc>
        <w:tc>
          <w:tcPr>
            <w:tcW w:w="3402" w:type="dxa"/>
            <w:tcMar>
              <w:top w:w="150" w:type="dxa"/>
              <w:left w:w="240" w:type="dxa"/>
              <w:bottom w:w="150" w:type="dxa"/>
              <w:right w:w="0" w:type="dxa"/>
            </w:tcMar>
            <w:vAlign w:val="center"/>
            <w:hideMark/>
          </w:tcPr>
          <w:p w14:paraId="3DB0881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~40–60 M COP/an</w:t>
            </w:r>
          </w:p>
        </w:tc>
      </w:tr>
      <w:tr w:rsidR="00C21844" w:rsidRPr="00C21844" w14:paraId="1882E996" w14:textId="77777777" w:rsidTr="00E46400">
        <w:tc>
          <w:tcPr>
            <w:tcW w:w="0" w:type="auto"/>
            <w:tcMar>
              <w:top w:w="150" w:type="dxa"/>
              <w:left w:w="0" w:type="dxa"/>
              <w:bottom w:w="150" w:type="dxa"/>
              <w:right w:w="240" w:type="dxa"/>
            </w:tcMar>
            <w:vAlign w:val="center"/>
            <w:hideMark/>
          </w:tcPr>
          <w:p w14:paraId="41B68B3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Activités et ateliers</w:t>
            </w:r>
          </w:p>
        </w:tc>
        <w:tc>
          <w:tcPr>
            <w:tcW w:w="3485" w:type="dxa"/>
            <w:tcMar>
              <w:top w:w="150" w:type="dxa"/>
              <w:left w:w="240" w:type="dxa"/>
              <w:bottom w:w="150" w:type="dxa"/>
              <w:right w:w="240" w:type="dxa"/>
            </w:tcMar>
            <w:vAlign w:val="center"/>
            <w:hideMark/>
          </w:tcPr>
          <w:p w14:paraId="1308A90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Visites guidées, ateliers courts (apiculture, bambou, aquaponie)</w:t>
            </w:r>
          </w:p>
        </w:tc>
        <w:tc>
          <w:tcPr>
            <w:tcW w:w="3402" w:type="dxa"/>
            <w:tcMar>
              <w:top w:w="150" w:type="dxa"/>
              <w:left w:w="240" w:type="dxa"/>
              <w:bottom w:w="150" w:type="dxa"/>
              <w:right w:w="0" w:type="dxa"/>
            </w:tcMar>
            <w:vAlign w:val="center"/>
            <w:hideMark/>
          </w:tcPr>
          <w:p w14:paraId="4E4A6EA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~10–20 M COP/an</w:t>
            </w:r>
          </w:p>
        </w:tc>
      </w:tr>
      <w:tr w:rsidR="00C21844" w:rsidRPr="00C21844" w14:paraId="11E37804" w14:textId="77777777" w:rsidTr="00E46400">
        <w:tc>
          <w:tcPr>
            <w:tcW w:w="0" w:type="auto"/>
            <w:tcMar>
              <w:top w:w="150" w:type="dxa"/>
              <w:left w:w="0" w:type="dxa"/>
              <w:bottom w:w="150" w:type="dxa"/>
              <w:right w:w="240" w:type="dxa"/>
            </w:tcMar>
            <w:vAlign w:val="center"/>
            <w:hideMark/>
          </w:tcPr>
          <w:p w14:paraId="7147E3D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b/>
                <w:bCs/>
                <w:kern w:val="0"/>
                <w:sz w:val="23"/>
                <w:szCs w:val="23"/>
                <w:lang w:eastAsia="fr-FR"/>
                <w14:ligatures w14:val="none"/>
              </w:rPr>
              <w:t>Boutique</w:t>
            </w:r>
          </w:p>
        </w:tc>
        <w:tc>
          <w:tcPr>
            <w:tcW w:w="3485" w:type="dxa"/>
            <w:tcMar>
              <w:top w:w="150" w:type="dxa"/>
              <w:left w:w="240" w:type="dxa"/>
              <w:bottom w:w="150" w:type="dxa"/>
              <w:right w:w="240" w:type="dxa"/>
            </w:tcMar>
            <w:vAlign w:val="center"/>
            <w:hideMark/>
          </w:tcPr>
          <w:p w14:paraId="6DFC08A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Vente de produits transformés et bruts</w:t>
            </w:r>
          </w:p>
        </w:tc>
        <w:tc>
          <w:tcPr>
            <w:tcW w:w="3402" w:type="dxa"/>
            <w:tcMar>
              <w:top w:w="150" w:type="dxa"/>
              <w:left w:w="240" w:type="dxa"/>
              <w:bottom w:w="150" w:type="dxa"/>
              <w:right w:w="0" w:type="dxa"/>
            </w:tcMar>
            <w:vAlign w:val="center"/>
            <w:hideMark/>
          </w:tcPr>
          <w:p w14:paraId="78E55B1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~10–20 M COP/an</w:t>
            </w:r>
          </w:p>
        </w:tc>
      </w:tr>
    </w:tbl>
    <w:p w14:paraId="5E7FE706" w14:textId="77777777" w:rsidR="00C21844" w:rsidRPr="00C21844" w:rsidRDefault="00C21844" w:rsidP="00E07848">
      <w:pPr>
        <w:pStyle w:val="Heading3"/>
        <w:rPr>
          <w:rFonts w:eastAsia="Times New Roman"/>
          <w:lang w:eastAsia="fr-FR"/>
        </w:rPr>
      </w:pPr>
      <w:r w:rsidRPr="00C21844">
        <w:rPr>
          <w:rFonts w:eastAsia="Times New Roman"/>
          <w:lang w:eastAsia="fr-FR"/>
        </w:rPr>
        <w:t>4.2.3 Actifs immatériels</w:t>
      </w:r>
    </w:p>
    <w:p w14:paraId="6BCECC82" w14:textId="77777777" w:rsidR="00C21844" w:rsidRPr="00C21844" w:rsidRDefault="00C21844" w:rsidP="008D0ECF">
      <w:pPr>
        <w:numPr>
          <w:ilvl w:val="0"/>
          <w:numId w:val="25"/>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Ambassadeurs</w:t>
      </w:r>
      <w:r w:rsidRPr="00C21844">
        <w:rPr>
          <w:rFonts w:eastAsia="Times New Roman" w:cs="Times New Roman"/>
          <w:color w:val="0F1115"/>
          <w:kern w:val="0"/>
          <w:lang w:eastAsia="fr-FR"/>
          <w14:ligatures w14:val="none"/>
        </w:rPr>
        <w:t> : chaque visiteur satisfait devient un prescripteur du modèle circulaire, générant du bouche-à-oreille et des recommandations.</w:t>
      </w:r>
    </w:p>
    <w:p w14:paraId="778896AD" w14:textId="77777777" w:rsidR="00C21844" w:rsidRPr="00C21844" w:rsidRDefault="00C21844" w:rsidP="008D0ECF">
      <w:pPr>
        <w:numPr>
          <w:ilvl w:val="0"/>
          <w:numId w:val="25"/>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Notoriété</w:t>
      </w:r>
      <w:r w:rsidRPr="00C21844">
        <w:rPr>
          <w:rFonts w:eastAsia="Times New Roman" w:cs="Times New Roman"/>
          <w:color w:val="0F1115"/>
          <w:kern w:val="0"/>
          <w:lang w:eastAsia="fr-FR"/>
          <w14:ligatures w14:val="none"/>
        </w:rPr>
        <w:t> : les avis positifs sur les plateformes (Airbnb, Booking, TripAdvisor) et les contenus sur les réseaux sociaux (Instagram, YouTube) augmentent la visibilité de l'Hacienda.</w:t>
      </w:r>
    </w:p>
    <w:p w14:paraId="4E096A00" w14:textId="77777777" w:rsidR="00C21844" w:rsidRPr="00C21844" w:rsidRDefault="00C21844" w:rsidP="008D0ECF">
      <w:pPr>
        <w:numPr>
          <w:ilvl w:val="0"/>
          <w:numId w:val="25"/>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Savoir</w:t>
      </w:r>
      <w:r w:rsidRPr="00C21844">
        <w:rPr>
          <w:rFonts w:eastAsia="Times New Roman" w:cs="Times New Roman"/>
          <w:b/>
          <w:bCs/>
          <w:color w:val="0F1115"/>
          <w:kern w:val="0"/>
          <w:lang w:eastAsia="fr-FR"/>
          <w14:ligatures w14:val="none"/>
        </w:rPr>
        <w:noBreakHyphen/>
        <w:t>faire</w:t>
      </w:r>
      <w:r w:rsidRPr="00C21844">
        <w:rPr>
          <w:rFonts w:eastAsia="Times New Roman" w:cs="Times New Roman"/>
          <w:color w:val="0F1115"/>
          <w:kern w:val="0"/>
          <w:lang w:eastAsia="fr-FR"/>
          <w14:ligatures w14:val="none"/>
        </w:rPr>
        <w:t> : les ateliers et les visites pédagogiques transmettent les compétences en gestion de l'eau, énergie solaire, construction bambou, cuisine circulaire.</w:t>
      </w:r>
    </w:p>
    <w:p w14:paraId="5A346547" w14:textId="77777777" w:rsidR="00C21844" w:rsidRPr="00C21844" w:rsidRDefault="00C21844" w:rsidP="00E07848">
      <w:pPr>
        <w:pStyle w:val="Heading2"/>
        <w:rPr>
          <w:rFonts w:eastAsia="Times New Roman"/>
          <w:lang w:eastAsia="fr-FR"/>
        </w:rPr>
      </w:pPr>
      <w:r w:rsidRPr="00C21844">
        <w:rPr>
          <w:rFonts w:eastAsia="Times New Roman"/>
          <w:lang w:eastAsia="fr-FR"/>
        </w:rPr>
        <w:t>4.3 Cartographie des boucles</w:t>
      </w:r>
    </w:p>
    <w:p w14:paraId="271E487C"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La puissance du modèle ne se révèle pleinement que dans </w:t>
      </w:r>
      <w:r w:rsidRPr="00C21844">
        <w:rPr>
          <w:rFonts w:eastAsia="Times New Roman" w:cs="Times New Roman"/>
          <w:b/>
          <w:bCs/>
          <w:color w:val="0F1115"/>
          <w:kern w:val="0"/>
          <w:lang w:eastAsia="fr-FR"/>
          <w14:ligatures w14:val="none"/>
        </w:rPr>
        <w:t>l'architecture des interactions</w:t>
      </w:r>
      <w:r w:rsidRPr="00C21844">
        <w:rPr>
          <w:rFonts w:eastAsia="Times New Roman" w:cs="Times New Roman"/>
          <w:color w:val="0F1115"/>
          <w:kern w:val="0"/>
          <w:lang w:eastAsia="fr-FR"/>
          <w14:ligatures w14:val="none"/>
        </w:rPr>
        <w:t> entre le pôle Écotourisme &amp; Gestion Énergétique et les autres composantes du système. Ces interactions forment des boucles fermées où chaque flux sortant devient un intrant pour un autre pôle, éliminant la notion de déchet et maximisant l'efficience systémique.</w:t>
      </w:r>
    </w:p>
    <w:p w14:paraId="4FCF81E8" w14:textId="77777777" w:rsidR="00C21844" w:rsidRPr="00C21844" w:rsidRDefault="00C21844" w:rsidP="00E07848">
      <w:pPr>
        <w:pStyle w:val="Heading3"/>
        <w:rPr>
          <w:rFonts w:eastAsia="Times New Roman"/>
          <w:lang w:eastAsia="fr-FR"/>
        </w:rPr>
      </w:pPr>
      <w:r w:rsidRPr="00C21844">
        <w:rPr>
          <w:rFonts w:eastAsia="Times New Roman"/>
          <w:lang w:eastAsia="fr-FR"/>
        </w:rPr>
        <w:t>4.3.1 Boucle de l'énergie solaire (soleil → électricité → usages)</w:t>
      </w:r>
    </w:p>
    <w:p w14:paraId="66B77859" w14:textId="77777777" w:rsidR="00C21844" w:rsidRPr="00C21844" w:rsidRDefault="00C21844" w:rsidP="008D0ECF">
      <w:pPr>
        <w:numPr>
          <w:ilvl w:val="0"/>
          <w:numId w:val="2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Déclencheur</w:t>
      </w:r>
      <w:r w:rsidRPr="00C21844">
        <w:rPr>
          <w:rFonts w:eastAsia="Times New Roman" w:cs="Times New Roman"/>
          <w:color w:val="0F1115"/>
          <w:kern w:val="0"/>
          <w:lang w:eastAsia="fr-FR"/>
          <w14:ligatures w14:val="none"/>
        </w:rPr>
        <w:t> : le soleil brille sur les panneaux photovoltaïques installés sur les toits des bâtiments.</w:t>
      </w:r>
    </w:p>
    <w:p w14:paraId="2790CAB8" w14:textId="77777777" w:rsidR="00C21844" w:rsidRPr="00C21844" w:rsidRDefault="00C21844" w:rsidP="008D0ECF">
      <w:pPr>
        <w:numPr>
          <w:ilvl w:val="0"/>
          <w:numId w:val="2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Transformation</w:t>
      </w:r>
      <w:r w:rsidRPr="00C21844">
        <w:rPr>
          <w:rFonts w:eastAsia="Times New Roman" w:cs="Times New Roman"/>
          <w:color w:val="0F1115"/>
          <w:kern w:val="0"/>
          <w:lang w:eastAsia="fr-FR"/>
          <w14:ligatures w14:val="none"/>
        </w:rPr>
        <w:t> : les panneaux produisent de l'électricité (courant continu), convertie par l'onduleur en courant alternatif, stockée dans les batteries pour la nuit et les jours couverts.</w:t>
      </w:r>
    </w:p>
    <w:p w14:paraId="78BDCD42" w14:textId="77777777" w:rsidR="00C21844" w:rsidRPr="00C21844" w:rsidRDefault="00C21844" w:rsidP="008D0ECF">
      <w:pPr>
        <w:numPr>
          <w:ilvl w:val="0"/>
          <w:numId w:val="26"/>
        </w:numPr>
        <w:shd w:val="clear" w:color="auto" w:fill="FFFFFF"/>
        <w:spacing w:after="12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Produits</w:t>
      </w:r>
      <w:r w:rsidRPr="00C21844">
        <w:rPr>
          <w:rFonts w:eastAsia="Times New Roman" w:cs="Times New Roman"/>
          <w:color w:val="0F1115"/>
          <w:kern w:val="0"/>
          <w:lang w:eastAsia="fr-FR"/>
          <w14:ligatures w14:val="none"/>
        </w:rPr>
        <w:t> :</w:t>
      </w:r>
    </w:p>
    <w:p w14:paraId="247843B5" w14:textId="77777777" w:rsidR="00C21844" w:rsidRPr="00C21844" w:rsidRDefault="00C21844" w:rsidP="008D0ECF">
      <w:pPr>
        <w:numPr>
          <w:ilvl w:val="1"/>
          <w:numId w:val="2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Électricité pour les usages critiques</w:t>
      </w:r>
      <w:r w:rsidRPr="00C21844">
        <w:rPr>
          <w:rFonts w:eastAsia="Times New Roman" w:cs="Times New Roman"/>
          <w:color w:val="0F1115"/>
          <w:kern w:val="0"/>
          <w:lang w:eastAsia="fr-FR"/>
          <w14:ligatures w14:val="none"/>
        </w:rPr>
        <w:t> : pompes aquaponiques, aération des bassins (priorité absolue)</w:t>
      </w:r>
    </w:p>
    <w:p w14:paraId="34CA2B6E" w14:textId="77777777" w:rsidR="00C21844" w:rsidRPr="00C21844" w:rsidRDefault="00C21844" w:rsidP="008D0ECF">
      <w:pPr>
        <w:numPr>
          <w:ilvl w:val="1"/>
          <w:numId w:val="2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Électricité pour les usages sensibles</w:t>
      </w:r>
      <w:r w:rsidRPr="00C21844">
        <w:rPr>
          <w:rFonts w:eastAsia="Times New Roman" w:cs="Times New Roman"/>
          <w:color w:val="0F1115"/>
          <w:kern w:val="0"/>
          <w:lang w:eastAsia="fr-FR"/>
          <w14:ligatures w14:val="none"/>
        </w:rPr>
        <w:t> : chambres froides, éclairage poulailler</w:t>
      </w:r>
    </w:p>
    <w:p w14:paraId="4AF0E909" w14:textId="77777777" w:rsidR="00C21844" w:rsidRPr="00C21844" w:rsidRDefault="00C21844" w:rsidP="008D0ECF">
      <w:pPr>
        <w:numPr>
          <w:ilvl w:val="1"/>
          <w:numId w:val="2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Électricité pour les usages de confort</w:t>
      </w:r>
      <w:r w:rsidRPr="00C21844">
        <w:rPr>
          <w:rFonts w:eastAsia="Times New Roman" w:cs="Times New Roman"/>
          <w:color w:val="0F1115"/>
          <w:kern w:val="0"/>
          <w:lang w:eastAsia="fr-FR"/>
          <w14:ligatures w14:val="none"/>
        </w:rPr>
        <w:t> : éclairage lodges, équipements boutique</w:t>
      </w:r>
    </w:p>
    <w:p w14:paraId="1728E274" w14:textId="77777777" w:rsidR="00C21844" w:rsidRPr="00C21844" w:rsidRDefault="00C21844" w:rsidP="008D0ECF">
      <w:pPr>
        <w:numPr>
          <w:ilvl w:val="0"/>
          <w:numId w:val="2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Rétroaction</w:t>
      </w:r>
      <w:r w:rsidRPr="00C21844">
        <w:rPr>
          <w:rFonts w:eastAsia="Times New Roman" w:cs="Times New Roman"/>
          <w:color w:val="0F1115"/>
          <w:kern w:val="0"/>
          <w:lang w:eastAsia="fr-FR"/>
          <w14:ligatures w14:val="none"/>
        </w:rPr>
        <w:t> : l'électricité permet le fonctionnement des autres pôles, qui produisent les aliments et matériaux valorisés par l'écotourisme, générant les revenus qui financent l'entretien du système solaire.</w:t>
      </w:r>
    </w:p>
    <w:p w14:paraId="16842A00" w14:textId="77777777" w:rsidR="00C21844" w:rsidRPr="00C21844" w:rsidRDefault="00C21844" w:rsidP="008D0ECF">
      <w:pPr>
        <w:numPr>
          <w:ilvl w:val="0"/>
          <w:numId w:val="26"/>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Effet levier</w:t>
      </w:r>
      <w:r w:rsidRPr="00C21844">
        <w:rPr>
          <w:rFonts w:eastAsia="Times New Roman" w:cs="Times New Roman"/>
          <w:color w:val="0F1115"/>
          <w:kern w:val="0"/>
          <w:lang w:eastAsia="fr-FR"/>
          <w14:ligatures w14:val="none"/>
        </w:rPr>
        <w:t> : réduction des coûts d'électricité (5–10 M COP/an), réduction des émissions de CO₂, autonomie face aux coupures réseau.</w:t>
      </w:r>
    </w:p>
    <w:p w14:paraId="674BFBC5"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i/>
          <w:iCs/>
          <w:color w:val="0F1115"/>
          <w:kern w:val="0"/>
          <w:lang w:eastAsia="fr-FR"/>
          <w14:ligatures w14:val="none"/>
        </w:rPr>
        <w:t>« Le soleil n'est pas qu'une source de lumière. C'est une centrale électrique silencieuse, qui alimente nos pompes, éclaire nos poules et conserve nos récoltes. »</w:t>
      </w:r>
    </w:p>
    <w:p w14:paraId="69069020" w14:textId="77777777" w:rsidR="00C21844" w:rsidRPr="00C21844" w:rsidRDefault="00C21844" w:rsidP="00E07848">
      <w:pPr>
        <w:pStyle w:val="Heading3"/>
        <w:rPr>
          <w:rFonts w:eastAsia="Times New Roman"/>
          <w:lang w:eastAsia="fr-FR"/>
        </w:rPr>
      </w:pPr>
      <w:r w:rsidRPr="00C21844">
        <w:rPr>
          <w:rFonts w:eastAsia="Times New Roman"/>
          <w:lang w:eastAsia="fr-FR"/>
        </w:rPr>
        <w:t>4.3.2 Boucle de l'eau (pluie → captage → usages → recyclage)</w:t>
      </w:r>
    </w:p>
    <w:p w14:paraId="3BD41A7B" w14:textId="77777777" w:rsidR="00C21844" w:rsidRPr="00C21844" w:rsidRDefault="00C21844" w:rsidP="008D0ECF">
      <w:pPr>
        <w:numPr>
          <w:ilvl w:val="0"/>
          <w:numId w:val="2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Déclencheur</w:t>
      </w:r>
      <w:r w:rsidRPr="00C21844">
        <w:rPr>
          <w:rFonts w:eastAsia="Times New Roman" w:cs="Times New Roman"/>
          <w:color w:val="0F1115"/>
          <w:kern w:val="0"/>
          <w:lang w:eastAsia="fr-FR"/>
          <w14:ligatures w14:val="none"/>
        </w:rPr>
        <w:t> : la pluie tombe sur les toits des bâtiments (lodges, serres, poulailler, ateliers).</w:t>
      </w:r>
    </w:p>
    <w:p w14:paraId="5308A804" w14:textId="77777777" w:rsidR="00C21844" w:rsidRPr="00C21844" w:rsidRDefault="00C21844" w:rsidP="008D0ECF">
      <w:pPr>
        <w:numPr>
          <w:ilvl w:val="0"/>
          <w:numId w:val="2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Transformation</w:t>
      </w:r>
      <w:r w:rsidRPr="00C21844">
        <w:rPr>
          <w:rFonts w:eastAsia="Times New Roman" w:cs="Times New Roman"/>
          <w:color w:val="0F1115"/>
          <w:kern w:val="0"/>
          <w:lang w:eastAsia="fr-FR"/>
          <w14:ligatures w14:val="none"/>
        </w:rPr>
        <w:t> : l'eau est captée par les gouttières, stockée dans l'étang central (1 000–2 000 m³), puis distribuée selon les usages.</w:t>
      </w:r>
    </w:p>
    <w:p w14:paraId="0E22784C" w14:textId="77777777" w:rsidR="00C21844" w:rsidRPr="00C21844" w:rsidRDefault="00C21844" w:rsidP="008D0ECF">
      <w:pPr>
        <w:numPr>
          <w:ilvl w:val="0"/>
          <w:numId w:val="27"/>
        </w:numPr>
        <w:shd w:val="clear" w:color="auto" w:fill="FFFFFF"/>
        <w:spacing w:after="12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Produits</w:t>
      </w:r>
      <w:r w:rsidRPr="00C21844">
        <w:rPr>
          <w:rFonts w:eastAsia="Times New Roman" w:cs="Times New Roman"/>
          <w:color w:val="0F1115"/>
          <w:kern w:val="0"/>
          <w:lang w:eastAsia="fr-FR"/>
          <w14:ligatures w14:val="none"/>
        </w:rPr>
        <w:t> :</w:t>
      </w:r>
    </w:p>
    <w:p w14:paraId="5B6DC317" w14:textId="77777777" w:rsidR="00C21844" w:rsidRPr="00C21844" w:rsidRDefault="00C21844" w:rsidP="008D0ECF">
      <w:pPr>
        <w:numPr>
          <w:ilvl w:val="1"/>
          <w:numId w:val="2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Eau pour l'irrigation</w:t>
      </w:r>
      <w:r w:rsidRPr="00C21844">
        <w:rPr>
          <w:rFonts w:eastAsia="Times New Roman" w:cs="Times New Roman"/>
          <w:color w:val="0F1115"/>
          <w:kern w:val="0"/>
          <w:lang w:eastAsia="fr-FR"/>
          <w14:ligatures w14:val="none"/>
        </w:rPr>
        <w:t> (Pôle agricole)</w:t>
      </w:r>
    </w:p>
    <w:p w14:paraId="1CE22E23" w14:textId="77777777" w:rsidR="00C21844" w:rsidRPr="00C21844" w:rsidRDefault="00C21844" w:rsidP="008D0ECF">
      <w:pPr>
        <w:numPr>
          <w:ilvl w:val="1"/>
          <w:numId w:val="2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Eau pour l'aquaponie</w:t>
      </w:r>
      <w:r w:rsidRPr="00C21844">
        <w:rPr>
          <w:rFonts w:eastAsia="Times New Roman" w:cs="Times New Roman"/>
          <w:color w:val="0F1115"/>
          <w:kern w:val="0"/>
          <w:lang w:eastAsia="fr-FR"/>
          <w14:ligatures w14:val="none"/>
        </w:rPr>
        <w:t> (Pôle aquaponique) – maintien du niveau des bassins</w:t>
      </w:r>
    </w:p>
    <w:p w14:paraId="2C10B3F5" w14:textId="77777777" w:rsidR="00C21844" w:rsidRPr="00C21844" w:rsidRDefault="00C21844" w:rsidP="008D0ECF">
      <w:pPr>
        <w:numPr>
          <w:ilvl w:val="1"/>
          <w:numId w:val="2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Eau pour le trempage du bambou</w:t>
      </w:r>
      <w:r w:rsidRPr="00C21844">
        <w:rPr>
          <w:rFonts w:eastAsia="Times New Roman" w:cs="Times New Roman"/>
          <w:color w:val="0F1115"/>
          <w:kern w:val="0"/>
          <w:lang w:eastAsia="fr-FR"/>
          <w14:ligatures w14:val="none"/>
        </w:rPr>
        <w:t> (Pôle bambou) – immunisation naturelle</w:t>
      </w:r>
    </w:p>
    <w:p w14:paraId="17D47D2C" w14:textId="77777777" w:rsidR="00C21844" w:rsidRPr="00C21844" w:rsidRDefault="00C21844" w:rsidP="008D0ECF">
      <w:pPr>
        <w:numPr>
          <w:ilvl w:val="1"/>
          <w:numId w:val="2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Eau pour les éco-lodges</w:t>
      </w:r>
      <w:r w:rsidRPr="00C21844">
        <w:rPr>
          <w:rFonts w:eastAsia="Times New Roman" w:cs="Times New Roman"/>
          <w:color w:val="0F1115"/>
          <w:kern w:val="0"/>
          <w:lang w:eastAsia="fr-FR"/>
          <w14:ligatures w14:val="none"/>
        </w:rPr>
        <w:t> (sanitaires, boisson après filtration)</w:t>
      </w:r>
    </w:p>
    <w:p w14:paraId="4DD2B92E" w14:textId="77777777" w:rsidR="00C21844" w:rsidRPr="00C21844" w:rsidRDefault="00C21844" w:rsidP="008D0ECF">
      <w:pPr>
        <w:numPr>
          <w:ilvl w:val="0"/>
          <w:numId w:val="2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Rétroaction</w:t>
      </w:r>
      <w:r w:rsidRPr="00C21844">
        <w:rPr>
          <w:rFonts w:eastAsia="Times New Roman" w:cs="Times New Roman"/>
          <w:color w:val="0F1115"/>
          <w:kern w:val="0"/>
          <w:lang w:eastAsia="fr-FR"/>
          <w14:ligatures w14:val="none"/>
        </w:rPr>
        <w:t> : les eaux grises (douches, lavabos) sont traitées par un filtre planté de bambou et réutilisées pour l'irrigation des cultures non comestibles. Les eaux noires sont traitées par toilettes sèches et deviennent compost.</w:t>
      </w:r>
    </w:p>
    <w:p w14:paraId="2816FC65" w14:textId="77777777" w:rsidR="00C21844" w:rsidRPr="00C21844" w:rsidRDefault="00C21844" w:rsidP="008D0ECF">
      <w:pPr>
        <w:numPr>
          <w:ilvl w:val="0"/>
          <w:numId w:val="27"/>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Effet levier</w:t>
      </w:r>
      <w:r w:rsidRPr="00C21844">
        <w:rPr>
          <w:rFonts w:eastAsia="Times New Roman" w:cs="Times New Roman"/>
          <w:color w:val="0F1115"/>
          <w:kern w:val="0"/>
          <w:lang w:eastAsia="fr-FR"/>
          <w14:ligatures w14:val="none"/>
        </w:rPr>
        <w:t> : autonomie hydrique 80–90 %, zéro rejet polluant, économies sur le forage/achat d'eau (2–5 M COP/an).</w:t>
      </w:r>
    </w:p>
    <w:p w14:paraId="14DD6AA3"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i/>
          <w:iCs/>
          <w:color w:val="0F1115"/>
          <w:kern w:val="0"/>
          <w:lang w:eastAsia="fr-FR"/>
          <w14:ligatures w14:val="none"/>
        </w:rPr>
        <w:t>« La pluie n'est pas une contrainte. C'est une ressource gratuite qui n'attend qu'à être captée, stockée et utilisée avec intelligence. »</w:t>
      </w:r>
    </w:p>
    <w:p w14:paraId="0D50AEAF" w14:textId="77777777" w:rsidR="00C21844" w:rsidRPr="00C21844" w:rsidRDefault="00C21844" w:rsidP="00E07848">
      <w:pPr>
        <w:pStyle w:val="Heading3"/>
        <w:rPr>
          <w:rFonts w:eastAsia="Times New Roman"/>
          <w:lang w:eastAsia="fr-FR"/>
        </w:rPr>
      </w:pPr>
      <w:r w:rsidRPr="00C21844">
        <w:rPr>
          <w:rFonts w:eastAsia="Times New Roman"/>
          <w:lang w:eastAsia="fr-FR"/>
        </w:rPr>
        <w:t>4.3.3 Boucle de valorisation des productions (pôles 1,3,4,5,7 → écotourisme)</w:t>
      </w:r>
    </w:p>
    <w:p w14:paraId="6B4A1D47" w14:textId="77777777" w:rsidR="00C21844" w:rsidRPr="00C21844" w:rsidRDefault="00C21844" w:rsidP="008D0ECF">
      <w:pPr>
        <w:numPr>
          <w:ilvl w:val="0"/>
          <w:numId w:val="2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Déclencheur</w:t>
      </w:r>
      <w:r w:rsidRPr="00C21844">
        <w:rPr>
          <w:rFonts w:eastAsia="Times New Roman" w:cs="Times New Roman"/>
          <w:color w:val="0F1115"/>
          <w:kern w:val="0"/>
          <w:lang w:eastAsia="fr-FR"/>
          <w14:ligatures w14:val="none"/>
        </w:rPr>
        <w:t> : les autres pôles produisent des aliments (œufs, légumes, poisson, miel) et des matériaux (bambou, produits transformés).</w:t>
      </w:r>
    </w:p>
    <w:p w14:paraId="1552255B" w14:textId="77777777" w:rsidR="00C21844" w:rsidRPr="00C21844" w:rsidRDefault="00C21844" w:rsidP="008D0ECF">
      <w:pPr>
        <w:numPr>
          <w:ilvl w:val="0"/>
          <w:numId w:val="2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Transformation</w:t>
      </w:r>
      <w:r w:rsidRPr="00C21844">
        <w:rPr>
          <w:rFonts w:eastAsia="Times New Roman" w:cs="Times New Roman"/>
          <w:color w:val="0F1115"/>
          <w:kern w:val="0"/>
          <w:lang w:eastAsia="fr-FR"/>
          <w14:ligatures w14:val="none"/>
        </w:rPr>
        <w:t> : ces productions sont valorisées par l'écotourisme sous forme d'hébergement (lodges en bambou), de restauration (Table d'Hôtes), d'activités (ateliers) et de vente (boutique).</w:t>
      </w:r>
    </w:p>
    <w:p w14:paraId="0B6FD194" w14:textId="77777777" w:rsidR="00C21844" w:rsidRPr="00C21844" w:rsidRDefault="00C21844" w:rsidP="008D0ECF">
      <w:pPr>
        <w:numPr>
          <w:ilvl w:val="0"/>
          <w:numId w:val="28"/>
        </w:numPr>
        <w:shd w:val="clear" w:color="auto" w:fill="FFFFFF"/>
        <w:spacing w:after="12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Produits</w:t>
      </w:r>
      <w:r w:rsidRPr="00C21844">
        <w:rPr>
          <w:rFonts w:eastAsia="Times New Roman" w:cs="Times New Roman"/>
          <w:color w:val="0F1115"/>
          <w:kern w:val="0"/>
          <w:lang w:eastAsia="fr-FR"/>
          <w14:ligatures w14:val="none"/>
        </w:rPr>
        <w:t> :</w:t>
      </w:r>
    </w:p>
    <w:p w14:paraId="5BC7D31C" w14:textId="77777777" w:rsidR="00C21844" w:rsidRPr="00C21844" w:rsidRDefault="00C21844" w:rsidP="008D0ECF">
      <w:pPr>
        <w:numPr>
          <w:ilvl w:val="1"/>
          <w:numId w:val="2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Revenus directs</w:t>
      </w:r>
      <w:r w:rsidRPr="00C21844">
        <w:rPr>
          <w:rFonts w:eastAsia="Times New Roman" w:cs="Times New Roman"/>
          <w:color w:val="0F1115"/>
          <w:kern w:val="0"/>
          <w:lang w:eastAsia="fr-FR"/>
          <w14:ligatures w14:val="none"/>
        </w:rPr>
        <w:t> : hébergement (~99 M COP/an), restauration (~40–60 M COP/an), activités (~10–20 M COP/an), boutique (~10–20 M COP/an)</w:t>
      </w:r>
    </w:p>
    <w:p w14:paraId="1BFAC9CB" w14:textId="77777777" w:rsidR="00C21844" w:rsidRPr="00C21844" w:rsidRDefault="00C21844" w:rsidP="008D0ECF">
      <w:pPr>
        <w:numPr>
          <w:ilvl w:val="1"/>
          <w:numId w:val="2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Ambassadeurs</w:t>
      </w:r>
      <w:r w:rsidRPr="00C21844">
        <w:rPr>
          <w:rFonts w:eastAsia="Times New Roman" w:cs="Times New Roman"/>
          <w:color w:val="0F1115"/>
          <w:kern w:val="0"/>
          <w:lang w:eastAsia="fr-FR"/>
          <w14:ligatures w14:val="none"/>
        </w:rPr>
        <w:t> : visiteurs satisfaits qui recommandent l'Hacienda</w:t>
      </w:r>
    </w:p>
    <w:p w14:paraId="7F1C2471" w14:textId="77777777" w:rsidR="00C21844" w:rsidRPr="00C21844" w:rsidRDefault="00C21844" w:rsidP="008D0ECF">
      <w:pPr>
        <w:numPr>
          <w:ilvl w:val="1"/>
          <w:numId w:val="2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Notoriété</w:t>
      </w:r>
      <w:r w:rsidRPr="00C21844">
        <w:rPr>
          <w:rFonts w:eastAsia="Times New Roman" w:cs="Times New Roman"/>
          <w:color w:val="0F1115"/>
          <w:kern w:val="0"/>
          <w:lang w:eastAsia="fr-FR"/>
          <w14:ligatures w14:val="none"/>
        </w:rPr>
        <w:t> : avis positifs, contenus sur les réseaux sociaux</w:t>
      </w:r>
    </w:p>
    <w:p w14:paraId="75AF0FFD" w14:textId="77777777" w:rsidR="00C21844" w:rsidRPr="00C21844" w:rsidRDefault="00C21844" w:rsidP="008D0ECF">
      <w:pPr>
        <w:numPr>
          <w:ilvl w:val="0"/>
          <w:numId w:val="2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Rétroaction</w:t>
      </w:r>
      <w:r w:rsidRPr="00C21844">
        <w:rPr>
          <w:rFonts w:eastAsia="Times New Roman" w:cs="Times New Roman"/>
          <w:color w:val="0F1115"/>
          <w:kern w:val="0"/>
          <w:lang w:eastAsia="fr-FR"/>
          <w14:ligatures w14:val="none"/>
        </w:rPr>
        <w:t> : les revenus générés par l'écotourisme financent l'entretien des infrastructures (solaire, eau, lodges) et contribuent à la rentabilité des autres pôles (débouché commercial pour le Pôle 7, valorisation à marge élevée pour les Pôles 1,3,4,5).</w:t>
      </w:r>
    </w:p>
    <w:p w14:paraId="58055060" w14:textId="77777777" w:rsidR="00C21844" w:rsidRPr="00C21844" w:rsidRDefault="00C21844" w:rsidP="008D0ECF">
      <w:pPr>
        <w:numPr>
          <w:ilvl w:val="0"/>
          <w:numId w:val="28"/>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Effet levier</w:t>
      </w:r>
      <w:r w:rsidRPr="00C21844">
        <w:rPr>
          <w:rFonts w:eastAsia="Times New Roman" w:cs="Times New Roman"/>
          <w:color w:val="0F1115"/>
          <w:kern w:val="0"/>
          <w:lang w:eastAsia="fr-FR"/>
          <w14:ligatures w14:val="none"/>
        </w:rPr>
        <w:t> : un œuf vendu 500 COP en boutique rapporte 1 500 COP lorsqu'il est servi dans le petit-déjeuner d'un éco-lodge. Un tilapia vendu 15 000 COP au marché rapporte 30 000 COP lorsqu'il est proposé en plat signature.</w:t>
      </w:r>
    </w:p>
    <w:p w14:paraId="5EE94944"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i/>
          <w:iCs/>
          <w:color w:val="0F1115"/>
          <w:kern w:val="0"/>
          <w:lang w:eastAsia="fr-FR"/>
          <w14:ligatures w14:val="none"/>
        </w:rPr>
        <w:t>« Un œuf n'est pas qu'un œuf. C'est le petit-déjeuner d'un ambassadeur. »</w:t>
      </w:r>
    </w:p>
    <w:p w14:paraId="36ACA01A" w14:textId="77777777" w:rsidR="00C21844" w:rsidRPr="00C21844" w:rsidRDefault="00C21844" w:rsidP="00E07848">
      <w:pPr>
        <w:pStyle w:val="Heading3"/>
        <w:rPr>
          <w:rFonts w:eastAsia="Times New Roman"/>
          <w:lang w:eastAsia="fr-FR"/>
        </w:rPr>
      </w:pPr>
      <w:r w:rsidRPr="00C21844">
        <w:rPr>
          <w:rFonts w:eastAsia="Times New Roman"/>
          <w:lang w:eastAsia="fr-FR"/>
        </w:rPr>
        <w:t>4.3.4 Boucle des déchets (Table d'Hôtes → BSF → alimentation → Table d'Hôtes)</w:t>
      </w:r>
    </w:p>
    <w:p w14:paraId="1786DC97" w14:textId="77777777" w:rsidR="00C21844" w:rsidRPr="00C21844" w:rsidRDefault="00C21844" w:rsidP="008D0ECF">
      <w:pPr>
        <w:numPr>
          <w:ilvl w:val="0"/>
          <w:numId w:val="2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Déclencheur</w:t>
      </w:r>
      <w:r w:rsidRPr="00C21844">
        <w:rPr>
          <w:rFonts w:eastAsia="Times New Roman" w:cs="Times New Roman"/>
          <w:color w:val="0F1115"/>
          <w:kern w:val="0"/>
          <w:lang w:eastAsia="fr-FR"/>
          <w14:ligatures w14:val="none"/>
        </w:rPr>
        <w:t> : la Table d'Hôtes produit des déchets de cuisine (épluchures, restes de repas, invendus).</w:t>
      </w:r>
    </w:p>
    <w:p w14:paraId="2BC949D9" w14:textId="77777777" w:rsidR="00C21844" w:rsidRPr="00C21844" w:rsidRDefault="00C21844" w:rsidP="008D0ECF">
      <w:pPr>
        <w:numPr>
          <w:ilvl w:val="0"/>
          <w:numId w:val="2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Transformation</w:t>
      </w:r>
      <w:r w:rsidRPr="00C21844">
        <w:rPr>
          <w:rFonts w:eastAsia="Times New Roman" w:cs="Times New Roman"/>
          <w:color w:val="0F1115"/>
          <w:kern w:val="0"/>
          <w:lang w:eastAsia="fr-FR"/>
          <w14:ligatures w14:val="none"/>
        </w:rPr>
        <w:t> : ces déchets sont envoyés au pôle BSF (Pôle 2), où ils deviennent le substrat des larves de mouche soldat noire.</w:t>
      </w:r>
    </w:p>
    <w:p w14:paraId="6422DE20" w14:textId="77777777" w:rsidR="00C21844" w:rsidRPr="00C21844" w:rsidRDefault="00C21844" w:rsidP="008D0ECF">
      <w:pPr>
        <w:numPr>
          <w:ilvl w:val="0"/>
          <w:numId w:val="29"/>
        </w:numPr>
        <w:shd w:val="clear" w:color="auto" w:fill="FFFFFF"/>
        <w:spacing w:after="12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Produits</w:t>
      </w:r>
      <w:r w:rsidRPr="00C21844">
        <w:rPr>
          <w:rFonts w:eastAsia="Times New Roman" w:cs="Times New Roman"/>
          <w:color w:val="0F1115"/>
          <w:kern w:val="0"/>
          <w:lang w:eastAsia="fr-FR"/>
          <w14:ligatures w14:val="none"/>
        </w:rPr>
        <w:t> :</w:t>
      </w:r>
    </w:p>
    <w:p w14:paraId="28B058BA" w14:textId="77777777" w:rsidR="00C21844" w:rsidRPr="00C21844" w:rsidRDefault="00C21844" w:rsidP="008D0ECF">
      <w:pPr>
        <w:numPr>
          <w:ilvl w:val="1"/>
          <w:numId w:val="2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Larves BSF</w:t>
      </w:r>
      <w:r w:rsidRPr="00C21844">
        <w:rPr>
          <w:rFonts w:eastAsia="Times New Roman" w:cs="Times New Roman"/>
          <w:color w:val="0F1115"/>
          <w:kern w:val="0"/>
          <w:lang w:eastAsia="fr-FR"/>
          <w14:ligatures w14:val="none"/>
        </w:rPr>
        <w:t> : riches en protéines, elles alimentent les poules (Pôle 1) et les poissons (Pôle 4)</w:t>
      </w:r>
    </w:p>
    <w:p w14:paraId="1048AF04" w14:textId="77777777" w:rsidR="00C21844" w:rsidRPr="00C21844" w:rsidRDefault="00C21844" w:rsidP="008D0ECF">
      <w:pPr>
        <w:numPr>
          <w:ilvl w:val="1"/>
          <w:numId w:val="2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Frass</w:t>
      </w:r>
      <w:r w:rsidRPr="00C21844">
        <w:rPr>
          <w:rFonts w:eastAsia="Times New Roman" w:cs="Times New Roman"/>
          <w:color w:val="0F1115"/>
          <w:kern w:val="0"/>
          <w:lang w:eastAsia="fr-FR"/>
          <w14:ligatures w14:val="none"/>
        </w:rPr>
        <w:t> : amendement organique pour les cultures (Pôle 3)</w:t>
      </w:r>
    </w:p>
    <w:p w14:paraId="4F6EDEF4" w14:textId="77777777" w:rsidR="00C21844" w:rsidRPr="00C21844" w:rsidRDefault="00C21844" w:rsidP="008D0ECF">
      <w:pPr>
        <w:numPr>
          <w:ilvl w:val="0"/>
          <w:numId w:val="2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Rétroaction</w:t>
      </w:r>
      <w:r w:rsidRPr="00C21844">
        <w:rPr>
          <w:rFonts w:eastAsia="Times New Roman" w:cs="Times New Roman"/>
          <w:color w:val="0F1115"/>
          <w:kern w:val="0"/>
          <w:lang w:eastAsia="fr-FR"/>
          <w14:ligatures w14:val="none"/>
        </w:rPr>
        <w:t> : les poules nourries aux larves pondent des œufs, les poissons nourris aux larves grandissent, les légumes fertilisés au frass poussent – tous reviennent dans l'assiette des hôtes de la Table d'Hôtes.</w:t>
      </w:r>
    </w:p>
    <w:p w14:paraId="6B6C20D0" w14:textId="77777777" w:rsidR="00C21844" w:rsidRPr="00C21844" w:rsidRDefault="00C21844" w:rsidP="008D0ECF">
      <w:pPr>
        <w:numPr>
          <w:ilvl w:val="0"/>
          <w:numId w:val="29"/>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Effet levier</w:t>
      </w:r>
      <w:r w:rsidRPr="00C21844">
        <w:rPr>
          <w:rFonts w:eastAsia="Times New Roman" w:cs="Times New Roman"/>
          <w:color w:val="0F1115"/>
          <w:kern w:val="0"/>
          <w:lang w:eastAsia="fr-FR"/>
          <w14:ligatures w14:val="none"/>
        </w:rPr>
        <w:t> : zéro déchet organique, économie sur les aliments pour animaux, circularité parfaite.</w:t>
      </w:r>
    </w:p>
    <w:p w14:paraId="2E33B42A"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i/>
          <w:iCs/>
          <w:color w:val="0F1115"/>
          <w:kern w:val="0"/>
          <w:lang w:eastAsia="fr-FR"/>
          <w14:ligatures w14:val="none"/>
        </w:rPr>
        <w:t>« Les déchets de votre assiette deviennent le repas des poules qui pondent les œufs de votre petit-déjeuner de demain. »</w:t>
      </w:r>
    </w:p>
    <w:p w14:paraId="1093789E" w14:textId="77777777" w:rsidR="00C21844" w:rsidRPr="00C21844" w:rsidRDefault="00C21844" w:rsidP="00E07848">
      <w:pPr>
        <w:pStyle w:val="Heading2"/>
        <w:rPr>
          <w:rFonts w:eastAsia="Times New Roman"/>
          <w:lang w:eastAsia="fr-FR"/>
        </w:rPr>
      </w:pPr>
      <w:r w:rsidRPr="00C21844">
        <w:rPr>
          <w:rFonts w:eastAsia="Times New Roman"/>
          <w:lang w:eastAsia="fr-FR"/>
        </w:rPr>
        <w:t>4.4 Synthèse des flux : qui alimente le pôle ? qui dépend de lui ?</w:t>
      </w:r>
    </w:p>
    <w:p w14:paraId="0486F236" w14:textId="77777777" w:rsidR="00C21844" w:rsidRPr="00C21844" w:rsidRDefault="00C21844" w:rsidP="00E07848">
      <w:pPr>
        <w:pStyle w:val="Heading3"/>
        <w:rPr>
          <w:rFonts w:eastAsia="Times New Roman"/>
          <w:lang w:eastAsia="fr-FR"/>
        </w:rPr>
      </w:pPr>
      <w:r w:rsidRPr="00C21844">
        <w:rPr>
          <w:rFonts w:eastAsia="Times New Roman"/>
          <w:lang w:eastAsia="fr-FR"/>
        </w:rPr>
        <w:t>4.4.1 Pôles qui alimentent le pôle Écotourisme &amp; Gestion Énergétique</w:t>
      </w:r>
    </w:p>
    <w:tbl>
      <w:tblPr>
        <w:tblW w:w="9214" w:type="dxa"/>
        <w:tblCellMar>
          <w:top w:w="15" w:type="dxa"/>
          <w:left w:w="15" w:type="dxa"/>
          <w:bottom w:w="15" w:type="dxa"/>
          <w:right w:w="15" w:type="dxa"/>
        </w:tblCellMar>
        <w:tblLook w:val="04A0" w:firstRow="1" w:lastRow="0" w:firstColumn="1" w:lastColumn="0" w:noHBand="0" w:noVBand="1"/>
      </w:tblPr>
      <w:tblGrid>
        <w:gridCol w:w="3010"/>
        <w:gridCol w:w="2979"/>
        <w:gridCol w:w="3225"/>
      </w:tblGrid>
      <w:tr w:rsidR="00C21844" w:rsidRPr="00C21844" w14:paraId="5EBCBDBB" w14:textId="77777777" w:rsidTr="00E46400">
        <w:trPr>
          <w:tblHeader/>
        </w:trPr>
        <w:tc>
          <w:tcPr>
            <w:tcW w:w="0" w:type="auto"/>
            <w:tcBorders>
              <w:top w:val="nil"/>
            </w:tcBorders>
            <w:tcMar>
              <w:top w:w="150" w:type="dxa"/>
              <w:left w:w="0" w:type="dxa"/>
              <w:bottom w:w="150" w:type="dxa"/>
              <w:right w:w="240" w:type="dxa"/>
            </w:tcMar>
            <w:vAlign w:val="center"/>
            <w:hideMark/>
          </w:tcPr>
          <w:p w14:paraId="4806A68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source</w:t>
            </w:r>
          </w:p>
        </w:tc>
        <w:tc>
          <w:tcPr>
            <w:tcW w:w="0" w:type="auto"/>
            <w:tcBorders>
              <w:top w:val="nil"/>
            </w:tcBorders>
            <w:tcMar>
              <w:top w:w="150" w:type="dxa"/>
              <w:left w:w="240" w:type="dxa"/>
              <w:bottom w:w="150" w:type="dxa"/>
              <w:right w:w="240" w:type="dxa"/>
            </w:tcMar>
            <w:vAlign w:val="center"/>
            <w:hideMark/>
          </w:tcPr>
          <w:p w14:paraId="4230847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Type de flux fourni</w:t>
            </w:r>
          </w:p>
        </w:tc>
        <w:tc>
          <w:tcPr>
            <w:tcW w:w="3225" w:type="dxa"/>
            <w:tcBorders>
              <w:top w:val="nil"/>
            </w:tcBorders>
            <w:tcMar>
              <w:top w:w="150" w:type="dxa"/>
              <w:left w:w="240" w:type="dxa"/>
              <w:bottom w:w="150" w:type="dxa"/>
              <w:right w:w="240" w:type="dxa"/>
            </w:tcMar>
            <w:vAlign w:val="center"/>
            <w:hideMark/>
          </w:tcPr>
          <w:p w14:paraId="5A5735E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Bénéfice pour le pôle</w:t>
            </w:r>
          </w:p>
        </w:tc>
      </w:tr>
      <w:tr w:rsidR="00C21844" w:rsidRPr="00C21844" w14:paraId="567E654B" w14:textId="77777777" w:rsidTr="00E46400">
        <w:tc>
          <w:tcPr>
            <w:tcW w:w="0" w:type="auto"/>
            <w:tcMar>
              <w:top w:w="150" w:type="dxa"/>
              <w:left w:w="0" w:type="dxa"/>
              <w:bottom w:w="150" w:type="dxa"/>
              <w:right w:w="240" w:type="dxa"/>
            </w:tcMar>
            <w:vAlign w:val="center"/>
            <w:hideMark/>
          </w:tcPr>
          <w:p w14:paraId="09C799B6"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avicole</w:t>
            </w:r>
          </w:p>
        </w:tc>
        <w:tc>
          <w:tcPr>
            <w:tcW w:w="0" w:type="auto"/>
            <w:tcMar>
              <w:top w:w="150" w:type="dxa"/>
              <w:left w:w="240" w:type="dxa"/>
              <w:bottom w:w="150" w:type="dxa"/>
              <w:right w:w="240" w:type="dxa"/>
            </w:tcMar>
            <w:vAlign w:val="center"/>
            <w:hideMark/>
          </w:tcPr>
          <w:p w14:paraId="4960886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Œufs</w:t>
            </w:r>
          </w:p>
        </w:tc>
        <w:tc>
          <w:tcPr>
            <w:tcW w:w="3225" w:type="dxa"/>
            <w:tcMar>
              <w:top w:w="150" w:type="dxa"/>
              <w:left w:w="240" w:type="dxa"/>
              <w:bottom w:w="150" w:type="dxa"/>
              <w:right w:w="0" w:type="dxa"/>
            </w:tcMar>
            <w:vAlign w:val="center"/>
            <w:hideMark/>
          </w:tcPr>
          <w:p w14:paraId="175C99A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Valorisation culinaire, revenus restauration</w:t>
            </w:r>
          </w:p>
        </w:tc>
      </w:tr>
      <w:tr w:rsidR="00C21844" w:rsidRPr="00C21844" w14:paraId="175A2846" w14:textId="77777777" w:rsidTr="00E46400">
        <w:tc>
          <w:tcPr>
            <w:tcW w:w="0" w:type="auto"/>
            <w:tcMar>
              <w:top w:w="150" w:type="dxa"/>
              <w:left w:w="0" w:type="dxa"/>
              <w:bottom w:w="150" w:type="dxa"/>
              <w:right w:w="240" w:type="dxa"/>
            </w:tcMar>
            <w:vAlign w:val="center"/>
            <w:hideMark/>
          </w:tcPr>
          <w:p w14:paraId="4A00C3B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agricole</w:t>
            </w:r>
          </w:p>
        </w:tc>
        <w:tc>
          <w:tcPr>
            <w:tcW w:w="0" w:type="auto"/>
            <w:tcMar>
              <w:top w:w="150" w:type="dxa"/>
              <w:left w:w="240" w:type="dxa"/>
              <w:bottom w:w="150" w:type="dxa"/>
              <w:right w:w="240" w:type="dxa"/>
            </w:tcMar>
            <w:vAlign w:val="center"/>
            <w:hideMark/>
          </w:tcPr>
          <w:p w14:paraId="1A620D2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Légumes, fruits, herbes</w:t>
            </w:r>
          </w:p>
        </w:tc>
        <w:tc>
          <w:tcPr>
            <w:tcW w:w="3225" w:type="dxa"/>
            <w:tcMar>
              <w:top w:w="150" w:type="dxa"/>
              <w:left w:w="240" w:type="dxa"/>
              <w:bottom w:w="150" w:type="dxa"/>
              <w:right w:w="0" w:type="dxa"/>
            </w:tcMar>
            <w:vAlign w:val="center"/>
            <w:hideMark/>
          </w:tcPr>
          <w:p w14:paraId="3E9FE67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Alimentation de la Table d'Hôtes</w:t>
            </w:r>
          </w:p>
        </w:tc>
      </w:tr>
      <w:tr w:rsidR="00C21844" w:rsidRPr="00C21844" w14:paraId="393233AC" w14:textId="77777777" w:rsidTr="00E46400">
        <w:tc>
          <w:tcPr>
            <w:tcW w:w="0" w:type="auto"/>
            <w:tcMar>
              <w:top w:w="150" w:type="dxa"/>
              <w:left w:w="0" w:type="dxa"/>
              <w:bottom w:w="150" w:type="dxa"/>
              <w:right w:w="240" w:type="dxa"/>
            </w:tcMar>
            <w:vAlign w:val="center"/>
            <w:hideMark/>
          </w:tcPr>
          <w:p w14:paraId="78C7B74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aquaponique</w:t>
            </w:r>
          </w:p>
        </w:tc>
        <w:tc>
          <w:tcPr>
            <w:tcW w:w="0" w:type="auto"/>
            <w:tcMar>
              <w:top w:w="150" w:type="dxa"/>
              <w:left w:w="240" w:type="dxa"/>
              <w:bottom w:w="150" w:type="dxa"/>
              <w:right w:w="240" w:type="dxa"/>
            </w:tcMar>
            <w:vAlign w:val="center"/>
            <w:hideMark/>
          </w:tcPr>
          <w:p w14:paraId="20CE30C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Tilapia</w:t>
            </w:r>
          </w:p>
        </w:tc>
        <w:tc>
          <w:tcPr>
            <w:tcW w:w="3225" w:type="dxa"/>
            <w:tcMar>
              <w:top w:w="150" w:type="dxa"/>
              <w:left w:w="240" w:type="dxa"/>
              <w:bottom w:w="150" w:type="dxa"/>
              <w:right w:w="0" w:type="dxa"/>
            </w:tcMar>
            <w:vAlign w:val="center"/>
            <w:hideMark/>
          </w:tcPr>
          <w:p w14:paraId="2132E97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Plat signature, revenus restauration</w:t>
            </w:r>
          </w:p>
        </w:tc>
      </w:tr>
      <w:tr w:rsidR="00C21844" w:rsidRPr="00C21844" w14:paraId="0D091422" w14:textId="77777777" w:rsidTr="00E46400">
        <w:tc>
          <w:tcPr>
            <w:tcW w:w="0" w:type="auto"/>
            <w:tcMar>
              <w:top w:w="150" w:type="dxa"/>
              <w:left w:w="0" w:type="dxa"/>
              <w:bottom w:w="150" w:type="dxa"/>
              <w:right w:w="240" w:type="dxa"/>
            </w:tcMar>
            <w:vAlign w:val="center"/>
            <w:hideMark/>
          </w:tcPr>
          <w:p w14:paraId="55F519F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apiculture &amp; bambou</w:t>
            </w:r>
          </w:p>
        </w:tc>
        <w:tc>
          <w:tcPr>
            <w:tcW w:w="0" w:type="auto"/>
            <w:tcMar>
              <w:top w:w="150" w:type="dxa"/>
              <w:left w:w="240" w:type="dxa"/>
              <w:bottom w:w="150" w:type="dxa"/>
              <w:right w:w="240" w:type="dxa"/>
            </w:tcMar>
            <w:vAlign w:val="center"/>
            <w:hideMark/>
          </w:tcPr>
          <w:p w14:paraId="36F2C3D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Miel, bambou</w:t>
            </w:r>
          </w:p>
        </w:tc>
        <w:tc>
          <w:tcPr>
            <w:tcW w:w="3225" w:type="dxa"/>
            <w:tcMar>
              <w:top w:w="150" w:type="dxa"/>
              <w:left w:w="240" w:type="dxa"/>
              <w:bottom w:w="150" w:type="dxa"/>
              <w:right w:w="0" w:type="dxa"/>
            </w:tcMar>
            <w:vAlign w:val="center"/>
            <w:hideMark/>
          </w:tcPr>
          <w:p w14:paraId="1A50138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Petits-déjeuners, boutique, construction lodges</w:t>
            </w:r>
          </w:p>
        </w:tc>
      </w:tr>
      <w:tr w:rsidR="00C21844" w:rsidRPr="00C21844" w14:paraId="51C8C7FA" w14:textId="77777777" w:rsidTr="00E46400">
        <w:tc>
          <w:tcPr>
            <w:tcW w:w="0" w:type="auto"/>
            <w:tcMar>
              <w:top w:w="150" w:type="dxa"/>
              <w:left w:w="0" w:type="dxa"/>
              <w:bottom w:w="150" w:type="dxa"/>
              <w:right w:w="240" w:type="dxa"/>
            </w:tcMar>
            <w:vAlign w:val="center"/>
            <w:hideMark/>
          </w:tcPr>
          <w:p w14:paraId="30560EC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transformation</w:t>
            </w:r>
          </w:p>
        </w:tc>
        <w:tc>
          <w:tcPr>
            <w:tcW w:w="0" w:type="auto"/>
            <w:tcMar>
              <w:top w:w="150" w:type="dxa"/>
              <w:left w:w="240" w:type="dxa"/>
              <w:bottom w:w="150" w:type="dxa"/>
              <w:right w:w="240" w:type="dxa"/>
            </w:tcMar>
            <w:vAlign w:val="center"/>
            <w:hideMark/>
          </w:tcPr>
          <w:p w14:paraId="7081CB7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Produits transformés</w:t>
            </w:r>
          </w:p>
        </w:tc>
        <w:tc>
          <w:tcPr>
            <w:tcW w:w="3225" w:type="dxa"/>
            <w:tcMar>
              <w:top w:w="150" w:type="dxa"/>
              <w:left w:w="240" w:type="dxa"/>
              <w:bottom w:w="150" w:type="dxa"/>
              <w:right w:w="0" w:type="dxa"/>
            </w:tcMar>
            <w:vAlign w:val="center"/>
            <w:hideMark/>
          </w:tcPr>
          <w:p w14:paraId="3E68B3D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Vente boutique</w:t>
            </w:r>
          </w:p>
        </w:tc>
      </w:tr>
      <w:tr w:rsidR="00C21844" w:rsidRPr="00C21844" w14:paraId="29A7483E" w14:textId="77777777" w:rsidTr="00E46400">
        <w:tc>
          <w:tcPr>
            <w:tcW w:w="0" w:type="auto"/>
            <w:tcMar>
              <w:top w:w="150" w:type="dxa"/>
              <w:left w:w="0" w:type="dxa"/>
              <w:bottom w:w="150" w:type="dxa"/>
              <w:right w:w="240" w:type="dxa"/>
            </w:tcMar>
            <w:vAlign w:val="center"/>
            <w:hideMark/>
          </w:tcPr>
          <w:p w14:paraId="1EAC9F7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formation</w:t>
            </w:r>
          </w:p>
        </w:tc>
        <w:tc>
          <w:tcPr>
            <w:tcW w:w="0" w:type="auto"/>
            <w:tcMar>
              <w:top w:w="150" w:type="dxa"/>
              <w:left w:w="240" w:type="dxa"/>
              <w:bottom w:w="150" w:type="dxa"/>
              <w:right w:w="240" w:type="dxa"/>
            </w:tcMar>
            <w:vAlign w:val="center"/>
            <w:hideMark/>
          </w:tcPr>
          <w:p w14:paraId="5F6F0D7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Stagiaires, visiteurs</w:t>
            </w:r>
          </w:p>
        </w:tc>
        <w:tc>
          <w:tcPr>
            <w:tcW w:w="3225" w:type="dxa"/>
            <w:tcMar>
              <w:top w:w="150" w:type="dxa"/>
              <w:left w:w="240" w:type="dxa"/>
              <w:bottom w:w="150" w:type="dxa"/>
              <w:right w:w="0" w:type="dxa"/>
            </w:tcMar>
            <w:vAlign w:val="center"/>
            <w:hideMark/>
          </w:tcPr>
          <w:p w14:paraId="4264A1FD"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Participants aux ateliers</w:t>
            </w:r>
          </w:p>
        </w:tc>
      </w:tr>
    </w:tbl>
    <w:p w14:paraId="118B4A7E" w14:textId="77777777" w:rsidR="00C21844" w:rsidRPr="00C21844" w:rsidRDefault="00C21844" w:rsidP="00E07848">
      <w:pPr>
        <w:pStyle w:val="Heading3"/>
        <w:rPr>
          <w:rFonts w:eastAsia="Times New Roman"/>
          <w:lang w:eastAsia="fr-FR"/>
        </w:rPr>
      </w:pPr>
      <w:r w:rsidRPr="00C21844">
        <w:rPr>
          <w:rFonts w:eastAsia="Times New Roman"/>
          <w:lang w:eastAsia="fr-FR"/>
        </w:rPr>
        <w:t>4.4.2 Pôles qui dépendent du pôle Écotourisme &amp; Gestion Énergétique</w:t>
      </w:r>
    </w:p>
    <w:tbl>
      <w:tblPr>
        <w:tblW w:w="9072" w:type="dxa"/>
        <w:tblCellMar>
          <w:top w:w="15" w:type="dxa"/>
          <w:left w:w="15" w:type="dxa"/>
          <w:bottom w:w="15" w:type="dxa"/>
          <w:right w:w="15" w:type="dxa"/>
        </w:tblCellMar>
        <w:tblLook w:val="04A0" w:firstRow="1" w:lastRow="0" w:firstColumn="1" w:lastColumn="0" w:noHBand="0" w:noVBand="1"/>
      </w:tblPr>
      <w:tblGrid>
        <w:gridCol w:w="2588"/>
        <w:gridCol w:w="3594"/>
        <w:gridCol w:w="2890"/>
      </w:tblGrid>
      <w:tr w:rsidR="00C21844" w:rsidRPr="00C21844" w14:paraId="4B320979" w14:textId="77777777" w:rsidTr="00E46400">
        <w:trPr>
          <w:tblHeader/>
        </w:trPr>
        <w:tc>
          <w:tcPr>
            <w:tcW w:w="0" w:type="auto"/>
            <w:tcBorders>
              <w:top w:val="nil"/>
            </w:tcBorders>
            <w:tcMar>
              <w:top w:w="150" w:type="dxa"/>
              <w:left w:w="0" w:type="dxa"/>
              <w:bottom w:w="150" w:type="dxa"/>
              <w:right w:w="240" w:type="dxa"/>
            </w:tcMar>
            <w:vAlign w:val="center"/>
            <w:hideMark/>
          </w:tcPr>
          <w:p w14:paraId="27B580B1"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destinataire</w:t>
            </w:r>
          </w:p>
        </w:tc>
        <w:tc>
          <w:tcPr>
            <w:tcW w:w="0" w:type="auto"/>
            <w:tcBorders>
              <w:top w:val="nil"/>
            </w:tcBorders>
            <w:tcMar>
              <w:top w:w="150" w:type="dxa"/>
              <w:left w:w="240" w:type="dxa"/>
              <w:bottom w:w="150" w:type="dxa"/>
              <w:right w:w="240" w:type="dxa"/>
            </w:tcMar>
            <w:vAlign w:val="center"/>
            <w:hideMark/>
          </w:tcPr>
          <w:p w14:paraId="7916D3A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Type de flux reçu</w:t>
            </w:r>
          </w:p>
        </w:tc>
        <w:tc>
          <w:tcPr>
            <w:tcW w:w="2890" w:type="dxa"/>
            <w:tcBorders>
              <w:top w:val="nil"/>
            </w:tcBorders>
            <w:tcMar>
              <w:top w:w="150" w:type="dxa"/>
              <w:left w:w="240" w:type="dxa"/>
              <w:bottom w:w="150" w:type="dxa"/>
              <w:right w:w="240" w:type="dxa"/>
            </w:tcMar>
            <w:vAlign w:val="center"/>
            <w:hideMark/>
          </w:tcPr>
          <w:p w14:paraId="7BC18C5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Bénéfice systémique</w:t>
            </w:r>
          </w:p>
        </w:tc>
      </w:tr>
      <w:tr w:rsidR="00C21844" w:rsidRPr="00C21844" w14:paraId="7743F989" w14:textId="77777777" w:rsidTr="00E46400">
        <w:tc>
          <w:tcPr>
            <w:tcW w:w="0" w:type="auto"/>
            <w:tcMar>
              <w:top w:w="150" w:type="dxa"/>
              <w:left w:w="0" w:type="dxa"/>
              <w:bottom w:w="150" w:type="dxa"/>
              <w:right w:w="240" w:type="dxa"/>
            </w:tcMar>
            <w:vAlign w:val="center"/>
            <w:hideMark/>
          </w:tcPr>
          <w:p w14:paraId="59A24A6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avicole</w:t>
            </w:r>
          </w:p>
        </w:tc>
        <w:tc>
          <w:tcPr>
            <w:tcW w:w="0" w:type="auto"/>
            <w:tcMar>
              <w:top w:w="150" w:type="dxa"/>
              <w:left w:w="240" w:type="dxa"/>
              <w:bottom w:w="150" w:type="dxa"/>
              <w:right w:w="240" w:type="dxa"/>
            </w:tcMar>
            <w:vAlign w:val="center"/>
            <w:hideMark/>
          </w:tcPr>
          <w:p w14:paraId="420C933A"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Électricité (éclairage)</w:t>
            </w:r>
          </w:p>
        </w:tc>
        <w:tc>
          <w:tcPr>
            <w:tcW w:w="2890" w:type="dxa"/>
            <w:tcMar>
              <w:top w:w="150" w:type="dxa"/>
              <w:left w:w="240" w:type="dxa"/>
              <w:bottom w:w="150" w:type="dxa"/>
              <w:right w:w="0" w:type="dxa"/>
            </w:tcMar>
            <w:vAlign w:val="center"/>
            <w:hideMark/>
          </w:tcPr>
          <w:p w14:paraId="7778FB0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Maintien du taux de ponte</w:t>
            </w:r>
          </w:p>
        </w:tc>
      </w:tr>
      <w:tr w:rsidR="00C21844" w:rsidRPr="00C21844" w14:paraId="4E5B5230" w14:textId="77777777" w:rsidTr="00E46400">
        <w:tc>
          <w:tcPr>
            <w:tcW w:w="0" w:type="auto"/>
            <w:tcMar>
              <w:top w:w="150" w:type="dxa"/>
              <w:left w:w="0" w:type="dxa"/>
              <w:bottom w:w="150" w:type="dxa"/>
              <w:right w:w="240" w:type="dxa"/>
            </w:tcMar>
            <w:vAlign w:val="center"/>
            <w:hideMark/>
          </w:tcPr>
          <w:p w14:paraId="05C8F87B"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bioconversion (BSF)</w:t>
            </w:r>
          </w:p>
        </w:tc>
        <w:tc>
          <w:tcPr>
            <w:tcW w:w="0" w:type="auto"/>
            <w:tcMar>
              <w:top w:w="150" w:type="dxa"/>
              <w:left w:w="240" w:type="dxa"/>
              <w:bottom w:w="150" w:type="dxa"/>
              <w:right w:w="240" w:type="dxa"/>
            </w:tcMar>
            <w:vAlign w:val="center"/>
            <w:hideMark/>
          </w:tcPr>
          <w:p w14:paraId="09F135F8"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Déchets de cuisine</w:t>
            </w:r>
          </w:p>
        </w:tc>
        <w:tc>
          <w:tcPr>
            <w:tcW w:w="2890" w:type="dxa"/>
            <w:tcMar>
              <w:top w:w="150" w:type="dxa"/>
              <w:left w:w="240" w:type="dxa"/>
              <w:bottom w:w="150" w:type="dxa"/>
              <w:right w:w="0" w:type="dxa"/>
            </w:tcMar>
            <w:vAlign w:val="center"/>
            <w:hideMark/>
          </w:tcPr>
          <w:p w14:paraId="05B00FD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Substrat gratuit pour larves</w:t>
            </w:r>
          </w:p>
        </w:tc>
      </w:tr>
      <w:tr w:rsidR="00C21844" w:rsidRPr="00C21844" w14:paraId="1A65FD9A" w14:textId="77777777" w:rsidTr="00E46400">
        <w:tc>
          <w:tcPr>
            <w:tcW w:w="0" w:type="auto"/>
            <w:tcMar>
              <w:top w:w="150" w:type="dxa"/>
              <w:left w:w="0" w:type="dxa"/>
              <w:bottom w:w="150" w:type="dxa"/>
              <w:right w:w="240" w:type="dxa"/>
            </w:tcMar>
            <w:vAlign w:val="center"/>
            <w:hideMark/>
          </w:tcPr>
          <w:p w14:paraId="206CDB0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agricole</w:t>
            </w:r>
          </w:p>
        </w:tc>
        <w:tc>
          <w:tcPr>
            <w:tcW w:w="0" w:type="auto"/>
            <w:tcMar>
              <w:top w:w="150" w:type="dxa"/>
              <w:left w:w="240" w:type="dxa"/>
              <w:bottom w:w="150" w:type="dxa"/>
              <w:right w:w="240" w:type="dxa"/>
            </w:tcMar>
            <w:vAlign w:val="center"/>
            <w:hideMark/>
          </w:tcPr>
          <w:p w14:paraId="0B1C2C8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Eau d'irrigation</w:t>
            </w:r>
          </w:p>
        </w:tc>
        <w:tc>
          <w:tcPr>
            <w:tcW w:w="2890" w:type="dxa"/>
            <w:tcMar>
              <w:top w:w="150" w:type="dxa"/>
              <w:left w:w="240" w:type="dxa"/>
              <w:bottom w:w="150" w:type="dxa"/>
              <w:right w:w="0" w:type="dxa"/>
            </w:tcMar>
            <w:vAlign w:val="center"/>
            <w:hideMark/>
          </w:tcPr>
          <w:p w14:paraId="52E4463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Autonomie hydrique 80–90 %</w:t>
            </w:r>
          </w:p>
        </w:tc>
      </w:tr>
      <w:tr w:rsidR="00C21844" w:rsidRPr="00C21844" w14:paraId="2EE5984F" w14:textId="77777777" w:rsidTr="00E46400">
        <w:tc>
          <w:tcPr>
            <w:tcW w:w="0" w:type="auto"/>
            <w:tcMar>
              <w:top w:w="150" w:type="dxa"/>
              <w:left w:w="0" w:type="dxa"/>
              <w:bottom w:w="150" w:type="dxa"/>
              <w:right w:w="240" w:type="dxa"/>
            </w:tcMar>
            <w:vAlign w:val="center"/>
            <w:hideMark/>
          </w:tcPr>
          <w:p w14:paraId="55BEC61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aquaponique</w:t>
            </w:r>
          </w:p>
        </w:tc>
        <w:tc>
          <w:tcPr>
            <w:tcW w:w="0" w:type="auto"/>
            <w:tcMar>
              <w:top w:w="150" w:type="dxa"/>
              <w:left w:w="240" w:type="dxa"/>
              <w:bottom w:w="150" w:type="dxa"/>
              <w:right w:w="240" w:type="dxa"/>
            </w:tcMar>
            <w:vAlign w:val="center"/>
            <w:hideMark/>
          </w:tcPr>
          <w:p w14:paraId="12C1AB8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Électricité (pompes, aération) + eau</w:t>
            </w:r>
          </w:p>
        </w:tc>
        <w:tc>
          <w:tcPr>
            <w:tcW w:w="2890" w:type="dxa"/>
            <w:tcMar>
              <w:top w:w="150" w:type="dxa"/>
              <w:left w:w="240" w:type="dxa"/>
              <w:bottom w:w="150" w:type="dxa"/>
              <w:right w:w="0" w:type="dxa"/>
            </w:tcMar>
            <w:vAlign w:val="center"/>
            <w:hideMark/>
          </w:tcPr>
          <w:p w14:paraId="2ADE581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Continuité du système (critique)</w:t>
            </w:r>
          </w:p>
        </w:tc>
      </w:tr>
      <w:tr w:rsidR="00C21844" w:rsidRPr="00C21844" w14:paraId="79B8310A" w14:textId="77777777" w:rsidTr="00E46400">
        <w:tc>
          <w:tcPr>
            <w:tcW w:w="0" w:type="auto"/>
            <w:tcMar>
              <w:top w:w="150" w:type="dxa"/>
              <w:left w:w="0" w:type="dxa"/>
              <w:bottom w:w="150" w:type="dxa"/>
              <w:right w:w="240" w:type="dxa"/>
            </w:tcMar>
            <w:vAlign w:val="center"/>
            <w:hideMark/>
          </w:tcPr>
          <w:p w14:paraId="3910EC8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apiculture &amp; bambou</w:t>
            </w:r>
          </w:p>
        </w:tc>
        <w:tc>
          <w:tcPr>
            <w:tcW w:w="0" w:type="auto"/>
            <w:tcMar>
              <w:top w:w="150" w:type="dxa"/>
              <w:left w:w="240" w:type="dxa"/>
              <w:bottom w:w="150" w:type="dxa"/>
              <w:right w:w="240" w:type="dxa"/>
            </w:tcMar>
            <w:vAlign w:val="center"/>
            <w:hideMark/>
          </w:tcPr>
          <w:p w14:paraId="594E20F3"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Eau pour trempage bambou</w:t>
            </w:r>
          </w:p>
        </w:tc>
        <w:tc>
          <w:tcPr>
            <w:tcW w:w="2890" w:type="dxa"/>
            <w:tcMar>
              <w:top w:w="150" w:type="dxa"/>
              <w:left w:w="240" w:type="dxa"/>
              <w:bottom w:w="150" w:type="dxa"/>
              <w:right w:w="0" w:type="dxa"/>
            </w:tcMar>
            <w:vAlign w:val="center"/>
            <w:hideMark/>
          </w:tcPr>
          <w:p w14:paraId="2552EF6F"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Immunisation naturelle</w:t>
            </w:r>
          </w:p>
        </w:tc>
      </w:tr>
      <w:tr w:rsidR="00C21844" w:rsidRPr="00C21844" w14:paraId="2954A3A7" w14:textId="77777777" w:rsidTr="00E46400">
        <w:tc>
          <w:tcPr>
            <w:tcW w:w="0" w:type="auto"/>
            <w:tcMar>
              <w:top w:w="150" w:type="dxa"/>
              <w:left w:w="0" w:type="dxa"/>
              <w:bottom w:w="150" w:type="dxa"/>
              <w:right w:w="240" w:type="dxa"/>
            </w:tcMar>
            <w:vAlign w:val="center"/>
            <w:hideMark/>
          </w:tcPr>
          <w:p w14:paraId="2A3E43EC"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transformation</w:t>
            </w:r>
          </w:p>
        </w:tc>
        <w:tc>
          <w:tcPr>
            <w:tcW w:w="0" w:type="auto"/>
            <w:tcMar>
              <w:top w:w="150" w:type="dxa"/>
              <w:left w:w="240" w:type="dxa"/>
              <w:bottom w:w="150" w:type="dxa"/>
              <w:right w:w="240" w:type="dxa"/>
            </w:tcMar>
            <w:vAlign w:val="center"/>
            <w:hideMark/>
          </w:tcPr>
          <w:p w14:paraId="31C06ECE"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Électricité + clients (boutique)</w:t>
            </w:r>
          </w:p>
        </w:tc>
        <w:tc>
          <w:tcPr>
            <w:tcW w:w="2890" w:type="dxa"/>
            <w:tcMar>
              <w:top w:w="150" w:type="dxa"/>
              <w:left w:w="240" w:type="dxa"/>
              <w:bottom w:w="150" w:type="dxa"/>
              <w:right w:w="0" w:type="dxa"/>
            </w:tcMar>
            <w:vAlign w:val="center"/>
            <w:hideMark/>
          </w:tcPr>
          <w:p w14:paraId="3E67A5E9"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Fonctionnement chambre froide, débouché commercial</w:t>
            </w:r>
          </w:p>
        </w:tc>
      </w:tr>
      <w:tr w:rsidR="00C21844" w:rsidRPr="00C21844" w14:paraId="5779231C" w14:textId="77777777" w:rsidTr="00E46400">
        <w:tc>
          <w:tcPr>
            <w:tcW w:w="0" w:type="auto"/>
            <w:tcMar>
              <w:top w:w="150" w:type="dxa"/>
              <w:left w:w="0" w:type="dxa"/>
              <w:bottom w:w="150" w:type="dxa"/>
              <w:right w:w="240" w:type="dxa"/>
            </w:tcMar>
            <w:vAlign w:val="center"/>
            <w:hideMark/>
          </w:tcPr>
          <w:p w14:paraId="2F170680"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Pôle formation</w:t>
            </w:r>
          </w:p>
        </w:tc>
        <w:tc>
          <w:tcPr>
            <w:tcW w:w="0" w:type="auto"/>
            <w:tcMar>
              <w:top w:w="150" w:type="dxa"/>
              <w:left w:w="240" w:type="dxa"/>
              <w:bottom w:w="150" w:type="dxa"/>
              <w:right w:w="240" w:type="dxa"/>
            </w:tcMar>
            <w:vAlign w:val="center"/>
            <w:hideMark/>
          </w:tcPr>
          <w:p w14:paraId="21612542"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Eau, électricité + visiteurs</w:t>
            </w:r>
          </w:p>
        </w:tc>
        <w:tc>
          <w:tcPr>
            <w:tcW w:w="2890" w:type="dxa"/>
            <w:tcMar>
              <w:top w:w="150" w:type="dxa"/>
              <w:left w:w="240" w:type="dxa"/>
              <w:bottom w:w="150" w:type="dxa"/>
              <w:right w:w="0" w:type="dxa"/>
            </w:tcMar>
            <w:vAlign w:val="center"/>
            <w:hideMark/>
          </w:tcPr>
          <w:p w14:paraId="26DF16C4" w14:textId="77777777" w:rsidR="00C21844" w:rsidRPr="00C21844" w:rsidRDefault="00C21844" w:rsidP="00C21844">
            <w:pPr>
              <w:spacing w:after="0" w:line="375" w:lineRule="atLeast"/>
              <w:rPr>
                <w:rFonts w:eastAsia="Times New Roman" w:cs="Times New Roman"/>
                <w:kern w:val="0"/>
                <w:sz w:val="23"/>
                <w:szCs w:val="23"/>
                <w:lang w:eastAsia="fr-FR"/>
                <w14:ligatures w14:val="none"/>
              </w:rPr>
            </w:pPr>
            <w:r w:rsidRPr="00C21844">
              <w:rPr>
                <w:rFonts w:eastAsia="Times New Roman" w:cs="Times New Roman"/>
                <w:kern w:val="0"/>
                <w:sz w:val="23"/>
                <w:szCs w:val="23"/>
                <w:lang w:eastAsia="fr-FR"/>
                <w14:ligatures w14:val="none"/>
              </w:rPr>
              <w:t>Fonctionnement salles, flux de stagiaires</w:t>
            </w:r>
          </w:p>
        </w:tc>
      </w:tr>
    </w:tbl>
    <w:p w14:paraId="5D44D511" w14:textId="77777777" w:rsidR="00C21844" w:rsidRPr="00C21844" w:rsidRDefault="00C21844" w:rsidP="00E07848">
      <w:pPr>
        <w:pStyle w:val="Heading2"/>
        <w:rPr>
          <w:rFonts w:eastAsia="Times New Roman"/>
          <w:lang w:eastAsia="fr-FR"/>
        </w:rPr>
      </w:pPr>
      <w:r w:rsidRPr="00C21844">
        <w:rPr>
          <w:rFonts w:eastAsia="Times New Roman"/>
          <w:lang w:eastAsia="fr-FR"/>
        </w:rPr>
        <w:t>4.5 Schéma conceptuel des flux</w:t>
      </w:r>
    </w:p>
    <w:p w14:paraId="34AEDC98" w14:textId="77777777" w:rsidR="00C21844" w:rsidRPr="00C21844" w:rsidRDefault="00C21844" w:rsidP="00C21844">
      <w:pPr>
        <w:shd w:val="clear" w:color="auto" w:fill="FFFFFF"/>
        <w:spacing w:after="0" w:line="189" w:lineRule="atLeast"/>
        <w:rPr>
          <w:rFonts w:eastAsia="Times New Roman" w:cs="Times New Roman"/>
          <w:color w:val="0F1115"/>
          <w:kern w:val="0"/>
          <w:sz w:val="19"/>
          <w:szCs w:val="19"/>
          <w:lang w:eastAsia="fr-FR"/>
          <w14:ligatures w14:val="none"/>
        </w:rPr>
      </w:pPr>
      <w:r w:rsidRPr="00C21844">
        <w:rPr>
          <w:rFonts w:eastAsia="Times New Roman" w:cs="Times New Roman"/>
          <w:color w:val="0F1115"/>
          <w:kern w:val="0"/>
          <w:sz w:val="18"/>
          <w:szCs w:val="18"/>
          <w:lang w:eastAsia="fr-FR"/>
          <w14:ligatures w14:val="none"/>
        </w:rPr>
        <w:t>text</w:t>
      </w:r>
    </w:p>
    <w:p w14:paraId="335190E1"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w:t>
      </w:r>
    </w:p>
    <w:p w14:paraId="5B2FE386"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PÔLE 6 – ÉCOTOURISME &amp; GESTION ÉNERGÉTIQUE              │</w:t>
      </w:r>
    </w:p>
    <w:p w14:paraId="57387913"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ascii="MS Gothic" w:eastAsia="MS Gothic" w:hAnsi="MS Gothic" w:cs="MS Gothic" w:hint="eastAsia"/>
          <w:color w:val="0F1115"/>
          <w:kern w:val="0"/>
          <w:sz w:val="20"/>
          <w:szCs w:val="20"/>
          <w:lang w:eastAsia="fr-FR"/>
          <w14:ligatures w14:val="none"/>
        </w:rPr>
        <w:t>├</w:t>
      </w:r>
      <w:r w:rsidRPr="00C21844">
        <w:rPr>
          <w:rFonts w:ascii="Aptos" w:eastAsia="Times New Roman" w:hAnsi="Aptos" w:cs="Aptos"/>
          <w:color w:val="0F1115"/>
          <w:kern w:val="0"/>
          <w:sz w:val="20"/>
          <w:szCs w:val="20"/>
          <w:lang w:eastAsia="fr-FR"/>
          <w14:ligatures w14:val="none"/>
        </w:rPr>
        <w:t>─────────────────────────────────────────────────────────────────────────────</w:t>
      </w:r>
      <w:r w:rsidRPr="00C21844">
        <w:rPr>
          <w:rFonts w:ascii="MS Gothic" w:eastAsia="MS Gothic" w:hAnsi="MS Gothic" w:cs="MS Gothic" w:hint="eastAsia"/>
          <w:color w:val="0F1115"/>
          <w:kern w:val="0"/>
          <w:sz w:val="20"/>
          <w:szCs w:val="20"/>
          <w:lang w:eastAsia="fr-FR"/>
          <w14:ligatures w14:val="none"/>
        </w:rPr>
        <w:t>┤</w:t>
      </w:r>
    </w:p>
    <w:p w14:paraId="2C89AF3C"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w:t>
      </w:r>
    </w:p>
    <w:p w14:paraId="391468C3"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xml:space="preserve">│  </w:t>
      </w:r>
      <w:r w:rsidRPr="00C21844">
        <w:rPr>
          <w:rFonts w:ascii="Segoe UI Emoji" w:eastAsia="Times New Roman" w:hAnsi="Segoe UI Emoji" w:cs="Segoe UI Emoji"/>
          <w:color w:val="0F1115"/>
          <w:kern w:val="0"/>
          <w:sz w:val="20"/>
          <w:szCs w:val="20"/>
          <w:lang w:eastAsia="fr-FR"/>
          <w14:ligatures w14:val="none"/>
        </w:rPr>
        <w:t>☀️</w:t>
      </w:r>
      <w:r w:rsidRPr="00C21844">
        <w:rPr>
          <w:rFonts w:eastAsia="Times New Roman" w:cs="Courier New"/>
          <w:color w:val="0F1115"/>
          <w:kern w:val="0"/>
          <w:sz w:val="20"/>
          <w:szCs w:val="20"/>
          <w:lang w:eastAsia="fr-FR"/>
          <w14:ligatures w14:val="none"/>
        </w:rPr>
        <w:t xml:space="preserve"> SOLAIRE </w:t>
      </w:r>
      <w:r w:rsidRPr="00C21844">
        <w:rPr>
          <w:rFonts w:eastAsia="Times New Roman" w:cs="Consolas"/>
          <w:color w:val="0F1115"/>
          <w:kern w:val="0"/>
          <w:sz w:val="20"/>
          <w:szCs w:val="20"/>
          <w:lang w:eastAsia="fr-FR"/>
          <w14:ligatures w14:val="none"/>
        </w:rPr>
        <w:t>──→</w:t>
      </w:r>
      <w:r w:rsidRPr="00C21844">
        <w:rPr>
          <w:rFonts w:eastAsia="Times New Roman" w:cs="Courier New"/>
          <w:color w:val="0F1115"/>
          <w:kern w:val="0"/>
          <w:sz w:val="20"/>
          <w:szCs w:val="20"/>
          <w:lang w:eastAsia="fr-FR"/>
          <w14:ligatures w14:val="none"/>
        </w:rPr>
        <w:t xml:space="preserve"> </w:t>
      </w:r>
      <w:r w:rsidRPr="00C21844">
        <w:rPr>
          <w:rFonts w:eastAsia="Times New Roman" w:cs="Consolas"/>
          <w:color w:val="0F1115"/>
          <w:kern w:val="0"/>
          <w:sz w:val="20"/>
          <w:szCs w:val="20"/>
          <w:lang w:eastAsia="fr-FR"/>
          <w14:ligatures w14:val="none"/>
        </w:rPr>
        <w:t>É</w:t>
      </w:r>
      <w:r w:rsidRPr="00C21844">
        <w:rPr>
          <w:rFonts w:eastAsia="Times New Roman" w:cs="Courier New"/>
          <w:color w:val="0F1115"/>
          <w:kern w:val="0"/>
          <w:sz w:val="20"/>
          <w:szCs w:val="20"/>
          <w:lang w:eastAsia="fr-FR"/>
          <w14:ligatures w14:val="none"/>
        </w:rPr>
        <w:t>LECTRICIT</w:t>
      </w:r>
      <w:r w:rsidRPr="00C21844">
        <w:rPr>
          <w:rFonts w:eastAsia="Times New Roman" w:cs="Consolas"/>
          <w:color w:val="0F1115"/>
          <w:kern w:val="0"/>
          <w:sz w:val="20"/>
          <w:szCs w:val="20"/>
          <w:lang w:eastAsia="fr-FR"/>
          <w14:ligatures w14:val="none"/>
        </w:rPr>
        <w:t>É</w:t>
      </w:r>
      <w:r w:rsidRPr="00C21844">
        <w:rPr>
          <w:rFonts w:eastAsia="Times New Roman" w:cs="Courier New"/>
          <w:color w:val="0F1115"/>
          <w:kern w:val="0"/>
          <w:sz w:val="20"/>
          <w:szCs w:val="20"/>
          <w:lang w:eastAsia="fr-FR"/>
          <w14:ligatures w14:val="none"/>
        </w:rPr>
        <w:t xml:space="preserve"> </w:t>
      </w:r>
      <w:r w:rsidRPr="00C21844">
        <w:rPr>
          <w:rFonts w:eastAsia="Times New Roman" w:cs="Consolas"/>
          <w:color w:val="0F1115"/>
          <w:kern w:val="0"/>
          <w:sz w:val="20"/>
          <w:szCs w:val="20"/>
          <w:lang w:eastAsia="fr-FR"/>
          <w14:ligatures w14:val="none"/>
        </w:rPr>
        <w:t>──→</w:t>
      </w:r>
      <w:r w:rsidRPr="00C21844">
        <w:rPr>
          <w:rFonts w:eastAsia="Times New Roman" w:cs="Courier New"/>
          <w:color w:val="0F1115"/>
          <w:kern w:val="0"/>
          <w:sz w:val="20"/>
          <w:szCs w:val="20"/>
          <w:lang w:eastAsia="fr-FR"/>
          <w14:ligatures w14:val="none"/>
        </w:rPr>
        <w:t xml:space="preserve"> Pompes aquaponiques (priorit</w:t>
      </w:r>
      <w:r w:rsidRPr="00C21844">
        <w:rPr>
          <w:rFonts w:eastAsia="Times New Roman" w:cs="Consolas"/>
          <w:color w:val="0F1115"/>
          <w:kern w:val="0"/>
          <w:sz w:val="20"/>
          <w:szCs w:val="20"/>
          <w:lang w:eastAsia="fr-FR"/>
          <w14:ligatures w14:val="none"/>
        </w:rPr>
        <w:t>é</w:t>
      </w:r>
      <w:r w:rsidRPr="00C21844">
        <w:rPr>
          <w:rFonts w:eastAsia="Times New Roman" w:cs="Courier New"/>
          <w:color w:val="0F1115"/>
          <w:kern w:val="0"/>
          <w:sz w:val="20"/>
          <w:szCs w:val="20"/>
          <w:lang w:eastAsia="fr-FR"/>
          <w14:ligatures w14:val="none"/>
        </w:rPr>
        <w:t xml:space="preserve"> absolue)     </w:t>
      </w:r>
      <w:r w:rsidRPr="00C21844">
        <w:rPr>
          <w:rFonts w:eastAsia="Times New Roman" w:cs="Consolas"/>
          <w:color w:val="0F1115"/>
          <w:kern w:val="0"/>
          <w:sz w:val="20"/>
          <w:szCs w:val="20"/>
          <w:lang w:eastAsia="fr-FR"/>
          <w14:ligatures w14:val="none"/>
        </w:rPr>
        <w:t>│</w:t>
      </w:r>
    </w:p>
    <w:p w14:paraId="5F03E41E"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 Chambres froides                           │</w:t>
      </w:r>
    </w:p>
    <w:p w14:paraId="33534697"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 Éclairage poulailler                       │</w:t>
      </w:r>
    </w:p>
    <w:p w14:paraId="1CC7D3B8"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 Cuisine, éclairage lodges                  │</w:t>
      </w:r>
    </w:p>
    <w:p w14:paraId="3911EA8C"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w:t>
      </w:r>
    </w:p>
    <w:p w14:paraId="7F5FD93E"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Surplus stocké (batteries 24–48h)                                │</w:t>
      </w:r>
    </w:p>
    <w:p w14:paraId="1B1E1E4E"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w:t>
      </w:r>
    </w:p>
    <w:p w14:paraId="6D7D56B2"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xml:space="preserve">│  </w:t>
      </w:r>
      <w:r w:rsidRPr="00C21844">
        <w:rPr>
          <w:rFonts w:ascii="Segoe UI Emoji" w:eastAsia="Times New Roman" w:hAnsi="Segoe UI Emoji" w:cs="Segoe UI Emoji"/>
          <w:color w:val="0F1115"/>
          <w:kern w:val="0"/>
          <w:sz w:val="20"/>
          <w:szCs w:val="20"/>
          <w:lang w:eastAsia="fr-FR"/>
          <w14:ligatures w14:val="none"/>
        </w:rPr>
        <w:t>💧</w:t>
      </w:r>
      <w:r w:rsidRPr="00C21844">
        <w:rPr>
          <w:rFonts w:eastAsia="Times New Roman" w:cs="Courier New"/>
          <w:color w:val="0F1115"/>
          <w:kern w:val="0"/>
          <w:sz w:val="20"/>
          <w:szCs w:val="20"/>
          <w:lang w:eastAsia="fr-FR"/>
          <w14:ligatures w14:val="none"/>
        </w:rPr>
        <w:t xml:space="preserve"> PLUIE ──→ CAPTAGE (toits ~890 m²) ──→ ÉTANG CENTRAL (1 000–2 000 m³)    │</w:t>
      </w:r>
    </w:p>
    <w:p w14:paraId="7C73EBFD"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                                      │</w:t>
      </w:r>
    </w:p>
    <w:p w14:paraId="06313689"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xml:space="preserve">│       │                              </w:t>
      </w:r>
      <w:r w:rsidRPr="00C21844">
        <w:rPr>
          <w:rFonts w:ascii="MS Gothic" w:eastAsia="MS Gothic" w:hAnsi="MS Gothic" w:cs="MS Gothic" w:hint="eastAsia"/>
          <w:color w:val="0F1115"/>
          <w:kern w:val="0"/>
          <w:sz w:val="20"/>
          <w:szCs w:val="20"/>
          <w:lang w:eastAsia="fr-FR"/>
          <w14:ligatures w14:val="none"/>
        </w:rPr>
        <w:t>├</w:t>
      </w:r>
      <w:r w:rsidRPr="00C21844">
        <w:rPr>
          <w:rFonts w:ascii="Aptos" w:eastAsia="Times New Roman" w:hAnsi="Aptos" w:cs="Aptos"/>
          <w:color w:val="0F1115"/>
          <w:kern w:val="0"/>
          <w:sz w:val="20"/>
          <w:szCs w:val="20"/>
          <w:lang w:eastAsia="fr-FR"/>
          <w14:ligatures w14:val="none"/>
        </w:rPr>
        <w:t>──→</w:t>
      </w:r>
      <w:r w:rsidRPr="00C21844">
        <w:rPr>
          <w:rFonts w:eastAsia="Times New Roman" w:cs="Courier New"/>
          <w:color w:val="0F1115"/>
          <w:kern w:val="0"/>
          <w:sz w:val="20"/>
          <w:szCs w:val="20"/>
          <w:lang w:eastAsia="fr-FR"/>
          <w14:ligatures w14:val="none"/>
        </w:rPr>
        <w:t xml:space="preserve"> Irrigation (P</w:t>
      </w:r>
      <w:r w:rsidRPr="00C21844">
        <w:rPr>
          <w:rFonts w:ascii="Aptos" w:eastAsia="Times New Roman" w:hAnsi="Aptos" w:cs="Aptos"/>
          <w:color w:val="0F1115"/>
          <w:kern w:val="0"/>
          <w:sz w:val="20"/>
          <w:szCs w:val="20"/>
          <w:lang w:eastAsia="fr-FR"/>
          <w14:ligatures w14:val="none"/>
        </w:rPr>
        <w:t>ô</w:t>
      </w:r>
      <w:r w:rsidRPr="00C21844">
        <w:rPr>
          <w:rFonts w:eastAsia="Times New Roman" w:cs="Courier New"/>
          <w:color w:val="0F1115"/>
          <w:kern w:val="0"/>
          <w:sz w:val="20"/>
          <w:szCs w:val="20"/>
          <w:lang w:eastAsia="fr-FR"/>
          <w14:ligatures w14:val="none"/>
        </w:rPr>
        <w:t xml:space="preserve">le 3)               </w:t>
      </w:r>
      <w:r w:rsidRPr="00C21844">
        <w:rPr>
          <w:rFonts w:ascii="Aptos" w:eastAsia="Times New Roman" w:hAnsi="Aptos" w:cs="Aptos"/>
          <w:color w:val="0F1115"/>
          <w:kern w:val="0"/>
          <w:sz w:val="20"/>
          <w:szCs w:val="20"/>
          <w:lang w:eastAsia="fr-FR"/>
          <w14:ligatures w14:val="none"/>
        </w:rPr>
        <w:t>│</w:t>
      </w:r>
    </w:p>
    <w:p w14:paraId="2905CF5B"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xml:space="preserve">│       │                              </w:t>
      </w:r>
      <w:r w:rsidRPr="00C21844">
        <w:rPr>
          <w:rFonts w:ascii="MS Gothic" w:eastAsia="MS Gothic" w:hAnsi="MS Gothic" w:cs="MS Gothic" w:hint="eastAsia"/>
          <w:color w:val="0F1115"/>
          <w:kern w:val="0"/>
          <w:sz w:val="20"/>
          <w:szCs w:val="20"/>
          <w:lang w:eastAsia="fr-FR"/>
          <w14:ligatures w14:val="none"/>
        </w:rPr>
        <w:t>├</w:t>
      </w:r>
      <w:r w:rsidRPr="00C21844">
        <w:rPr>
          <w:rFonts w:ascii="Aptos" w:eastAsia="Times New Roman" w:hAnsi="Aptos" w:cs="Aptos"/>
          <w:color w:val="0F1115"/>
          <w:kern w:val="0"/>
          <w:sz w:val="20"/>
          <w:szCs w:val="20"/>
          <w:lang w:eastAsia="fr-FR"/>
          <w14:ligatures w14:val="none"/>
        </w:rPr>
        <w:t>──→</w:t>
      </w:r>
      <w:r w:rsidRPr="00C21844">
        <w:rPr>
          <w:rFonts w:eastAsia="Times New Roman" w:cs="Courier New"/>
          <w:color w:val="0F1115"/>
          <w:kern w:val="0"/>
          <w:sz w:val="20"/>
          <w:szCs w:val="20"/>
          <w:lang w:eastAsia="fr-FR"/>
          <w14:ligatures w14:val="none"/>
        </w:rPr>
        <w:t xml:space="preserve"> Aquaponie (P</w:t>
      </w:r>
      <w:r w:rsidRPr="00C21844">
        <w:rPr>
          <w:rFonts w:ascii="Aptos" w:eastAsia="Times New Roman" w:hAnsi="Aptos" w:cs="Aptos"/>
          <w:color w:val="0F1115"/>
          <w:kern w:val="0"/>
          <w:sz w:val="20"/>
          <w:szCs w:val="20"/>
          <w:lang w:eastAsia="fr-FR"/>
          <w14:ligatures w14:val="none"/>
        </w:rPr>
        <w:t>ô</w:t>
      </w:r>
      <w:r w:rsidRPr="00C21844">
        <w:rPr>
          <w:rFonts w:eastAsia="Times New Roman" w:cs="Courier New"/>
          <w:color w:val="0F1115"/>
          <w:kern w:val="0"/>
          <w:sz w:val="20"/>
          <w:szCs w:val="20"/>
          <w:lang w:eastAsia="fr-FR"/>
          <w14:ligatures w14:val="none"/>
        </w:rPr>
        <w:t xml:space="preserve">le 4)                </w:t>
      </w:r>
      <w:r w:rsidRPr="00C21844">
        <w:rPr>
          <w:rFonts w:ascii="Aptos" w:eastAsia="Times New Roman" w:hAnsi="Aptos" w:cs="Aptos"/>
          <w:color w:val="0F1115"/>
          <w:kern w:val="0"/>
          <w:sz w:val="20"/>
          <w:szCs w:val="20"/>
          <w:lang w:eastAsia="fr-FR"/>
          <w14:ligatures w14:val="none"/>
        </w:rPr>
        <w:t>│</w:t>
      </w:r>
    </w:p>
    <w:p w14:paraId="5EF0A8A1"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xml:space="preserve">│       │                              </w:t>
      </w:r>
      <w:r w:rsidRPr="00C21844">
        <w:rPr>
          <w:rFonts w:ascii="MS Gothic" w:eastAsia="MS Gothic" w:hAnsi="MS Gothic" w:cs="MS Gothic" w:hint="eastAsia"/>
          <w:color w:val="0F1115"/>
          <w:kern w:val="0"/>
          <w:sz w:val="20"/>
          <w:szCs w:val="20"/>
          <w:lang w:eastAsia="fr-FR"/>
          <w14:ligatures w14:val="none"/>
        </w:rPr>
        <w:t>├</w:t>
      </w:r>
      <w:r w:rsidRPr="00C21844">
        <w:rPr>
          <w:rFonts w:ascii="Aptos" w:eastAsia="Times New Roman" w:hAnsi="Aptos" w:cs="Aptos"/>
          <w:color w:val="0F1115"/>
          <w:kern w:val="0"/>
          <w:sz w:val="20"/>
          <w:szCs w:val="20"/>
          <w:lang w:eastAsia="fr-FR"/>
          <w14:ligatures w14:val="none"/>
        </w:rPr>
        <w:t>──→</w:t>
      </w:r>
      <w:r w:rsidRPr="00C21844">
        <w:rPr>
          <w:rFonts w:eastAsia="Times New Roman" w:cs="Courier New"/>
          <w:color w:val="0F1115"/>
          <w:kern w:val="0"/>
          <w:sz w:val="20"/>
          <w:szCs w:val="20"/>
          <w:lang w:eastAsia="fr-FR"/>
          <w14:ligatures w14:val="none"/>
        </w:rPr>
        <w:t xml:space="preserve"> Trempage bambou (P</w:t>
      </w:r>
      <w:r w:rsidRPr="00C21844">
        <w:rPr>
          <w:rFonts w:ascii="Aptos" w:eastAsia="Times New Roman" w:hAnsi="Aptos" w:cs="Aptos"/>
          <w:color w:val="0F1115"/>
          <w:kern w:val="0"/>
          <w:sz w:val="20"/>
          <w:szCs w:val="20"/>
          <w:lang w:eastAsia="fr-FR"/>
          <w14:ligatures w14:val="none"/>
        </w:rPr>
        <w:t>ô</w:t>
      </w:r>
      <w:r w:rsidRPr="00C21844">
        <w:rPr>
          <w:rFonts w:eastAsia="Times New Roman" w:cs="Courier New"/>
          <w:color w:val="0F1115"/>
          <w:kern w:val="0"/>
          <w:sz w:val="20"/>
          <w:szCs w:val="20"/>
          <w:lang w:eastAsia="fr-FR"/>
          <w14:ligatures w14:val="none"/>
        </w:rPr>
        <w:t xml:space="preserve">le 5)          </w:t>
      </w:r>
      <w:r w:rsidRPr="00C21844">
        <w:rPr>
          <w:rFonts w:ascii="Aptos" w:eastAsia="Times New Roman" w:hAnsi="Aptos" w:cs="Aptos"/>
          <w:color w:val="0F1115"/>
          <w:kern w:val="0"/>
          <w:sz w:val="20"/>
          <w:szCs w:val="20"/>
          <w:lang w:eastAsia="fr-FR"/>
          <w14:ligatures w14:val="none"/>
        </w:rPr>
        <w:t>│</w:t>
      </w:r>
    </w:p>
    <w:p w14:paraId="518208C5"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 Éco-lodges (sanitaire, boisson)   │</w:t>
      </w:r>
    </w:p>
    <w:p w14:paraId="04975712"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w:t>
      </w:r>
    </w:p>
    <w:p w14:paraId="3CF3F76D"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Eaux grises → Filtre planté → Irrigation (cultures non comestibles)</w:t>
      </w:r>
    </w:p>
    <w:p w14:paraId="7667D8AD"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w:t>
      </w:r>
    </w:p>
    <w:p w14:paraId="08F05B03"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xml:space="preserve">│  </w:t>
      </w:r>
      <w:r w:rsidRPr="00C21844">
        <w:rPr>
          <w:rFonts w:ascii="Segoe UI Emoji" w:eastAsia="Times New Roman" w:hAnsi="Segoe UI Emoji" w:cs="Segoe UI Emoji"/>
          <w:color w:val="0F1115"/>
          <w:kern w:val="0"/>
          <w:sz w:val="20"/>
          <w:szCs w:val="20"/>
          <w:lang w:eastAsia="fr-FR"/>
          <w14:ligatures w14:val="none"/>
        </w:rPr>
        <w:t>🏠</w:t>
      </w:r>
      <w:r w:rsidRPr="00C21844">
        <w:rPr>
          <w:rFonts w:eastAsia="Times New Roman" w:cs="Courier New"/>
          <w:color w:val="0F1115"/>
          <w:kern w:val="0"/>
          <w:sz w:val="20"/>
          <w:szCs w:val="20"/>
          <w:lang w:eastAsia="fr-FR"/>
          <w14:ligatures w14:val="none"/>
        </w:rPr>
        <w:t xml:space="preserve"> ÉCO-LODGES (3) ──→ Hébergement ──→ Revenus (~99 M COP/an)               │</w:t>
      </w:r>
    </w:p>
    <w:p w14:paraId="07E046CE"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w:t>
      </w:r>
    </w:p>
    <w:p w14:paraId="4208EF9A"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xml:space="preserve">│  </w:t>
      </w:r>
      <w:r w:rsidRPr="00C21844">
        <w:rPr>
          <w:rFonts w:ascii="Segoe UI Emoji" w:eastAsia="Times New Roman" w:hAnsi="Segoe UI Emoji" w:cs="Segoe UI Emoji"/>
          <w:color w:val="0F1115"/>
          <w:kern w:val="0"/>
          <w:sz w:val="20"/>
          <w:szCs w:val="20"/>
          <w:lang w:eastAsia="fr-FR"/>
          <w14:ligatures w14:val="none"/>
        </w:rPr>
        <w:t>🍽️</w:t>
      </w:r>
      <w:r w:rsidRPr="00C21844">
        <w:rPr>
          <w:rFonts w:eastAsia="Times New Roman" w:cs="Courier New"/>
          <w:color w:val="0F1115"/>
          <w:kern w:val="0"/>
          <w:sz w:val="20"/>
          <w:szCs w:val="20"/>
          <w:lang w:eastAsia="fr-FR"/>
          <w14:ligatures w14:val="none"/>
        </w:rPr>
        <w:t xml:space="preserve"> TABLE D'HÔTES (20 couv.) ──→ Restauration ──→ Revenus (~40–60 M COP/an)│</w:t>
      </w:r>
    </w:p>
    <w:p w14:paraId="6BDCCB92"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w:t>
      </w:r>
    </w:p>
    <w:p w14:paraId="107A9E12"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Déchets cuisine ──→ Pôle BSF (substrat pour larves)              │</w:t>
      </w:r>
    </w:p>
    <w:p w14:paraId="4B0EE018"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w:t>
      </w:r>
    </w:p>
    <w:p w14:paraId="14B7E478"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xml:space="preserve">│  </w:t>
      </w:r>
      <w:r w:rsidRPr="00C21844">
        <w:rPr>
          <w:rFonts w:ascii="Segoe UI Emoji" w:eastAsia="Times New Roman" w:hAnsi="Segoe UI Emoji" w:cs="Segoe UI Emoji"/>
          <w:color w:val="0F1115"/>
          <w:kern w:val="0"/>
          <w:sz w:val="20"/>
          <w:szCs w:val="20"/>
          <w:lang w:eastAsia="fr-FR"/>
          <w14:ligatures w14:val="none"/>
        </w:rPr>
        <w:t>🎓</w:t>
      </w:r>
      <w:r w:rsidRPr="00C21844">
        <w:rPr>
          <w:rFonts w:eastAsia="Times New Roman" w:cs="Courier New"/>
          <w:color w:val="0F1115"/>
          <w:kern w:val="0"/>
          <w:sz w:val="20"/>
          <w:szCs w:val="20"/>
          <w:lang w:eastAsia="fr-FR"/>
          <w14:ligatures w14:val="none"/>
        </w:rPr>
        <w:t xml:space="preserve"> ACTIVITÉS &amp; ATELIERS COURTS ──→ Pédagogie ──→ Revenus (~10–20 M COP/an) │</w:t>
      </w:r>
    </w:p>
    <w:p w14:paraId="6DC48AB6"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w:t>
      </w:r>
    </w:p>
    <w:p w14:paraId="280A4E05"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(Les formations longues relèvent du Pôle 8)                      │</w:t>
      </w:r>
    </w:p>
    <w:p w14:paraId="2E5FF0DB"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w:t>
      </w:r>
    </w:p>
    <w:p w14:paraId="31A7CFA3"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xml:space="preserve">│  </w:t>
      </w:r>
      <w:r w:rsidRPr="00C21844">
        <w:rPr>
          <w:rFonts w:ascii="Segoe UI Emoji" w:eastAsia="Times New Roman" w:hAnsi="Segoe UI Emoji" w:cs="Segoe UI Emoji"/>
          <w:color w:val="0F1115"/>
          <w:kern w:val="0"/>
          <w:sz w:val="20"/>
          <w:szCs w:val="20"/>
          <w:lang w:eastAsia="fr-FR"/>
          <w14:ligatures w14:val="none"/>
        </w:rPr>
        <w:t>🛍️</w:t>
      </w:r>
      <w:r w:rsidRPr="00C21844">
        <w:rPr>
          <w:rFonts w:eastAsia="Times New Roman" w:cs="Courier New"/>
          <w:color w:val="0F1115"/>
          <w:kern w:val="0"/>
          <w:sz w:val="20"/>
          <w:szCs w:val="20"/>
          <w:lang w:eastAsia="fr-FR"/>
          <w14:ligatures w14:val="none"/>
        </w:rPr>
        <w:t xml:space="preserve"> BOUTIQUE ──→ Vente produits transformés (fabriqués Pôle 7)             │</w:t>
      </w:r>
    </w:p>
    <w:p w14:paraId="0DD55E09"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 Revenus (~10–20 M COP/an)                                  │</w:t>
      </w:r>
    </w:p>
    <w:p w14:paraId="4D852D20"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                                                                             │</w:t>
      </w:r>
    </w:p>
    <w:p w14:paraId="092104C3" w14:textId="77777777" w:rsidR="00C21844" w:rsidRPr="00C21844" w:rsidRDefault="00C21844" w:rsidP="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C21844">
        <w:rPr>
          <w:rFonts w:eastAsia="Times New Roman" w:cs="Courier New"/>
          <w:color w:val="0F1115"/>
          <w:kern w:val="0"/>
          <w:sz w:val="20"/>
          <w:szCs w:val="20"/>
          <w:lang w:eastAsia="fr-FR"/>
          <w14:ligatures w14:val="none"/>
        </w:rPr>
        <w:t>└─────────────────────────────────────────────────────────────────────────────┘</w:t>
      </w:r>
    </w:p>
    <w:p w14:paraId="52C0620A"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Légende :</w:t>
      </w:r>
    </w:p>
    <w:p w14:paraId="397DF220" w14:textId="77777777" w:rsidR="00C21844" w:rsidRPr="00C21844" w:rsidRDefault="00C21844" w:rsidP="008D0ECF">
      <w:pPr>
        <w:numPr>
          <w:ilvl w:val="0"/>
          <w:numId w:val="30"/>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Flèches pleines</w:t>
      </w:r>
      <w:r w:rsidRPr="00C21844">
        <w:rPr>
          <w:rFonts w:eastAsia="Times New Roman" w:cs="Times New Roman"/>
          <w:color w:val="0F1115"/>
          <w:kern w:val="0"/>
          <w:lang w:eastAsia="fr-FR"/>
          <w14:ligatures w14:val="none"/>
        </w:rPr>
        <w:t> : flux de matière, d'énergie ou d'eau</w:t>
      </w:r>
    </w:p>
    <w:p w14:paraId="2FBE7CF5" w14:textId="77777777" w:rsidR="00C21844" w:rsidRPr="00C21844" w:rsidRDefault="00C21844" w:rsidP="008D0ECF">
      <w:pPr>
        <w:numPr>
          <w:ilvl w:val="0"/>
          <w:numId w:val="30"/>
        </w:numPr>
        <w:shd w:val="clear" w:color="auto" w:fill="FFFFFF"/>
        <w:spacing w:after="0" w:line="240" w:lineRule="auto"/>
        <w:rPr>
          <w:rFonts w:eastAsia="Times New Roman" w:cs="Times New Roman"/>
          <w:color w:val="0F1115"/>
          <w:kern w:val="0"/>
          <w:lang w:eastAsia="fr-FR"/>
          <w14:ligatures w14:val="none"/>
        </w:rPr>
      </w:pPr>
      <w:r w:rsidRPr="00C21844">
        <w:rPr>
          <w:rFonts w:eastAsia="Times New Roman" w:cs="Times New Roman"/>
          <w:b/>
          <w:bCs/>
          <w:color w:val="0F1115"/>
          <w:kern w:val="0"/>
          <w:lang w:eastAsia="fr-FR"/>
          <w14:ligatures w14:val="none"/>
        </w:rPr>
        <w:t>Flèches pointillées</w:t>
      </w:r>
      <w:r w:rsidRPr="00C21844">
        <w:rPr>
          <w:rFonts w:eastAsia="Times New Roman" w:cs="Times New Roman"/>
          <w:color w:val="0F1115"/>
          <w:kern w:val="0"/>
          <w:lang w:eastAsia="fr-FR"/>
          <w14:ligatures w14:val="none"/>
        </w:rPr>
        <w:t> : flux de visiteurs, d'ambassadeurs ou de revenus</w:t>
      </w:r>
    </w:p>
    <w:p w14:paraId="39CC99D9" w14:textId="77777777" w:rsidR="00C21844" w:rsidRPr="00C21844" w:rsidRDefault="00C21844" w:rsidP="00E07848">
      <w:pPr>
        <w:pStyle w:val="Heading2"/>
        <w:rPr>
          <w:rFonts w:eastAsia="Times New Roman"/>
          <w:lang w:eastAsia="fr-FR"/>
        </w:rPr>
      </w:pPr>
      <w:r w:rsidRPr="00C21844">
        <w:rPr>
          <w:rFonts w:eastAsia="Times New Roman"/>
          <w:lang w:eastAsia="fr-FR"/>
        </w:rPr>
        <w:t>Conclusion du chapitre 4</w:t>
      </w:r>
    </w:p>
    <w:p w14:paraId="7936E14F"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Le pôle Écotourisme &amp; Gestion Énergétique de l'Hacienda Esmeralda n'est pas une unité isolée. C'est une </w:t>
      </w:r>
      <w:r w:rsidRPr="00C21844">
        <w:rPr>
          <w:rFonts w:eastAsia="Times New Roman" w:cs="Times New Roman"/>
          <w:b/>
          <w:bCs/>
          <w:color w:val="0F1115"/>
          <w:kern w:val="0"/>
          <w:lang w:eastAsia="fr-FR"/>
          <w14:ligatures w14:val="none"/>
        </w:rPr>
        <w:t>infrastructure vivante</w:t>
      </w:r>
      <w:r w:rsidRPr="00C21844">
        <w:rPr>
          <w:rFonts w:eastAsia="Times New Roman" w:cs="Times New Roman"/>
          <w:color w:val="0F1115"/>
          <w:kern w:val="0"/>
          <w:lang w:eastAsia="fr-FR"/>
          <w14:ligatures w14:val="none"/>
        </w:rPr>
        <w:t> qui transforme les flux entrants (eau de pluie, soleil, productions agricoles, déchets) en services essentiels (eau, électricité) et en expériences à forte valeur ajoutée (hébergement, restauration, ateliers, boutique), tout en alimentant en retour les autres composantes du système.</w:t>
      </w:r>
    </w:p>
    <w:p w14:paraId="496E9ED7"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Cette architecture de flux fermés réduit drastiquement les coûts opérationnels (autonomie énergétique et hydrique, valorisation des productions à marge élevée), élimine la notion de déchet (déchets cuisine → BSF, eaux grises → filtre planté) et renforce la résilience globale (autonomie face aux coupures réseau et aux sécheresses).</w:t>
      </w:r>
    </w:p>
    <w:p w14:paraId="33D083C9"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La cartographie des boucles démontre que l'efficacité ne naît pas de la sophistication technologique, mais de </w:t>
      </w:r>
      <w:r w:rsidRPr="00C21844">
        <w:rPr>
          <w:rFonts w:eastAsia="Times New Roman" w:cs="Times New Roman"/>
          <w:b/>
          <w:bCs/>
          <w:color w:val="0F1115"/>
          <w:kern w:val="0"/>
          <w:lang w:eastAsia="fr-FR"/>
          <w14:ligatures w14:val="none"/>
        </w:rPr>
        <w:t>l'intelligence des interactions</w:t>
      </w:r>
      <w:r w:rsidRPr="00C21844">
        <w:rPr>
          <w:rFonts w:eastAsia="Times New Roman" w:cs="Times New Roman"/>
          <w:color w:val="0F1115"/>
          <w:kern w:val="0"/>
          <w:lang w:eastAsia="fr-FR"/>
          <w14:ligatures w14:val="none"/>
        </w:rPr>
        <w:t> : la boucle de l'énergie solaire (soleil → électricité → usages), la boucle de l'eau (pluie → captage → usages → recyclage), la boucle de valorisation des productions (pôles 1,3,4,5,7 → écotourisme), et la boucle des déchets (Table d'Hôtes → BSF → alimentation → Table d'Hôtes).</w:t>
      </w:r>
    </w:p>
    <w:p w14:paraId="615C7C27" w14:textId="77777777" w:rsidR="00C21844" w:rsidRPr="00C21844" w:rsidRDefault="00C21844" w:rsidP="00C21844">
      <w:pPr>
        <w:shd w:val="clear" w:color="auto" w:fill="FFFFFF"/>
        <w:spacing w:before="240" w:after="240" w:line="240" w:lineRule="auto"/>
        <w:rPr>
          <w:rFonts w:eastAsia="Times New Roman" w:cs="Times New Roman"/>
          <w:color w:val="0F1115"/>
          <w:kern w:val="0"/>
          <w:lang w:eastAsia="fr-FR"/>
          <w14:ligatures w14:val="none"/>
        </w:rPr>
      </w:pPr>
      <w:r w:rsidRPr="00C21844">
        <w:rPr>
          <w:rFonts w:eastAsia="Times New Roman" w:cs="Times New Roman"/>
          <w:color w:val="0F1115"/>
          <w:kern w:val="0"/>
          <w:lang w:eastAsia="fr-FR"/>
          <w14:ligatures w14:val="none"/>
        </w:rPr>
        <w:t>C'est cette logique systémique qui fait du pôle Écotourisme &amp; Gestion Énergétique le </w:t>
      </w:r>
      <w:r w:rsidRPr="00C21844">
        <w:rPr>
          <w:rFonts w:eastAsia="Times New Roman" w:cs="Times New Roman"/>
          <w:b/>
          <w:bCs/>
          <w:color w:val="0F1115"/>
          <w:kern w:val="0"/>
          <w:lang w:eastAsia="fr-FR"/>
          <w14:ligatures w14:val="none"/>
        </w:rPr>
        <w:t>cœur technique</w:t>
      </w:r>
      <w:r w:rsidRPr="00C21844">
        <w:rPr>
          <w:rFonts w:eastAsia="Times New Roman" w:cs="Times New Roman"/>
          <w:color w:val="0F1115"/>
          <w:kern w:val="0"/>
          <w:lang w:eastAsia="fr-FR"/>
          <w14:ligatures w14:val="none"/>
        </w:rPr>
        <w:t> et la </w:t>
      </w:r>
      <w:r w:rsidRPr="00C21844">
        <w:rPr>
          <w:rFonts w:eastAsia="Times New Roman" w:cs="Times New Roman"/>
          <w:b/>
          <w:bCs/>
          <w:color w:val="0F1115"/>
          <w:kern w:val="0"/>
          <w:lang w:eastAsia="fr-FR"/>
          <w14:ligatures w14:val="none"/>
        </w:rPr>
        <w:t>vitrine humaine</w:t>
      </w:r>
      <w:r w:rsidRPr="00C21844">
        <w:rPr>
          <w:rFonts w:eastAsia="Times New Roman" w:cs="Times New Roman"/>
          <w:color w:val="0F1115"/>
          <w:kern w:val="0"/>
          <w:lang w:eastAsia="fr-FR"/>
          <w14:ligatures w14:val="none"/>
        </w:rPr>
        <w:t> de l'Hacienda, et qui justifie son rôle de multiplicateur essentiel dans la construction d'une agriculture régénérative, circulaire et économiquement performante.</w:t>
      </w:r>
    </w:p>
    <w:p w14:paraId="6202F96B" w14:textId="45BC8DE5" w:rsidR="006B47A3" w:rsidRPr="006B65C2" w:rsidRDefault="006B47A3" w:rsidP="70A4EE90">
      <w:pPr>
        <w:shd w:val="clear" w:color="auto" w:fill="FFFFFF" w:themeFill="background1"/>
        <w:spacing w:after="0" w:line="420" w:lineRule="auto"/>
      </w:pPr>
    </w:p>
    <w:p w14:paraId="0C659E4E" w14:textId="77777777" w:rsidR="00777F42" w:rsidRPr="00777F42" w:rsidRDefault="00777F42" w:rsidP="00E07848">
      <w:pPr>
        <w:pStyle w:val="Heading1"/>
        <w:rPr>
          <w:rFonts w:eastAsia="Times New Roman"/>
          <w:lang w:eastAsia="fr-FR"/>
        </w:rPr>
      </w:pPr>
      <w:r w:rsidRPr="00777F42">
        <w:rPr>
          <w:rFonts w:eastAsia="Times New Roman"/>
          <w:lang w:eastAsia="fr-FR"/>
        </w:rPr>
        <w:t>Chapitre 5 – Fonctionnement technique du pôle</w:t>
      </w:r>
    </w:p>
    <w:p w14:paraId="3176BE46"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Le pôle Écotourisme &amp; Gestion Énergétique repose sur une </w:t>
      </w:r>
      <w:r w:rsidRPr="00777F42">
        <w:rPr>
          <w:rFonts w:eastAsia="Times New Roman" w:cs="Times New Roman"/>
          <w:b/>
          <w:bCs/>
          <w:color w:val="0F1115"/>
          <w:kern w:val="0"/>
          <w:lang w:eastAsia="fr-FR"/>
          <w14:ligatures w14:val="none"/>
        </w:rPr>
        <w:t>maîtrise rigoureuse des infrastructures techniques</w:t>
      </w:r>
      <w:r w:rsidRPr="00777F42">
        <w:rPr>
          <w:rFonts w:eastAsia="Times New Roman" w:cs="Times New Roman"/>
          <w:color w:val="0F1115"/>
          <w:kern w:val="0"/>
          <w:lang w:eastAsia="fr-FR"/>
          <w14:ligatures w14:val="none"/>
        </w:rPr>
        <w:t> (production d'énergie, gestion de l'eau, hébergement, restauration, activités) et des </w:t>
      </w:r>
      <w:r w:rsidRPr="00777F42">
        <w:rPr>
          <w:rFonts w:eastAsia="Times New Roman" w:cs="Times New Roman"/>
          <w:b/>
          <w:bCs/>
          <w:color w:val="0F1115"/>
          <w:kern w:val="0"/>
          <w:lang w:eastAsia="fr-FR"/>
          <w14:ligatures w14:val="none"/>
        </w:rPr>
        <w:t>processus d'accueil et d'animation</w:t>
      </w:r>
      <w:r w:rsidRPr="00777F42">
        <w:rPr>
          <w:rFonts w:eastAsia="Times New Roman" w:cs="Times New Roman"/>
          <w:color w:val="0F1115"/>
          <w:kern w:val="0"/>
          <w:lang w:eastAsia="fr-FR"/>
          <w14:ligatures w14:val="none"/>
        </w:rPr>
        <w:t>. Ce n'est pas un simple gîte rural ni une centrale électrique : c'est un </w:t>
      </w:r>
      <w:r w:rsidRPr="00777F42">
        <w:rPr>
          <w:rFonts w:eastAsia="Times New Roman" w:cs="Times New Roman"/>
          <w:b/>
          <w:bCs/>
          <w:color w:val="0F1115"/>
          <w:kern w:val="0"/>
          <w:lang w:eastAsia="fr-FR"/>
          <w14:ligatures w14:val="none"/>
        </w:rPr>
        <w:t>système intégré</w:t>
      </w:r>
      <w:r w:rsidRPr="00777F42">
        <w:rPr>
          <w:rFonts w:eastAsia="Times New Roman" w:cs="Times New Roman"/>
          <w:color w:val="0F1115"/>
          <w:kern w:val="0"/>
          <w:lang w:eastAsia="fr-FR"/>
          <w14:ligatures w14:val="none"/>
        </w:rPr>
        <w:t> où chaque composante remplit une fonction précise au service de l'autonomie et de l'expérience client.</w:t>
      </w:r>
    </w:p>
    <w:p w14:paraId="336E5627"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Ce chapitre détaille la conception et la gestion du système photovoltaïque, du cycle de l'eau, des éco-lodges en bambou, de la Table d'Hôtes, des activités et ateliers, de la boutique, ainsi que les outils numériques de suivi.</w:t>
      </w:r>
    </w:p>
    <w:p w14:paraId="2AEBDE07" w14:textId="77777777" w:rsidR="00777F42" w:rsidRPr="00777F42" w:rsidRDefault="00777F42" w:rsidP="00E07848">
      <w:pPr>
        <w:pStyle w:val="Heading2"/>
        <w:rPr>
          <w:rFonts w:eastAsia="Times New Roman"/>
          <w:lang w:eastAsia="fr-FR"/>
        </w:rPr>
      </w:pPr>
      <w:r w:rsidRPr="00777F42">
        <w:rPr>
          <w:rFonts w:eastAsia="Times New Roman"/>
          <w:lang w:eastAsia="fr-FR"/>
        </w:rPr>
        <w:t>5.1 Gestion de l'énergie : production photovoltaïque</w:t>
      </w:r>
    </w:p>
    <w:p w14:paraId="35B16D70" w14:textId="77777777" w:rsidR="00777F42" w:rsidRPr="00777F42" w:rsidRDefault="00777F42" w:rsidP="00E07848">
      <w:pPr>
        <w:pStyle w:val="Heading3"/>
        <w:rPr>
          <w:rFonts w:eastAsia="Times New Roman"/>
          <w:lang w:eastAsia="fr-FR"/>
        </w:rPr>
      </w:pPr>
      <w:r w:rsidRPr="00777F42">
        <w:rPr>
          <w:rFonts w:eastAsia="Times New Roman"/>
          <w:lang w:eastAsia="fr-FR"/>
        </w:rPr>
        <w:t>5.1.1 Dimensionnement et équipements</w:t>
      </w:r>
    </w:p>
    <w:p w14:paraId="72C032AF" w14:textId="77777777" w:rsidR="00777F42" w:rsidRPr="006B65C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Le système photovoltaïque est dimensionné pour couvrir une part croissante des besoins électriques de l'Hacienda, avec une priorité absolue donnée aux usages critiques (pompes aquaponiques, aération des bassins).</w:t>
      </w:r>
    </w:p>
    <w:p w14:paraId="546315C6" w14:textId="77777777" w:rsidR="00A50C6E" w:rsidRPr="006B65C2" w:rsidRDefault="00A50C6E" w:rsidP="00777F42">
      <w:pPr>
        <w:shd w:val="clear" w:color="auto" w:fill="FFFFFF"/>
        <w:spacing w:before="240" w:after="240" w:line="240" w:lineRule="auto"/>
        <w:rPr>
          <w:rFonts w:eastAsia="Times New Roman" w:cs="Times New Roman"/>
          <w:color w:val="0F1115"/>
          <w:kern w:val="0"/>
          <w:lang w:eastAsia="fr-FR"/>
          <w14:ligatures w14:val="none"/>
        </w:rPr>
      </w:pPr>
    </w:p>
    <w:tbl>
      <w:tblPr>
        <w:tblStyle w:val="TableGrid"/>
        <w:tblW w:w="0" w:type="auto"/>
        <w:tblLook w:val="04A0" w:firstRow="1" w:lastRow="0" w:firstColumn="1" w:lastColumn="0" w:noHBand="0" w:noVBand="1"/>
      </w:tblPr>
      <w:tblGrid>
        <w:gridCol w:w="3020"/>
        <w:gridCol w:w="3021"/>
        <w:gridCol w:w="3021"/>
      </w:tblGrid>
      <w:tr w:rsidR="00A50C6E" w:rsidRPr="006B65C2" w14:paraId="618DBFFE" w14:textId="77777777">
        <w:tc>
          <w:tcPr>
            <w:tcW w:w="3020" w:type="dxa"/>
            <w:shd w:val="clear" w:color="auto" w:fill="FFFFFF"/>
          </w:tcPr>
          <w:p w14:paraId="4D906AD1"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Paramètre</w:t>
            </w:r>
          </w:p>
        </w:tc>
        <w:tc>
          <w:tcPr>
            <w:tcW w:w="3021" w:type="dxa"/>
            <w:shd w:val="clear" w:color="auto" w:fill="FFFFFF"/>
          </w:tcPr>
          <w:p w14:paraId="385EC0CC"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Spécification (phase 4)</w:t>
            </w:r>
          </w:p>
        </w:tc>
        <w:tc>
          <w:tcPr>
            <w:tcW w:w="3021" w:type="dxa"/>
            <w:shd w:val="clear" w:color="auto" w:fill="FFFFFF"/>
          </w:tcPr>
          <w:p w14:paraId="26172907"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Justification</w:t>
            </w:r>
          </w:p>
        </w:tc>
      </w:tr>
      <w:tr w:rsidR="00A50C6E" w:rsidRPr="006B65C2" w14:paraId="2FABE79F" w14:textId="77777777">
        <w:tc>
          <w:tcPr>
            <w:tcW w:w="3020" w:type="dxa"/>
            <w:shd w:val="clear" w:color="auto" w:fill="FFFFFF"/>
          </w:tcPr>
          <w:p w14:paraId="160B53EF"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Puissance crête</w:t>
            </w:r>
          </w:p>
        </w:tc>
        <w:tc>
          <w:tcPr>
            <w:tcW w:w="3021" w:type="dxa"/>
            <w:shd w:val="clear" w:color="auto" w:fill="FFFFFF"/>
          </w:tcPr>
          <w:p w14:paraId="4B9FB770"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5 à 10 kWc</w:t>
            </w:r>
          </w:p>
        </w:tc>
        <w:tc>
          <w:tcPr>
            <w:tcW w:w="3021" w:type="dxa"/>
            <w:shd w:val="clear" w:color="auto" w:fill="FFFFFF"/>
          </w:tcPr>
          <w:p w14:paraId="494D25B2"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Couvre pompes aquaponiques, éclairage, chambres froides, cuisine</w:t>
            </w:r>
          </w:p>
        </w:tc>
      </w:tr>
      <w:tr w:rsidR="00A50C6E" w:rsidRPr="006B65C2" w14:paraId="07BECBA9" w14:textId="77777777">
        <w:tc>
          <w:tcPr>
            <w:tcW w:w="3020" w:type="dxa"/>
            <w:shd w:val="clear" w:color="auto" w:fill="FFFFFF"/>
          </w:tcPr>
          <w:p w14:paraId="70E17CF3"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Panneaux</w:t>
            </w:r>
          </w:p>
        </w:tc>
        <w:tc>
          <w:tcPr>
            <w:tcW w:w="3021" w:type="dxa"/>
            <w:shd w:val="clear" w:color="auto" w:fill="FFFFFF"/>
          </w:tcPr>
          <w:p w14:paraId="15836D57"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Silicium polycristallin</w:t>
            </w:r>
          </w:p>
        </w:tc>
        <w:tc>
          <w:tcPr>
            <w:tcW w:w="3021" w:type="dxa"/>
            <w:shd w:val="clear" w:color="auto" w:fill="FFFFFF"/>
          </w:tcPr>
          <w:p w14:paraId="6E066E35"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Bon rapport coût/efficacité, durabilité dans des conditions tropicales d'altitude</w:t>
            </w:r>
          </w:p>
        </w:tc>
      </w:tr>
      <w:tr w:rsidR="00A50C6E" w:rsidRPr="006B65C2" w14:paraId="48573A52" w14:textId="77777777">
        <w:tc>
          <w:tcPr>
            <w:tcW w:w="3020" w:type="dxa"/>
            <w:shd w:val="clear" w:color="auto" w:fill="FFFFFF"/>
          </w:tcPr>
          <w:p w14:paraId="3D97D528"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Batteries</w:t>
            </w:r>
          </w:p>
        </w:tc>
        <w:tc>
          <w:tcPr>
            <w:tcW w:w="3021" w:type="dxa"/>
            <w:shd w:val="clear" w:color="auto" w:fill="FFFFFF"/>
          </w:tcPr>
          <w:p w14:paraId="04D9334E"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Lithium-fer-phosphate (LiFePO4)</w:t>
            </w:r>
          </w:p>
        </w:tc>
        <w:tc>
          <w:tcPr>
            <w:tcW w:w="3021" w:type="dxa"/>
            <w:shd w:val="clear" w:color="auto" w:fill="FFFFFF"/>
          </w:tcPr>
          <w:p w14:paraId="1B91EDA9"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Longue durée de vie (10–15 ans), sécurité, autonomie 24–48h pour usages critiques</w:t>
            </w:r>
          </w:p>
        </w:tc>
      </w:tr>
      <w:tr w:rsidR="00A50C6E" w:rsidRPr="006B65C2" w14:paraId="34710603" w14:textId="77777777">
        <w:tc>
          <w:tcPr>
            <w:tcW w:w="3020" w:type="dxa"/>
            <w:shd w:val="clear" w:color="auto" w:fill="FFFFFF"/>
          </w:tcPr>
          <w:p w14:paraId="55653208"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Onduleur</w:t>
            </w:r>
          </w:p>
        </w:tc>
        <w:tc>
          <w:tcPr>
            <w:tcW w:w="3021" w:type="dxa"/>
            <w:shd w:val="clear" w:color="auto" w:fill="FFFFFF"/>
          </w:tcPr>
          <w:p w14:paraId="263D395F"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Hybride (réseau + batteries)</w:t>
            </w:r>
          </w:p>
        </w:tc>
        <w:tc>
          <w:tcPr>
            <w:tcW w:w="3021" w:type="dxa"/>
            <w:shd w:val="clear" w:color="auto" w:fill="FFFFFF"/>
          </w:tcPr>
          <w:p w14:paraId="15CEAA89"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Gestion intelligente des flux, priorisation des usages</w:t>
            </w:r>
          </w:p>
        </w:tc>
      </w:tr>
      <w:tr w:rsidR="00A50C6E" w:rsidRPr="006B65C2" w14:paraId="1D5F960D" w14:textId="77777777">
        <w:tc>
          <w:tcPr>
            <w:tcW w:w="3020" w:type="dxa"/>
            <w:shd w:val="clear" w:color="auto" w:fill="FFFFFF"/>
          </w:tcPr>
          <w:p w14:paraId="6F007C6D"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Groupe électrogène de secours</w:t>
            </w:r>
          </w:p>
        </w:tc>
        <w:tc>
          <w:tcPr>
            <w:tcW w:w="3021" w:type="dxa"/>
            <w:shd w:val="clear" w:color="auto" w:fill="FFFFFF"/>
          </w:tcPr>
          <w:p w14:paraId="00B24B8D"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Essence ou diesel, dimensionné pour usages critiques</w:t>
            </w:r>
          </w:p>
        </w:tc>
        <w:tc>
          <w:tcPr>
            <w:tcW w:w="3021" w:type="dxa"/>
            <w:shd w:val="clear" w:color="auto" w:fill="FFFFFF"/>
          </w:tcPr>
          <w:p w14:paraId="53090DB4" w14:textId="77777777" w:rsidR="00A50C6E" w:rsidRPr="006B65C2" w:rsidRDefault="00A50C6E">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Sécurité en cas de très faible ensoleillement prolongé (plusieurs jours)</w:t>
            </w:r>
          </w:p>
        </w:tc>
      </w:tr>
    </w:tbl>
    <w:p w14:paraId="16413E1D" w14:textId="77777777" w:rsidR="00A50C6E" w:rsidRPr="00777F42" w:rsidRDefault="00A50C6E" w:rsidP="00777F42">
      <w:pPr>
        <w:shd w:val="clear" w:color="auto" w:fill="FFFFFF"/>
        <w:spacing w:before="240" w:after="240" w:line="240" w:lineRule="auto"/>
        <w:rPr>
          <w:rFonts w:eastAsia="Times New Roman" w:cs="Times New Roman"/>
          <w:color w:val="0F1115"/>
          <w:kern w:val="0"/>
          <w:lang w:eastAsia="fr-FR"/>
          <w14:ligatures w14:val="none"/>
        </w:rPr>
      </w:pPr>
    </w:p>
    <w:p w14:paraId="205F141D" w14:textId="77777777" w:rsidR="00777F42" w:rsidRPr="00777F42" w:rsidRDefault="00777F42" w:rsidP="00E07848">
      <w:pPr>
        <w:pStyle w:val="Heading3"/>
        <w:rPr>
          <w:rFonts w:eastAsia="Times New Roman"/>
          <w:lang w:eastAsia="fr-FR"/>
        </w:rPr>
      </w:pPr>
      <w:r w:rsidRPr="00777F42">
        <w:rPr>
          <w:rFonts w:eastAsia="Times New Roman"/>
          <w:lang w:eastAsia="fr-FR"/>
        </w:rPr>
        <w:t>5.1.2 Hiérarchie des usages électriques</w:t>
      </w:r>
    </w:p>
    <w:p w14:paraId="7A935939"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La consommation électrique du site n'est pas uniforme. Une hiérarchisation stricte guide le dimensionnement et les protocoles d'urgence.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134"/>
        <w:gridCol w:w="1134"/>
        <w:gridCol w:w="2552"/>
        <w:gridCol w:w="2410"/>
        <w:gridCol w:w="2126"/>
      </w:tblGrid>
      <w:tr w:rsidR="00777F42" w:rsidRPr="00777F42" w14:paraId="32D72F15" w14:textId="77777777" w:rsidTr="004623F3">
        <w:trPr>
          <w:tblHeader/>
        </w:trPr>
        <w:tc>
          <w:tcPr>
            <w:tcW w:w="1134" w:type="dxa"/>
            <w:tcBorders>
              <w:top w:val="nil"/>
            </w:tcBorders>
            <w:tcMar>
              <w:top w:w="150" w:type="dxa"/>
              <w:left w:w="0" w:type="dxa"/>
              <w:bottom w:w="150" w:type="dxa"/>
              <w:right w:w="240" w:type="dxa"/>
            </w:tcMar>
            <w:vAlign w:val="center"/>
            <w:hideMark/>
          </w:tcPr>
          <w:p w14:paraId="01D2E4D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Priorité</w:t>
            </w:r>
          </w:p>
        </w:tc>
        <w:tc>
          <w:tcPr>
            <w:tcW w:w="1134" w:type="dxa"/>
            <w:tcBorders>
              <w:top w:val="nil"/>
            </w:tcBorders>
            <w:tcMar>
              <w:top w:w="150" w:type="dxa"/>
              <w:left w:w="240" w:type="dxa"/>
              <w:bottom w:w="150" w:type="dxa"/>
              <w:right w:w="240" w:type="dxa"/>
            </w:tcMar>
            <w:vAlign w:val="center"/>
            <w:hideMark/>
          </w:tcPr>
          <w:p w14:paraId="12A276D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Usage</w:t>
            </w:r>
          </w:p>
        </w:tc>
        <w:tc>
          <w:tcPr>
            <w:tcW w:w="2552" w:type="dxa"/>
            <w:tcBorders>
              <w:top w:val="nil"/>
            </w:tcBorders>
            <w:tcMar>
              <w:top w:w="150" w:type="dxa"/>
              <w:left w:w="240" w:type="dxa"/>
              <w:bottom w:w="150" w:type="dxa"/>
              <w:right w:w="240" w:type="dxa"/>
            </w:tcMar>
            <w:vAlign w:val="center"/>
            <w:hideMark/>
          </w:tcPr>
          <w:p w14:paraId="7DB68C7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Équipements concernés</w:t>
            </w:r>
          </w:p>
        </w:tc>
        <w:tc>
          <w:tcPr>
            <w:tcW w:w="2410" w:type="dxa"/>
            <w:tcBorders>
              <w:top w:val="nil"/>
            </w:tcBorders>
            <w:tcMar>
              <w:top w:w="150" w:type="dxa"/>
              <w:left w:w="240" w:type="dxa"/>
              <w:bottom w:w="150" w:type="dxa"/>
              <w:right w:w="240" w:type="dxa"/>
            </w:tcMar>
            <w:vAlign w:val="center"/>
            <w:hideMark/>
          </w:tcPr>
          <w:p w14:paraId="5F37D16D"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Consommation estimée</w:t>
            </w:r>
          </w:p>
        </w:tc>
        <w:tc>
          <w:tcPr>
            <w:tcW w:w="2126" w:type="dxa"/>
            <w:tcBorders>
              <w:top w:val="nil"/>
            </w:tcBorders>
            <w:tcMar>
              <w:top w:w="150" w:type="dxa"/>
              <w:left w:w="240" w:type="dxa"/>
              <w:bottom w:w="150" w:type="dxa"/>
              <w:right w:w="240" w:type="dxa"/>
            </w:tcMar>
            <w:vAlign w:val="center"/>
            <w:hideMark/>
          </w:tcPr>
          <w:p w14:paraId="7B6A29E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Conséquence d'une panne</w:t>
            </w:r>
          </w:p>
        </w:tc>
      </w:tr>
      <w:tr w:rsidR="00777F42" w:rsidRPr="00777F42" w14:paraId="383D2E91" w14:textId="77777777" w:rsidTr="004623F3">
        <w:tc>
          <w:tcPr>
            <w:tcW w:w="1134" w:type="dxa"/>
            <w:tcMar>
              <w:top w:w="150" w:type="dxa"/>
              <w:left w:w="0" w:type="dxa"/>
              <w:bottom w:w="150" w:type="dxa"/>
              <w:right w:w="240" w:type="dxa"/>
            </w:tcMar>
            <w:vAlign w:val="center"/>
            <w:hideMark/>
          </w:tcPr>
          <w:p w14:paraId="0436054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Critique</w:t>
            </w:r>
          </w:p>
        </w:tc>
        <w:tc>
          <w:tcPr>
            <w:tcW w:w="1134" w:type="dxa"/>
            <w:tcMar>
              <w:top w:w="150" w:type="dxa"/>
              <w:left w:w="240" w:type="dxa"/>
              <w:bottom w:w="150" w:type="dxa"/>
              <w:right w:w="240" w:type="dxa"/>
            </w:tcMar>
            <w:vAlign w:val="center"/>
            <w:hideMark/>
          </w:tcPr>
          <w:p w14:paraId="27756E07"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Pompes aquaponiques</w:t>
            </w:r>
          </w:p>
        </w:tc>
        <w:tc>
          <w:tcPr>
            <w:tcW w:w="2552" w:type="dxa"/>
            <w:tcMar>
              <w:top w:w="150" w:type="dxa"/>
              <w:left w:w="240" w:type="dxa"/>
              <w:bottom w:w="150" w:type="dxa"/>
              <w:right w:w="240" w:type="dxa"/>
            </w:tcMar>
            <w:vAlign w:val="center"/>
            <w:hideMark/>
          </w:tcPr>
          <w:p w14:paraId="5F0AD856"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Pompes de recirculation</w:t>
            </w:r>
          </w:p>
        </w:tc>
        <w:tc>
          <w:tcPr>
            <w:tcW w:w="2410" w:type="dxa"/>
            <w:tcMar>
              <w:top w:w="150" w:type="dxa"/>
              <w:left w:w="240" w:type="dxa"/>
              <w:bottom w:w="150" w:type="dxa"/>
              <w:right w:w="240" w:type="dxa"/>
            </w:tcMar>
            <w:vAlign w:val="center"/>
            <w:hideMark/>
          </w:tcPr>
          <w:p w14:paraId="3E1A3442"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300–600 W en continu</w:t>
            </w:r>
          </w:p>
        </w:tc>
        <w:tc>
          <w:tcPr>
            <w:tcW w:w="2126" w:type="dxa"/>
            <w:tcMar>
              <w:top w:w="150" w:type="dxa"/>
              <w:left w:w="240" w:type="dxa"/>
              <w:bottom w:w="150" w:type="dxa"/>
              <w:right w:w="0" w:type="dxa"/>
            </w:tcMar>
            <w:vAlign w:val="center"/>
            <w:hideMark/>
          </w:tcPr>
          <w:p w14:paraId="0E5399BA"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Mortalité des poissons en &lt; 4–6h</w:t>
            </w:r>
          </w:p>
        </w:tc>
      </w:tr>
      <w:tr w:rsidR="00777F42" w:rsidRPr="00777F42" w14:paraId="0C9EFEDC" w14:textId="77777777" w:rsidTr="004623F3">
        <w:tc>
          <w:tcPr>
            <w:tcW w:w="1134" w:type="dxa"/>
            <w:tcMar>
              <w:top w:w="150" w:type="dxa"/>
              <w:left w:w="0" w:type="dxa"/>
              <w:bottom w:w="150" w:type="dxa"/>
              <w:right w:w="240" w:type="dxa"/>
            </w:tcMar>
            <w:vAlign w:val="center"/>
            <w:hideMark/>
          </w:tcPr>
          <w:p w14:paraId="1E303AC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Critique</w:t>
            </w:r>
          </w:p>
        </w:tc>
        <w:tc>
          <w:tcPr>
            <w:tcW w:w="1134" w:type="dxa"/>
            <w:tcMar>
              <w:top w:w="150" w:type="dxa"/>
              <w:left w:w="240" w:type="dxa"/>
              <w:bottom w:w="150" w:type="dxa"/>
              <w:right w:w="240" w:type="dxa"/>
            </w:tcMar>
            <w:vAlign w:val="center"/>
            <w:hideMark/>
          </w:tcPr>
          <w:p w14:paraId="3B4BD6C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Aération des bassins</w:t>
            </w:r>
          </w:p>
        </w:tc>
        <w:tc>
          <w:tcPr>
            <w:tcW w:w="2552" w:type="dxa"/>
            <w:tcMar>
              <w:top w:w="150" w:type="dxa"/>
              <w:left w:w="240" w:type="dxa"/>
              <w:bottom w:w="150" w:type="dxa"/>
              <w:right w:w="240" w:type="dxa"/>
            </w:tcMar>
            <w:vAlign w:val="center"/>
            <w:hideMark/>
          </w:tcPr>
          <w:p w14:paraId="677BA57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Diffuseurs d'air</w:t>
            </w:r>
          </w:p>
        </w:tc>
        <w:tc>
          <w:tcPr>
            <w:tcW w:w="2410" w:type="dxa"/>
            <w:tcMar>
              <w:top w:w="150" w:type="dxa"/>
              <w:left w:w="240" w:type="dxa"/>
              <w:bottom w:w="150" w:type="dxa"/>
              <w:right w:w="240" w:type="dxa"/>
            </w:tcMar>
            <w:vAlign w:val="center"/>
            <w:hideMark/>
          </w:tcPr>
          <w:p w14:paraId="0D88059A"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100–200 W en continu</w:t>
            </w:r>
          </w:p>
        </w:tc>
        <w:tc>
          <w:tcPr>
            <w:tcW w:w="2126" w:type="dxa"/>
            <w:tcMar>
              <w:top w:w="150" w:type="dxa"/>
              <w:left w:w="240" w:type="dxa"/>
              <w:bottom w:w="150" w:type="dxa"/>
              <w:right w:w="0" w:type="dxa"/>
            </w:tcMar>
            <w:vAlign w:val="center"/>
            <w:hideMark/>
          </w:tcPr>
          <w:p w14:paraId="364B94FA"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Asphyxie des poissons</w:t>
            </w:r>
          </w:p>
        </w:tc>
      </w:tr>
      <w:tr w:rsidR="00777F42" w:rsidRPr="00777F42" w14:paraId="275BEFCE" w14:textId="77777777" w:rsidTr="004623F3">
        <w:tc>
          <w:tcPr>
            <w:tcW w:w="1134" w:type="dxa"/>
            <w:tcMar>
              <w:top w:w="150" w:type="dxa"/>
              <w:left w:w="0" w:type="dxa"/>
              <w:bottom w:w="150" w:type="dxa"/>
              <w:right w:w="240" w:type="dxa"/>
            </w:tcMar>
            <w:vAlign w:val="center"/>
            <w:hideMark/>
          </w:tcPr>
          <w:p w14:paraId="4AA3EEB3"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Haute</w:t>
            </w:r>
          </w:p>
        </w:tc>
        <w:tc>
          <w:tcPr>
            <w:tcW w:w="1134" w:type="dxa"/>
            <w:tcMar>
              <w:top w:w="150" w:type="dxa"/>
              <w:left w:w="240" w:type="dxa"/>
              <w:bottom w:w="150" w:type="dxa"/>
              <w:right w:w="240" w:type="dxa"/>
            </w:tcMar>
            <w:vAlign w:val="center"/>
            <w:hideMark/>
          </w:tcPr>
          <w:p w14:paraId="0E092C63"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Chambres froides</w:t>
            </w:r>
          </w:p>
        </w:tc>
        <w:tc>
          <w:tcPr>
            <w:tcW w:w="2552" w:type="dxa"/>
            <w:tcMar>
              <w:top w:w="150" w:type="dxa"/>
              <w:left w:w="240" w:type="dxa"/>
              <w:bottom w:w="150" w:type="dxa"/>
              <w:right w:w="240" w:type="dxa"/>
            </w:tcMar>
            <w:vAlign w:val="center"/>
            <w:hideMark/>
          </w:tcPr>
          <w:p w14:paraId="10F87FE6"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Conservation œufs, poisson, légumes</w:t>
            </w:r>
          </w:p>
        </w:tc>
        <w:tc>
          <w:tcPr>
            <w:tcW w:w="2410" w:type="dxa"/>
            <w:tcMar>
              <w:top w:w="150" w:type="dxa"/>
              <w:left w:w="240" w:type="dxa"/>
              <w:bottom w:w="150" w:type="dxa"/>
              <w:right w:w="240" w:type="dxa"/>
            </w:tcMar>
            <w:vAlign w:val="center"/>
            <w:hideMark/>
          </w:tcPr>
          <w:p w14:paraId="284F5B4B"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150–300 W (cycle)</w:t>
            </w:r>
          </w:p>
        </w:tc>
        <w:tc>
          <w:tcPr>
            <w:tcW w:w="2126" w:type="dxa"/>
            <w:tcMar>
              <w:top w:w="150" w:type="dxa"/>
              <w:left w:w="240" w:type="dxa"/>
              <w:bottom w:w="150" w:type="dxa"/>
              <w:right w:w="0" w:type="dxa"/>
            </w:tcMar>
            <w:vAlign w:val="center"/>
            <w:hideMark/>
          </w:tcPr>
          <w:p w14:paraId="076E23B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Perte des produits frais &gt; 12h</w:t>
            </w:r>
          </w:p>
        </w:tc>
      </w:tr>
      <w:tr w:rsidR="00777F42" w:rsidRPr="00777F42" w14:paraId="22C479AC" w14:textId="77777777" w:rsidTr="004623F3">
        <w:tc>
          <w:tcPr>
            <w:tcW w:w="1134" w:type="dxa"/>
            <w:tcMar>
              <w:top w:w="150" w:type="dxa"/>
              <w:left w:w="0" w:type="dxa"/>
              <w:bottom w:w="150" w:type="dxa"/>
              <w:right w:w="240" w:type="dxa"/>
            </w:tcMar>
            <w:vAlign w:val="center"/>
            <w:hideMark/>
          </w:tcPr>
          <w:p w14:paraId="0D0B75A6"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Moyenne</w:t>
            </w:r>
          </w:p>
        </w:tc>
        <w:tc>
          <w:tcPr>
            <w:tcW w:w="1134" w:type="dxa"/>
            <w:tcMar>
              <w:top w:w="150" w:type="dxa"/>
              <w:left w:w="240" w:type="dxa"/>
              <w:bottom w:w="150" w:type="dxa"/>
              <w:right w:w="240" w:type="dxa"/>
            </w:tcMar>
            <w:vAlign w:val="center"/>
            <w:hideMark/>
          </w:tcPr>
          <w:p w14:paraId="0BAD238B"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Éclairage poulailler</w:t>
            </w:r>
          </w:p>
        </w:tc>
        <w:tc>
          <w:tcPr>
            <w:tcW w:w="2552" w:type="dxa"/>
            <w:tcMar>
              <w:top w:w="150" w:type="dxa"/>
              <w:left w:w="240" w:type="dxa"/>
              <w:bottom w:w="150" w:type="dxa"/>
              <w:right w:w="240" w:type="dxa"/>
            </w:tcMar>
            <w:vAlign w:val="center"/>
            <w:hideMark/>
          </w:tcPr>
          <w:p w14:paraId="0C3954DB"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Maintien du taux de ponte</w:t>
            </w:r>
          </w:p>
        </w:tc>
        <w:tc>
          <w:tcPr>
            <w:tcW w:w="2410" w:type="dxa"/>
            <w:tcMar>
              <w:top w:w="150" w:type="dxa"/>
              <w:left w:w="240" w:type="dxa"/>
              <w:bottom w:w="150" w:type="dxa"/>
              <w:right w:w="240" w:type="dxa"/>
            </w:tcMar>
            <w:vAlign w:val="center"/>
            <w:hideMark/>
          </w:tcPr>
          <w:p w14:paraId="0E79025E"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100–200 W</w:t>
            </w:r>
          </w:p>
        </w:tc>
        <w:tc>
          <w:tcPr>
            <w:tcW w:w="2126" w:type="dxa"/>
            <w:tcMar>
              <w:top w:w="150" w:type="dxa"/>
              <w:left w:w="240" w:type="dxa"/>
              <w:bottom w:w="150" w:type="dxa"/>
              <w:right w:w="0" w:type="dxa"/>
            </w:tcMar>
            <w:vAlign w:val="center"/>
            <w:hideMark/>
          </w:tcPr>
          <w:p w14:paraId="535C9B73"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Baisse de productivité temporaire</w:t>
            </w:r>
          </w:p>
        </w:tc>
      </w:tr>
      <w:tr w:rsidR="00777F42" w:rsidRPr="00777F42" w14:paraId="6A9E2714" w14:textId="77777777" w:rsidTr="004623F3">
        <w:tc>
          <w:tcPr>
            <w:tcW w:w="1134" w:type="dxa"/>
            <w:tcMar>
              <w:top w:w="150" w:type="dxa"/>
              <w:left w:w="0" w:type="dxa"/>
              <w:bottom w:w="150" w:type="dxa"/>
              <w:right w:w="240" w:type="dxa"/>
            </w:tcMar>
            <w:vAlign w:val="center"/>
            <w:hideMark/>
          </w:tcPr>
          <w:p w14:paraId="667C8EBA"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Moyenne</w:t>
            </w:r>
          </w:p>
        </w:tc>
        <w:tc>
          <w:tcPr>
            <w:tcW w:w="1134" w:type="dxa"/>
            <w:tcMar>
              <w:top w:w="150" w:type="dxa"/>
              <w:left w:w="240" w:type="dxa"/>
              <w:bottom w:w="150" w:type="dxa"/>
              <w:right w:w="240" w:type="dxa"/>
            </w:tcMar>
            <w:vAlign w:val="center"/>
            <w:hideMark/>
          </w:tcPr>
          <w:p w14:paraId="537C6E34"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Cuisine</w:t>
            </w:r>
          </w:p>
        </w:tc>
        <w:tc>
          <w:tcPr>
            <w:tcW w:w="2552" w:type="dxa"/>
            <w:tcMar>
              <w:top w:w="150" w:type="dxa"/>
              <w:left w:w="240" w:type="dxa"/>
              <w:bottom w:w="150" w:type="dxa"/>
              <w:right w:w="240" w:type="dxa"/>
            </w:tcMar>
            <w:vAlign w:val="center"/>
            <w:hideMark/>
          </w:tcPr>
          <w:p w14:paraId="679CABA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Fours, plaques, réfrigérateur</w:t>
            </w:r>
          </w:p>
        </w:tc>
        <w:tc>
          <w:tcPr>
            <w:tcW w:w="2410" w:type="dxa"/>
            <w:tcMar>
              <w:top w:w="150" w:type="dxa"/>
              <w:left w:w="240" w:type="dxa"/>
              <w:bottom w:w="150" w:type="dxa"/>
              <w:right w:w="240" w:type="dxa"/>
            </w:tcMar>
            <w:vAlign w:val="center"/>
            <w:hideMark/>
          </w:tcPr>
          <w:p w14:paraId="00726C62"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500–1 000 W (pointe)</w:t>
            </w:r>
          </w:p>
        </w:tc>
        <w:tc>
          <w:tcPr>
            <w:tcW w:w="2126" w:type="dxa"/>
            <w:tcMar>
              <w:top w:w="150" w:type="dxa"/>
              <w:left w:w="240" w:type="dxa"/>
              <w:bottom w:w="150" w:type="dxa"/>
              <w:right w:w="0" w:type="dxa"/>
            </w:tcMar>
            <w:vAlign w:val="center"/>
            <w:hideMark/>
          </w:tcPr>
          <w:p w14:paraId="40B493FD"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Désorganisation du service</w:t>
            </w:r>
          </w:p>
        </w:tc>
      </w:tr>
      <w:tr w:rsidR="00777F42" w:rsidRPr="00777F42" w14:paraId="03E949FD" w14:textId="77777777" w:rsidTr="004623F3">
        <w:tc>
          <w:tcPr>
            <w:tcW w:w="1134" w:type="dxa"/>
            <w:tcMar>
              <w:top w:w="150" w:type="dxa"/>
              <w:left w:w="0" w:type="dxa"/>
              <w:bottom w:w="150" w:type="dxa"/>
              <w:right w:w="240" w:type="dxa"/>
            </w:tcMar>
            <w:vAlign w:val="center"/>
            <w:hideMark/>
          </w:tcPr>
          <w:p w14:paraId="504E0B3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Basse</w:t>
            </w:r>
          </w:p>
        </w:tc>
        <w:tc>
          <w:tcPr>
            <w:tcW w:w="1134" w:type="dxa"/>
            <w:tcMar>
              <w:top w:w="150" w:type="dxa"/>
              <w:left w:w="240" w:type="dxa"/>
              <w:bottom w:w="150" w:type="dxa"/>
              <w:right w:w="240" w:type="dxa"/>
            </w:tcMar>
            <w:vAlign w:val="center"/>
            <w:hideMark/>
          </w:tcPr>
          <w:p w14:paraId="5D11653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Éclairage éco-lodges</w:t>
            </w:r>
          </w:p>
        </w:tc>
        <w:tc>
          <w:tcPr>
            <w:tcW w:w="2552" w:type="dxa"/>
            <w:tcMar>
              <w:top w:w="150" w:type="dxa"/>
              <w:left w:w="240" w:type="dxa"/>
              <w:bottom w:w="150" w:type="dxa"/>
              <w:right w:w="240" w:type="dxa"/>
            </w:tcMar>
            <w:vAlign w:val="center"/>
            <w:hideMark/>
          </w:tcPr>
          <w:p w14:paraId="7F6400A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Confort des clients</w:t>
            </w:r>
          </w:p>
        </w:tc>
        <w:tc>
          <w:tcPr>
            <w:tcW w:w="2410" w:type="dxa"/>
            <w:tcMar>
              <w:top w:w="150" w:type="dxa"/>
              <w:left w:w="240" w:type="dxa"/>
              <w:bottom w:w="150" w:type="dxa"/>
              <w:right w:w="240" w:type="dxa"/>
            </w:tcMar>
            <w:vAlign w:val="center"/>
            <w:hideMark/>
          </w:tcPr>
          <w:p w14:paraId="3A7B2B64"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50–100 W par lodge</w:t>
            </w:r>
          </w:p>
        </w:tc>
        <w:tc>
          <w:tcPr>
            <w:tcW w:w="2126" w:type="dxa"/>
            <w:tcMar>
              <w:top w:w="150" w:type="dxa"/>
              <w:left w:w="240" w:type="dxa"/>
              <w:bottom w:w="150" w:type="dxa"/>
              <w:right w:w="0" w:type="dxa"/>
            </w:tcMar>
            <w:vAlign w:val="center"/>
            <w:hideMark/>
          </w:tcPr>
          <w:p w14:paraId="223C71D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Inconfort mineur (lampe de secours)</w:t>
            </w:r>
          </w:p>
        </w:tc>
      </w:tr>
      <w:tr w:rsidR="00777F42" w:rsidRPr="00777F42" w14:paraId="62DC5651" w14:textId="77777777" w:rsidTr="004623F3">
        <w:tc>
          <w:tcPr>
            <w:tcW w:w="1134" w:type="dxa"/>
            <w:tcMar>
              <w:top w:w="150" w:type="dxa"/>
              <w:left w:w="0" w:type="dxa"/>
              <w:bottom w:w="150" w:type="dxa"/>
              <w:right w:w="240" w:type="dxa"/>
            </w:tcMar>
            <w:vAlign w:val="center"/>
            <w:hideMark/>
          </w:tcPr>
          <w:p w14:paraId="27C81773"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Basse</w:t>
            </w:r>
          </w:p>
        </w:tc>
        <w:tc>
          <w:tcPr>
            <w:tcW w:w="1134" w:type="dxa"/>
            <w:tcMar>
              <w:top w:w="150" w:type="dxa"/>
              <w:left w:w="240" w:type="dxa"/>
              <w:bottom w:w="150" w:type="dxa"/>
              <w:right w:w="240" w:type="dxa"/>
            </w:tcMar>
            <w:vAlign w:val="center"/>
            <w:hideMark/>
          </w:tcPr>
          <w:p w14:paraId="42385485"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Équipements boutique</w:t>
            </w:r>
          </w:p>
        </w:tc>
        <w:tc>
          <w:tcPr>
            <w:tcW w:w="2552" w:type="dxa"/>
            <w:tcMar>
              <w:top w:w="150" w:type="dxa"/>
              <w:left w:w="240" w:type="dxa"/>
              <w:bottom w:w="150" w:type="dxa"/>
              <w:right w:w="240" w:type="dxa"/>
            </w:tcMar>
            <w:vAlign w:val="center"/>
            <w:hideMark/>
          </w:tcPr>
          <w:p w14:paraId="060F3F92"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Éclairage, réfrigérateurs</w:t>
            </w:r>
          </w:p>
        </w:tc>
        <w:tc>
          <w:tcPr>
            <w:tcW w:w="2410" w:type="dxa"/>
            <w:tcMar>
              <w:top w:w="150" w:type="dxa"/>
              <w:left w:w="240" w:type="dxa"/>
              <w:bottom w:w="150" w:type="dxa"/>
              <w:right w:w="240" w:type="dxa"/>
            </w:tcMar>
            <w:vAlign w:val="center"/>
            <w:hideMark/>
          </w:tcPr>
          <w:p w14:paraId="120681E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50–100 W</w:t>
            </w:r>
          </w:p>
        </w:tc>
        <w:tc>
          <w:tcPr>
            <w:tcW w:w="2126" w:type="dxa"/>
            <w:tcMar>
              <w:top w:w="150" w:type="dxa"/>
              <w:left w:w="240" w:type="dxa"/>
              <w:bottom w:w="150" w:type="dxa"/>
              <w:right w:w="0" w:type="dxa"/>
            </w:tcMar>
            <w:vAlign w:val="center"/>
            <w:hideMark/>
          </w:tcPr>
          <w:p w14:paraId="1EB362A7"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Fermeture temporaire</w:t>
            </w:r>
          </w:p>
        </w:tc>
      </w:tr>
    </w:tbl>
    <w:p w14:paraId="39E83D5D"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Protocole d'urgence</w:t>
      </w:r>
      <w:r w:rsidRPr="00777F42">
        <w:rPr>
          <w:rFonts w:eastAsia="Times New Roman" w:cs="Times New Roman"/>
          <w:color w:val="0F1115"/>
          <w:kern w:val="0"/>
          <w:lang w:eastAsia="fr-FR"/>
          <w14:ligatures w14:val="none"/>
        </w:rPr>
        <w:t> : En cas de déficit de production (plusieurs jours sans soleil), les usages basse priorité sont interrompus en premier, puis les usages moyenne priorité si nécessaire. Les usages critiques sont protégés par une batterie dimensionnée pour au moins 24 heures d'autonomie, complétée par un groupe électrogène de secours pour les situations extrêmes (plusieurs jours consécutifs de faible ensoleillement).</w:t>
      </w:r>
    </w:p>
    <w:p w14:paraId="1D86EDC2" w14:textId="77777777" w:rsidR="00777F42" w:rsidRPr="006B65C2" w:rsidRDefault="00777F42" w:rsidP="00E07848">
      <w:pPr>
        <w:pStyle w:val="Heading3"/>
        <w:rPr>
          <w:rFonts w:eastAsia="Times New Roman"/>
          <w:lang w:eastAsia="fr-FR"/>
        </w:rPr>
      </w:pPr>
      <w:r w:rsidRPr="00777F42">
        <w:rPr>
          <w:rFonts w:eastAsia="Times New Roman"/>
          <w:lang w:eastAsia="fr-FR"/>
        </w:rPr>
        <w:t>5.1.3 Autonomie énergétique cible</w:t>
      </w:r>
    </w:p>
    <w:p w14:paraId="3B5DEDF0" w14:textId="77777777" w:rsidR="00A50C6E" w:rsidRPr="006B65C2" w:rsidRDefault="00A50C6E" w:rsidP="00A50C6E">
      <w:pPr>
        <w:rPr>
          <w:lang w:eastAsia="fr-FR"/>
        </w:rPr>
      </w:pPr>
    </w:p>
    <w:tbl>
      <w:tblPr>
        <w:tblStyle w:val="TableGrid"/>
        <w:tblW w:w="0" w:type="auto"/>
        <w:tblLook w:val="04A0" w:firstRow="1" w:lastRow="0" w:firstColumn="1" w:lastColumn="0" w:noHBand="0" w:noVBand="1"/>
      </w:tblPr>
      <w:tblGrid>
        <w:gridCol w:w="3020"/>
        <w:gridCol w:w="3021"/>
        <w:gridCol w:w="3021"/>
      </w:tblGrid>
      <w:tr w:rsidR="00A50C6E" w:rsidRPr="006B65C2" w14:paraId="5DF75060" w14:textId="77777777">
        <w:tc>
          <w:tcPr>
            <w:tcW w:w="3020" w:type="dxa"/>
          </w:tcPr>
          <w:p w14:paraId="46096362" w14:textId="77777777" w:rsidR="00A50C6E" w:rsidRPr="006B65C2" w:rsidRDefault="00A50C6E">
            <w:pPr>
              <w:rPr>
                <w:lang w:eastAsia="fr-FR"/>
              </w:rPr>
            </w:pPr>
            <w:r w:rsidRPr="006B65C2">
              <w:rPr>
                <w:lang w:eastAsia="fr-FR"/>
              </w:rPr>
              <w:t>Phase</w:t>
            </w:r>
          </w:p>
        </w:tc>
        <w:tc>
          <w:tcPr>
            <w:tcW w:w="3021" w:type="dxa"/>
          </w:tcPr>
          <w:p w14:paraId="71368D07" w14:textId="77777777" w:rsidR="00A50C6E" w:rsidRPr="006B65C2" w:rsidRDefault="00A50C6E">
            <w:pPr>
              <w:rPr>
                <w:lang w:eastAsia="fr-FR"/>
              </w:rPr>
            </w:pPr>
            <w:r w:rsidRPr="006B65C2">
              <w:rPr>
                <w:lang w:eastAsia="fr-FR"/>
              </w:rPr>
              <w:t>Taux d'autonomie</w:t>
            </w:r>
          </w:p>
        </w:tc>
        <w:tc>
          <w:tcPr>
            <w:tcW w:w="3021" w:type="dxa"/>
          </w:tcPr>
          <w:p w14:paraId="54CD2AFF" w14:textId="77777777" w:rsidR="00A50C6E" w:rsidRPr="006B65C2" w:rsidRDefault="00A50C6E">
            <w:pPr>
              <w:rPr>
                <w:lang w:eastAsia="fr-FR"/>
              </w:rPr>
            </w:pPr>
            <w:r w:rsidRPr="006B65C2">
              <w:rPr>
                <w:lang w:eastAsia="fr-FR"/>
              </w:rPr>
              <w:t>Commentaire</w:t>
            </w:r>
          </w:p>
        </w:tc>
      </w:tr>
      <w:tr w:rsidR="00A50C6E" w:rsidRPr="006B65C2" w14:paraId="1C190BD7" w14:textId="77777777">
        <w:tc>
          <w:tcPr>
            <w:tcW w:w="3020" w:type="dxa"/>
          </w:tcPr>
          <w:p w14:paraId="73D3679C" w14:textId="77777777" w:rsidR="00A50C6E" w:rsidRPr="006B65C2" w:rsidRDefault="00A50C6E">
            <w:pPr>
              <w:rPr>
                <w:lang w:eastAsia="fr-FR"/>
              </w:rPr>
            </w:pPr>
            <w:r w:rsidRPr="006B65C2">
              <w:rPr>
                <w:lang w:eastAsia="fr-FR"/>
              </w:rPr>
              <w:t>Phase 1–2</w:t>
            </w:r>
          </w:p>
        </w:tc>
        <w:tc>
          <w:tcPr>
            <w:tcW w:w="3021" w:type="dxa"/>
          </w:tcPr>
          <w:p w14:paraId="103ACBBA" w14:textId="77777777" w:rsidR="00A50C6E" w:rsidRPr="006B65C2" w:rsidRDefault="00A50C6E">
            <w:pPr>
              <w:rPr>
                <w:lang w:eastAsia="fr-FR"/>
              </w:rPr>
            </w:pPr>
            <w:r w:rsidRPr="006B65C2">
              <w:rPr>
                <w:lang w:eastAsia="fr-FR"/>
              </w:rPr>
              <w:t>20–30 %</w:t>
            </w:r>
          </w:p>
        </w:tc>
        <w:tc>
          <w:tcPr>
            <w:tcW w:w="3021" w:type="dxa"/>
          </w:tcPr>
          <w:p w14:paraId="3AA66262" w14:textId="77777777" w:rsidR="00A50C6E" w:rsidRPr="006B65C2" w:rsidRDefault="00A50C6E">
            <w:pPr>
              <w:rPr>
                <w:lang w:eastAsia="fr-FR"/>
              </w:rPr>
            </w:pPr>
            <w:r w:rsidRPr="006B65C2">
              <w:rPr>
                <w:lang w:eastAsia="fr-FR"/>
              </w:rPr>
              <w:t>Démarrage, réseau principal, batteries limitées</w:t>
            </w:r>
          </w:p>
        </w:tc>
      </w:tr>
      <w:tr w:rsidR="00A50C6E" w:rsidRPr="006B65C2" w14:paraId="44D3B3B8" w14:textId="77777777">
        <w:tc>
          <w:tcPr>
            <w:tcW w:w="3020" w:type="dxa"/>
          </w:tcPr>
          <w:p w14:paraId="07E80077" w14:textId="77777777" w:rsidR="00A50C6E" w:rsidRPr="006B65C2" w:rsidRDefault="00A50C6E">
            <w:pPr>
              <w:rPr>
                <w:lang w:eastAsia="fr-FR"/>
              </w:rPr>
            </w:pPr>
            <w:r w:rsidRPr="006B65C2">
              <w:rPr>
                <w:lang w:eastAsia="fr-FR"/>
              </w:rPr>
              <w:t>Phase 3</w:t>
            </w:r>
          </w:p>
        </w:tc>
        <w:tc>
          <w:tcPr>
            <w:tcW w:w="3021" w:type="dxa"/>
          </w:tcPr>
          <w:p w14:paraId="6A668209" w14:textId="77777777" w:rsidR="00A50C6E" w:rsidRPr="006B65C2" w:rsidRDefault="00A50C6E">
            <w:pPr>
              <w:rPr>
                <w:lang w:eastAsia="fr-FR"/>
              </w:rPr>
            </w:pPr>
            <w:r w:rsidRPr="006B65C2">
              <w:rPr>
                <w:lang w:eastAsia="fr-FR"/>
              </w:rPr>
              <w:t>40–50 %</w:t>
            </w:r>
          </w:p>
        </w:tc>
        <w:tc>
          <w:tcPr>
            <w:tcW w:w="3021" w:type="dxa"/>
          </w:tcPr>
          <w:p w14:paraId="799784EF" w14:textId="77777777" w:rsidR="00A50C6E" w:rsidRPr="006B65C2" w:rsidRDefault="00A50C6E">
            <w:pPr>
              <w:rPr>
                <w:lang w:eastAsia="fr-FR"/>
              </w:rPr>
            </w:pPr>
            <w:r w:rsidRPr="006B65C2">
              <w:rPr>
                <w:lang w:eastAsia="fr-FR"/>
              </w:rPr>
              <w:t>Extension panneaux, batteries renforcées</w:t>
            </w:r>
          </w:p>
        </w:tc>
      </w:tr>
      <w:tr w:rsidR="00A50C6E" w:rsidRPr="006B65C2" w14:paraId="56BBA42C" w14:textId="77777777">
        <w:tc>
          <w:tcPr>
            <w:tcW w:w="3020" w:type="dxa"/>
          </w:tcPr>
          <w:p w14:paraId="08A26D18" w14:textId="77777777" w:rsidR="00A50C6E" w:rsidRPr="006B65C2" w:rsidRDefault="00A50C6E">
            <w:pPr>
              <w:rPr>
                <w:lang w:eastAsia="fr-FR"/>
              </w:rPr>
            </w:pPr>
            <w:r w:rsidRPr="006B65C2">
              <w:rPr>
                <w:lang w:eastAsia="fr-FR"/>
              </w:rPr>
              <w:t>Phase 4–5</w:t>
            </w:r>
          </w:p>
        </w:tc>
        <w:tc>
          <w:tcPr>
            <w:tcW w:w="3021" w:type="dxa"/>
          </w:tcPr>
          <w:p w14:paraId="5A3FDDA0" w14:textId="77777777" w:rsidR="00A50C6E" w:rsidRPr="006B65C2" w:rsidRDefault="00A50C6E">
            <w:pPr>
              <w:rPr>
                <w:lang w:eastAsia="fr-FR"/>
              </w:rPr>
            </w:pPr>
            <w:r w:rsidRPr="006B65C2">
              <w:rPr>
                <w:lang w:eastAsia="fr-FR"/>
              </w:rPr>
              <w:t>60–80 %</w:t>
            </w:r>
          </w:p>
        </w:tc>
        <w:tc>
          <w:tcPr>
            <w:tcW w:w="3021" w:type="dxa"/>
          </w:tcPr>
          <w:p w14:paraId="5F262DE5" w14:textId="77777777" w:rsidR="00A50C6E" w:rsidRPr="006B65C2" w:rsidRDefault="00A50C6E">
            <w:pPr>
              <w:rPr>
                <w:lang w:eastAsia="fr-FR"/>
              </w:rPr>
            </w:pPr>
            <w:r w:rsidRPr="006B65C2">
              <w:rPr>
                <w:lang w:eastAsia="fr-FR"/>
              </w:rPr>
              <w:t>Optimisation, batteries dimensionnées, usages prioritaires maîtrisés</w:t>
            </w:r>
          </w:p>
        </w:tc>
      </w:tr>
    </w:tbl>
    <w:p w14:paraId="476081B8" w14:textId="77777777" w:rsidR="00A50C6E" w:rsidRPr="006B65C2" w:rsidRDefault="00A50C6E" w:rsidP="00A50C6E">
      <w:pPr>
        <w:rPr>
          <w:lang w:eastAsia="fr-FR"/>
        </w:rPr>
      </w:pPr>
    </w:p>
    <w:p w14:paraId="54470831" w14:textId="77777777" w:rsidR="00777F42" w:rsidRPr="00777F42" w:rsidRDefault="00777F42" w:rsidP="00E07848">
      <w:pPr>
        <w:pStyle w:val="Heading2"/>
        <w:rPr>
          <w:rFonts w:eastAsia="Times New Roman"/>
          <w:lang w:eastAsia="fr-FR"/>
        </w:rPr>
      </w:pPr>
      <w:r w:rsidRPr="00777F42">
        <w:rPr>
          <w:rFonts w:eastAsia="Times New Roman"/>
          <w:lang w:eastAsia="fr-FR"/>
        </w:rPr>
        <w:t>5.2 Gestion de l'eau : captage, stockage, distribution, recyclage</w:t>
      </w:r>
    </w:p>
    <w:p w14:paraId="441230F1" w14:textId="77777777" w:rsidR="00777F42" w:rsidRPr="006B65C2" w:rsidRDefault="00777F42" w:rsidP="00E07848">
      <w:pPr>
        <w:pStyle w:val="Heading3"/>
        <w:rPr>
          <w:rFonts w:eastAsia="Times New Roman"/>
          <w:lang w:eastAsia="fr-FR"/>
        </w:rPr>
      </w:pPr>
      <w:r w:rsidRPr="00777F42">
        <w:rPr>
          <w:rFonts w:eastAsia="Times New Roman"/>
          <w:lang w:eastAsia="fr-FR"/>
        </w:rPr>
        <w:t>5.2.1 Sources et besoins</w:t>
      </w:r>
    </w:p>
    <w:p w14:paraId="24BF76AE" w14:textId="77777777" w:rsidR="00A50C6E" w:rsidRPr="006B65C2" w:rsidRDefault="00A50C6E" w:rsidP="00A50C6E">
      <w:pPr>
        <w:rPr>
          <w:lang w:eastAsia="fr-FR"/>
        </w:rPr>
      </w:pPr>
    </w:p>
    <w:tbl>
      <w:tblPr>
        <w:tblStyle w:val="TableGrid"/>
        <w:tblW w:w="0" w:type="auto"/>
        <w:tblLook w:val="04A0" w:firstRow="1" w:lastRow="0" w:firstColumn="1" w:lastColumn="0" w:noHBand="0" w:noVBand="1"/>
      </w:tblPr>
      <w:tblGrid>
        <w:gridCol w:w="3020"/>
        <w:gridCol w:w="3021"/>
        <w:gridCol w:w="3021"/>
      </w:tblGrid>
      <w:tr w:rsidR="00A50C6E" w:rsidRPr="006B65C2" w14:paraId="1085B6D4" w14:textId="77777777">
        <w:tc>
          <w:tcPr>
            <w:tcW w:w="3020" w:type="dxa"/>
          </w:tcPr>
          <w:p w14:paraId="11C5C9E7" w14:textId="77777777" w:rsidR="00A50C6E" w:rsidRPr="006B65C2" w:rsidRDefault="00A50C6E">
            <w:pPr>
              <w:rPr>
                <w:lang w:eastAsia="fr-FR"/>
              </w:rPr>
            </w:pPr>
            <w:r w:rsidRPr="006B65C2">
              <w:rPr>
                <w:lang w:eastAsia="fr-FR"/>
              </w:rPr>
              <w:t>Source</w:t>
            </w:r>
          </w:p>
        </w:tc>
        <w:tc>
          <w:tcPr>
            <w:tcW w:w="3021" w:type="dxa"/>
          </w:tcPr>
          <w:p w14:paraId="6BDF53FE" w14:textId="77777777" w:rsidR="00A50C6E" w:rsidRPr="006B65C2" w:rsidRDefault="00A50C6E">
            <w:pPr>
              <w:rPr>
                <w:lang w:eastAsia="fr-FR"/>
              </w:rPr>
            </w:pPr>
            <w:r w:rsidRPr="006B65C2">
              <w:rPr>
                <w:lang w:eastAsia="fr-FR"/>
              </w:rPr>
              <w:t>Contribution</w:t>
            </w:r>
          </w:p>
        </w:tc>
        <w:tc>
          <w:tcPr>
            <w:tcW w:w="3021" w:type="dxa"/>
          </w:tcPr>
          <w:p w14:paraId="71A63680" w14:textId="77777777" w:rsidR="00A50C6E" w:rsidRPr="006B65C2" w:rsidRDefault="00A50C6E">
            <w:pPr>
              <w:rPr>
                <w:lang w:eastAsia="fr-FR"/>
              </w:rPr>
            </w:pPr>
            <w:r w:rsidRPr="006B65C2">
              <w:rPr>
                <w:lang w:eastAsia="fr-FR"/>
              </w:rPr>
              <w:t>Usage</w:t>
            </w:r>
          </w:p>
        </w:tc>
      </w:tr>
      <w:tr w:rsidR="00A50C6E" w:rsidRPr="006B65C2" w14:paraId="374941D9" w14:textId="77777777">
        <w:tc>
          <w:tcPr>
            <w:tcW w:w="3020" w:type="dxa"/>
          </w:tcPr>
          <w:p w14:paraId="74C38CE6" w14:textId="77777777" w:rsidR="00A50C6E" w:rsidRPr="006B65C2" w:rsidRDefault="00A50C6E">
            <w:pPr>
              <w:rPr>
                <w:lang w:eastAsia="fr-FR"/>
              </w:rPr>
            </w:pPr>
            <w:r w:rsidRPr="006B65C2">
              <w:rPr>
                <w:lang w:eastAsia="fr-FR"/>
              </w:rPr>
              <w:t>Eau de pluie captée (toits)</w:t>
            </w:r>
          </w:p>
        </w:tc>
        <w:tc>
          <w:tcPr>
            <w:tcW w:w="3021" w:type="dxa"/>
          </w:tcPr>
          <w:p w14:paraId="0D014201" w14:textId="77777777" w:rsidR="00A50C6E" w:rsidRPr="006B65C2" w:rsidRDefault="00A50C6E">
            <w:pPr>
              <w:rPr>
                <w:lang w:eastAsia="fr-FR"/>
              </w:rPr>
            </w:pPr>
            <w:r w:rsidRPr="006B65C2">
              <w:rPr>
                <w:lang w:eastAsia="fr-FR"/>
              </w:rPr>
              <w:t>80–90 % des besoins</w:t>
            </w:r>
          </w:p>
        </w:tc>
        <w:tc>
          <w:tcPr>
            <w:tcW w:w="3021" w:type="dxa"/>
          </w:tcPr>
          <w:p w14:paraId="044DC9F4" w14:textId="77777777" w:rsidR="00A50C6E" w:rsidRPr="006B65C2" w:rsidRDefault="00A50C6E">
            <w:pPr>
              <w:rPr>
                <w:lang w:eastAsia="fr-FR"/>
              </w:rPr>
            </w:pPr>
            <w:r w:rsidRPr="006B65C2">
              <w:rPr>
                <w:lang w:eastAsia="fr-FR"/>
              </w:rPr>
              <w:t>Tous usages (après filtration pour la boisson)</w:t>
            </w:r>
          </w:p>
        </w:tc>
      </w:tr>
      <w:tr w:rsidR="00A50C6E" w:rsidRPr="006B65C2" w14:paraId="3F627766" w14:textId="77777777">
        <w:tc>
          <w:tcPr>
            <w:tcW w:w="3020" w:type="dxa"/>
          </w:tcPr>
          <w:p w14:paraId="1070021E" w14:textId="77777777" w:rsidR="00A50C6E" w:rsidRPr="006B65C2" w:rsidRDefault="00A50C6E">
            <w:pPr>
              <w:rPr>
                <w:lang w:eastAsia="fr-FR"/>
              </w:rPr>
            </w:pPr>
            <w:r w:rsidRPr="006B65C2">
              <w:rPr>
                <w:lang w:eastAsia="fr-FR"/>
              </w:rPr>
              <w:t>Étang central (stockage)</w:t>
            </w:r>
          </w:p>
        </w:tc>
        <w:tc>
          <w:tcPr>
            <w:tcW w:w="3021" w:type="dxa"/>
          </w:tcPr>
          <w:p w14:paraId="340DFC09" w14:textId="77777777" w:rsidR="00A50C6E" w:rsidRPr="006B65C2" w:rsidRDefault="00A50C6E">
            <w:pPr>
              <w:rPr>
                <w:lang w:eastAsia="fr-FR"/>
              </w:rPr>
            </w:pPr>
            <w:r w:rsidRPr="006B65C2">
              <w:rPr>
                <w:lang w:eastAsia="fr-FR"/>
              </w:rPr>
              <w:t>Réserve stratégique</w:t>
            </w:r>
          </w:p>
        </w:tc>
        <w:tc>
          <w:tcPr>
            <w:tcW w:w="3021" w:type="dxa"/>
          </w:tcPr>
          <w:p w14:paraId="178AB585" w14:textId="77777777" w:rsidR="00A50C6E" w:rsidRPr="006B65C2" w:rsidRDefault="00A50C6E">
            <w:pPr>
              <w:rPr>
                <w:lang w:eastAsia="fr-FR"/>
              </w:rPr>
            </w:pPr>
            <w:r w:rsidRPr="006B65C2">
              <w:rPr>
                <w:lang w:eastAsia="fr-FR"/>
              </w:rPr>
              <w:t>Irrigation, aquaponie, trempage bambou, secours</w:t>
            </w:r>
          </w:p>
        </w:tc>
      </w:tr>
      <w:tr w:rsidR="00A50C6E" w:rsidRPr="006B65C2" w14:paraId="5B0DFDE7" w14:textId="77777777">
        <w:tc>
          <w:tcPr>
            <w:tcW w:w="3020" w:type="dxa"/>
          </w:tcPr>
          <w:p w14:paraId="3F8B53DB" w14:textId="77777777" w:rsidR="00A50C6E" w:rsidRPr="006B65C2" w:rsidRDefault="00A50C6E">
            <w:pPr>
              <w:rPr>
                <w:lang w:eastAsia="fr-FR"/>
              </w:rPr>
            </w:pPr>
            <w:r w:rsidRPr="006B65C2">
              <w:rPr>
                <w:lang w:eastAsia="fr-FR"/>
              </w:rPr>
              <w:t>Forage de secours (identifié)</w:t>
            </w:r>
          </w:p>
        </w:tc>
        <w:tc>
          <w:tcPr>
            <w:tcW w:w="3021" w:type="dxa"/>
          </w:tcPr>
          <w:p w14:paraId="5F1CBD31" w14:textId="77777777" w:rsidR="00A50C6E" w:rsidRPr="006B65C2" w:rsidRDefault="00A50C6E">
            <w:pPr>
              <w:rPr>
                <w:lang w:eastAsia="fr-FR"/>
              </w:rPr>
            </w:pPr>
            <w:r w:rsidRPr="006B65C2">
              <w:rPr>
                <w:lang w:eastAsia="fr-FR"/>
              </w:rPr>
              <w:t>Complément exceptionnel</w:t>
            </w:r>
          </w:p>
        </w:tc>
        <w:tc>
          <w:tcPr>
            <w:tcW w:w="3021" w:type="dxa"/>
          </w:tcPr>
          <w:p w14:paraId="6C92E953" w14:textId="77777777" w:rsidR="00A50C6E" w:rsidRPr="006B65C2" w:rsidRDefault="00A50C6E">
            <w:pPr>
              <w:rPr>
                <w:lang w:eastAsia="fr-FR"/>
              </w:rPr>
            </w:pPr>
            <w:r w:rsidRPr="006B65C2">
              <w:rPr>
                <w:lang w:eastAsia="fr-FR"/>
              </w:rPr>
              <w:t>Sécheresse prolongée (phénomène El Niño)</w:t>
            </w:r>
          </w:p>
        </w:tc>
      </w:tr>
    </w:tbl>
    <w:p w14:paraId="26EFA567" w14:textId="77777777" w:rsidR="00A50C6E" w:rsidRPr="006B65C2" w:rsidRDefault="00A50C6E" w:rsidP="00A50C6E">
      <w:pPr>
        <w:rPr>
          <w:lang w:eastAsia="fr-FR"/>
        </w:rPr>
      </w:pPr>
    </w:p>
    <w:p w14:paraId="2EE4EB2F" w14:textId="77777777" w:rsidR="00777F42" w:rsidRPr="006B65C2" w:rsidRDefault="00777F42" w:rsidP="00E07848">
      <w:pPr>
        <w:pStyle w:val="Heading3"/>
        <w:rPr>
          <w:rFonts w:eastAsia="Times New Roman"/>
          <w:lang w:eastAsia="fr-FR"/>
        </w:rPr>
      </w:pPr>
      <w:r w:rsidRPr="00777F42">
        <w:rPr>
          <w:rFonts w:eastAsia="Times New Roman"/>
          <w:lang w:eastAsia="fr-FR"/>
        </w:rPr>
        <w:t>5.2.2 Dimensionnement du captage</w:t>
      </w:r>
    </w:p>
    <w:p w14:paraId="4A04E7EE" w14:textId="77777777" w:rsidR="00A50C6E" w:rsidRPr="006B65C2" w:rsidRDefault="00A50C6E" w:rsidP="00A50C6E">
      <w:pPr>
        <w:rPr>
          <w:lang w:eastAsia="fr-FR"/>
        </w:rPr>
      </w:pPr>
    </w:p>
    <w:tbl>
      <w:tblPr>
        <w:tblStyle w:val="TableGrid"/>
        <w:tblW w:w="0" w:type="auto"/>
        <w:tblLook w:val="04A0" w:firstRow="1" w:lastRow="0" w:firstColumn="1" w:lastColumn="0" w:noHBand="0" w:noVBand="1"/>
      </w:tblPr>
      <w:tblGrid>
        <w:gridCol w:w="3020"/>
        <w:gridCol w:w="3021"/>
        <w:gridCol w:w="3021"/>
      </w:tblGrid>
      <w:tr w:rsidR="00FA1902" w:rsidRPr="006B65C2" w14:paraId="4663E526" w14:textId="77777777">
        <w:tc>
          <w:tcPr>
            <w:tcW w:w="3020" w:type="dxa"/>
          </w:tcPr>
          <w:p w14:paraId="39E76C3B" w14:textId="77777777" w:rsidR="00FA1902" w:rsidRPr="006B65C2" w:rsidRDefault="00FA1902">
            <w:pPr>
              <w:rPr>
                <w:lang w:eastAsia="fr-FR"/>
              </w:rPr>
            </w:pPr>
            <w:r w:rsidRPr="006B65C2">
              <w:rPr>
                <w:lang w:eastAsia="fr-FR"/>
              </w:rPr>
              <w:t>Surface de captage</w:t>
            </w:r>
          </w:p>
        </w:tc>
        <w:tc>
          <w:tcPr>
            <w:tcW w:w="3021" w:type="dxa"/>
          </w:tcPr>
          <w:p w14:paraId="7E2FF297" w14:textId="77777777" w:rsidR="00FA1902" w:rsidRPr="006B65C2" w:rsidRDefault="00FA1902">
            <w:pPr>
              <w:rPr>
                <w:lang w:eastAsia="fr-FR"/>
              </w:rPr>
            </w:pPr>
            <w:r w:rsidRPr="006B65C2">
              <w:rPr>
                <w:lang w:eastAsia="fr-FR"/>
              </w:rPr>
              <w:t>Surface (m²)</w:t>
            </w:r>
          </w:p>
        </w:tc>
        <w:tc>
          <w:tcPr>
            <w:tcW w:w="3021" w:type="dxa"/>
          </w:tcPr>
          <w:p w14:paraId="107A7EEC" w14:textId="77777777" w:rsidR="00FA1902" w:rsidRPr="006B65C2" w:rsidRDefault="00FA1902">
            <w:pPr>
              <w:rPr>
                <w:lang w:eastAsia="fr-FR"/>
              </w:rPr>
            </w:pPr>
            <w:r w:rsidRPr="006B65C2">
              <w:rPr>
                <w:lang w:eastAsia="fr-FR"/>
              </w:rPr>
              <w:t>Volume capté/an (estimation)</w:t>
            </w:r>
          </w:p>
        </w:tc>
      </w:tr>
      <w:tr w:rsidR="00FA1902" w:rsidRPr="006B65C2" w14:paraId="260A41EC" w14:textId="77777777">
        <w:tc>
          <w:tcPr>
            <w:tcW w:w="3020" w:type="dxa"/>
          </w:tcPr>
          <w:p w14:paraId="015AAC3D" w14:textId="77777777" w:rsidR="00FA1902" w:rsidRPr="006B65C2" w:rsidRDefault="00FA1902">
            <w:pPr>
              <w:rPr>
                <w:lang w:eastAsia="fr-FR"/>
              </w:rPr>
            </w:pPr>
            <w:r w:rsidRPr="006B65C2">
              <w:rPr>
                <w:lang w:eastAsia="fr-FR"/>
              </w:rPr>
              <w:t>Toits éco-lodges (3 × 30 m²)</w:t>
            </w:r>
          </w:p>
        </w:tc>
        <w:tc>
          <w:tcPr>
            <w:tcW w:w="3021" w:type="dxa"/>
          </w:tcPr>
          <w:p w14:paraId="0E8E53F0" w14:textId="77777777" w:rsidR="00FA1902" w:rsidRPr="006B65C2" w:rsidRDefault="00FA1902">
            <w:pPr>
              <w:rPr>
                <w:lang w:eastAsia="fr-FR"/>
              </w:rPr>
            </w:pPr>
            <w:r w:rsidRPr="006B65C2">
              <w:rPr>
                <w:lang w:eastAsia="fr-FR"/>
              </w:rPr>
              <w:t>90</w:t>
            </w:r>
          </w:p>
        </w:tc>
        <w:tc>
          <w:tcPr>
            <w:tcW w:w="3021" w:type="dxa"/>
          </w:tcPr>
          <w:p w14:paraId="0536E560" w14:textId="77777777" w:rsidR="00FA1902" w:rsidRPr="006B65C2" w:rsidRDefault="00FA1902">
            <w:pPr>
              <w:rPr>
                <w:lang w:eastAsia="fr-FR"/>
              </w:rPr>
            </w:pPr>
            <w:r w:rsidRPr="006B65C2">
              <w:rPr>
                <w:lang w:eastAsia="fr-FR"/>
              </w:rPr>
              <w:t>~180 m³</w:t>
            </w:r>
          </w:p>
        </w:tc>
      </w:tr>
      <w:tr w:rsidR="00FA1902" w:rsidRPr="006B65C2" w14:paraId="792516BA" w14:textId="77777777">
        <w:tc>
          <w:tcPr>
            <w:tcW w:w="3020" w:type="dxa"/>
          </w:tcPr>
          <w:p w14:paraId="728FB2BE" w14:textId="77777777" w:rsidR="00FA1902" w:rsidRPr="006B65C2" w:rsidRDefault="00FA1902">
            <w:pPr>
              <w:rPr>
                <w:lang w:eastAsia="fr-FR"/>
              </w:rPr>
            </w:pPr>
            <w:r w:rsidRPr="006B65C2">
              <w:rPr>
                <w:lang w:eastAsia="fr-FR"/>
              </w:rPr>
              <w:t>Toit restaurant</w:t>
            </w:r>
          </w:p>
        </w:tc>
        <w:tc>
          <w:tcPr>
            <w:tcW w:w="3021" w:type="dxa"/>
          </w:tcPr>
          <w:p w14:paraId="0DC90778" w14:textId="77777777" w:rsidR="00FA1902" w:rsidRPr="006B65C2" w:rsidRDefault="00FA1902">
            <w:pPr>
              <w:rPr>
                <w:lang w:eastAsia="fr-FR"/>
              </w:rPr>
            </w:pPr>
            <w:r w:rsidRPr="006B65C2">
              <w:rPr>
                <w:lang w:eastAsia="fr-FR"/>
              </w:rPr>
              <w:t>100</w:t>
            </w:r>
          </w:p>
        </w:tc>
        <w:tc>
          <w:tcPr>
            <w:tcW w:w="3021" w:type="dxa"/>
          </w:tcPr>
          <w:p w14:paraId="743039C4" w14:textId="77777777" w:rsidR="00FA1902" w:rsidRPr="006B65C2" w:rsidRDefault="00FA1902">
            <w:pPr>
              <w:rPr>
                <w:lang w:eastAsia="fr-FR"/>
              </w:rPr>
            </w:pPr>
            <w:r w:rsidRPr="006B65C2">
              <w:rPr>
                <w:lang w:eastAsia="fr-FR"/>
              </w:rPr>
              <w:t>~200 m³</w:t>
            </w:r>
          </w:p>
        </w:tc>
      </w:tr>
      <w:tr w:rsidR="00FA1902" w:rsidRPr="006B65C2" w14:paraId="3628EE7D" w14:textId="77777777">
        <w:tc>
          <w:tcPr>
            <w:tcW w:w="3020" w:type="dxa"/>
          </w:tcPr>
          <w:p w14:paraId="1EE5C799" w14:textId="77777777" w:rsidR="00FA1902" w:rsidRPr="006B65C2" w:rsidRDefault="00FA1902">
            <w:pPr>
              <w:rPr>
                <w:lang w:eastAsia="fr-FR"/>
              </w:rPr>
            </w:pPr>
            <w:r w:rsidRPr="006B65C2">
              <w:rPr>
                <w:lang w:eastAsia="fr-FR"/>
              </w:rPr>
              <w:t>Toits serres (Pôle 3)</w:t>
            </w:r>
          </w:p>
        </w:tc>
        <w:tc>
          <w:tcPr>
            <w:tcW w:w="3021" w:type="dxa"/>
          </w:tcPr>
          <w:p w14:paraId="7026ECF4" w14:textId="77777777" w:rsidR="00FA1902" w:rsidRPr="006B65C2" w:rsidRDefault="00FA1902">
            <w:pPr>
              <w:rPr>
                <w:lang w:eastAsia="fr-FR"/>
              </w:rPr>
            </w:pPr>
            <w:r w:rsidRPr="006B65C2">
              <w:rPr>
                <w:lang w:eastAsia="fr-FR"/>
              </w:rPr>
              <w:t>500</w:t>
            </w:r>
          </w:p>
        </w:tc>
        <w:tc>
          <w:tcPr>
            <w:tcW w:w="3021" w:type="dxa"/>
          </w:tcPr>
          <w:p w14:paraId="205D4B92" w14:textId="77777777" w:rsidR="00FA1902" w:rsidRPr="006B65C2" w:rsidRDefault="00FA1902">
            <w:pPr>
              <w:rPr>
                <w:lang w:eastAsia="fr-FR"/>
              </w:rPr>
            </w:pPr>
            <w:r w:rsidRPr="006B65C2">
              <w:rPr>
                <w:lang w:eastAsia="fr-FR"/>
              </w:rPr>
              <w:t>~1 000 m³</w:t>
            </w:r>
          </w:p>
        </w:tc>
      </w:tr>
      <w:tr w:rsidR="00FA1902" w:rsidRPr="006B65C2" w14:paraId="2971F64E" w14:textId="77777777">
        <w:tc>
          <w:tcPr>
            <w:tcW w:w="3020" w:type="dxa"/>
          </w:tcPr>
          <w:p w14:paraId="5B521211" w14:textId="77777777" w:rsidR="00FA1902" w:rsidRPr="006B65C2" w:rsidRDefault="00FA1902">
            <w:pPr>
              <w:rPr>
                <w:lang w:eastAsia="fr-FR"/>
              </w:rPr>
            </w:pPr>
            <w:r w:rsidRPr="006B65C2">
              <w:rPr>
                <w:lang w:eastAsia="fr-FR"/>
              </w:rPr>
              <w:t>Toits poulailler, ateliers (Pôle 1, Pôle 7)</w:t>
            </w:r>
          </w:p>
        </w:tc>
        <w:tc>
          <w:tcPr>
            <w:tcW w:w="3021" w:type="dxa"/>
          </w:tcPr>
          <w:p w14:paraId="768BFC26" w14:textId="77777777" w:rsidR="00FA1902" w:rsidRPr="006B65C2" w:rsidRDefault="00FA1902">
            <w:pPr>
              <w:rPr>
                <w:lang w:eastAsia="fr-FR"/>
              </w:rPr>
            </w:pPr>
            <w:r w:rsidRPr="006B65C2">
              <w:rPr>
                <w:lang w:eastAsia="fr-FR"/>
              </w:rPr>
              <w:t>200</w:t>
            </w:r>
          </w:p>
        </w:tc>
        <w:tc>
          <w:tcPr>
            <w:tcW w:w="3021" w:type="dxa"/>
          </w:tcPr>
          <w:p w14:paraId="7355462C" w14:textId="77777777" w:rsidR="00FA1902" w:rsidRPr="006B65C2" w:rsidRDefault="00FA1902">
            <w:pPr>
              <w:rPr>
                <w:lang w:eastAsia="fr-FR"/>
              </w:rPr>
            </w:pPr>
            <w:r w:rsidRPr="006B65C2">
              <w:rPr>
                <w:lang w:eastAsia="fr-FR"/>
              </w:rPr>
              <w:t>~400 m³</w:t>
            </w:r>
          </w:p>
        </w:tc>
      </w:tr>
      <w:tr w:rsidR="00FA1902" w:rsidRPr="006B65C2" w14:paraId="3B02A1DD" w14:textId="77777777">
        <w:tc>
          <w:tcPr>
            <w:tcW w:w="3020" w:type="dxa"/>
          </w:tcPr>
          <w:p w14:paraId="1402CC9B" w14:textId="77777777" w:rsidR="00FA1902" w:rsidRPr="006B65C2" w:rsidRDefault="00FA1902">
            <w:pPr>
              <w:rPr>
                <w:lang w:eastAsia="fr-FR"/>
              </w:rPr>
            </w:pPr>
            <w:r w:rsidRPr="006B65C2">
              <w:rPr>
                <w:lang w:eastAsia="fr-FR"/>
              </w:rPr>
              <w:t>Total</w:t>
            </w:r>
          </w:p>
        </w:tc>
        <w:tc>
          <w:tcPr>
            <w:tcW w:w="3021" w:type="dxa"/>
          </w:tcPr>
          <w:p w14:paraId="4A70079C" w14:textId="77777777" w:rsidR="00FA1902" w:rsidRPr="006B65C2" w:rsidRDefault="00FA1902">
            <w:pPr>
              <w:rPr>
                <w:lang w:eastAsia="fr-FR"/>
              </w:rPr>
            </w:pPr>
            <w:r w:rsidRPr="006B65C2">
              <w:rPr>
                <w:lang w:eastAsia="fr-FR"/>
              </w:rPr>
              <w:t>~890 m²</w:t>
            </w:r>
          </w:p>
        </w:tc>
        <w:tc>
          <w:tcPr>
            <w:tcW w:w="3021" w:type="dxa"/>
          </w:tcPr>
          <w:p w14:paraId="46E0D971" w14:textId="77777777" w:rsidR="00FA1902" w:rsidRPr="006B65C2" w:rsidRDefault="00FA1902">
            <w:pPr>
              <w:rPr>
                <w:lang w:eastAsia="fr-FR"/>
              </w:rPr>
            </w:pPr>
            <w:r w:rsidRPr="006B65C2">
              <w:rPr>
                <w:lang w:eastAsia="fr-FR"/>
              </w:rPr>
              <w:t>~1 780 m³/an</w:t>
            </w:r>
          </w:p>
        </w:tc>
      </w:tr>
    </w:tbl>
    <w:p w14:paraId="7B4050B1" w14:textId="77777777" w:rsidR="00A50C6E" w:rsidRPr="006B65C2" w:rsidRDefault="00A50C6E" w:rsidP="00A50C6E">
      <w:pPr>
        <w:rPr>
          <w:lang w:eastAsia="fr-FR"/>
        </w:rPr>
      </w:pPr>
    </w:p>
    <w:p w14:paraId="29C5DA7B"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*Avec 2 000 mm de pluie/an à Popayán. Ce volume couvre largement les besoins estimés (~1 500 m³/an).*</w:t>
      </w:r>
    </w:p>
    <w:p w14:paraId="265B66F8" w14:textId="77777777" w:rsidR="00777F42" w:rsidRPr="006B65C2" w:rsidRDefault="00777F42" w:rsidP="00E07848">
      <w:pPr>
        <w:pStyle w:val="Heading3"/>
        <w:rPr>
          <w:rFonts w:eastAsia="Times New Roman"/>
          <w:lang w:eastAsia="fr-FR"/>
        </w:rPr>
      </w:pPr>
      <w:r w:rsidRPr="00777F42">
        <w:rPr>
          <w:rFonts w:eastAsia="Times New Roman"/>
          <w:lang w:eastAsia="fr-FR"/>
        </w:rPr>
        <w:t>5.2.3 Étang central : cœur du système hydrique</w:t>
      </w:r>
    </w:p>
    <w:p w14:paraId="3BB768B0" w14:textId="77777777" w:rsidR="00A50C6E" w:rsidRPr="006B65C2" w:rsidRDefault="00A50C6E" w:rsidP="00A50C6E">
      <w:pPr>
        <w:rPr>
          <w:lang w:eastAsia="fr-FR"/>
        </w:rPr>
      </w:pPr>
    </w:p>
    <w:tbl>
      <w:tblPr>
        <w:tblStyle w:val="TableGrid"/>
        <w:tblW w:w="0" w:type="auto"/>
        <w:tblLook w:val="04A0" w:firstRow="1" w:lastRow="0" w:firstColumn="1" w:lastColumn="0" w:noHBand="0" w:noVBand="1"/>
      </w:tblPr>
      <w:tblGrid>
        <w:gridCol w:w="3020"/>
        <w:gridCol w:w="3021"/>
        <w:gridCol w:w="3021"/>
      </w:tblGrid>
      <w:tr w:rsidR="00FA1902" w:rsidRPr="006B65C2" w14:paraId="067D5D00" w14:textId="77777777">
        <w:tc>
          <w:tcPr>
            <w:tcW w:w="3020" w:type="dxa"/>
          </w:tcPr>
          <w:p w14:paraId="549E7836" w14:textId="77777777" w:rsidR="00FA1902" w:rsidRPr="006B65C2" w:rsidRDefault="00FA1902">
            <w:pPr>
              <w:rPr>
                <w:lang w:eastAsia="fr-FR"/>
              </w:rPr>
            </w:pPr>
            <w:r w:rsidRPr="006B65C2">
              <w:rPr>
                <w:lang w:eastAsia="fr-FR"/>
              </w:rPr>
              <w:t>Caractéristique</w:t>
            </w:r>
          </w:p>
        </w:tc>
        <w:tc>
          <w:tcPr>
            <w:tcW w:w="3021" w:type="dxa"/>
          </w:tcPr>
          <w:p w14:paraId="5E769DD6" w14:textId="77777777" w:rsidR="00FA1902" w:rsidRPr="006B65C2" w:rsidRDefault="00FA1902">
            <w:pPr>
              <w:rPr>
                <w:lang w:eastAsia="fr-FR"/>
              </w:rPr>
            </w:pPr>
            <w:r w:rsidRPr="006B65C2">
              <w:rPr>
                <w:lang w:eastAsia="fr-FR"/>
              </w:rPr>
              <w:t>Spécification</w:t>
            </w:r>
          </w:p>
        </w:tc>
        <w:tc>
          <w:tcPr>
            <w:tcW w:w="3021" w:type="dxa"/>
          </w:tcPr>
          <w:p w14:paraId="0791FC01" w14:textId="77777777" w:rsidR="00FA1902" w:rsidRPr="006B65C2" w:rsidRDefault="00FA1902">
            <w:pPr>
              <w:rPr>
                <w:lang w:eastAsia="fr-FR"/>
              </w:rPr>
            </w:pPr>
            <w:r w:rsidRPr="006B65C2">
              <w:rPr>
                <w:lang w:eastAsia="fr-FR"/>
              </w:rPr>
              <w:t>Rôle</w:t>
            </w:r>
          </w:p>
        </w:tc>
      </w:tr>
      <w:tr w:rsidR="00FA1902" w:rsidRPr="006B65C2" w14:paraId="20EAAEB0" w14:textId="77777777">
        <w:tc>
          <w:tcPr>
            <w:tcW w:w="3020" w:type="dxa"/>
          </w:tcPr>
          <w:p w14:paraId="12658A0A" w14:textId="77777777" w:rsidR="00FA1902" w:rsidRPr="006B65C2" w:rsidRDefault="00FA1902">
            <w:pPr>
              <w:rPr>
                <w:lang w:eastAsia="fr-FR"/>
              </w:rPr>
            </w:pPr>
            <w:r w:rsidRPr="006B65C2">
              <w:rPr>
                <w:lang w:eastAsia="fr-FR"/>
              </w:rPr>
              <w:t>Volume</w:t>
            </w:r>
          </w:p>
        </w:tc>
        <w:tc>
          <w:tcPr>
            <w:tcW w:w="3021" w:type="dxa"/>
          </w:tcPr>
          <w:p w14:paraId="5C6D6E95" w14:textId="77777777" w:rsidR="00FA1902" w:rsidRPr="006B65C2" w:rsidRDefault="00FA1902">
            <w:pPr>
              <w:rPr>
                <w:lang w:eastAsia="fr-FR"/>
              </w:rPr>
            </w:pPr>
            <w:r w:rsidRPr="006B65C2">
              <w:rPr>
                <w:lang w:eastAsia="fr-FR"/>
              </w:rPr>
              <w:t>1 000 – 2 000 m³</w:t>
            </w:r>
          </w:p>
        </w:tc>
        <w:tc>
          <w:tcPr>
            <w:tcW w:w="3021" w:type="dxa"/>
          </w:tcPr>
          <w:p w14:paraId="6D3838DF" w14:textId="77777777" w:rsidR="00FA1902" w:rsidRPr="006B65C2" w:rsidRDefault="00FA1902">
            <w:pPr>
              <w:rPr>
                <w:lang w:eastAsia="fr-FR"/>
              </w:rPr>
            </w:pPr>
            <w:r w:rsidRPr="006B65C2">
              <w:rPr>
                <w:lang w:eastAsia="fr-FR"/>
              </w:rPr>
              <w:t>Réserve stratégique pour la saison sèche</w:t>
            </w:r>
          </w:p>
        </w:tc>
      </w:tr>
      <w:tr w:rsidR="00FA1902" w:rsidRPr="006B65C2" w14:paraId="0A0E9CB4" w14:textId="77777777">
        <w:tc>
          <w:tcPr>
            <w:tcW w:w="3020" w:type="dxa"/>
          </w:tcPr>
          <w:p w14:paraId="663C4A29" w14:textId="77777777" w:rsidR="00FA1902" w:rsidRPr="006B65C2" w:rsidRDefault="00FA1902">
            <w:pPr>
              <w:rPr>
                <w:lang w:eastAsia="fr-FR"/>
              </w:rPr>
            </w:pPr>
            <w:r w:rsidRPr="006B65C2">
              <w:rPr>
                <w:lang w:eastAsia="fr-FR"/>
              </w:rPr>
              <w:t>Profondeur</w:t>
            </w:r>
          </w:p>
        </w:tc>
        <w:tc>
          <w:tcPr>
            <w:tcW w:w="3021" w:type="dxa"/>
          </w:tcPr>
          <w:p w14:paraId="31F5F7E3" w14:textId="77777777" w:rsidR="00FA1902" w:rsidRPr="006B65C2" w:rsidRDefault="00FA1902">
            <w:pPr>
              <w:rPr>
                <w:lang w:eastAsia="fr-FR"/>
              </w:rPr>
            </w:pPr>
            <w:r w:rsidRPr="006B65C2">
              <w:rPr>
                <w:lang w:eastAsia="fr-FR"/>
              </w:rPr>
              <w:t>1,2 – 1,5 m</w:t>
            </w:r>
          </w:p>
        </w:tc>
        <w:tc>
          <w:tcPr>
            <w:tcW w:w="3021" w:type="dxa"/>
          </w:tcPr>
          <w:p w14:paraId="44339602" w14:textId="77777777" w:rsidR="00FA1902" w:rsidRPr="006B65C2" w:rsidRDefault="00FA1902">
            <w:pPr>
              <w:rPr>
                <w:lang w:eastAsia="fr-FR"/>
              </w:rPr>
            </w:pPr>
            <w:r w:rsidRPr="006B65C2">
              <w:rPr>
                <w:lang w:eastAsia="fr-FR"/>
              </w:rPr>
              <w:t>Inertie thermique (stabilisation de la température de l'eau, bénéfique pour l'aquaponie)</w:t>
            </w:r>
          </w:p>
        </w:tc>
      </w:tr>
      <w:tr w:rsidR="00FA1902" w:rsidRPr="006B65C2" w14:paraId="7526AA67" w14:textId="77777777">
        <w:tc>
          <w:tcPr>
            <w:tcW w:w="3020" w:type="dxa"/>
          </w:tcPr>
          <w:p w14:paraId="6D9E4DED" w14:textId="77777777" w:rsidR="00FA1902" w:rsidRPr="006B65C2" w:rsidRDefault="00FA1902">
            <w:pPr>
              <w:rPr>
                <w:lang w:eastAsia="fr-FR"/>
              </w:rPr>
            </w:pPr>
            <w:r w:rsidRPr="006B65C2">
              <w:rPr>
                <w:lang w:eastAsia="fr-FR"/>
              </w:rPr>
              <w:t>Biotope</w:t>
            </w:r>
          </w:p>
        </w:tc>
        <w:tc>
          <w:tcPr>
            <w:tcW w:w="3021" w:type="dxa"/>
          </w:tcPr>
          <w:p w14:paraId="6D206133" w14:textId="77777777" w:rsidR="00FA1902" w:rsidRPr="006B65C2" w:rsidRDefault="00FA1902">
            <w:pPr>
              <w:rPr>
                <w:lang w:eastAsia="fr-FR"/>
              </w:rPr>
            </w:pPr>
            <w:r w:rsidRPr="006B65C2">
              <w:rPr>
                <w:lang w:eastAsia="fr-FR"/>
              </w:rPr>
              <w:t>Plantes aquatiques, poissons (optionnels)</w:t>
            </w:r>
          </w:p>
        </w:tc>
        <w:tc>
          <w:tcPr>
            <w:tcW w:w="3021" w:type="dxa"/>
          </w:tcPr>
          <w:p w14:paraId="0E3DD525" w14:textId="77777777" w:rsidR="00FA1902" w:rsidRPr="006B65C2" w:rsidRDefault="00FA1902">
            <w:pPr>
              <w:rPr>
                <w:lang w:eastAsia="fr-FR"/>
              </w:rPr>
            </w:pPr>
            <w:r w:rsidRPr="006B65C2">
              <w:rPr>
                <w:lang w:eastAsia="fr-FR"/>
              </w:rPr>
              <w:t>Biodiversité, auto-épuration naturelle</w:t>
            </w:r>
          </w:p>
        </w:tc>
      </w:tr>
      <w:tr w:rsidR="00FA1902" w:rsidRPr="006B65C2" w14:paraId="469705FE" w14:textId="77777777">
        <w:tc>
          <w:tcPr>
            <w:tcW w:w="3020" w:type="dxa"/>
          </w:tcPr>
          <w:p w14:paraId="676439EF" w14:textId="77777777" w:rsidR="00FA1902" w:rsidRPr="006B65C2" w:rsidRDefault="00FA1902">
            <w:pPr>
              <w:rPr>
                <w:lang w:eastAsia="fr-FR"/>
              </w:rPr>
            </w:pPr>
            <w:r w:rsidRPr="006B65C2">
              <w:rPr>
                <w:lang w:eastAsia="fr-FR"/>
              </w:rPr>
              <w:t>Brise-vent</w:t>
            </w:r>
          </w:p>
        </w:tc>
        <w:tc>
          <w:tcPr>
            <w:tcW w:w="3021" w:type="dxa"/>
          </w:tcPr>
          <w:p w14:paraId="0B0F843B" w14:textId="77777777" w:rsidR="00FA1902" w:rsidRPr="006B65C2" w:rsidRDefault="00FA1902">
            <w:pPr>
              <w:rPr>
                <w:lang w:eastAsia="fr-FR"/>
              </w:rPr>
            </w:pPr>
            <w:r w:rsidRPr="006B65C2">
              <w:rPr>
                <w:lang w:eastAsia="fr-FR"/>
              </w:rPr>
              <w:t>Haies de bambou Guadua angustifolia</w:t>
            </w:r>
          </w:p>
        </w:tc>
        <w:tc>
          <w:tcPr>
            <w:tcW w:w="3021" w:type="dxa"/>
          </w:tcPr>
          <w:p w14:paraId="6D508F51" w14:textId="77777777" w:rsidR="00FA1902" w:rsidRPr="006B65C2" w:rsidRDefault="00FA1902">
            <w:pPr>
              <w:rPr>
                <w:lang w:eastAsia="fr-FR"/>
              </w:rPr>
            </w:pPr>
            <w:r w:rsidRPr="006B65C2">
              <w:rPr>
                <w:lang w:eastAsia="fr-FR"/>
              </w:rPr>
              <w:t>Réduction de l'évaporation (jusqu'à 30 %)</w:t>
            </w:r>
          </w:p>
        </w:tc>
      </w:tr>
      <w:tr w:rsidR="00FA1902" w:rsidRPr="006B65C2" w14:paraId="0C3A1B6E" w14:textId="77777777">
        <w:tc>
          <w:tcPr>
            <w:tcW w:w="3020" w:type="dxa"/>
          </w:tcPr>
          <w:p w14:paraId="2ACDCCF2" w14:textId="77777777" w:rsidR="00FA1902" w:rsidRPr="006B65C2" w:rsidRDefault="00FA1902">
            <w:pPr>
              <w:rPr>
                <w:lang w:eastAsia="fr-FR"/>
              </w:rPr>
            </w:pPr>
            <w:r w:rsidRPr="006B65C2">
              <w:rPr>
                <w:lang w:eastAsia="fr-FR"/>
              </w:rPr>
              <w:t>Alimentation</w:t>
            </w:r>
          </w:p>
        </w:tc>
        <w:tc>
          <w:tcPr>
            <w:tcW w:w="3021" w:type="dxa"/>
          </w:tcPr>
          <w:p w14:paraId="343C3A6E" w14:textId="77777777" w:rsidR="00FA1902" w:rsidRPr="006B65C2" w:rsidRDefault="00FA1902">
            <w:pPr>
              <w:rPr>
                <w:lang w:eastAsia="fr-FR"/>
              </w:rPr>
            </w:pPr>
            <w:r w:rsidRPr="006B65C2">
              <w:rPr>
                <w:lang w:eastAsia="fr-FR"/>
              </w:rPr>
              <w:t>Captage eau de pluie + complément forage secours</w:t>
            </w:r>
          </w:p>
        </w:tc>
        <w:tc>
          <w:tcPr>
            <w:tcW w:w="3021" w:type="dxa"/>
          </w:tcPr>
          <w:p w14:paraId="059A51A0" w14:textId="77777777" w:rsidR="00FA1902" w:rsidRPr="006B65C2" w:rsidRDefault="00FA1902">
            <w:pPr>
              <w:rPr>
                <w:lang w:eastAsia="fr-FR"/>
              </w:rPr>
            </w:pPr>
            <w:r w:rsidRPr="006B65C2">
              <w:rPr>
                <w:lang w:eastAsia="fr-FR"/>
              </w:rPr>
              <w:t>Autonomie hydrique</w:t>
            </w:r>
          </w:p>
        </w:tc>
      </w:tr>
    </w:tbl>
    <w:p w14:paraId="47B864ED" w14:textId="77777777" w:rsidR="00A50C6E" w:rsidRPr="006B65C2" w:rsidRDefault="00A50C6E" w:rsidP="00A50C6E">
      <w:pPr>
        <w:rPr>
          <w:lang w:eastAsia="fr-FR"/>
        </w:rPr>
      </w:pPr>
    </w:p>
    <w:p w14:paraId="4834D8D2" w14:textId="77777777" w:rsidR="00777F42" w:rsidRPr="00777F42" w:rsidRDefault="00777F42" w:rsidP="00E07848">
      <w:pPr>
        <w:pStyle w:val="Heading3"/>
        <w:rPr>
          <w:rFonts w:eastAsia="Times New Roman"/>
          <w:lang w:eastAsia="fr-FR"/>
        </w:rPr>
      </w:pPr>
      <w:r w:rsidRPr="00777F42">
        <w:rPr>
          <w:rFonts w:eastAsia="Times New Roman"/>
          <w:lang w:eastAsia="fr-FR"/>
        </w:rPr>
        <w:t>5.2.4 Le cycle de l'eau à l'Hacienda</w:t>
      </w:r>
    </w:p>
    <w:p w14:paraId="2E6ED093" w14:textId="77777777" w:rsidR="00777F42" w:rsidRPr="00777F42" w:rsidRDefault="00777F42" w:rsidP="00777F42">
      <w:pPr>
        <w:shd w:val="clear" w:color="auto" w:fill="FFFFFF"/>
        <w:spacing w:after="0" w:line="189" w:lineRule="atLeast"/>
        <w:rPr>
          <w:rFonts w:eastAsia="Times New Roman" w:cs="Times New Roman"/>
          <w:color w:val="0F1115"/>
          <w:kern w:val="0"/>
          <w:sz w:val="19"/>
          <w:szCs w:val="19"/>
          <w:lang w:eastAsia="fr-FR"/>
          <w14:ligatures w14:val="none"/>
        </w:rPr>
      </w:pPr>
      <w:r w:rsidRPr="00777F42">
        <w:rPr>
          <w:rFonts w:eastAsia="Times New Roman" w:cs="Times New Roman"/>
          <w:color w:val="0F1115"/>
          <w:kern w:val="0"/>
          <w:sz w:val="18"/>
          <w:szCs w:val="18"/>
          <w:lang w:eastAsia="fr-FR"/>
          <w14:ligatures w14:val="none"/>
        </w:rPr>
        <w:t>text</w:t>
      </w:r>
    </w:p>
    <w:p w14:paraId="6C44718A"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PLUIE (2 000 mm/an)</w:t>
      </w:r>
    </w:p>
    <w:p w14:paraId="18C4A8AE"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xml:space="preserve">        ↓</w:t>
      </w:r>
    </w:p>
    <w:p w14:paraId="4B87E444"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CAPTAGE (toits des bâtiments, ~890 m²)</w:t>
      </w:r>
    </w:p>
    <w:p w14:paraId="374CE25D"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xml:space="preserve">        ↓</w:t>
      </w:r>
    </w:p>
    <w:p w14:paraId="1B94E593"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ÉTANG CENTRAL (stockage 1 000–2 000 m³)</w:t>
      </w:r>
    </w:p>
    <w:p w14:paraId="3A37FF6F"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xml:space="preserve">        ↓</w:t>
      </w:r>
    </w:p>
    <w:p w14:paraId="114F26A9"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ascii="MS Gothic" w:eastAsia="MS Gothic" w:hAnsi="MS Gothic" w:cs="MS Gothic" w:hint="eastAsia"/>
          <w:color w:val="0F1115"/>
          <w:kern w:val="0"/>
          <w:sz w:val="20"/>
          <w:szCs w:val="20"/>
          <w:lang w:eastAsia="fr-FR"/>
          <w14:ligatures w14:val="none"/>
        </w:rPr>
        <w:t>├</w:t>
      </w:r>
      <w:r w:rsidRPr="00777F42">
        <w:rPr>
          <w:rFonts w:ascii="Aptos" w:eastAsia="Times New Roman" w:hAnsi="Aptos" w:cs="Aptos"/>
          <w:color w:val="0F1115"/>
          <w:kern w:val="0"/>
          <w:sz w:val="20"/>
          <w:szCs w:val="20"/>
          <w:lang w:eastAsia="fr-FR"/>
          <w14:ligatures w14:val="none"/>
        </w:rPr>
        <w:t>──→</w:t>
      </w:r>
      <w:r w:rsidRPr="00777F42">
        <w:rPr>
          <w:rFonts w:eastAsia="Times New Roman" w:cs="Courier New"/>
          <w:color w:val="0F1115"/>
          <w:kern w:val="0"/>
          <w:sz w:val="20"/>
          <w:szCs w:val="20"/>
          <w:lang w:eastAsia="fr-FR"/>
          <w14:ligatures w14:val="none"/>
        </w:rPr>
        <w:t xml:space="preserve"> </w:t>
      </w:r>
      <w:r w:rsidRPr="00777F42">
        <w:rPr>
          <w:rFonts w:ascii="Aptos" w:eastAsia="Times New Roman" w:hAnsi="Aptos" w:cs="Aptos"/>
          <w:color w:val="0F1115"/>
          <w:kern w:val="0"/>
          <w:sz w:val="20"/>
          <w:szCs w:val="20"/>
          <w:lang w:eastAsia="fr-FR"/>
          <w14:ligatures w14:val="none"/>
        </w:rPr>
        <w:t>É</w:t>
      </w:r>
      <w:r w:rsidRPr="00777F42">
        <w:rPr>
          <w:rFonts w:eastAsia="Times New Roman" w:cs="Courier New"/>
          <w:color w:val="0F1115"/>
          <w:kern w:val="0"/>
          <w:sz w:val="20"/>
          <w:szCs w:val="20"/>
          <w:lang w:eastAsia="fr-FR"/>
          <w14:ligatures w14:val="none"/>
        </w:rPr>
        <w:t>CO-LODGES (sanitaire, boisson apr</w:t>
      </w:r>
      <w:r w:rsidRPr="00777F42">
        <w:rPr>
          <w:rFonts w:ascii="Aptos" w:eastAsia="Times New Roman" w:hAnsi="Aptos" w:cs="Aptos"/>
          <w:color w:val="0F1115"/>
          <w:kern w:val="0"/>
          <w:sz w:val="20"/>
          <w:szCs w:val="20"/>
          <w:lang w:eastAsia="fr-FR"/>
          <w14:ligatures w14:val="none"/>
        </w:rPr>
        <w:t>è</w:t>
      </w:r>
      <w:r w:rsidRPr="00777F42">
        <w:rPr>
          <w:rFonts w:eastAsia="Times New Roman" w:cs="Courier New"/>
          <w:color w:val="0F1115"/>
          <w:kern w:val="0"/>
          <w:sz w:val="20"/>
          <w:szCs w:val="20"/>
          <w:lang w:eastAsia="fr-FR"/>
          <w14:ligatures w14:val="none"/>
        </w:rPr>
        <w:t>s filtration)</w:t>
      </w:r>
    </w:p>
    <w:p w14:paraId="248AD300"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w:t>
      </w:r>
    </w:p>
    <w:p w14:paraId="7CCD63EA"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Eaux grises (douches, lavabos)</w:t>
      </w:r>
    </w:p>
    <w:p w14:paraId="6E7EFBB2"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w:t>
      </w:r>
    </w:p>
    <w:p w14:paraId="188AC6E4"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FILTRE PLANTÉ (bambou, plantes aquatiques)</w:t>
      </w:r>
    </w:p>
    <w:p w14:paraId="1EFCC99C"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w:t>
      </w:r>
    </w:p>
    <w:p w14:paraId="62CF22A9"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Irrigation (cultures non comestibles, Pôle 3)</w:t>
      </w:r>
    </w:p>
    <w:p w14:paraId="3F71A80D"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w:t>
      </w:r>
    </w:p>
    <w:p w14:paraId="0648E1D4"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ascii="MS Gothic" w:eastAsia="MS Gothic" w:hAnsi="MS Gothic" w:cs="MS Gothic" w:hint="eastAsia"/>
          <w:color w:val="0F1115"/>
          <w:kern w:val="0"/>
          <w:sz w:val="20"/>
          <w:szCs w:val="20"/>
          <w:lang w:eastAsia="fr-FR"/>
          <w14:ligatures w14:val="none"/>
        </w:rPr>
        <w:t>├</w:t>
      </w:r>
      <w:r w:rsidRPr="00777F42">
        <w:rPr>
          <w:rFonts w:ascii="Aptos" w:eastAsia="Times New Roman" w:hAnsi="Aptos" w:cs="Aptos"/>
          <w:color w:val="0F1115"/>
          <w:kern w:val="0"/>
          <w:sz w:val="20"/>
          <w:szCs w:val="20"/>
          <w:lang w:eastAsia="fr-FR"/>
          <w14:ligatures w14:val="none"/>
        </w:rPr>
        <w:t>──→</w:t>
      </w:r>
      <w:r w:rsidRPr="00777F42">
        <w:rPr>
          <w:rFonts w:eastAsia="Times New Roman" w:cs="Courier New"/>
          <w:color w:val="0F1115"/>
          <w:kern w:val="0"/>
          <w:sz w:val="20"/>
          <w:szCs w:val="20"/>
          <w:lang w:eastAsia="fr-FR"/>
          <w14:ligatures w14:val="none"/>
        </w:rPr>
        <w:t xml:space="preserve"> AQUAPONIE (P</w:t>
      </w:r>
      <w:r w:rsidRPr="00777F42">
        <w:rPr>
          <w:rFonts w:ascii="Aptos" w:eastAsia="Times New Roman" w:hAnsi="Aptos" w:cs="Aptos"/>
          <w:color w:val="0F1115"/>
          <w:kern w:val="0"/>
          <w:sz w:val="20"/>
          <w:szCs w:val="20"/>
          <w:lang w:eastAsia="fr-FR"/>
          <w14:ligatures w14:val="none"/>
        </w:rPr>
        <w:t>ô</w:t>
      </w:r>
      <w:r w:rsidRPr="00777F42">
        <w:rPr>
          <w:rFonts w:eastAsia="Times New Roman" w:cs="Courier New"/>
          <w:color w:val="0F1115"/>
          <w:kern w:val="0"/>
          <w:sz w:val="20"/>
          <w:szCs w:val="20"/>
          <w:lang w:eastAsia="fr-FR"/>
          <w14:ligatures w14:val="none"/>
        </w:rPr>
        <w:t xml:space="preserve">le 4) </w:t>
      </w:r>
      <w:r w:rsidRPr="00777F42">
        <w:rPr>
          <w:rFonts w:ascii="Aptos" w:eastAsia="Times New Roman" w:hAnsi="Aptos" w:cs="Aptos"/>
          <w:color w:val="0F1115"/>
          <w:kern w:val="0"/>
          <w:sz w:val="20"/>
          <w:szCs w:val="20"/>
          <w:lang w:eastAsia="fr-FR"/>
          <w14:ligatures w14:val="none"/>
        </w:rPr>
        <w:t>–</w:t>
      </w:r>
      <w:r w:rsidRPr="00777F42">
        <w:rPr>
          <w:rFonts w:eastAsia="Times New Roman" w:cs="Courier New"/>
          <w:color w:val="0F1115"/>
          <w:kern w:val="0"/>
          <w:sz w:val="20"/>
          <w:szCs w:val="20"/>
          <w:lang w:eastAsia="fr-FR"/>
          <w14:ligatures w14:val="none"/>
        </w:rPr>
        <w:t xml:space="preserve"> maintien niveau bassins</w:t>
      </w:r>
    </w:p>
    <w:p w14:paraId="350C3318"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w:t>
      </w:r>
    </w:p>
    <w:p w14:paraId="3010F896"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Recirculation (économie d'eau 90 %)</w:t>
      </w:r>
    </w:p>
    <w:p w14:paraId="161D564E"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w:t>
      </w:r>
    </w:p>
    <w:p w14:paraId="7E84B092"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ascii="MS Gothic" w:eastAsia="MS Gothic" w:hAnsi="MS Gothic" w:cs="MS Gothic" w:hint="eastAsia"/>
          <w:color w:val="0F1115"/>
          <w:kern w:val="0"/>
          <w:sz w:val="20"/>
          <w:szCs w:val="20"/>
          <w:lang w:eastAsia="fr-FR"/>
          <w14:ligatures w14:val="none"/>
        </w:rPr>
        <w:t>├</w:t>
      </w:r>
      <w:r w:rsidRPr="00777F42">
        <w:rPr>
          <w:rFonts w:ascii="Aptos" w:eastAsia="Times New Roman" w:hAnsi="Aptos" w:cs="Aptos"/>
          <w:color w:val="0F1115"/>
          <w:kern w:val="0"/>
          <w:sz w:val="20"/>
          <w:szCs w:val="20"/>
          <w:lang w:eastAsia="fr-FR"/>
          <w14:ligatures w14:val="none"/>
        </w:rPr>
        <w:t>──→</w:t>
      </w:r>
      <w:r w:rsidRPr="00777F42">
        <w:rPr>
          <w:rFonts w:eastAsia="Times New Roman" w:cs="Courier New"/>
          <w:color w:val="0F1115"/>
          <w:kern w:val="0"/>
          <w:sz w:val="20"/>
          <w:szCs w:val="20"/>
          <w:lang w:eastAsia="fr-FR"/>
          <w14:ligatures w14:val="none"/>
        </w:rPr>
        <w:t xml:space="preserve"> IRRIGATION (P</w:t>
      </w:r>
      <w:r w:rsidRPr="00777F42">
        <w:rPr>
          <w:rFonts w:ascii="Aptos" w:eastAsia="Times New Roman" w:hAnsi="Aptos" w:cs="Aptos"/>
          <w:color w:val="0F1115"/>
          <w:kern w:val="0"/>
          <w:sz w:val="20"/>
          <w:szCs w:val="20"/>
          <w:lang w:eastAsia="fr-FR"/>
          <w14:ligatures w14:val="none"/>
        </w:rPr>
        <w:t>ô</w:t>
      </w:r>
      <w:r w:rsidRPr="00777F42">
        <w:rPr>
          <w:rFonts w:eastAsia="Times New Roman" w:cs="Courier New"/>
          <w:color w:val="0F1115"/>
          <w:kern w:val="0"/>
          <w:sz w:val="20"/>
          <w:szCs w:val="20"/>
          <w:lang w:eastAsia="fr-FR"/>
          <w14:ligatures w14:val="none"/>
        </w:rPr>
        <w:t xml:space="preserve">le 3) </w:t>
      </w:r>
      <w:r w:rsidRPr="00777F42">
        <w:rPr>
          <w:rFonts w:ascii="Aptos" w:eastAsia="Times New Roman" w:hAnsi="Aptos" w:cs="Aptos"/>
          <w:color w:val="0F1115"/>
          <w:kern w:val="0"/>
          <w:sz w:val="20"/>
          <w:szCs w:val="20"/>
          <w:lang w:eastAsia="fr-FR"/>
          <w14:ligatures w14:val="none"/>
        </w:rPr>
        <w:t>–</w:t>
      </w:r>
      <w:r w:rsidRPr="00777F42">
        <w:rPr>
          <w:rFonts w:eastAsia="Times New Roman" w:cs="Courier New"/>
          <w:color w:val="0F1115"/>
          <w:kern w:val="0"/>
          <w:sz w:val="20"/>
          <w:szCs w:val="20"/>
          <w:lang w:eastAsia="fr-FR"/>
          <w14:ligatures w14:val="none"/>
        </w:rPr>
        <w:t xml:space="preserve"> cultures goutte-</w:t>
      </w:r>
      <w:r w:rsidRPr="00777F42">
        <w:rPr>
          <w:rFonts w:ascii="Aptos" w:eastAsia="Times New Roman" w:hAnsi="Aptos" w:cs="Aptos"/>
          <w:color w:val="0F1115"/>
          <w:kern w:val="0"/>
          <w:sz w:val="20"/>
          <w:szCs w:val="20"/>
          <w:lang w:eastAsia="fr-FR"/>
          <w14:ligatures w14:val="none"/>
        </w:rPr>
        <w:t>à</w:t>
      </w:r>
      <w:r w:rsidRPr="00777F42">
        <w:rPr>
          <w:rFonts w:eastAsia="Times New Roman" w:cs="Courier New"/>
          <w:color w:val="0F1115"/>
          <w:kern w:val="0"/>
          <w:sz w:val="20"/>
          <w:szCs w:val="20"/>
          <w:lang w:eastAsia="fr-FR"/>
          <w14:ligatures w14:val="none"/>
        </w:rPr>
        <w:t>-goutte</w:t>
      </w:r>
    </w:p>
    <w:p w14:paraId="4376C0C2"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w:t>
      </w:r>
    </w:p>
    <w:p w14:paraId="3DCDA5B9"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TREMPAGE BAMBOU (Pôle 5) – immunisation naturelle (4–6 semaines)</w:t>
      </w:r>
    </w:p>
    <w:p w14:paraId="155B7C7B"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xml:space="preserve">        ↓</w:t>
      </w:r>
    </w:p>
    <w:p w14:paraId="71C33F17"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ZÉRO REJET POLLUANT</w:t>
      </w:r>
    </w:p>
    <w:p w14:paraId="6A584F56"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w:t>
      </w:r>
    </w:p>
    <w:p w14:paraId="58E88B5B"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ascii="MS Gothic" w:eastAsia="MS Gothic" w:hAnsi="MS Gothic" w:cs="MS Gothic" w:hint="eastAsia"/>
          <w:color w:val="0F1115"/>
          <w:kern w:val="0"/>
          <w:sz w:val="20"/>
          <w:szCs w:val="20"/>
          <w:lang w:eastAsia="fr-FR"/>
          <w14:ligatures w14:val="none"/>
        </w:rPr>
        <w:t>├</w:t>
      </w:r>
      <w:r w:rsidRPr="00777F42">
        <w:rPr>
          <w:rFonts w:ascii="Aptos" w:eastAsia="Times New Roman" w:hAnsi="Aptos" w:cs="Aptos"/>
          <w:color w:val="0F1115"/>
          <w:kern w:val="0"/>
          <w:sz w:val="20"/>
          <w:szCs w:val="20"/>
          <w:lang w:eastAsia="fr-FR"/>
          <w14:ligatures w14:val="none"/>
        </w:rPr>
        <w:t>──</w:t>
      </w:r>
      <w:r w:rsidRPr="00777F42">
        <w:rPr>
          <w:rFonts w:eastAsia="Times New Roman" w:cs="Courier New"/>
          <w:color w:val="0F1115"/>
          <w:kern w:val="0"/>
          <w:sz w:val="20"/>
          <w:szCs w:val="20"/>
          <w:lang w:eastAsia="fr-FR"/>
          <w14:ligatures w14:val="none"/>
        </w:rPr>
        <w:t xml:space="preserve"> Eaux noires </w:t>
      </w:r>
      <w:r w:rsidRPr="00777F42">
        <w:rPr>
          <w:rFonts w:ascii="Aptos" w:eastAsia="Times New Roman" w:hAnsi="Aptos" w:cs="Aptos"/>
          <w:color w:val="0F1115"/>
          <w:kern w:val="0"/>
          <w:sz w:val="20"/>
          <w:szCs w:val="20"/>
          <w:lang w:eastAsia="fr-FR"/>
          <w14:ligatures w14:val="none"/>
        </w:rPr>
        <w:t>→</w:t>
      </w:r>
      <w:r w:rsidRPr="00777F42">
        <w:rPr>
          <w:rFonts w:eastAsia="Times New Roman" w:cs="Courier New"/>
          <w:color w:val="0F1115"/>
          <w:kern w:val="0"/>
          <w:sz w:val="20"/>
          <w:szCs w:val="20"/>
          <w:lang w:eastAsia="fr-FR"/>
          <w14:ligatures w14:val="none"/>
        </w:rPr>
        <w:t xml:space="preserve"> toilettes s</w:t>
      </w:r>
      <w:r w:rsidRPr="00777F42">
        <w:rPr>
          <w:rFonts w:ascii="Aptos" w:eastAsia="Times New Roman" w:hAnsi="Aptos" w:cs="Aptos"/>
          <w:color w:val="0F1115"/>
          <w:kern w:val="0"/>
          <w:sz w:val="20"/>
          <w:szCs w:val="20"/>
          <w:lang w:eastAsia="fr-FR"/>
          <w14:ligatures w14:val="none"/>
        </w:rPr>
        <w:t>è</w:t>
      </w:r>
      <w:r w:rsidRPr="00777F42">
        <w:rPr>
          <w:rFonts w:eastAsia="Times New Roman" w:cs="Courier New"/>
          <w:color w:val="0F1115"/>
          <w:kern w:val="0"/>
          <w:sz w:val="20"/>
          <w:szCs w:val="20"/>
          <w:lang w:eastAsia="fr-FR"/>
          <w14:ligatures w14:val="none"/>
        </w:rPr>
        <w:t xml:space="preserve">ches </w:t>
      </w:r>
      <w:r w:rsidRPr="00777F42">
        <w:rPr>
          <w:rFonts w:ascii="Aptos" w:eastAsia="Times New Roman" w:hAnsi="Aptos" w:cs="Aptos"/>
          <w:color w:val="0F1115"/>
          <w:kern w:val="0"/>
          <w:sz w:val="20"/>
          <w:szCs w:val="20"/>
          <w:lang w:eastAsia="fr-FR"/>
          <w14:ligatures w14:val="none"/>
        </w:rPr>
        <w:t>→</w:t>
      </w:r>
      <w:r w:rsidRPr="00777F42">
        <w:rPr>
          <w:rFonts w:eastAsia="Times New Roman" w:cs="Courier New"/>
          <w:color w:val="0F1115"/>
          <w:kern w:val="0"/>
          <w:sz w:val="20"/>
          <w:szCs w:val="20"/>
          <w:lang w:eastAsia="fr-FR"/>
          <w14:ligatures w14:val="none"/>
        </w:rPr>
        <w:t xml:space="preserve"> compost (utilis</w:t>
      </w:r>
      <w:r w:rsidRPr="00777F42">
        <w:rPr>
          <w:rFonts w:ascii="Aptos" w:eastAsia="Times New Roman" w:hAnsi="Aptos" w:cs="Aptos"/>
          <w:color w:val="0F1115"/>
          <w:kern w:val="0"/>
          <w:sz w:val="20"/>
          <w:szCs w:val="20"/>
          <w:lang w:eastAsia="fr-FR"/>
          <w14:ligatures w14:val="none"/>
        </w:rPr>
        <w:t>é</w:t>
      </w:r>
      <w:r w:rsidRPr="00777F42">
        <w:rPr>
          <w:rFonts w:eastAsia="Times New Roman" w:cs="Courier New"/>
          <w:color w:val="0F1115"/>
          <w:kern w:val="0"/>
          <w:sz w:val="20"/>
          <w:szCs w:val="20"/>
          <w:lang w:eastAsia="fr-FR"/>
          <w14:ligatures w14:val="none"/>
        </w:rPr>
        <w:t xml:space="preserve"> sur les cultures)</w:t>
      </w:r>
    </w:p>
    <w:p w14:paraId="6C36F839"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Eaux grises → filtre planté → irrigation</w:t>
      </w:r>
    </w:p>
    <w:p w14:paraId="13DD9E91" w14:textId="77777777" w:rsidR="00777F42" w:rsidRPr="00777F42" w:rsidRDefault="00777F42" w:rsidP="00E07848">
      <w:pPr>
        <w:pStyle w:val="Heading3"/>
        <w:rPr>
          <w:rFonts w:eastAsia="Times New Roman"/>
          <w:lang w:eastAsia="fr-FR"/>
        </w:rPr>
      </w:pPr>
      <w:r w:rsidRPr="00777F42">
        <w:rPr>
          <w:rFonts w:eastAsia="Times New Roman"/>
          <w:lang w:eastAsia="fr-FR"/>
        </w:rPr>
        <w:t>5.2.5 Traitement des eaux usées</w:t>
      </w:r>
    </w:p>
    <w:p w14:paraId="3818DDE5"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Eaux grises</w:t>
      </w:r>
      <w:r w:rsidRPr="00777F42">
        <w:rPr>
          <w:rFonts w:eastAsia="Times New Roman" w:cs="Times New Roman"/>
          <w:color w:val="0F1115"/>
          <w:kern w:val="0"/>
          <w:lang w:eastAsia="fr-FR"/>
          <w14:ligatures w14:val="none"/>
        </w:rPr>
        <w:t> (douches, lavabos, évier de cuisine) :</w:t>
      </w:r>
    </w:p>
    <w:p w14:paraId="2D055D07" w14:textId="77777777" w:rsidR="00777F42" w:rsidRPr="00777F42" w:rsidRDefault="00777F42" w:rsidP="008D0ECF">
      <w:pPr>
        <w:numPr>
          <w:ilvl w:val="0"/>
          <w:numId w:val="31"/>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Collecte séparée des eaux noires</w:t>
      </w:r>
    </w:p>
    <w:p w14:paraId="41CEB048" w14:textId="77777777" w:rsidR="00777F42" w:rsidRPr="00777F42" w:rsidRDefault="00777F42" w:rsidP="008D0ECF">
      <w:pPr>
        <w:numPr>
          <w:ilvl w:val="0"/>
          <w:numId w:val="31"/>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Passage dans un filtre planté de bambou et de plantes aquatiques (phragmites, iris)</w:t>
      </w:r>
    </w:p>
    <w:p w14:paraId="314D92B9" w14:textId="77777777" w:rsidR="00777F42" w:rsidRPr="00777F42" w:rsidRDefault="00777F42" w:rsidP="008D0ECF">
      <w:pPr>
        <w:numPr>
          <w:ilvl w:val="0"/>
          <w:numId w:val="31"/>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Filtration biologique par les racines et les micro-organismes</w:t>
      </w:r>
    </w:p>
    <w:p w14:paraId="08029183" w14:textId="77777777" w:rsidR="00777F42" w:rsidRPr="00777F42" w:rsidRDefault="00777F42" w:rsidP="008D0ECF">
      <w:pPr>
        <w:numPr>
          <w:ilvl w:val="0"/>
          <w:numId w:val="31"/>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Réutilisation pour l'irrigation des cultures non comestibles (haies, arbres d'ornement)</w:t>
      </w:r>
    </w:p>
    <w:p w14:paraId="6594FAF2"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Eaux noires</w:t>
      </w:r>
      <w:r w:rsidRPr="00777F42">
        <w:rPr>
          <w:rFonts w:eastAsia="Times New Roman" w:cs="Times New Roman"/>
          <w:color w:val="0F1115"/>
          <w:kern w:val="0"/>
          <w:lang w:eastAsia="fr-FR"/>
          <w14:ligatures w14:val="none"/>
        </w:rPr>
        <w:t> (toilettes) :</w:t>
      </w:r>
    </w:p>
    <w:p w14:paraId="1F6C0423" w14:textId="77777777" w:rsidR="00777F42" w:rsidRPr="00777F42" w:rsidRDefault="00777F42" w:rsidP="008D0ECF">
      <w:pPr>
        <w:numPr>
          <w:ilvl w:val="0"/>
          <w:numId w:val="32"/>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Toilettes sèches à litière biomasse (sciure de bambou, copeaux de bois)</w:t>
      </w:r>
    </w:p>
    <w:p w14:paraId="0DE76D9D" w14:textId="77777777" w:rsidR="00777F42" w:rsidRPr="00777F42" w:rsidRDefault="00777F42" w:rsidP="008D0ECF">
      <w:pPr>
        <w:numPr>
          <w:ilvl w:val="0"/>
          <w:numId w:val="32"/>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Séparation urine/fèces (urine diluée utilisée comme engrais riche en azote)</w:t>
      </w:r>
    </w:p>
    <w:p w14:paraId="0264CAAC" w14:textId="77777777" w:rsidR="00777F42" w:rsidRPr="00777F42" w:rsidRDefault="00777F42" w:rsidP="008D0ECF">
      <w:pPr>
        <w:numPr>
          <w:ilvl w:val="0"/>
          <w:numId w:val="32"/>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Compostage des fèces avec la litière (maturation 6–12 mois)</w:t>
      </w:r>
    </w:p>
    <w:p w14:paraId="6FBFE985" w14:textId="77777777" w:rsidR="00777F42" w:rsidRPr="00777F42" w:rsidRDefault="00777F42" w:rsidP="008D0ECF">
      <w:pPr>
        <w:numPr>
          <w:ilvl w:val="0"/>
          <w:numId w:val="32"/>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Compost final utilisé sur les cultures non comestibles</w:t>
      </w:r>
    </w:p>
    <w:p w14:paraId="306E86A2" w14:textId="77777777" w:rsidR="00777F42" w:rsidRPr="00777F42" w:rsidRDefault="00777F42" w:rsidP="00E07848">
      <w:pPr>
        <w:pStyle w:val="Heading2"/>
        <w:rPr>
          <w:rFonts w:eastAsia="Times New Roman"/>
          <w:lang w:eastAsia="fr-FR"/>
        </w:rPr>
      </w:pPr>
      <w:r w:rsidRPr="00777F42">
        <w:rPr>
          <w:rFonts w:eastAsia="Times New Roman"/>
          <w:lang w:eastAsia="fr-FR"/>
        </w:rPr>
        <w:t>5.3 Hébergement : les éco-lodges en bambou</w:t>
      </w:r>
    </w:p>
    <w:p w14:paraId="1B2FD43D" w14:textId="77777777" w:rsidR="00777F42" w:rsidRPr="006B65C2" w:rsidRDefault="00777F42" w:rsidP="00E07848">
      <w:pPr>
        <w:pStyle w:val="Heading3"/>
        <w:rPr>
          <w:rFonts w:eastAsia="Times New Roman"/>
          <w:lang w:eastAsia="fr-FR"/>
        </w:rPr>
      </w:pPr>
      <w:r w:rsidRPr="00777F42">
        <w:rPr>
          <w:rFonts w:eastAsia="Times New Roman"/>
          <w:lang w:eastAsia="fr-FR"/>
        </w:rPr>
        <w:t>5.3.1 Concept et architecture bioclimatique</w:t>
      </w:r>
    </w:p>
    <w:p w14:paraId="40A4FBEF" w14:textId="77777777" w:rsidR="00A50C6E" w:rsidRPr="006B65C2" w:rsidRDefault="00A50C6E" w:rsidP="00A50C6E">
      <w:pPr>
        <w:rPr>
          <w:lang w:eastAsia="fr-FR"/>
        </w:rPr>
      </w:pPr>
    </w:p>
    <w:tbl>
      <w:tblPr>
        <w:tblStyle w:val="TableGrid"/>
        <w:tblW w:w="0" w:type="auto"/>
        <w:tblLook w:val="04A0" w:firstRow="1" w:lastRow="0" w:firstColumn="1" w:lastColumn="0" w:noHBand="0" w:noVBand="1"/>
      </w:tblPr>
      <w:tblGrid>
        <w:gridCol w:w="4531"/>
        <w:gridCol w:w="4531"/>
      </w:tblGrid>
      <w:tr w:rsidR="00FA1902" w:rsidRPr="006B65C2" w14:paraId="2FD785C4" w14:textId="77777777">
        <w:tc>
          <w:tcPr>
            <w:tcW w:w="4531" w:type="dxa"/>
          </w:tcPr>
          <w:p w14:paraId="15AC4C40" w14:textId="77777777" w:rsidR="00FA1902" w:rsidRPr="006B65C2" w:rsidRDefault="00FA1902">
            <w:pPr>
              <w:rPr>
                <w:lang w:eastAsia="fr-FR"/>
              </w:rPr>
            </w:pPr>
            <w:r w:rsidRPr="006B65C2">
              <w:rPr>
                <w:lang w:eastAsia="fr-FR"/>
              </w:rPr>
              <w:t>Caractéristique</w:t>
            </w:r>
          </w:p>
        </w:tc>
        <w:tc>
          <w:tcPr>
            <w:tcW w:w="4531" w:type="dxa"/>
          </w:tcPr>
          <w:p w14:paraId="0DF5F57D" w14:textId="77777777" w:rsidR="00FA1902" w:rsidRPr="006B65C2" w:rsidRDefault="00FA1902">
            <w:pPr>
              <w:rPr>
                <w:lang w:eastAsia="fr-FR"/>
              </w:rPr>
            </w:pPr>
            <w:r w:rsidRPr="006B65C2">
              <w:rPr>
                <w:lang w:eastAsia="fr-FR"/>
              </w:rPr>
              <w:t>Spécification</w:t>
            </w:r>
          </w:p>
        </w:tc>
      </w:tr>
      <w:tr w:rsidR="00FA1902" w:rsidRPr="006B65C2" w14:paraId="33F03E51" w14:textId="77777777">
        <w:tc>
          <w:tcPr>
            <w:tcW w:w="4531" w:type="dxa"/>
          </w:tcPr>
          <w:p w14:paraId="7A33835F" w14:textId="77777777" w:rsidR="00FA1902" w:rsidRPr="006B65C2" w:rsidRDefault="00FA1902">
            <w:pPr>
              <w:rPr>
                <w:lang w:eastAsia="fr-FR"/>
              </w:rPr>
            </w:pPr>
            <w:r w:rsidRPr="006B65C2">
              <w:rPr>
                <w:lang w:eastAsia="fr-FR"/>
              </w:rPr>
              <w:t>Nombre</w:t>
            </w:r>
          </w:p>
        </w:tc>
        <w:tc>
          <w:tcPr>
            <w:tcW w:w="4531" w:type="dxa"/>
          </w:tcPr>
          <w:p w14:paraId="2543C52E" w14:textId="77777777" w:rsidR="00FA1902" w:rsidRPr="006B65C2" w:rsidRDefault="00FA1902">
            <w:pPr>
              <w:rPr>
                <w:lang w:eastAsia="fr-FR"/>
              </w:rPr>
            </w:pPr>
            <w:r w:rsidRPr="006B65C2">
              <w:rPr>
                <w:lang w:eastAsia="fr-FR"/>
              </w:rPr>
              <w:t>3 lodges indépendants</w:t>
            </w:r>
          </w:p>
        </w:tc>
      </w:tr>
      <w:tr w:rsidR="00FA1902" w:rsidRPr="006B65C2" w14:paraId="4EABE2B8" w14:textId="77777777">
        <w:tc>
          <w:tcPr>
            <w:tcW w:w="4531" w:type="dxa"/>
          </w:tcPr>
          <w:p w14:paraId="229383A4" w14:textId="77777777" w:rsidR="00FA1902" w:rsidRPr="006B65C2" w:rsidRDefault="00FA1902">
            <w:pPr>
              <w:rPr>
                <w:lang w:eastAsia="fr-FR"/>
              </w:rPr>
            </w:pPr>
            <w:r w:rsidRPr="006B65C2">
              <w:rPr>
                <w:lang w:eastAsia="fr-FR"/>
              </w:rPr>
              <w:t>Capacité</w:t>
            </w:r>
          </w:p>
        </w:tc>
        <w:tc>
          <w:tcPr>
            <w:tcW w:w="4531" w:type="dxa"/>
          </w:tcPr>
          <w:p w14:paraId="102DF8BB" w14:textId="77777777" w:rsidR="00FA1902" w:rsidRPr="006B65C2" w:rsidRDefault="00FA1902">
            <w:pPr>
              <w:rPr>
                <w:lang w:eastAsia="fr-FR"/>
              </w:rPr>
            </w:pPr>
            <w:r w:rsidRPr="006B65C2">
              <w:rPr>
                <w:lang w:eastAsia="fr-FR"/>
              </w:rPr>
              <w:t>2 personnes par lodge (+ lit d'appoint enfant)</w:t>
            </w:r>
          </w:p>
        </w:tc>
      </w:tr>
      <w:tr w:rsidR="00FA1902" w:rsidRPr="006B65C2" w14:paraId="1A89B97E" w14:textId="77777777">
        <w:tc>
          <w:tcPr>
            <w:tcW w:w="4531" w:type="dxa"/>
          </w:tcPr>
          <w:p w14:paraId="33257CF1" w14:textId="77777777" w:rsidR="00FA1902" w:rsidRPr="006B65C2" w:rsidRDefault="00FA1902">
            <w:pPr>
              <w:rPr>
                <w:lang w:eastAsia="fr-FR"/>
              </w:rPr>
            </w:pPr>
            <w:r w:rsidRPr="006B65C2">
              <w:rPr>
                <w:lang w:eastAsia="fr-FR"/>
              </w:rPr>
              <w:t>Surface</w:t>
            </w:r>
          </w:p>
        </w:tc>
        <w:tc>
          <w:tcPr>
            <w:tcW w:w="4531" w:type="dxa"/>
          </w:tcPr>
          <w:p w14:paraId="40370A0F" w14:textId="77777777" w:rsidR="00FA1902" w:rsidRPr="006B65C2" w:rsidRDefault="00FA1902">
            <w:pPr>
              <w:rPr>
                <w:lang w:eastAsia="fr-FR"/>
              </w:rPr>
            </w:pPr>
            <w:r w:rsidRPr="006B65C2">
              <w:rPr>
                <w:lang w:eastAsia="fr-FR"/>
              </w:rPr>
              <w:t>25–30 m² par lodge</w:t>
            </w:r>
          </w:p>
        </w:tc>
      </w:tr>
      <w:tr w:rsidR="00FA1902" w:rsidRPr="006B65C2" w14:paraId="7C062F2D" w14:textId="77777777">
        <w:tc>
          <w:tcPr>
            <w:tcW w:w="4531" w:type="dxa"/>
          </w:tcPr>
          <w:p w14:paraId="309DDAA9" w14:textId="77777777" w:rsidR="00FA1902" w:rsidRPr="006B65C2" w:rsidRDefault="00FA1902">
            <w:pPr>
              <w:rPr>
                <w:lang w:eastAsia="fr-FR"/>
              </w:rPr>
            </w:pPr>
            <w:r w:rsidRPr="006B65C2">
              <w:rPr>
                <w:lang w:eastAsia="fr-FR"/>
              </w:rPr>
              <w:t>Matériau principal</w:t>
            </w:r>
          </w:p>
        </w:tc>
        <w:tc>
          <w:tcPr>
            <w:tcW w:w="4531" w:type="dxa"/>
          </w:tcPr>
          <w:p w14:paraId="32DA4E9A" w14:textId="77777777" w:rsidR="00FA1902" w:rsidRPr="006B65C2" w:rsidRDefault="00FA1902">
            <w:pPr>
              <w:rPr>
                <w:lang w:eastAsia="fr-FR"/>
              </w:rPr>
            </w:pPr>
            <w:r w:rsidRPr="006B65C2">
              <w:rPr>
                <w:lang w:eastAsia="fr-FR"/>
              </w:rPr>
              <w:t>Guadua angustifolia (bambou) produit sur l'Hacienda</w:t>
            </w:r>
          </w:p>
        </w:tc>
      </w:tr>
      <w:tr w:rsidR="00FA1902" w:rsidRPr="006B65C2" w14:paraId="66F54EA2" w14:textId="77777777">
        <w:tc>
          <w:tcPr>
            <w:tcW w:w="4531" w:type="dxa"/>
          </w:tcPr>
          <w:p w14:paraId="144CCB42" w14:textId="77777777" w:rsidR="00FA1902" w:rsidRPr="006B65C2" w:rsidRDefault="00FA1902">
            <w:pPr>
              <w:rPr>
                <w:lang w:eastAsia="fr-FR"/>
              </w:rPr>
            </w:pPr>
            <w:r w:rsidRPr="006B65C2">
              <w:rPr>
                <w:lang w:eastAsia="fr-FR"/>
              </w:rPr>
              <w:t>Architecture</w:t>
            </w:r>
          </w:p>
        </w:tc>
        <w:tc>
          <w:tcPr>
            <w:tcW w:w="4531" w:type="dxa"/>
          </w:tcPr>
          <w:p w14:paraId="611E6AD5" w14:textId="77777777" w:rsidR="00FA1902" w:rsidRPr="006B65C2" w:rsidRDefault="00FA1902">
            <w:pPr>
              <w:rPr>
                <w:lang w:eastAsia="fr-FR"/>
              </w:rPr>
            </w:pPr>
            <w:r w:rsidRPr="006B65C2">
              <w:rPr>
                <w:lang w:eastAsia="fr-FR"/>
              </w:rPr>
              <w:t>Sur pilotis (ventilation sous plancher, protection contre l'humidité), toit en tôle galvanisée avec système de récupération d'eau</w:t>
            </w:r>
          </w:p>
        </w:tc>
      </w:tr>
      <w:tr w:rsidR="00FA1902" w:rsidRPr="006B65C2" w14:paraId="124663C5" w14:textId="77777777">
        <w:tc>
          <w:tcPr>
            <w:tcW w:w="4531" w:type="dxa"/>
          </w:tcPr>
          <w:p w14:paraId="6BD69436" w14:textId="77777777" w:rsidR="00FA1902" w:rsidRPr="006B65C2" w:rsidRDefault="00FA1902">
            <w:pPr>
              <w:rPr>
                <w:lang w:eastAsia="fr-FR"/>
              </w:rPr>
            </w:pPr>
            <w:r w:rsidRPr="006B65C2">
              <w:rPr>
                <w:lang w:eastAsia="fr-FR"/>
              </w:rPr>
              <w:t>Confort</w:t>
            </w:r>
          </w:p>
        </w:tc>
        <w:tc>
          <w:tcPr>
            <w:tcW w:w="4531" w:type="dxa"/>
          </w:tcPr>
          <w:p w14:paraId="2200C305" w14:textId="77777777" w:rsidR="00FA1902" w:rsidRPr="006B65C2" w:rsidRDefault="00FA1902">
            <w:pPr>
              <w:rPr>
                <w:lang w:eastAsia="fr-FR"/>
              </w:rPr>
            </w:pPr>
            <w:r w:rsidRPr="006B65C2">
              <w:rPr>
                <w:lang w:eastAsia="fr-FR"/>
              </w:rPr>
              <w:t>Literie qualité, salle d'eau (douche), terrasse privative avec vue sur l'étang ou la forêt-jardin</w:t>
            </w:r>
          </w:p>
        </w:tc>
      </w:tr>
      <w:tr w:rsidR="00FA1902" w:rsidRPr="006B65C2" w14:paraId="3CC2CC02" w14:textId="77777777">
        <w:tc>
          <w:tcPr>
            <w:tcW w:w="4531" w:type="dxa"/>
          </w:tcPr>
          <w:p w14:paraId="316E44F3" w14:textId="77777777" w:rsidR="00FA1902" w:rsidRPr="006B65C2" w:rsidRDefault="00FA1902">
            <w:pPr>
              <w:rPr>
                <w:lang w:eastAsia="fr-FR"/>
              </w:rPr>
            </w:pPr>
            <w:r w:rsidRPr="006B65C2">
              <w:rPr>
                <w:lang w:eastAsia="fr-FR"/>
              </w:rPr>
              <w:t>Eau</w:t>
            </w:r>
          </w:p>
        </w:tc>
        <w:tc>
          <w:tcPr>
            <w:tcW w:w="4531" w:type="dxa"/>
          </w:tcPr>
          <w:p w14:paraId="6E57E395" w14:textId="77777777" w:rsidR="00FA1902" w:rsidRPr="006B65C2" w:rsidRDefault="00FA1902">
            <w:pPr>
              <w:rPr>
                <w:lang w:eastAsia="fr-FR"/>
              </w:rPr>
            </w:pPr>
            <w:r w:rsidRPr="006B65C2">
              <w:rPr>
                <w:lang w:eastAsia="fr-FR"/>
              </w:rPr>
              <w:t>Récupération pluie + étang central (filtration sur charbon actif pour la boisson)</w:t>
            </w:r>
          </w:p>
        </w:tc>
      </w:tr>
      <w:tr w:rsidR="00FA1902" w:rsidRPr="006B65C2" w14:paraId="65936E15" w14:textId="77777777">
        <w:tc>
          <w:tcPr>
            <w:tcW w:w="4531" w:type="dxa"/>
          </w:tcPr>
          <w:p w14:paraId="18192C64" w14:textId="77777777" w:rsidR="00FA1902" w:rsidRPr="006B65C2" w:rsidRDefault="00FA1902">
            <w:pPr>
              <w:rPr>
                <w:lang w:eastAsia="fr-FR"/>
              </w:rPr>
            </w:pPr>
            <w:r w:rsidRPr="006B65C2">
              <w:rPr>
                <w:lang w:eastAsia="fr-FR"/>
              </w:rPr>
              <w:t>Électricité</w:t>
            </w:r>
          </w:p>
        </w:tc>
        <w:tc>
          <w:tcPr>
            <w:tcW w:w="4531" w:type="dxa"/>
          </w:tcPr>
          <w:p w14:paraId="18C8ACA1" w14:textId="77777777" w:rsidR="00FA1902" w:rsidRPr="006B65C2" w:rsidRDefault="00FA1902">
            <w:pPr>
              <w:rPr>
                <w:lang w:eastAsia="fr-FR"/>
              </w:rPr>
            </w:pPr>
            <w:r w:rsidRPr="006B65C2">
              <w:rPr>
                <w:lang w:eastAsia="fr-FR"/>
              </w:rPr>
              <w:t>Photovoltaïque + batteries (prises USB, éclairage LED basse consommation)</w:t>
            </w:r>
          </w:p>
        </w:tc>
      </w:tr>
      <w:tr w:rsidR="00FA1902" w:rsidRPr="006B65C2" w14:paraId="12F1B4F1" w14:textId="77777777">
        <w:tc>
          <w:tcPr>
            <w:tcW w:w="4531" w:type="dxa"/>
          </w:tcPr>
          <w:p w14:paraId="63F31469" w14:textId="77777777" w:rsidR="00FA1902" w:rsidRPr="006B65C2" w:rsidRDefault="00FA1902">
            <w:pPr>
              <w:rPr>
                <w:lang w:eastAsia="fr-FR"/>
              </w:rPr>
            </w:pPr>
            <w:r w:rsidRPr="006B65C2">
              <w:rPr>
                <w:lang w:eastAsia="fr-FR"/>
              </w:rPr>
              <w:t>Sanitaires</w:t>
            </w:r>
          </w:p>
        </w:tc>
        <w:tc>
          <w:tcPr>
            <w:tcW w:w="4531" w:type="dxa"/>
          </w:tcPr>
          <w:p w14:paraId="7F62F8DA" w14:textId="77777777" w:rsidR="00FA1902" w:rsidRPr="006B65C2" w:rsidRDefault="00FA1902">
            <w:pPr>
              <w:rPr>
                <w:lang w:eastAsia="fr-FR"/>
              </w:rPr>
            </w:pPr>
            <w:r w:rsidRPr="006B65C2">
              <w:rPr>
                <w:lang w:eastAsia="fr-FR"/>
              </w:rPr>
              <w:t>Toilettes sèches à litière biomasse (sciure de bambou)</w:t>
            </w:r>
          </w:p>
        </w:tc>
      </w:tr>
      <w:tr w:rsidR="00FA1902" w:rsidRPr="006B65C2" w14:paraId="4AA4193D" w14:textId="77777777">
        <w:tc>
          <w:tcPr>
            <w:tcW w:w="4531" w:type="dxa"/>
          </w:tcPr>
          <w:p w14:paraId="5DB72AD6" w14:textId="77777777" w:rsidR="00FA1902" w:rsidRPr="006B65C2" w:rsidRDefault="00FA1902">
            <w:pPr>
              <w:rPr>
                <w:lang w:eastAsia="fr-FR"/>
              </w:rPr>
            </w:pPr>
            <w:r w:rsidRPr="006B65C2">
              <w:rPr>
                <w:lang w:eastAsia="fr-FR"/>
              </w:rPr>
              <w:t>Chauffage/Climatisation</w:t>
            </w:r>
          </w:p>
        </w:tc>
        <w:tc>
          <w:tcPr>
            <w:tcW w:w="4531" w:type="dxa"/>
          </w:tcPr>
          <w:p w14:paraId="56F330CD" w14:textId="77777777" w:rsidR="00FA1902" w:rsidRPr="006B65C2" w:rsidRDefault="00FA1902">
            <w:pPr>
              <w:rPr>
                <w:lang w:eastAsia="fr-FR"/>
              </w:rPr>
            </w:pPr>
            <w:r w:rsidRPr="006B65C2">
              <w:rPr>
                <w:lang w:eastAsia="fr-FR"/>
              </w:rPr>
              <w:t>Aucun (conception bioclimatique + inertie thermique du bambou et de l'étang)</w:t>
            </w:r>
          </w:p>
        </w:tc>
      </w:tr>
    </w:tbl>
    <w:p w14:paraId="64688CF5" w14:textId="77777777" w:rsidR="00777F42" w:rsidRPr="00777F42" w:rsidRDefault="00777F42" w:rsidP="00E07848">
      <w:pPr>
        <w:pStyle w:val="Heading3"/>
        <w:rPr>
          <w:rFonts w:eastAsia="Times New Roman"/>
          <w:lang w:eastAsia="fr-FR"/>
        </w:rPr>
      </w:pPr>
      <w:r w:rsidRPr="00777F42">
        <w:rPr>
          <w:rFonts w:eastAsia="Times New Roman"/>
          <w:lang w:eastAsia="fr-FR"/>
        </w:rPr>
        <w:t>5.3.2 Traitement du bambou pour la construction</w:t>
      </w:r>
    </w:p>
    <w:p w14:paraId="19F49203"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Le bambou brut contient de l'amidon, qui attire les insectes xylophages (capricornes, termites) et favorise le développement de champignons. Un traitement naturel est appliqué avant toute utilisation en construction.</w:t>
      </w:r>
    </w:p>
    <w:p w14:paraId="56922BFE"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Méthode naturelle (sans produits chimiques)</w:t>
      </w:r>
      <w:r w:rsidRPr="00777F42">
        <w:rPr>
          <w:rFonts w:eastAsia="Times New Roman" w:cs="Times New Roman"/>
          <w:color w:val="0F1115"/>
          <w:kern w:val="0"/>
          <w:lang w:eastAsia="fr-FR"/>
          <w14:ligatures w14:val="none"/>
        </w:rPr>
        <w:t> :</w:t>
      </w:r>
    </w:p>
    <w:p w14:paraId="40AEA43D" w14:textId="77777777" w:rsidR="00777F42" w:rsidRPr="00777F42" w:rsidRDefault="00777F42" w:rsidP="008D0ECF">
      <w:pPr>
        <w:numPr>
          <w:ilvl w:val="0"/>
          <w:numId w:val="33"/>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Coupe</w:t>
      </w:r>
      <w:r w:rsidRPr="00777F42">
        <w:rPr>
          <w:rFonts w:eastAsia="Times New Roman" w:cs="Times New Roman"/>
          <w:color w:val="0F1115"/>
          <w:kern w:val="0"/>
          <w:lang w:eastAsia="fr-FR"/>
          <w14:ligatures w14:val="none"/>
        </w:rPr>
        <w:t> : à la lune descendante (tradition paysanne, réduction de la sève et de l'amidon)</w:t>
      </w:r>
    </w:p>
    <w:p w14:paraId="06DF8065" w14:textId="77777777" w:rsidR="00777F42" w:rsidRPr="00777F42" w:rsidRDefault="00777F42" w:rsidP="008D0ECF">
      <w:pPr>
        <w:numPr>
          <w:ilvl w:val="0"/>
          <w:numId w:val="33"/>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Séchage à l'air</w:t>
      </w:r>
      <w:r w:rsidRPr="00777F42">
        <w:rPr>
          <w:rFonts w:eastAsia="Times New Roman" w:cs="Times New Roman"/>
          <w:color w:val="0F1115"/>
          <w:kern w:val="0"/>
          <w:lang w:eastAsia="fr-FR"/>
          <w14:ligatures w14:val="none"/>
        </w:rPr>
        <w:t> : stockage sur chantier, surélevé (palettes), couvert (bâche), pendant 4 à 6 semaines</w:t>
      </w:r>
    </w:p>
    <w:p w14:paraId="474D5A10" w14:textId="77777777" w:rsidR="00777F42" w:rsidRPr="00777F42" w:rsidRDefault="00777F42" w:rsidP="008D0ECF">
      <w:pPr>
        <w:numPr>
          <w:ilvl w:val="0"/>
          <w:numId w:val="33"/>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Trempage</w:t>
      </w:r>
      <w:r w:rsidRPr="00777F42">
        <w:rPr>
          <w:rFonts w:eastAsia="Times New Roman" w:cs="Times New Roman"/>
          <w:color w:val="0F1115"/>
          <w:kern w:val="0"/>
          <w:lang w:eastAsia="fr-FR"/>
          <w14:ligatures w14:val="none"/>
        </w:rPr>
        <w:t> : immersion dans l'eau courante (étang central ou bassin dédié) pendant 4 à 6 semaines → lessivage de l'amidon</w:t>
      </w:r>
    </w:p>
    <w:p w14:paraId="7D84FA91" w14:textId="77777777" w:rsidR="00777F42" w:rsidRPr="00777F42" w:rsidRDefault="00777F42" w:rsidP="008D0ECF">
      <w:pPr>
        <w:numPr>
          <w:ilvl w:val="0"/>
          <w:numId w:val="33"/>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Traitement thermique</w:t>
      </w:r>
      <w:r w:rsidRPr="00777F42">
        <w:rPr>
          <w:rFonts w:eastAsia="Times New Roman" w:cs="Times New Roman"/>
          <w:color w:val="0F1115"/>
          <w:kern w:val="0"/>
          <w:lang w:eastAsia="fr-FR"/>
          <w14:ligatures w14:val="none"/>
        </w:rPr>
        <w:t> (optionnel) : passage à la flamme (brûlage superficiel) ou étuvage à la vapeur → hydrolyse de l'amidon résiduel</w:t>
      </w:r>
    </w:p>
    <w:p w14:paraId="718D75F3" w14:textId="77777777" w:rsidR="00777F42" w:rsidRPr="00777F42" w:rsidRDefault="00777F42" w:rsidP="008D0ECF">
      <w:pPr>
        <w:numPr>
          <w:ilvl w:val="0"/>
          <w:numId w:val="33"/>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Séchage final</w:t>
      </w:r>
      <w:r w:rsidRPr="00777F42">
        <w:rPr>
          <w:rFonts w:eastAsia="Times New Roman" w:cs="Times New Roman"/>
          <w:color w:val="0F1115"/>
          <w:kern w:val="0"/>
          <w:lang w:eastAsia="fr-FR"/>
          <w14:ligatures w14:val="none"/>
        </w:rPr>
        <w:t> : stockage à l'air libre, ventilé, pendant 2 à 3 mois</w:t>
      </w:r>
    </w:p>
    <w:p w14:paraId="5AF2CD0F" w14:textId="77777777" w:rsidR="00777F42" w:rsidRPr="006B65C2" w:rsidRDefault="00777F42" w:rsidP="00E07848">
      <w:pPr>
        <w:pStyle w:val="Heading3"/>
        <w:rPr>
          <w:rFonts w:eastAsia="Times New Roman"/>
          <w:lang w:eastAsia="fr-FR"/>
        </w:rPr>
      </w:pPr>
      <w:r w:rsidRPr="00777F42">
        <w:rPr>
          <w:rFonts w:eastAsia="Times New Roman"/>
          <w:lang w:eastAsia="fr-FR"/>
        </w:rPr>
        <w:t>5.3.3 Projection d'occupation et de revenus</w:t>
      </w:r>
    </w:p>
    <w:p w14:paraId="4DC2F42E" w14:textId="77777777" w:rsidR="00A50C6E" w:rsidRPr="006B65C2" w:rsidRDefault="00A50C6E" w:rsidP="00A50C6E">
      <w:pPr>
        <w:rPr>
          <w:lang w:eastAsia="fr-FR"/>
        </w:rPr>
      </w:pPr>
    </w:p>
    <w:tbl>
      <w:tblPr>
        <w:tblStyle w:val="TableGrid"/>
        <w:tblW w:w="0" w:type="auto"/>
        <w:tblLook w:val="04A0" w:firstRow="1" w:lastRow="0" w:firstColumn="1" w:lastColumn="0" w:noHBand="0" w:noVBand="1"/>
      </w:tblPr>
      <w:tblGrid>
        <w:gridCol w:w="3020"/>
        <w:gridCol w:w="3021"/>
        <w:gridCol w:w="3021"/>
      </w:tblGrid>
      <w:tr w:rsidR="00FA1902" w:rsidRPr="006B65C2" w14:paraId="306EB388" w14:textId="77777777">
        <w:tc>
          <w:tcPr>
            <w:tcW w:w="3020" w:type="dxa"/>
          </w:tcPr>
          <w:p w14:paraId="177DEA98" w14:textId="77777777" w:rsidR="00FA1902" w:rsidRPr="006B65C2" w:rsidRDefault="00FA1902">
            <w:pPr>
              <w:rPr>
                <w:lang w:eastAsia="fr-FR"/>
              </w:rPr>
            </w:pPr>
            <w:r w:rsidRPr="006B65C2">
              <w:rPr>
                <w:lang w:eastAsia="fr-FR"/>
              </w:rPr>
              <w:t>Paramètre</w:t>
            </w:r>
          </w:p>
        </w:tc>
        <w:tc>
          <w:tcPr>
            <w:tcW w:w="3021" w:type="dxa"/>
          </w:tcPr>
          <w:p w14:paraId="549D8B28" w14:textId="77777777" w:rsidR="00FA1902" w:rsidRPr="006B65C2" w:rsidRDefault="00FA1902">
            <w:pPr>
              <w:rPr>
                <w:lang w:eastAsia="fr-FR"/>
              </w:rPr>
            </w:pPr>
            <w:r w:rsidRPr="006B65C2">
              <w:rPr>
                <w:lang w:eastAsia="fr-FR"/>
              </w:rPr>
              <w:t>Valeur</w:t>
            </w:r>
          </w:p>
        </w:tc>
        <w:tc>
          <w:tcPr>
            <w:tcW w:w="3021" w:type="dxa"/>
          </w:tcPr>
          <w:p w14:paraId="3AF05160" w14:textId="77777777" w:rsidR="00FA1902" w:rsidRPr="006B65C2" w:rsidRDefault="00FA1902">
            <w:pPr>
              <w:rPr>
                <w:lang w:eastAsia="fr-FR"/>
              </w:rPr>
            </w:pPr>
            <w:r w:rsidRPr="006B65C2">
              <w:rPr>
                <w:lang w:eastAsia="fr-FR"/>
              </w:rPr>
              <w:t>Justification</w:t>
            </w:r>
          </w:p>
        </w:tc>
      </w:tr>
      <w:tr w:rsidR="00FA1902" w:rsidRPr="006B65C2" w14:paraId="4FA3B370" w14:textId="77777777">
        <w:tc>
          <w:tcPr>
            <w:tcW w:w="3020" w:type="dxa"/>
          </w:tcPr>
          <w:p w14:paraId="21EA3236" w14:textId="77777777" w:rsidR="00FA1902" w:rsidRPr="006B65C2" w:rsidRDefault="00FA1902">
            <w:pPr>
              <w:rPr>
                <w:lang w:eastAsia="fr-FR"/>
              </w:rPr>
            </w:pPr>
            <w:r w:rsidRPr="006B65C2">
              <w:rPr>
                <w:lang w:eastAsia="fr-FR"/>
              </w:rPr>
              <w:t>Nombre de lodges</w:t>
            </w:r>
          </w:p>
        </w:tc>
        <w:tc>
          <w:tcPr>
            <w:tcW w:w="3021" w:type="dxa"/>
          </w:tcPr>
          <w:p w14:paraId="3095183C" w14:textId="77777777" w:rsidR="00FA1902" w:rsidRPr="006B65C2" w:rsidRDefault="00FA1902">
            <w:pPr>
              <w:rPr>
                <w:lang w:eastAsia="fr-FR"/>
              </w:rPr>
            </w:pPr>
            <w:r w:rsidRPr="006B65C2">
              <w:rPr>
                <w:lang w:eastAsia="fr-FR"/>
              </w:rPr>
              <w:t>3</w:t>
            </w:r>
          </w:p>
        </w:tc>
        <w:tc>
          <w:tcPr>
            <w:tcW w:w="3021" w:type="dxa"/>
          </w:tcPr>
          <w:p w14:paraId="62CF8EBC" w14:textId="77777777" w:rsidR="00FA1902" w:rsidRPr="006B65C2" w:rsidRDefault="00FA1902">
            <w:pPr>
              <w:rPr>
                <w:lang w:eastAsia="fr-FR"/>
              </w:rPr>
            </w:pPr>
            <w:r w:rsidRPr="006B65C2">
              <w:rPr>
                <w:lang w:eastAsia="fr-FR"/>
              </w:rPr>
              <w:t>Capacité optimale pour l'intimité des clients et la gestion</w:t>
            </w:r>
          </w:p>
        </w:tc>
      </w:tr>
      <w:tr w:rsidR="00FA1902" w:rsidRPr="006B65C2" w14:paraId="63FE8007" w14:textId="77777777">
        <w:tc>
          <w:tcPr>
            <w:tcW w:w="3020" w:type="dxa"/>
          </w:tcPr>
          <w:p w14:paraId="5627B42A" w14:textId="77777777" w:rsidR="00FA1902" w:rsidRPr="006B65C2" w:rsidRDefault="00FA1902">
            <w:pPr>
              <w:rPr>
                <w:lang w:eastAsia="fr-FR"/>
              </w:rPr>
            </w:pPr>
            <w:r w:rsidRPr="006B65C2">
              <w:rPr>
                <w:lang w:eastAsia="fr-FR"/>
              </w:rPr>
              <w:t>Taux d'occupation annuel</w:t>
            </w:r>
          </w:p>
        </w:tc>
        <w:tc>
          <w:tcPr>
            <w:tcW w:w="3021" w:type="dxa"/>
          </w:tcPr>
          <w:p w14:paraId="4C379F5A" w14:textId="77777777" w:rsidR="00FA1902" w:rsidRPr="006B65C2" w:rsidRDefault="00FA1902">
            <w:pPr>
              <w:rPr>
                <w:lang w:eastAsia="fr-FR"/>
              </w:rPr>
            </w:pPr>
            <w:r w:rsidRPr="006B65C2">
              <w:rPr>
                <w:lang w:eastAsia="fr-FR"/>
              </w:rPr>
              <w:t>50 %</w:t>
            </w:r>
          </w:p>
        </w:tc>
        <w:tc>
          <w:tcPr>
            <w:tcW w:w="3021" w:type="dxa"/>
          </w:tcPr>
          <w:p w14:paraId="0CE90F59" w14:textId="77777777" w:rsidR="00FA1902" w:rsidRPr="006B65C2" w:rsidRDefault="00FA1902">
            <w:pPr>
              <w:rPr>
                <w:lang w:eastAsia="fr-FR"/>
              </w:rPr>
            </w:pPr>
            <w:r w:rsidRPr="006B65C2">
              <w:rPr>
                <w:lang w:eastAsia="fr-FR"/>
              </w:rPr>
              <w:t>183 nuits/an/lodge (moyenne basse/haute saison)</w:t>
            </w:r>
          </w:p>
        </w:tc>
      </w:tr>
      <w:tr w:rsidR="00FA1902" w:rsidRPr="006B65C2" w14:paraId="2DB3A990" w14:textId="77777777">
        <w:tc>
          <w:tcPr>
            <w:tcW w:w="3020" w:type="dxa"/>
          </w:tcPr>
          <w:p w14:paraId="35827D50" w14:textId="77777777" w:rsidR="00FA1902" w:rsidRPr="006B65C2" w:rsidRDefault="00FA1902">
            <w:pPr>
              <w:rPr>
                <w:lang w:eastAsia="fr-FR"/>
              </w:rPr>
            </w:pPr>
            <w:r w:rsidRPr="006B65C2">
              <w:rPr>
                <w:lang w:eastAsia="fr-FR"/>
              </w:rPr>
              <w:t>Prix moyen par nuit (2 pers.)</w:t>
            </w:r>
          </w:p>
        </w:tc>
        <w:tc>
          <w:tcPr>
            <w:tcW w:w="3021" w:type="dxa"/>
          </w:tcPr>
          <w:p w14:paraId="6A0E27B3" w14:textId="77777777" w:rsidR="00FA1902" w:rsidRPr="006B65C2" w:rsidRDefault="00FA1902">
            <w:pPr>
              <w:rPr>
                <w:lang w:eastAsia="fr-FR"/>
              </w:rPr>
            </w:pPr>
            <w:r w:rsidRPr="006B65C2">
              <w:rPr>
                <w:lang w:eastAsia="fr-FR"/>
              </w:rPr>
              <w:t>180 000 COP</w:t>
            </w:r>
          </w:p>
        </w:tc>
        <w:tc>
          <w:tcPr>
            <w:tcW w:w="3021" w:type="dxa"/>
          </w:tcPr>
          <w:p w14:paraId="3C15DC5D" w14:textId="77777777" w:rsidR="00FA1902" w:rsidRPr="006B65C2" w:rsidRDefault="00FA1902">
            <w:pPr>
              <w:rPr>
                <w:lang w:eastAsia="fr-FR"/>
              </w:rPr>
            </w:pPr>
            <w:r w:rsidRPr="006B65C2">
              <w:rPr>
                <w:lang w:eastAsia="fr-FR"/>
              </w:rPr>
              <w:t>Petit-déjeuner fermier + visite guidée inclus</w:t>
            </w:r>
          </w:p>
        </w:tc>
      </w:tr>
      <w:tr w:rsidR="00FA1902" w:rsidRPr="006B65C2" w14:paraId="16F783EB" w14:textId="77777777">
        <w:tc>
          <w:tcPr>
            <w:tcW w:w="3020" w:type="dxa"/>
          </w:tcPr>
          <w:p w14:paraId="607CC19E" w14:textId="77777777" w:rsidR="00FA1902" w:rsidRPr="006B65C2" w:rsidRDefault="00FA1902">
            <w:pPr>
              <w:rPr>
                <w:lang w:eastAsia="fr-FR"/>
              </w:rPr>
            </w:pPr>
            <w:r w:rsidRPr="006B65C2">
              <w:rPr>
                <w:lang w:eastAsia="fr-FR"/>
              </w:rPr>
              <w:t>CA hébergement annuel</w:t>
            </w:r>
          </w:p>
        </w:tc>
        <w:tc>
          <w:tcPr>
            <w:tcW w:w="3021" w:type="dxa"/>
          </w:tcPr>
          <w:p w14:paraId="2D1CAF1B" w14:textId="77777777" w:rsidR="00FA1902" w:rsidRPr="006B65C2" w:rsidRDefault="00FA1902">
            <w:pPr>
              <w:rPr>
                <w:lang w:eastAsia="fr-FR"/>
              </w:rPr>
            </w:pPr>
            <w:r w:rsidRPr="006B65C2">
              <w:rPr>
                <w:lang w:eastAsia="fr-FR"/>
              </w:rPr>
              <w:t>3 × 183 × 180 000 = ~98,8 M COP</w:t>
            </w:r>
          </w:p>
        </w:tc>
        <w:tc>
          <w:tcPr>
            <w:tcW w:w="3021" w:type="dxa"/>
          </w:tcPr>
          <w:p w14:paraId="40765714" w14:textId="77777777" w:rsidR="00FA1902" w:rsidRPr="006B65C2" w:rsidRDefault="00FA1902">
            <w:pPr>
              <w:rPr>
                <w:lang w:eastAsia="fr-FR"/>
              </w:rPr>
            </w:pPr>
            <w:r w:rsidRPr="006B65C2">
              <w:rPr>
                <w:lang w:eastAsia="fr-FR"/>
              </w:rPr>
              <w:t>Soit ~22 000 USD</w:t>
            </w:r>
          </w:p>
        </w:tc>
      </w:tr>
    </w:tbl>
    <w:p w14:paraId="165F8B82" w14:textId="77777777" w:rsidR="00A50C6E" w:rsidRPr="006B65C2" w:rsidRDefault="00A50C6E" w:rsidP="00A50C6E">
      <w:pPr>
        <w:rPr>
          <w:lang w:eastAsia="fr-FR"/>
        </w:rPr>
      </w:pPr>
    </w:p>
    <w:p w14:paraId="6DDE1329" w14:textId="77777777" w:rsidR="00777F42" w:rsidRPr="006B65C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Justification du prix (180 000 COP)</w:t>
      </w:r>
      <w:r w:rsidRPr="00777F42">
        <w:rPr>
          <w:rFonts w:eastAsia="Times New Roman" w:cs="Times New Roman"/>
          <w:color w:val="0F1115"/>
          <w:kern w:val="0"/>
          <w:lang w:eastAsia="fr-FR"/>
          <w14:ligatures w14:val="none"/>
        </w:rPr>
        <w:t> :</w:t>
      </w:r>
    </w:p>
    <w:p w14:paraId="52343B92" w14:textId="77777777" w:rsidR="00A50C6E" w:rsidRPr="006B65C2" w:rsidRDefault="00A50C6E" w:rsidP="00A50C6E">
      <w:pPr>
        <w:rPr>
          <w:lang w:eastAsia="fr-FR"/>
        </w:rPr>
      </w:pPr>
    </w:p>
    <w:tbl>
      <w:tblPr>
        <w:tblStyle w:val="TableGrid"/>
        <w:tblW w:w="0" w:type="auto"/>
        <w:tblLook w:val="04A0" w:firstRow="1" w:lastRow="0" w:firstColumn="1" w:lastColumn="0" w:noHBand="0" w:noVBand="1"/>
      </w:tblPr>
      <w:tblGrid>
        <w:gridCol w:w="4531"/>
        <w:gridCol w:w="4531"/>
      </w:tblGrid>
      <w:tr w:rsidR="00FA1902" w:rsidRPr="006B65C2" w14:paraId="3D7271F1" w14:textId="77777777">
        <w:tc>
          <w:tcPr>
            <w:tcW w:w="4531" w:type="dxa"/>
          </w:tcPr>
          <w:p w14:paraId="4F30A9E8" w14:textId="77777777" w:rsidR="00FA1902" w:rsidRPr="006B65C2" w:rsidRDefault="00FA1902">
            <w:pPr>
              <w:rPr>
                <w:lang w:eastAsia="fr-FR"/>
              </w:rPr>
            </w:pPr>
            <w:r w:rsidRPr="006B65C2">
              <w:rPr>
                <w:lang w:eastAsia="fr-FR"/>
              </w:rPr>
              <w:t>Élément inclus</w:t>
            </w:r>
          </w:p>
        </w:tc>
        <w:tc>
          <w:tcPr>
            <w:tcW w:w="4531" w:type="dxa"/>
          </w:tcPr>
          <w:p w14:paraId="18F300CD" w14:textId="77777777" w:rsidR="00FA1902" w:rsidRPr="006B65C2" w:rsidRDefault="00FA1902">
            <w:pPr>
              <w:rPr>
                <w:lang w:eastAsia="fr-FR"/>
              </w:rPr>
            </w:pPr>
            <w:r w:rsidRPr="006B65C2">
              <w:rPr>
                <w:lang w:eastAsia="fr-FR"/>
              </w:rPr>
              <w:t>Valeur estimée (COP/pers)</w:t>
            </w:r>
          </w:p>
        </w:tc>
      </w:tr>
      <w:tr w:rsidR="00FA1902" w:rsidRPr="006B65C2" w14:paraId="52E13F91" w14:textId="77777777">
        <w:tc>
          <w:tcPr>
            <w:tcW w:w="4531" w:type="dxa"/>
          </w:tcPr>
          <w:p w14:paraId="6A8A109A" w14:textId="77777777" w:rsidR="00FA1902" w:rsidRPr="006B65C2" w:rsidRDefault="00FA1902">
            <w:pPr>
              <w:rPr>
                <w:lang w:eastAsia="fr-FR"/>
              </w:rPr>
            </w:pPr>
            <w:r w:rsidRPr="006B65C2">
              <w:rPr>
                <w:lang w:eastAsia="fr-FR"/>
              </w:rPr>
              <w:t>Petit-déjeuner fermier (œufs, miel, fruits, confitures, pain local)</w:t>
            </w:r>
          </w:p>
        </w:tc>
        <w:tc>
          <w:tcPr>
            <w:tcW w:w="4531" w:type="dxa"/>
          </w:tcPr>
          <w:p w14:paraId="4DABCCEB" w14:textId="77777777" w:rsidR="00FA1902" w:rsidRPr="006B65C2" w:rsidRDefault="00FA1902">
            <w:pPr>
              <w:rPr>
                <w:lang w:eastAsia="fr-FR"/>
              </w:rPr>
            </w:pPr>
            <w:r w:rsidRPr="006B65C2">
              <w:rPr>
                <w:lang w:eastAsia="fr-FR"/>
              </w:rPr>
              <w:t>~15 000 – 20 000</w:t>
            </w:r>
          </w:p>
        </w:tc>
      </w:tr>
      <w:tr w:rsidR="00FA1902" w:rsidRPr="006B65C2" w14:paraId="53700F55" w14:textId="77777777">
        <w:tc>
          <w:tcPr>
            <w:tcW w:w="4531" w:type="dxa"/>
          </w:tcPr>
          <w:p w14:paraId="2650829B" w14:textId="77777777" w:rsidR="00FA1902" w:rsidRPr="006B65C2" w:rsidRDefault="00FA1902">
            <w:pPr>
              <w:rPr>
                <w:lang w:eastAsia="fr-FR"/>
              </w:rPr>
            </w:pPr>
            <w:r w:rsidRPr="006B65C2">
              <w:rPr>
                <w:lang w:eastAsia="fr-FR"/>
              </w:rPr>
              <w:t>Visite guidée de la ferme (1h30)</w:t>
            </w:r>
          </w:p>
        </w:tc>
        <w:tc>
          <w:tcPr>
            <w:tcW w:w="4531" w:type="dxa"/>
          </w:tcPr>
          <w:p w14:paraId="79AF417B" w14:textId="77777777" w:rsidR="00FA1902" w:rsidRPr="006B65C2" w:rsidRDefault="00FA1902">
            <w:pPr>
              <w:rPr>
                <w:lang w:eastAsia="fr-FR"/>
              </w:rPr>
            </w:pPr>
            <w:r w:rsidRPr="006B65C2">
              <w:rPr>
                <w:lang w:eastAsia="fr-FR"/>
              </w:rPr>
              <w:t>~20 000 – 30 000</w:t>
            </w:r>
          </w:p>
        </w:tc>
      </w:tr>
      <w:tr w:rsidR="00FA1902" w:rsidRPr="006B65C2" w14:paraId="76BCA240" w14:textId="77777777">
        <w:tc>
          <w:tcPr>
            <w:tcW w:w="4531" w:type="dxa"/>
          </w:tcPr>
          <w:p w14:paraId="0D090F44" w14:textId="77777777" w:rsidR="00FA1902" w:rsidRPr="006B65C2" w:rsidRDefault="00FA1902">
            <w:pPr>
              <w:rPr>
                <w:lang w:eastAsia="fr-FR"/>
              </w:rPr>
            </w:pPr>
            <w:r w:rsidRPr="006B65C2">
              <w:rPr>
                <w:lang w:eastAsia="fr-FR"/>
              </w:rPr>
              <w:t>Construction bambou unique</w:t>
            </w:r>
          </w:p>
        </w:tc>
        <w:tc>
          <w:tcPr>
            <w:tcW w:w="4531" w:type="dxa"/>
          </w:tcPr>
          <w:p w14:paraId="2F9B5FF2" w14:textId="77777777" w:rsidR="00FA1902" w:rsidRPr="006B65C2" w:rsidRDefault="00FA1902">
            <w:pPr>
              <w:rPr>
                <w:lang w:eastAsia="fr-FR"/>
              </w:rPr>
            </w:pPr>
            <w:r w:rsidRPr="006B65C2">
              <w:rPr>
                <w:lang w:eastAsia="fr-FR"/>
              </w:rPr>
              <w:t>Valeur esthétique et éthique</w:t>
            </w:r>
          </w:p>
        </w:tc>
      </w:tr>
      <w:tr w:rsidR="00FA1902" w:rsidRPr="006B65C2" w14:paraId="52822B2A" w14:textId="77777777">
        <w:tc>
          <w:tcPr>
            <w:tcW w:w="4531" w:type="dxa"/>
          </w:tcPr>
          <w:p w14:paraId="3DA95B33" w14:textId="77777777" w:rsidR="00FA1902" w:rsidRPr="006B65C2" w:rsidRDefault="00FA1902">
            <w:pPr>
              <w:rPr>
                <w:lang w:eastAsia="fr-FR"/>
              </w:rPr>
            </w:pPr>
            <w:r w:rsidRPr="006B65C2">
              <w:rPr>
                <w:lang w:eastAsia="fr-FR"/>
              </w:rPr>
              <w:t>Modèle circulaire (eau, énergie, zéro déchet)</w:t>
            </w:r>
          </w:p>
        </w:tc>
        <w:tc>
          <w:tcPr>
            <w:tcW w:w="4531" w:type="dxa"/>
          </w:tcPr>
          <w:p w14:paraId="251C8760" w14:textId="77777777" w:rsidR="00FA1902" w:rsidRPr="006B65C2" w:rsidRDefault="00FA1902">
            <w:pPr>
              <w:rPr>
                <w:lang w:eastAsia="fr-FR"/>
              </w:rPr>
            </w:pPr>
            <w:r w:rsidRPr="006B65C2">
              <w:rPr>
                <w:lang w:eastAsia="fr-FR"/>
              </w:rPr>
              <w:t>Valeur ajoutée</w:t>
            </w:r>
          </w:p>
        </w:tc>
      </w:tr>
      <w:tr w:rsidR="00FA1902" w:rsidRPr="006B65C2" w14:paraId="02013CED" w14:textId="77777777">
        <w:tc>
          <w:tcPr>
            <w:tcW w:w="4531" w:type="dxa"/>
          </w:tcPr>
          <w:p w14:paraId="66BEDA6C" w14:textId="77777777" w:rsidR="00FA1902" w:rsidRPr="006B65C2" w:rsidRDefault="00FA1902">
            <w:pPr>
              <w:rPr>
                <w:lang w:eastAsia="fr-FR"/>
              </w:rPr>
            </w:pPr>
            <w:r w:rsidRPr="006B65C2">
              <w:rPr>
                <w:lang w:eastAsia="fr-FR"/>
              </w:rPr>
              <w:t>Total valeur incluse</w:t>
            </w:r>
          </w:p>
        </w:tc>
        <w:tc>
          <w:tcPr>
            <w:tcW w:w="4531" w:type="dxa"/>
          </w:tcPr>
          <w:p w14:paraId="42CE5E37" w14:textId="77777777" w:rsidR="00FA1902" w:rsidRPr="006B65C2" w:rsidRDefault="00FA1902">
            <w:pPr>
              <w:rPr>
                <w:lang w:eastAsia="fr-FR"/>
              </w:rPr>
            </w:pPr>
            <w:r w:rsidRPr="006B65C2">
              <w:rPr>
                <w:lang w:eastAsia="fr-FR"/>
              </w:rPr>
              <w:t>~35 000 – 50 000</w:t>
            </w:r>
          </w:p>
        </w:tc>
      </w:tr>
      <w:tr w:rsidR="00FA1902" w:rsidRPr="006B65C2" w14:paraId="7D01D542" w14:textId="77777777">
        <w:tc>
          <w:tcPr>
            <w:tcW w:w="4531" w:type="dxa"/>
          </w:tcPr>
          <w:p w14:paraId="048AF484" w14:textId="77777777" w:rsidR="00FA1902" w:rsidRPr="006B65C2" w:rsidRDefault="00FA1902">
            <w:pPr>
              <w:rPr>
                <w:lang w:eastAsia="fr-FR"/>
              </w:rPr>
            </w:pPr>
            <w:r w:rsidRPr="006B65C2">
              <w:rPr>
                <w:lang w:eastAsia="fr-FR"/>
              </w:rPr>
              <w:t>Prix net pour l'hébergement seul</w:t>
            </w:r>
          </w:p>
        </w:tc>
        <w:tc>
          <w:tcPr>
            <w:tcW w:w="4531" w:type="dxa"/>
          </w:tcPr>
          <w:p w14:paraId="61D32A12" w14:textId="77777777" w:rsidR="00FA1902" w:rsidRPr="006B65C2" w:rsidRDefault="00FA1902">
            <w:pPr>
              <w:rPr>
                <w:lang w:eastAsia="fr-FR"/>
              </w:rPr>
            </w:pPr>
            <w:r w:rsidRPr="006B65C2">
              <w:rPr>
                <w:lang w:eastAsia="fr-FR"/>
              </w:rPr>
              <w:t>~130 000 – 145 000 (dans la moyenne haute du marché local)</w:t>
            </w:r>
          </w:p>
        </w:tc>
      </w:tr>
    </w:tbl>
    <w:p w14:paraId="1EFF6E16" w14:textId="77777777" w:rsidR="00A50C6E" w:rsidRPr="006B65C2" w:rsidRDefault="00A50C6E" w:rsidP="00A50C6E">
      <w:pPr>
        <w:rPr>
          <w:lang w:eastAsia="fr-FR"/>
        </w:rPr>
      </w:pPr>
    </w:p>
    <w:p w14:paraId="35EE8563" w14:textId="77777777" w:rsidR="00777F42" w:rsidRPr="00777F42" w:rsidRDefault="00777F42" w:rsidP="00E07848">
      <w:pPr>
        <w:pStyle w:val="Heading2"/>
        <w:rPr>
          <w:rFonts w:eastAsia="Times New Roman"/>
          <w:lang w:eastAsia="fr-FR"/>
        </w:rPr>
      </w:pPr>
      <w:r w:rsidRPr="00777F42">
        <w:rPr>
          <w:rFonts w:eastAsia="Times New Roman"/>
          <w:lang w:eastAsia="fr-FR"/>
        </w:rPr>
        <w:t>5.4 Restauration : la Table d'Hôtes Circulaire</w:t>
      </w:r>
    </w:p>
    <w:p w14:paraId="1A7FED7A" w14:textId="77777777" w:rsidR="00777F42" w:rsidRPr="006B65C2" w:rsidRDefault="00777F42" w:rsidP="00E07848">
      <w:pPr>
        <w:pStyle w:val="Heading3"/>
        <w:rPr>
          <w:rFonts w:eastAsia="Times New Roman"/>
          <w:lang w:eastAsia="fr-FR"/>
        </w:rPr>
      </w:pPr>
      <w:r w:rsidRPr="00777F42">
        <w:rPr>
          <w:rFonts w:eastAsia="Times New Roman"/>
          <w:lang w:eastAsia="fr-FR"/>
        </w:rPr>
        <w:t>5.4.1 Concept et philosophie</w:t>
      </w:r>
    </w:p>
    <w:p w14:paraId="2F9303D3" w14:textId="77777777" w:rsidR="00A50C6E" w:rsidRPr="006B65C2" w:rsidRDefault="00A50C6E" w:rsidP="00A50C6E">
      <w:pPr>
        <w:rPr>
          <w:lang w:eastAsia="fr-FR"/>
        </w:rPr>
      </w:pPr>
    </w:p>
    <w:tbl>
      <w:tblPr>
        <w:tblStyle w:val="TableGrid"/>
        <w:tblW w:w="0" w:type="auto"/>
        <w:tblLook w:val="04A0" w:firstRow="1" w:lastRow="0" w:firstColumn="1" w:lastColumn="0" w:noHBand="0" w:noVBand="1"/>
      </w:tblPr>
      <w:tblGrid>
        <w:gridCol w:w="4531"/>
        <w:gridCol w:w="4531"/>
      </w:tblGrid>
      <w:tr w:rsidR="00FA1902" w:rsidRPr="006B65C2" w14:paraId="5537E0D6" w14:textId="77777777">
        <w:tc>
          <w:tcPr>
            <w:tcW w:w="4531" w:type="dxa"/>
          </w:tcPr>
          <w:p w14:paraId="719D351E" w14:textId="77777777" w:rsidR="00FA1902" w:rsidRPr="006B65C2" w:rsidRDefault="00FA1902">
            <w:pPr>
              <w:rPr>
                <w:lang w:eastAsia="fr-FR"/>
              </w:rPr>
            </w:pPr>
            <w:r w:rsidRPr="006B65C2">
              <w:rPr>
                <w:lang w:eastAsia="fr-FR"/>
              </w:rPr>
              <w:t>Caractéristique</w:t>
            </w:r>
          </w:p>
        </w:tc>
        <w:tc>
          <w:tcPr>
            <w:tcW w:w="4531" w:type="dxa"/>
          </w:tcPr>
          <w:p w14:paraId="370BA7FA" w14:textId="77777777" w:rsidR="00FA1902" w:rsidRPr="006B65C2" w:rsidRDefault="00FA1902">
            <w:pPr>
              <w:rPr>
                <w:lang w:eastAsia="fr-FR"/>
              </w:rPr>
            </w:pPr>
            <w:r w:rsidRPr="006B65C2">
              <w:rPr>
                <w:lang w:eastAsia="fr-FR"/>
              </w:rPr>
              <w:t>Spécification</w:t>
            </w:r>
          </w:p>
        </w:tc>
      </w:tr>
      <w:tr w:rsidR="00FA1902" w:rsidRPr="006B65C2" w14:paraId="7874054F" w14:textId="77777777">
        <w:tc>
          <w:tcPr>
            <w:tcW w:w="4531" w:type="dxa"/>
          </w:tcPr>
          <w:p w14:paraId="5BB9425D" w14:textId="77777777" w:rsidR="00FA1902" w:rsidRPr="006B65C2" w:rsidRDefault="00FA1902">
            <w:pPr>
              <w:rPr>
                <w:lang w:eastAsia="fr-FR"/>
              </w:rPr>
            </w:pPr>
            <w:r w:rsidRPr="006B65C2">
              <w:rPr>
                <w:lang w:eastAsia="fr-FR"/>
              </w:rPr>
              <w:t>Nom</w:t>
            </w:r>
          </w:p>
        </w:tc>
        <w:tc>
          <w:tcPr>
            <w:tcW w:w="4531" w:type="dxa"/>
          </w:tcPr>
          <w:p w14:paraId="6D33D4B5" w14:textId="77777777" w:rsidR="00FA1902" w:rsidRPr="006B65C2" w:rsidRDefault="00FA1902">
            <w:pPr>
              <w:rPr>
                <w:lang w:eastAsia="fr-FR"/>
              </w:rPr>
            </w:pPr>
            <w:r w:rsidRPr="006B65C2">
              <w:rPr>
                <w:lang w:eastAsia="fr-FR"/>
              </w:rPr>
              <w:t>"Table d'Hôtes Esmeralda"</w:t>
            </w:r>
          </w:p>
        </w:tc>
      </w:tr>
      <w:tr w:rsidR="00FA1902" w:rsidRPr="006B65C2" w14:paraId="231BE81C" w14:textId="77777777">
        <w:tc>
          <w:tcPr>
            <w:tcW w:w="4531" w:type="dxa"/>
          </w:tcPr>
          <w:p w14:paraId="15FC94B9" w14:textId="77777777" w:rsidR="00FA1902" w:rsidRPr="006B65C2" w:rsidRDefault="00FA1902">
            <w:pPr>
              <w:rPr>
                <w:lang w:eastAsia="fr-FR"/>
              </w:rPr>
            </w:pPr>
            <w:r w:rsidRPr="006B65C2">
              <w:rPr>
                <w:lang w:eastAsia="fr-FR"/>
              </w:rPr>
              <w:t>Capacité</w:t>
            </w:r>
          </w:p>
        </w:tc>
        <w:tc>
          <w:tcPr>
            <w:tcW w:w="4531" w:type="dxa"/>
          </w:tcPr>
          <w:p w14:paraId="15E23BC6" w14:textId="77777777" w:rsidR="00FA1902" w:rsidRPr="006B65C2" w:rsidRDefault="00FA1902">
            <w:pPr>
              <w:rPr>
                <w:lang w:eastAsia="fr-FR"/>
              </w:rPr>
            </w:pPr>
            <w:r w:rsidRPr="006B65C2">
              <w:rPr>
                <w:lang w:eastAsia="fr-FR"/>
              </w:rPr>
              <w:t>20 couverts (intérieur + terrasse)</w:t>
            </w:r>
          </w:p>
        </w:tc>
      </w:tr>
      <w:tr w:rsidR="00FA1902" w:rsidRPr="006B65C2" w14:paraId="29F0F92F" w14:textId="77777777">
        <w:tc>
          <w:tcPr>
            <w:tcW w:w="4531" w:type="dxa"/>
          </w:tcPr>
          <w:p w14:paraId="00A43119" w14:textId="77777777" w:rsidR="00FA1902" w:rsidRPr="006B65C2" w:rsidRDefault="00FA1902">
            <w:pPr>
              <w:rPr>
                <w:lang w:eastAsia="fr-FR"/>
              </w:rPr>
            </w:pPr>
            <w:r w:rsidRPr="006B65C2">
              <w:rPr>
                <w:lang w:eastAsia="fr-FR"/>
              </w:rPr>
              <w:t>Concept</w:t>
            </w:r>
          </w:p>
        </w:tc>
        <w:tc>
          <w:tcPr>
            <w:tcW w:w="4531" w:type="dxa"/>
          </w:tcPr>
          <w:p w14:paraId="35FC4507" w14:textId="77777777" w:rsidR="00FA1902" w:rsidRPr="006B65C2" w:rsidRDefault="00FA1902">
            <w:pPr>
              <w:rPr>
                <w:lang w:eastAsia="fr-FR"/>
              </w:rPr>
            </w:pPr>
            <w:r w:rsidRPr="006B65C2">
              <w:rPr>
                <w:lang w:eastAsia="fr-FR"/>
              </w:rPr>
              <w:t>De la ferme à l'assiette, en circuit intégral (100 % des ingrédients proviennent des autres pôles ou de producteurs locaux partenaires)</w:t>
            </w:r>
          </w:p>
        </w:tc>
      </w:tr>
      <w:tr w:rsidR="00FA1902" w:rsidRPr="006B65C2" w14:paraId="1E296EA8" w14:textId="77777777">
        <w:tc>
          <w:tcPr>
            <w:tcW w:w="4531" w:type="dxa"/>
          </w:tcPr>
          <w:p w14:paraId="1C9444A3" w14:textId="77777777" w:rsidR="00FA1902" w:rsidRPr="006B65C2" w:rsidRDefault="00FA1902">
            <w:pPr>
              <w:rPr>
                <w:lang w:eastAsia="fr-FR"/>
              </w:rPr>
            </w:pPr>
            <w:r w:rsidRPr="006B65C2">
              <w:rPr>
                <w:lang w:eastAsia="fr-FR"/>
              </w:rPr>
              <w:t>Cuisine</w:t>
            </w:r>
          </w:p>
        </w:tc>
        <w:tc>
          <w:tcPr>
            <w:tcW w:w="4531" w:type="dxa"/>
          </w:tcPr>
          <w:p w14:paraId="7F19DC68" w14:textId="77777777" w:rsidR="00FA1902" w:rsidRPr="006B65C2" w:rsidRDefault="00FA1902">
            <w:pPr>
              <w:rPr>
                <w:lang w:eastAsia="fr-FR"/>
              </w:rPr>
            </w:pPr>
            <w:r w:rsidRPr="006B65C2">
              <w:rPr>
                <w:lang w:eastAsia="fr-FR"/>
              </w:rPr>
              <w:t>Saisonnière, créative, valorisant 100 % de la production des autres pôles, zéro déchet</w:t>
            </w:r>
          </w:p>
        </w:tc>
      </w:tr>
      <w:tr w:rsidR="00FA1902" w:rsidRPr="006B65C2" w14:paraId="689B3B19" w14:textId="77777777">
        <w:tc>
          <w:tcPr>
            <w:tcW w:w="4531" w:type="dxa"/>
          </w:tcPr>
          <w:p w14:paraId="3686D3A9" w14:textId="77777777" w:rsidR="00FA1902" w:rsidRPr="006B65C2" w:rsidRDefault="00FA1902">
            <w:pPr>
              <w:rPr>
                <w:lang w:eastAsia="fr-FR"/>
              </w:rPr>
            </w:pPr>
            <w:r w:rsidRPr="006B65C2">
              <w:rPr>
                <w:lang w:eastAsia="fr-FR"/>
              </w:rPr>
              <w:t>Prix moyen</w:t>
            </w:r>
          </w:p>
        </w:tc>
        <w:tc>
          <w:tcPr>
            <w:tcW w:w="4531" w:type="dxa"/>
          </w:tcPr>
          <w:p w14:paraId="6D72CFCF" w14:textId="77777777" w:rsidR="00FA1902" w:rsidRPr="006B65C2" w:rsidRDefault="00FA1902">
            <w:pPr>
              <w:rPr>
                <w:lang w:eastAsia="fr-FR"/>
              </w:rPr>
            </w:pPr>
            <w:r w:rsidRPr="006B65C2">
              <w:rPr>
                <w:lang w:eastAsia="fr-FR"/>
              </w:rPr>
              <w:t>Petit-déjeuner : 12 000 COP, déjeuner : 25 000 COP, dîner : 30 000 COP</w:t>
            </w:r>
          </w:p>
        </w:tc>
      </w:tr>
    </w:tbl>
    <w:p w14:paraId="38A68A0A" w14:textId="77777777" w:rsidR="00A50C6E" w:rsidRPr="006B65C2" w:rsidRDefault="00A50C6E" w:rsidP="00A50C6E">
      <w:pPr>
        <w:rPr>
          <w:lang w:eastAsia="fr-FR"/>
        </w:rPr>
      </w:pPr>
    </w:p>
    <w:p w14:paraId="08FC8ADA" w14:textId="77777777" w:rsidR="00777F42" w:rsidRPr="006B65C2" w:rsidRDefault="00777F42" w:rsidP="00E07848">
      <w:pPr>
        <w:pStyle w:val="Heading3"/>
        <w:rPr>
          <w:rFonts w:eastAsia="Times New Roman"/>
          <w:lang w:eastAsia="fr-FR"/>
        </w:rPr>
      </w:pPr>
      <w:r w:rsidRPr="00777F42">
        <w:rPr>
          <w:rFonts w:eastAsia="Times New Roman"/>
          <w:lang w:eastAsia="fr-FR"/>
        </w:rPr>
        <w:t>5.4.2 Exemple de menu signature</w:t>
      </w:r>
    </w:p>
    <w:p w14:paraId="7FB46D91" w14:textId="77777777" w:rsidR="00B74D51" w:rsidRPr="006B65C2" w:rsidRDefault="00B74D51" w:rsidP="00B74D51">
      <w:pPr>
        <w:rPr>
          <w:lang w:eastAsia="fr-FR"/>
        </w:rPr>
      </w:pPr>
    </w:p>
    <w:tbl>
      <w:tblPr>
        <w:tblStyle w:val="TableGrid"/>
        <w:tblW w:w="0" w:type="auto"/>
        <w:tblLook w:val="04A0" w:firstRow="1" w:lastRow="0" w:firstColumn="1" w:lastColumn="0" w:noHBand="0" w:noVBand="1"/>
      </w:tblPr>
      <w:tblGrid>
        <w:gridCol w:w="3020"/>
        <w:gridCol w:w="3021"/>
        <w:gridCol w:w="3021"/>
      </w:tblGrid>
      <w:tr w:rsidR="002C3407" w:rsidRPr="006B65C2" w14:paraId="5DF44E0A" w14:textId="77777777">
        <w:tc>
          <w:tcPr>
            <w:tcW w:w="3020" w:type="dxa"/>
          </w:tcPr>
          <w:p w14:paraId="5450F3FC" w14:textId="77777777" w:rsidR="002C3407" w:rsidRPr="006B65C2" w:rsidRDefault="002C3407">
            <w:pPr>
              <w:rPr>
                <w:lang w:eastAsia="fr-FR"/>
              </w:rPr>
            </w:pPr>
            <w:r w:rsidRPr="006B65C2">
              <w:rPr>
                <w:lang w:eastAsia="fr-FR"/>
              </w:rPr>
              <w:t>Service</w:t>
            </w:r>
          </w:p>
        </w:tc>
        <w:tc>
          <w:tcPr>
            <w:tcW w:w="3021" w:type="dxa"/>
          </w:tcPr>
          <w:p w14:paraId="40ACE416" w14:textId="77777777" w:rsidR="002C3407" w:rsidRPr="006B65C2" w:rsidRDefault="002C3407">
            <w:pPr>
              <w:rPr>
                <w:lang w:eastAsia="fr-FR"/>
              </w:rPr>
            </w:pPr>
            <w:r w:rsidRPr="006B65C2">
              <w:rPr>
                <w:lang w:eastAsia="fr-FR"/>
              </w:rPr>
              <w:t>Plat</w:t>
            </w:r>
          </w:p>
        </w:tc>
        <w:tc>
          <w:tcPr>
            <w:tcW w:w="3021" w:type="dxa"/>
          </w:tcPr>
          <w:p w14:paraId="43B6FC27" w14:textId="77777777" w:rsidR="002C3407" w:rsidRPr="006B65C2" w:rsidRDefault="002C3407">
            <w:pPr>
              <w:rPr>
                <w:lang w:eastAsia="fr-FR"/>
              </w:rPr>
            </w:pPr>
            <w:r w:rsidRPr="006B65C2">
              <w:rPr>
                <w:lang w:eastAsia="fr-FR"/>
              </w:rPr>
              <w:t>Provenance</w:t>
            </w:r>
          </w:p>
        </w:tc>
      </w:tr>
      <w:tr w:rsidR="002C3407" w:rsidRPr="006B65C2" w14:paraId="1561D3AF" w14:textId="77777777">
        <w:tc>
          <w:tcPr>
            <w:tcW w:w="3020" w:type="dxa"/>
          </w:tcPr>
          <w:p w14:paraId="0062C8BA" w14:textId="77777777" w:rsidR="002C3407" w:rsidRPr="006B65C2" w:rsidRDefault="002C3407">
            <w:pPr>
              <w:rPr>
                <w:lang w:eastAsia="fr-FR"/>
              </w:rPr>
            </w:pPr>
            <w:r w:rsidRPr="006B65C2">
              <w:rPr>
                <w:lang w:eastAsia="fr-FR"/>
              </w:rPr>
              <w:t>Entrée</w:t>
            </w:r>
          </w:p>
        </w:tc>
        <w:tc>
          <w:tcPr>
            <w:tcW w:w="3021" w:type="dxa"/>
          </w:tcPr>
          <w:p w14:paraId="68BB3B0B" w14:textId="77777777" w:rsidR="002C3407" w:rsidRPr="006B65C2" w:rsidRDefault="002C3407">
            <w:pPr>
              <w:rPr>
                <w:lang w:eastAsia="fr-FR"/>
              </w:rPr>
            </w:pPr>
            <w:r w:rsidRPr="006B65C2">
              <w:rPr>
                <w:lang w:eastAsia="fr-FR"/>
              </w:rPr>
              <w:t>Salade de mesclun et herbes aquaponiques, œufs mimosa</w:t>
            </w:r>
          </w:p>
        </w:tc>
        <w:tc>
          <w:tcPr>
            <w:tcW w:w="3021" w:type="dxa"/>
          </w:tcPr>
          <w:p w14:paraId="71D50D08" w14:textId="77777777" w:rsidR="002C3407" w:rsidRPr="006B65C2" w:rsidRDefault="002C3407">
            <w:pPr>
              <w:rPr>
                <w:lang w:eastAsia="fr-FR"/>
              </w:rPr>
            </w:pPr>
            <w:r w:rsidRPr="006B65C2">
              <w:rPr>
                <w:lang w:eastAsia="fr-FR"/>
              </w:rPr>
              <w:t>Pôle 4 (laitues), Pôle 1 (œufs)</w:t>
            </w:r>
          </w:p>
        </w:tc>
      </w:tr>
      <w:tr w:rsidR="002C3407" w:rsidRPr="006B65C2" w14:paraId="3F3F6378" w14:textId="77777777">
        <w:tc>
          <w:tcPr>
            <w:tcW w:w="3020" w:type="dxa"/>
          </w:tcPr>
          <w:p w14:paraId="6502AA14" w14:textId="77777777" w:rsidR="002C3407" w:rsidRPr="006B65C2" w:rsidRDefault="002C3407">
            <w:pPr>
              <w:rPr>
                <w:lang w:eastAsia="fr-FR"/>
              </w:rPr>
            </w:pPr>
            <w:r w:rsidRPr="006B65C2">
              <w:rPr>
                <w:lang w:eastAsia="fr-FR"/>
              </w:rPr>
              <w:t>Plat</w:t>
            </w:r>
          </w:p>
        </w:tc>
        <w:tc>
          <w:tcPr>
            <w:tcW w:w="3021" w:type="dxa"/>
          </w:tcPr>
          <w:p w14:paraId="3243A260" w14:textId="77777777" w:rsidR="002C3407" w:rsidRPr="006B65C2" w:rsidRDefault="002C3407">
            <w:pPr>
              <w:rPr>
                <w:lang w:eastAsia="fr-FR"/>
              </w:rPr>
            </w:pPr>
            <w:r w:rsidRPr="006B65C2">
              <w:rPr>
                <w:lang w:eastAsia="fr-FR"/>
              </w:rPr>
              <w:t>Poisson du jour (tilapia) en croûte d'herbes, légumes rôtis</w:t>
            </w:r>
          </w:p>
        </w:tc>
        <w:tc>
          <w:tcPr>
            <w:tcW w:w="3021" w:type="dxa"/>
          </w:tcPr>
          <w:p w14:paraId="67B8FFEF" w14:textId="77777777" w:rsidR="002C3407" w:rsidRPr="006B65C2" w:rsidRDefault="002C3407">
            <w:pPr>
              <w:rPr>
                <w:lang w:eastAsia="fr-FR"/>
              </w:rPr>
            </w:pPr>
            <w:r w:rsidRPr="006B65C2">
              <w:rPr>
                <w:lang w:eastAsia="fr-FR"/>
              </w:rPr>
              <w:t>Pôle 4 (tilapia), Pôle 3 (légumes)</w:t>
            </w:r>
          </w:p>
        </w:tc>
      </w:tr>
      <w:tr w:rsidR="002C3407" w:rsidRPr="006B65C2" w14:paraId="3E56ECDD" w14:textId="77777777">
        <w:tc>
          <w:tcPr>
            <w:tcW w:w="3020" w:type="dxa"/>
          </w:tcPr>
          <w:p w14:paraId="7DD7BECB" w14:textId="77777777" w:rsidR="002C3407" w:rsidRPr="006B65C2" w:rsidRDefault="002C3407">
            <w:pPr>
              <w:rPr>
                <w:lang w:eastAsia="fr-FR"/>
              </w:rPr>
            </w:pPr>
            <w:r w:rsidRPr="006B65C2">
              <w:rPr>
                <w:lang w:eastAsia="fr-FR"/>
              </w:rPr>
              <w:t>Dessert</w:t>
            </w:r>
          </w:p>
        </w:tc>
        <w:tc>
          <w:tcPr>
            <w:tcW w:w="3021" w:type="dxa"/>
          </w:tcPr>
          <w:p w14:paraId="58BF6788" w14:textId="77777777" w:rsidR="002C3407" w:rsidRPr="006B65C2" w:rsidRDefault="002C3407">
            <w:pPr>
              <w:rPr>
                <w:lang w:eastAsia="fr-FR"/>
              </w:rPr>
            </w:pPr>
            <w:r w:rsidRPr="006B65C2">
              <w:rPr>
                <w:lang w:eastAsia="fr-FR"/>
              </w:rPr>
              <w:t>Fraises du jardin au miel de l'Hacienda, crème fouettée maison</w:t>
            </w:r>
          </w:p>
        </w:tc>
        <w:tc>
          <w:tcPr>
            <w:tcW w:w="3021" w:type="dxa"/>
          </w:tcPr>
          <w:p w14:paraId="41F3BAED" w14:textId="77777777" w:rsidR="002C3407" w:rsidRPr="006B65C2" w:rsidRDefault="002C3407">
            <w:pPr>
              <w:rPr>
                <w:lang w:eastAsia="fr-FR"/>
              </w:rPr>
            </w:pPr>
            <w:r w:rsidRPr="006B65C2">
              <w:rPr>
                <w:lang w:eastAsia="fr-FR"/>
              </w:rPr>
              <w:t>Pôle 3 (fraises), Pôle 5 (miel)</w:t>
            </w:r>
          </w:p>
        </w:tc>
      </w:tr>
      <w:tr w:rsidR="002C3407" w:rsidRPr="006B65C2" w14:paraId="66154382" w14:textId="77777777">
        <w:tc>
          <w:tcPr>
            <w:tcW w:w="3020" w:type="dxa"/>
          </w:tcPr>
          <w:p w14:paraId="27C9C12A" w14:textId="77777777" w:rsidR="002C3407" w:rsidRPr="006B65C2" w:rsidRDefault="002C3407">
            <w:pPr>
              <w:rPr>
                <w:lang w:eastAsia="fr-FR"/>
              </w:rPr>
            </w:pPr>
            <w:r w:rsidRPr="006B65C2">
              <w:rPr>
                <w:lang w:eastAsia="fr-FR"/>
              </w:rPr>
              <w:t>Boisson</w:t>
            </w:r>
          </w:p>
        </w:tc>
        <w:tc>
          <w:tcPr>
            <w:tcW w:w="3021" w:type="dxa"/>
          </w:tcPr>
          <w:p w14:paraId="02042ACC" w14:textId="77777777" w:rsidR="002C3407" w:rsidRPr="006B65C2" w:rsidRDefault="002C3407">
            <w:pPr>
              <w:rPr>
                <w:lang w:eastAsia="fr-FR"/>
              </w:rPr>
            </w:pPr>
            <w:r w:rsidRPr="006B65C2">
              <w:rPr>
                <w:lang w:eastAsia="fr-FR"/>
              </w:rPr>
              <w:t>Jus de fruits frais, limonade à la menthe</w:t>
            </w:r>
          </w:p>
        </w:tc>
        <w:tc>
          <w:tcPr>
            <w:tcW w:w="3021" w:type="dxa"/>
          </w:tcPr>
          <w:p w14:paraId="74EA92F9" w14:textId="77777777" w:rsidR="002C3407" w:rsidRPr="006B65C2" w:rsidRDefault="002C3407">
            <w:pPr>
              <w:rPr>
                <w:lang w:eastAsia="fr-FR"/>
              </w:rPr>
            </w:pPr>
            <w:r w:rsidRPr="006B65C2">
              <w:rPr>
                <w:lang w:eastAsia="fr-FR"/>
              </w:rPr>
              <w:t>Pôle 3 (fruits, menthe)</w:t>
            </w:r>
          </w:p>
        </w:tc>
      </w:tr>
    </w:tbl>
    <w:p w14:paraId="1C878FAF" w14:textId="77777777" w:rsidR="00B74D51" w:rsidRPr="006B65C2" w:rsidRDefault="00B74D51" w:rsidP="00B74D51">
      <w:pPr>
        <w:rPr>
          <w:lang w:eastAsia="fr-FR"/>
        </w:rPr>
      </w:pPr>
    </w:p>
    <w:p w14:paraId="49E5474E" w14:textId="77777777" w:rsidR="00777F42" w:rsidRPr="00777F42" w:rsidRDefault="00777F42" w:rsidP="00E07848">
      <w:pPr>
        <w:pStyle w:val="Heading3"/>
        <w:rPr>
          <w:rFonts w:eastAsia="Times New Roman"/>
          <w:lang w:eastAsia="fr-FR"/>
        </w:rPr>
      </w:pPr>
      <w:r w:rsidRPr="00777F42">
        <w:rPr>
          <w:rFonts w:eastAsia="Times New Roman"/>
          <w:lang w:eastAsia="fr-FR"/>
        </w:rPr>
        <w:t>5.4.3 Zéro déchet : bouclage avec le pôle BSF</w:t>
      </w:r>
    </w:p>
    <w:p w14:paraId="7BED4D3B" w14:textId="77777777" w:rsidR="00777F42" w:rsidRPr="00777F42" w:rsidRDefault="00777F42" w:rsidP="00777F42">
      <w:pPr>
        <w:shd w:val="clear" w:color="auto" w:fill="FFFFFF"/>
        <w:spacing w:after="0" w:line="189" w:lineRule="atLeast"/>
        <w:rPr>
          <w:rFonts w:eastAsia="Times New Roman" w:cs="Times New Roman"/>
          <w:color w:val="0F1115"/>
          <w:kern w:val="0"/>
          <w:sz w:val="19"/>
          <w:szCs w:val="19"/>
          <w:lang w:eastAsia="fr-FR"/>
          <w14:ligatures w14:val="none"/>
        </w:rPr>
      </w:pPr>
      <w:r w:rsidRPr="00777F42">
        <w:rPr>
          <w:rFonts w:eastAsia="Times New Roman" w:cs="Times New Roman"/>
          <w:color w:val="0F1115"/>
          <w:kern w:val="0"/>
          <w:sz w:val="18"/>
          <w:szCs w:val="18"/>
          <w:lang w:eastAsia="fr-FR"/>
          <w14:ligatures w14:val="none"/>
        </w:rPr>
        <w:t>text</w:t>
      </w:r>
    </w:p>
    <w:p w14:paraId="59B8BEBA"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Table d'Hôtes</w:t>
      </w:r>
    </w:p>
    <w:p w14:paraId="1F79CDCC"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xml:space="preserve">        ↓</w:t>
      </w:r>
    </w:p>
    <w:p w14:paraId="1ED8D7FD"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Épluchures, restes de repas, invendus (~100 kg/mois)</w:t>
      </w:r>
    </w:p>
    <w:p w14:paraId="7FE2C652"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xml:space="preserve">        ↓</w:t>
      </w:r>
    </w:p>
    <w:p w14:paraId="39DF2795"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Pôle BSF (Pôle 2) – substrat pour larves de mouche soldat noire</w:t>
      </w:r>
    </w:p>
    <w:p w14:paraId="40FE5945"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xml:space="preserve">        ↓</w:t>
      </w:r>
    </w:p>
    <w:p w14:paraId="78B3733F"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Larves BSF (protéines) → Alimentation poules (Pôle 1) &amp; poissons (Pôle 4)</w:t>
      </w:r>
    </w:p>
    <w:p w14:paraId="17592728"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Frass (amendement) → Fertilisation cultures (Pôle 3)</w:t>
      </w:r>
    </w:p>
    <w:p w14:paraId="523FF954"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 xml:space="preserve">        ↓</w:t>
      </w:r>
    </w:p>
    <w:p w14:paraId="7B4CF683" w14:textId="77777777" w:rsidR="00777F42" w:rsidRPr="00777F42" w:rsidRDefault="00777F42" w:rsidP="00777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sz w:val="20"/>
          <w:szCs w:val="20"/>
          <w:lang w:eastAsia="fr-FR"/>
          <w14:ligatures w14:val="none"/>
        </w:rPr>
      </w:pPr>
      <w:r w:rsidRPr="00777F42">
        <w:rPr>
          <w:rFonts w:eastAsia="Times New Roman" w:cs="Courier New"/>
          <w:color w:val="0F1115"/>
          <w:kern w:val="0"/>
          <w:sz w:val="20"/>
          <w:szCs w:val="20"/>
          <w:lang w:eastAsia="fr-FR"/>
          <w14:ligatures w14:val="none"/>
        </w:rPr>
        <w:t>Retour Table d'Hôtes (œufs, poulets, poisson, légumes)</w:t>
      </w:r>
    </w:p>
    <w:p w14:paraId="5299E81D" w14:textId="77777777" w:rsidR="00777F42" w:rsidRPr="006B65C2" w:rsidRDefault="00777F42" w:rsidP="00E07848">
      <w:pPr>
        <w:pStyle w:val="Heading3"/>
        <w:rPr>
          <w:rFonts w:eastAsia="Times New Roman"/>
          <w:lang w:eastAsia="fr-FR"/>
        </w:rPr>
      </w:pPr>
      <w:r w:rsidRPr="00777F42">
        <w:rPr>
          <w:rFonts w:eastAsia="Times New Roman"/>
          <w:lang w:eastAsia="fr-FR"/>
        </w:rPr>
        <w:t>5.4.4 Projection de revenus restauration</w:t>
      </w:r>
    </w:p>
    <w:p w14:paraId="27247938" w14:textId="77777777" w:rsidR="00B74D51" w:rsidRPr="006B65C2" w:rsidRDefault="00B74D51" w:rsidP="00B74D51">
      <w:pPr>
        <w:rPr>
          <w:lang w:eastAsia="fr-FR"/>
        </w:rPr>
      </w:pPr>
    </w:p>
    <w:tbl>
      <w:tblPr>
        <w:tblStyle w:val="TableGrid"/>
        <w:tblW w:w="0" w:type="auto"/>
        <w:tblLook w:val="04A0" w:firstRow="1" w:lastRow="0" w:firstColumn="1" w:lastColumn="0" w:noHBand="0" w:noVBand="1"/>
      </w:tblPr>
      <w:tblGrid>
        <w:gridCol w:w="4531"/>
        <w:gridCol w:w="4531"/>
      </w:tblGrid>
      <w:tr w:rsidR="00B74D51" w:rsidRPr="006B65C2" w14:paraId="5D2FD2E4" w14:textId="77777777">
        <w:tc>
          <w:tcPr>
            <w:tcW w:w="4531" w:type="dxa"/>
          </w:tcPr>
          <w:p w14:paraId="5B40E35E" w14:textId="77777777" w:rsidR="00B74D51" w:rsidRPr="006B65C2" w:rsidRDefault="00B74D51">
            <w:pPr>
              <w:rPr>
                <w:lang w:eastAsia="fr-FR"/>
              </w:rPr>
            </w:pPr>
            <w:r w:rsidRPr="006B65C2">
              <w:rPr>
                <w:lang w:eastAsia="fr-FR"/>
              </w:rPr>
              <w:t>Paramètre</w:t>
            </w:r>
          </w:p>
        </w:tc>
        <w:tc>
          <w:tcPr>
            <w:tcW w:w="4531" w:type="dxa"/>
          </w:tcPr>
          <w:p w14:paraId="635F6197" w14:textId="77777777" w:rsidR="00B74D51" w:rsidRPr="006B65C2" w:rsidRDefault="00B74D51">
            <w:pPr>
              <w:rPr>
                <w:lang w:eastAsia="fr-FR"/>
              </w:rPr>
            </w:pPr>
            <w:r w:rsidRPr="006B65C2">
              <w:rPr>
                <w:lang w:eastAsia="fr-FR"/>
              </w:rPr>
              <w:t>Valeur</w:t>
            </w:r>
          </w:p>
        </w:tc>
      </w:tr>
      <w:tr w:rsidR="00B74D51" w:rsidRPr="006B65C2" w14:paraId="5C8A9BAE" w14:textId="77777777">
        <w:tc>
          <w:tcPr>
            <w:tcW w:w="4531" w:type="dxa"/>
          </w:tcPr>
          <w:p w14:paraId="0EBA6A65" w14:textId="77777777" w:rsidR="00B74D51" w:rsidRPr="006B65C2" w:rsidRDefault="00B74D51">
            <w:pPr>
              <w:rPr>
                <w:lang w:eastAsia="fr-FR"/>
              </w:rPr>
            </w:pPr>
            <w:r w:rsidRPr="006B65C2">
              <w:rPr>
                <w:lang w:eastAsia="fr-FR"/>
              </w:rPr>
              <w:t>Couverts / jour (moyenne annuelle)</w:t>
            </w:r>
          </w:p>
        </w:tc>
        <w:tc>
          <w:tcPr>
            <w:tcW w:w="4531" w:type="dxa"/>
          </w:tcPr>
          <w:p w14:paraId="209057F2" w14:textId="77777777" w:rsidR="00B74D51" w:rsidRPr="006B65C2" w:rsidRDefault="00B74D51">
            <w:pPr>
              <w:rPr>
                <w:lang w:eastAsia="fr-FR"/>
              </w:rPr>
            </w:pPr>
            <w:r w:rsidRPr="006B65C2">
              <w:rPr>
                <w:lang w:eastAsia="fr-FR"/>
              </w:rPr>
              <w:t>10 – 15</w:t>
            </w:r>
          </w:p>
        </w:tc>
      </w:tr>
      <w:tr w:rsidR="00B74D51" w:rsidRPr="006B65C2" w14:paraId="58A310B2" w14:textId="77777777">
        <w:tc>
          <w:tcPr>
            <w:tcW w:w="4531" w:type="dxa"/>
          </w:tcPr>
          <w:p w14:paraId="4C8347F7" w14:textId="77777777" w:rsidR="00B74D51" w:rsidRPr="006B65C2" w:rsidRDefault="00B74D51">
            <w:pPr>
              <w:rPr>
                <w:lang w:eastAsia="fr-FR"/>
              </w:rPr>
            </w:pPr>
            <w:r w:rsidRPr="006B65C2">
              <w:rPr>
                <w:lang w:eastAsia="fr-FR"/>
              </w:rPr>
              <w:t>Prix moyen par repas</w:t>
            </w:r>
          </w:p>
        </w:tc>
        <w:tc>
          <w:tcPr>
            <w:tcW w:w="4531" w:type="dxa"/>
          </w:tcPr>
          <w:p w14:paraId="636C9BD4" w14:textId="77777777" w:rsidR="00B74D51" w:rsidRPr="006B65C2" w:rsidRDefault="00B74D51">
            <w:pPr>
              <w:rPr>
                <w:lang w:eastAsia="fr-FR"/>
              </w:rPr>
            </w:pPr>
            <w:r w:rsidRPr="006B65C2">
              <w:rPr>
                <w:lang w:eastAsia="fr-FR"/>
              </w:rPr>
              <w:t>25 000 – 35 000 COP</w:t>
            </w:r>
          </w:p>
        </w:tc>
      </w:tr>
      <w:tr w:rsidR="00B74D51" w:rsidRPr="006B65C2" w14:paraId="284DA72B" w14:textId="77777777">
        <w:tc>
          <w:tcPr>
            <w:tcW w:w="4531" w:type="dxa"/>
          </w:tcPr>
          <w:p w14:paraId="02C46019" w14:textId="77777777" w:rsidR="00B74D51" w:rsidRPr="006B65C2" w:rsidRDefault="00B74D51">
            <w:pPr>
              <w:rPr>
                <w:lang w:eastAsia="fr-FR"/>
              </w:rPr>
            </w:pPr>
            <w:r w:rsidRPr="006B65C2">
              <w:rPr>
                <w:lang w:eastAsia="fr-FR"/>
              </w:rPr>
              <w:t>Jours d'ouverture / an</w:t>
            </w:r>
          </w:p>
        </w:tc>
        <w:tc>
          <w:tcPr>
            <w:tcW w:w="4531" w:type="dxa"/>
          </w:tcPr>
          <w:p w14:paraId="42A753FB" w14:textId="77777777" w:rsidR="00B74D51" w:rsidRPr="006B65C2" w:rsidRDefault="00B74D51">
            <w:pPr>
              <w:rPr>
                <w:lang w:eastAsia="fr-FR"/>
              </w:rPr>
            </w:pPr>
            <w:r w:rsidRPr="006B65C2">
              <w:rPr>
                <w:lang w:eastAsia="fr-FR"/>
              </w:rPr>
              <w:t>300</w:t>
            </w:r>
          </w:p>
        </w:tc>
      </w:tr>
      <w:tr w:rsidR="00B74D51" w:rsidRPr="006B65C2" w14:paraId="1AE736E4" w14:textId="77777777">
        <w:tc>
          <w:tcPr>
            <w:tcW w:w="4531" w:type="dxa"/>
          </w:tcPr>
          <w:p w14:paraId="4612E514" w14:textId="77777777" w:rsidR="00B74D51" w:rsidRPr="006B65C2" w:rsidRDefault="00B74D51">
            <w:pPr>
              <w:rPr>
                <w:lang w:eastAsia="fr-FR"/>
              </w:rPr>
            </w:pPr>
            <w:r w:rsidRPr="006B65C2">
              <w:rPr>
                <w:lang w:eastAsia="fr-FR"/>
              </w:rPr>
              <w:t>CA restauration annuel estimé</w:t>
            </w:r>
          </w:p>
        </w:tc>
        <w:tc>
          <w:tcPr>
            <w:tcW w:w="4531" w:type="dxa"/>
          </w:tcPr>
          <w:p w14:paraId="5DEAFC8B" w14:textId="77777777" w:rsidR="00B74D51" w:rsidRPr="006B65C2" w:rsidRDefault="00B74D51">
            <w:pPr>
              <w:rPr>
                <w:lang w:eastAsia="fr-FR"/>
              </w:rPr>
            </w:pPr>
            <w:r w:rsidRPr="006B65C2">
              <w:rPr>
                <w:lang w:eastAsia="fr-FR"/>
              </w:rPr>
              <w:t>10 × 300 × 25 000 = 75 M COP (max)</w:t>
            </w:r>
          </w:p>
        </w:tc>
      </w:tr>
      <w:tr w:rsidR="00B74D51" w:rsidRPr="006B65C2" w14:paraId="077025F5" w14:textId="77777777">
        <w:tc>
          <w:tcPr>
            <w:tcW w:w="4531" w:type="dxa"/>
          </w:tcPr>
          <w:p w14:paraId="33318CDD" w14:textId="77777777" w:rsidR="00B74D51" w:rsidRPr="006B65C2" w:rsidRDefault="00B74D51">
            <w:pPr>
              <w:rPr>
                <w:lang w:eastAsia="fr-FR"/>
              </w:rPr>
            </w:pPr>
            <w:r w:rsidRPr="006B65C2">
              <w:rPr>
                <w:lang w:eastAsia="fr-FR"/>
              </w:rPr>
              <w:t>CA restauration annuel estimé (fourchette)</w:t>
            </w:r>
          </w:p>
        </w:tc>
        <w:tc>
          <w:tcPr>
            <w:tcW w:w="4531" w:type="dxa"/>
          </w:tcPr>
          <w:p w14:paraId="0EF5D16E" w14:textId="77777777" w:rsidR="00B74D51" w:rsidRPr="006B65C2" w:rsidRDefault="00B74D51">
            <w:pPr>
              <w:rPr>
                <w:lang w:eastAsia="fr-FR"/>
              </w:rPr>
            </w:pPr>
            <w:r w:rsidRPr="006B65C2">
              <w:rPr>
                <w:lang w:eastAsia="fr-FR"/>
              </w:rPr>
              <w:t>40 – 75 M COP</w:t>
            </w:r>
          </w:p>
        </w:tc>
      </w:tr>
    </w:tbl>
    <w:p w14:paraId="726CF858" w14:textId="77777777" w:rsidR="00B74D51" w:rsidRPr="006B65C2" w:rsidRDefault="00B74D51" w:rsidP="00B74D51">
      <w:pPr>
        <w:rPr>
          <w:lang w:eastAsia="fr-FR"/>
        </w:rPr>
      </w:pPr>
    </w:p>
    <w:p w14:paraId="1F2B4E74"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i/>
          <w:iCs/>
          <w:color w:val="0F1115"/>
          <w:kern w:val="0"/>
          <w:lang w:eastAsia="fr-FR"/>
          <w14:ligatures w14:val="none"/>
        </w:rPr>
        <w:t>Note : la fourchette basse (40 M COP) correspond à une ouverture partielle (déjeuners uniquement, basse saison), la fourchette haute (75 M COP) à une activité soutenue.</w:t>
      </w:r>
    </w:p>
    <w:p w14:paraId="5B6D68C5" w14:textId="77777777" w:rsidR="00777F42" w:rsidRPr="00777F42" w:rsidRDefault="00777F42" w:rsidP="00E07848">
      <w:pPr>
        <w:pStyle w:val="Heading2"/>
        <w:rPr>
          <w:rFonts w:eastAsia="Times New Roman"/>
          <w:lang w:eastAsia="fr-FR"/>
        </w:rPr>
      </w:pPr>
      <w:r w:rsidRPr="00777F42">
        <w:rPr>
          <w:rFonts w:eastAsia="Times New Roman"/>
          <w:lang w:eastAsia="fr-FR"/>
        </w:rPr>
        <w:t>5.5 Activités et ateliers courts</w:t>
      </w:r>
    </w:p>
    <w:p w14:paraId="0F5922FD"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L'expérience client au Pôle 6 ne se limite pas à l'hébergement et à la restauration. Les activités et ateliers courts sont le troisième pilier de l'offre écotouristique. Ils permettent aux visiteurs de passer du statut d'observateur passif à celui de participant actif.</w:t>
      </w:r>
    </w:p>
    <w:p w14:paraId="699FFA15" w14:textId="77777777" w:rsidR="00777F42" w:rsidRPr="006B65C2" w:rsidRDefault="00777F42" w:rsidP="00E07848">
      <w:pPr>
        <w:pStyle w:val="Heading3"/>
        <w:rPr>
          <w:rFonts w:eastAsia="Times New Roman"/>
          <w:lang w:eastAsia="fr-FR"/>
        </w:rPr>
      </w:pPr>
      <w:r w:rsidRPr="00777F42">
        <w:rPr>
          <w:rFonts w:eastAsia="Times New Roman"/>
          <w:lang w:eastAsia="fr-FR"/>
        </w:rPr>
        <w:t>5.5.1 Distinction avec le Pôle 8 (Formation)</w:t>
      </w:r>
    </w:p>
    <w:p w14:paraId="42A66834" w14:textId="77777777" w:rsidR="00B74D51" w:rsidRPr="006B65C2" w:rsidRDefault="00B74D51" w:rsidP="00B74D51">
      <w:pPr>
        <w:rPr>
          <w:lang w:eastAsia="fr-FR"/>
        </w:rPr>
      </w:pPr>
    </w:p>
    <w:tbl>
      <w:tblPr>
        <w:tblStyle w:val="TableGrid"/>
        <w:tblW w:w="0" w:type="auto"/>
        <w:tblLook w:val="04A0" w:firstRow="1" w:lastRow="0" w:firstColumn="1" w:lastColumn="0" w:noHBand="0" w:noVBand="1"/>
      </w:tblPr>
      <w:tblGrid>
        <w:gridCol w:w="3020"/>
        <w:gridCol w:w="3021"/>
        <w:gridCol w:w="3021"/>
      </w:tblGrid>
      <w:tr w:rsidR="00B74D51" w:rsidRPr="006B65C2" w14:paraId="03AA505D" w14:textId="77777777">
        <w:tc>
          <w:tcPr>
            <w:tcW w:w="3020" w:type="dxa"/>
          </w:tcPr>
          <w:p w14:paraId="71FBB7DC" w14:textId="77777777" w:rsidR="00B74D51" w:rsidRPr="006B65C2" w:rsidRDefault="00B74D51">
            <w:pPr>
              <w:rPr>
                <w:lang w:eastAsia="fr-FR"/>
              </w:rPr>
            </w:pPr>
            <w:r w:rsidRPr="006B65C2">
              <w:rPr>
                <w:lang w:eastAsia="fr-FR"/>
              </w:rPr>
              <w:t>Critère</w:t>
            </w:r>
          </w:p>
        </w:tc>
        <w:tc>
          <w:tcPr>
            <w:tcW w:w="3021" w:type="dxa"/>
          </w:tcPr>
          <w:p w14:paraId="60C95D8B" w14:textId="77777777" w:rsidR="00B74D51" w:rsidRPr="006B65C2" w:rsidRDefault="00B74D51">
            <w:pPr>
              <w:rPr>
                <w:lang w:eastAsia="fr-FR"/>
              </w:rPr>
            </w:pPr>
            <w:r w:rsidRPr="006B65C2">
              <w:rPr>
                <w:lang w:eastAsia="fr-FR"/>
              </w:rPr>
              <w:t>Pôle 6 – Ateliers courts</w:t>
            </w:r>
          </w:p>
        </w:tc>
        <w:tc>
          <w:tcPr>
            <w:tcW w:w="3021" w:type="dxa"/>
          </w:tcPr>
          <w:p w14:paraId="2816899F" w14:textId="77777777" w:rsidR="00B74D51" w:rsidRPr="006B65C2" w:rsidRDefault="00B74D51">
            <w:pPr>
              <w:rPr>
                <w:lang w:eastAsia="fr-FR"/>
              </w:rPr>
            </w:pPr>
            <w:r w:rsidRPr="006B65C2">
              <w:rPr>
                <w:lang w:eastAsia="fr-FR"/>
              </w:rPr>
              <w:t>Pôle 8 – Formations longues</w:t>
            </w:r>
          </w:p>
        </w:tc>
      </w:tr>
      <w:tr w:rsidR="00B74D51" w:rsidRPr="006B65C2" w14:paraId="6DB75CCA" w14:textId="77777777">
        <w:tc>
          <w:tcPr>
            <w:tcW w:w="3020" w:type="dxa"/>
          </w:tcPr>
          <w:p w14:paraId="37D9AAB8" w14:textId="77777777" w:rsidR="00B74D51" w:rsidRPr="006B65C2" w:rsidRDefault="00B74D51">
            <w:pPr>
              <w:rPr>
                <w:lang w:eastAsia="fr-FR"/>
              </w:rPr>
            </w:pPr>
            <w:r w:rsidRPr="006B65C2">
              <w:rPr>
                <w:lang w:eastAsia="fr-FR"/>
              </w:rPr>
              <w:t>Durée</w:t>
            </w:r>
          </w:p>
        </w:tc>
        <w:tc>
          <w:tcPr>
            <w:tcW w:w="3021" w:type="dxa"/>
          </w:tcPr>
          <w:p w14:paraId="347731C2" w14:textId="77777777" w:rsidR="00B74D51" w:rsidRPr="006B65C2" w:rsidRDefault="00B74D51">
            <w:pPr>
              <w:rPr>
                <w:lang w:eastAsia="fr-FR"/>
              </w:rPr>
            </w:pPr>
            <w:r w:rsidRPr="006B65C2">
              <w:rPr>
                <w:lang w:eastAsia="fr-FR"/>
              </w:rPr>
              <w:t>1 à 4 heures</w:t>
            </w:r>
          </w:p>
        </w:tc>
        <w:tc>
          <w:tcPr>
            <w:tcW w:w="3021" w:type="dxa"/>
          </w:tcPr>
          <w:p w14:paraId="5BBC9BF1" w14:textId="77777777" w:rsidR="00B74D51" w:rsidRPr="006B65C2" w:rsidRDefault="00B74D51">
            <w:pPr>
              <w:rPr>
                <w:lang w:eastAsia="fr-FR"/>
              </w:rPr>
            </w:pPr>
            <w:r w:rsidRPr="006B65C2">
              <w:rPr>
                <w:lang w:eastAsia="fr-FR"/>
              </w:rPr>
              <w:t>2 à 5 jours</w:t>
            </w:r>
          </w:p>
        </w:tc>
      </w:tr>
      <w:tr w:rsidR="00B74D51" w:rsidRPr="006B65C2" w14:paraId="7AE8F78E" w14:textId="77777777">
        <w:tc>
          <w:tcPr>
            <w:tcW w:w="3020" w:type="dxa"/>
          </w:tcPr>
          <w:p w14:paraId="2E6FB555" w14:textId="77777777" w:rsidR="00B74D51" w:rsidRPr="006B65C2" w:rsidRDefault="00B74D51">
            <w:pPr>
              <w:rPr>
                <w:lang w:eastAsia="fr-FR"/>
              </w:rPr>
            </w:pPr>
            <w:r w:rsidRPr="006B65C2">
              <w:rPr>
                <w:lang w:eastAsia="fr-FR"/>
              </w:rPr>
              <w:t>Public</w:t>
            </w:r>
          </w:p>
        </w:tc>
        <w:tc>
          <w:tcPr>
            <w:tcW w:w="3021" w:type="dxa"/>
          </w:tcPr>
          <w:p w14:paraId="0E8C52C7" w14:textId="77777777" w:rsidR="00B74D51" w:rsidRPr="006B65C2" w:rsidRDefault="00B74D51">
            <w:pPr>
              <w:rPr>
                <w:lang w:eastAsia="fr-FR"/>
              </w:rPr>
            </w:pPr>
            <w:r w:rsidRPr="006B65C2">
              <w:rPr>
                <w:lang w:eastAsia="fr-FR"/>
              </w:rPr>
              <w:t>Touristes, visiteurs de passage</w:t>
            </w:r>
          </w:p>
        </w:tc>
        <w:tc>
          <w:tcPr>
            <w:tcW w:w="3021" w:type="dxa"/>
          </w:tcPr>
          <w:p w14:paraId="3850480D" w14:textId="77777777" w:rsidR="00B74D51" w:rsidRPr="006B65C2" w:rsidRDefault="00B74D51">
            <w:pPr>
              <w:rPr>
                <w:lang w:eastAsia="fr-FR"/>
              </w:rPr>
            </w:pPr>
            <w:r w:rsidRPr="006B65C2">
              <w:rPr>
                <w:lang w:eastAsia="fr-FR"/>
              </w:rPr>
              <w:t>Porteurs de projet, étudiants, professionnels</w:t>
            </w:r>
          </w:p>
        </w:tc>
      </w:tr>
      <w:tr w:rsidR="00B74D51" w:rsidRPr="006B65C2" w14:paraId="729862CC" w14:textId="77777777">
        <w:tc>
          <w:tcPr>
            <w:tcW w:w="3020" w:type="dxa"/>
          </w:tcPr>
          <w:p w14:paraId="566E04CF" w14:textId="77777777" w:rsidR="00B74D51" w:rsidRPr="006B65C2" w:rsidRDefault="00B74D51">
            <w:pPr>
              <w:rPr>
                <w:lang w:eastAsia="fr-FR"/>
              </w:rPr>
            </w:pPr>
            <w:r w:rsidRPr="006B65C2">
              <w:rPr>
                <w:lang w:eastAsia="fr-FR"/>
              </w:rPr>
              <w:t>Certification</w:t>
            </w:r>
          </w:p>
        </w:tc>
        <w:tc>
          <w:tcPr>
            <w:tcW w:w="3021" w:type="dxa"/>
          </w:tcPr>
          <w:p w14:paraId="55BB6DB6" w14:textId="77777777" w:rsidR="00B74D51" w:rsidRPr="006B65C2" w:rsidRDefault="00B74D51">
            <w:pPr>
              <w:rPr>
                <w:lang w:eastAsia="fr-FR"/>
              </w:rPr>
            </w:pPr>
            <w:r w:rsidRPr="006B65C2">
              <w:rPr>
                <w:lang w:eastAsia="fr-FR"/>
              </w:rPr>
              <w:t>Aucune</w:t>
            </w:r>
          </w:p>
        </w:tc>
        <w:tc>
          <w:tcPr>
            <w:tcW w:w="3021" w:type="dxa"/>
          </w:tcPr>
          <w:p w14:paraId="126CCA45" w14:textId="77777777" w:rsidR="00B74D51" w:rsidRPr="006B65C2" w:rsidRDefault="00B74D51">
            <w:pPr>
              <w:rPr>
                <w:lang w:eastAsia="fr-FR"/>
              </w:rPr>
            </w:pPr>
            <w:r w:rsidRPr="006B65C2">
              <w:rPr>
                <w:lang w:eastAsia="fr-FR"/>
              </w:rPr>
              <w:t>Attestation de formation</w:t>
            </w:r>
          </w:p>
        </w:tc>
      </w:tr>
      <w:tr w:rsidR="00B74D51" w:rsidRPr="006B65C2" w14:paraId="03A37B36" w14:textId="77777777">
        <w:tc>
          <w:tcPr>
            <w:tcW w:w="3020" w:type="dxa"/>
          </w:tcPr>
          <w:p w14:paraId="5B1332FB" w14:textId="77777777" w:rsidR="00B74D51" w:rsidRPr="006B65C2" w:rsidRDefault="00B74D51">
            <w:pPr>
              <w:rPr>
                <w:lang w:eastAsia="fr-FR"/>
              </w:rPr>
            </w:pPr>
            <w:r w:rsidRPr="006B65C2">
              <w:rPr>
                <w:lang w:eastAsia="fr-FR"/>
              </w:rPr>
              <w:t>Objectif</w:t>
            </w:r>
          </w:p>
        </w:tc>
        <w:tc>
          <w:tcPr>
            <w:tcW w:w="3021" w:type="dxa"/>
          </w:tcPr>
          <w:p w14:paraId="0A979F3A" w14:textId="77777777" w:rsidR="00B74D51" w:rsidRPr="006B65C2" w:rsidRDefault="00B74D51">
            <w:pPr>
              <w:rPr>
                <w:lang w:eastAsia="fr-FR"/>
              </w:rPr>
            </w:pPr>
            <w:r w:rsidRPr="006B65C2">
              <w:rPr>
                <w:lang w:eastAsia="fr-FR"/>
              </w:rPr>
              <w:t>Découverte, immersion, plaisir</w:t>
            </w:r>
          </w:p>
        </w:tc>
        <w:tc>
          <w:tcPr>
            <w:tcW w:w="3021" w:type="dxa"/>
          </w:tcPr>
          <w:p w14:paraId="75C437F4" w14:textId="77777777" w:rsidR="00B74D51" w:rsidRPr="006B65C2" w:rsidRDefault="00B74D51">
            <w:pPr>
              <w:rPr>
                <w:lang w:eastAsia="fr-FR"/>
              </w:rPr>
            </w:pPr>
            <w:r w:rsidRPr="006B65C2">
              <w:rPr>
                <w:lang w:eastAsia="fr-FR"/>
              </w:rPr>
              <w:t>Transmission approfondie, professionnalisation</w:t>
            </w:r>
          </w:p>
        </w:tc>
      </w:tr>
      <w:tr w:rsidR="00B74D51" w:rsidRPr="006B65C2" w14:paraId="50EEEE54" w14:textId="77777777">
        <w:tc>
          <w:tcPr>
            <w:tcW w:w="3020" w:type="dxa"/>
          </w:tcPr>
          <w:p w14:paraId="31BA8BED" w14:textId="77777777" w:rsidR="00B74D51" w:rsidRPr="006B65C2" w:rsidRDefault="00B74D51">
            <w:pPr>
              <w:rPr>
                <w:lang w:eastAsia="fr-FR"/>
              </w:rPr>
            </w:pPr>
            <w:r w:rsidRPr="006B65C2">
              <w:rPr>
                <w:lang w:eastAsia="fr-FR"/>
              </w:rPr>
              <w:t>Prix</w:t>
            </w:r>
          </w:p>
        </w:tc>
        <w:tc>
          <w:tcPr>
            <w:tcW w:w="3021" w:type="dxa"/>
          </w:tcPr>
          <w:p w14:paraId="5C96DD9C" w14:textId="77777777" w:rsidR="00B74D51" w:rsidRPr="006B65C2" w:rsidRDefault="00B74D51">
            <w:pPr>
              <w:rPr>
                <w:lang w:eastAsia="fr-FR"/>
              </w:rPr>
            </w:pPr>
            <w:r w:rsidRPr="006B65C2">
              <w:rPr>
                <w:lang w:eastAsia="fr-FR"/>
              </w:rPr>
              <w:t>20 000 – 50 000 COP</w:t>
            </w:r>
          </w:p>
        </w:tc>
        <w:tc>
          <w:tcPr>
            <w:tcW w:w="3021" w:type="dxa"/>
          </w:tcPr>
          <w:p w14:paraId="22C093B3" w14:textId="77777777" w:rsidR="00B74D51" w:rsidRPr="006B65C2" w:rsidRDefault="00B74D51">
            <w:pPr>
              <w:rPr>
                <w:lang w:eastAsia="fr-FR"/>
              </w:rPr>
            </w:pPr>
            <w:r w:rsidRPr="006B65C2">
              <w:rPr>
                <w:lang w:eastAsia="fr-FR"/>
              </w:rPr>
              <w:t>300 000 – 500 000 COP</w:t>
            </w:r>
          </w:p>
        </w:tc>
      </w:tr>
    </w:tbl>
    <w:p w14:paraId="3FC720A3" w14:textId="77777777" w:rsidR="00B74D51" w:rsidRPr="006B65C2" w:rsidRDefault="00B74D51" w:rsidP="00B74D51">
      <w:pPr>
        <w:rPr>
          <w:lang w:eastAsia="fr-FR"/>
        </w:rPr>
      </w:pPr>
    </w:p>
    <w:p w14:paraId="62896727" w14:textId="77777777" w:rsidR="00777F42" w:rsidRPr="00777F42" w:rsidRDefault="00777F42" w:rsidP="00E07848">
      <w:pPr>
        <w:pStyle w:val="Heading3"/>
        <w:rPr>
          <w:rFonts w:eastAsia="Times New Roman"/>
          <w:lang w:eastAsia="fr-FR"/>
        </w:rPr>
      </w:pPr>
      <w:r w:rsidRPr="00777F42">
        <w:rPr>
          <w:rFonts w:eastAsia="Times New Roman"/>
          <w:lang w:eastAsia="fr-FR"/>
        </w:rPr>
        <w:t>5.5.2 Catalogue d'ateliers</w:t>
      </w:r>
    </w:p>
    <w:tbl>
      <w:tblPr>
        <w:tblW w:w="0" w:type="auto"/>
        <w:tblCellMar>
          <w:top w:w="15" w:type="dxa"/>
          <w:left w:w="15" w:type="dxa"/>
          <w:bottom w:w="15" w:type="dxa"/>
          <w:right w:w="15" w:type="dxa"/>
        </w:tblCellMar>
        <w:tblLook w:val="04A0" w:firstRow="1" w:lastRow="0" w:firstColumn="1" w:lastColumn="0" w:noHBand="0" w:noVBand="1"/>
      </w:tblPr>
      <w:tblGrid>
        <w:gridCol w:w="2416"/>
        <w:gridCol w:w="1086"/>
        <w:gridCol w:w="1318"/>
        <w:gridCol w:w="2410"/>
        <w:gridCol w:w="1842"/>
      </w:tblGrid>
      <w:tr w:rsidR="00777F42" w:rsidRPr="00777F42" w14:paraId="222F9E9A" w14:textId="77777777" w:rsidTr="00B14ED9">
        <w:trPr>
          <w:tblHeader/>
        </w:trPr>
        <w:tc>
          <w:tcPr>
            <w:tcW w:w="2416" w:type="dxa"/>
            <w:tcBorders>
              <w:top w:val="nil"/>
            </w:tcBorders>
            <w:tcMar>
              <w:top w:w="150" w:type="dxa"/>
              <w:left w:w="0" w:type="dxa"/>
              <w:bottom w:w="150" w:type="dxa"/>
              <w:right w:w="240" w:type="dxa"/>
            </w:tcMar>
            <w:vAlign w:val="center"/>
            <w:hideMark/>
          </w:tcPr>
          <w:p w14:paraId="4C472852"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Atelier</w:t>
            </w:r>
          </w:p>
        </w:tc>
        <w:tc>
          <w:tcPr>
            <w:tcW w:w="1086" w:type="dxa"/>
            <w:tcBorders>
              <w:top w:val="nil"/>
            </w:tcBorders>
            <w:tcMar>
              <w:top w:w="150" w:type="dxa"/>
              <w:left w:w="240" w:type="dxa"/>
              <w:bottom w:w="150" w:type="dxa"/>
              <w:right w:w="240" w:type="dxa"/>
            </w:tcMar>
            <w:vAlign w:val="center"/>
            <w:hideMark/>
          </w:tcPr>
          <w:p w14:paraId="60E2B3DE"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Durée</w:t>
            </w:r>
          </w:p>
        </w:tc>
        <w:tc>
          <w:tcPr>
            <w:tcW w:w="1318" w:type="dxa"/>
            <w:tcBorders>
              <w:top w:val="nil"/>
            </w:tcBorders>
            <w:tcMar>
              <w:top w:w="150" w:type="dxa"/>
              <w:left w:w="240" w:type="dxa"/>
              <w:bottom w:w="150" w:type="dxa"/>
              <w:right w:w="240" w:type="dxa"/>
            </w:tcMar>
            <w:vAlign w:val="center"/>
            <w:hideMark/>
          </w:tcPr>
          <w:p w14:paraId="741B42EE"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Prix (COP)</w:t>
            </w:r>
          </w:p>
        </w:tc>
        <w:tc>
          <w:tcPr>
            <w:tcW w:w="2410" w:type="dxa"/>
            <w:tcBorders>
              <w:top w:val="nil"/>
            </w:tcBorders>
            <w:tcMar>
              <w:top w:w="150" w:type="dxa"/>
              <w:left w:w="240" w:type="dxa"/>
              <w:bottom w:w="150" w:type="dxa"/>
              <w:right w:w="240" w:type="dxa"/>
            </w:tcMar>
            <w:vAlign w:val="center"/>
            <w:hideMark/>
          </w:tcPr>
          <w:p w14:paraId="54E3AB42"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Description</w:t>
            </w:r>
          </w:p>
        </w:tc>
        <w:tc>
          <w:tcPr>
            <w:tcW w:w="1842" w:type="dxa"/>
            <w:tcBorders>
              <w:top w:val="nil"/>
            </w:tcBorders>
            <w:tcMar>
              <w:top w:w="150" w:type="dxa"/>
              <w:left w:w="240" w:type="dxa"/>
              <w:bottom w:w="150" w:type="dxa"/>
              <w:right w:w="240" w:type="dxa"/>
            </w:tcMar>
            <w:vAlign w:val="center"/>
            <w:hideMark/>
          </w:tcPr>
          <w:p w14:paraId="3D2DD420"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Public cible</w:t>
            </w:r>
          </w:p>
        </w:tc>
      </w:tr>
      <w:tr w:rsidR="00777F42" w:rsidRPr="00777F42" w14:paraId="643D6E78" w14:textId="77777777" w:rsidTr="00B14ED9">
        <w:tc>
          <w:tcPr>
            <w:tcW w:w="2416" w:type="dxa"/>
            <w:tcMar>
              <w:top w:w="150" w:type="dxa"/>
              <w:left w:w="0" w:type="dxa"/>
              <w:bottom w:w="150" w:type="dxa"/>
              <w:right w:w="240" w:type="dxa"/>
            </w:tcMar>
            <w:vAlign w:val="center"/>
            <w:hideMark/>
          </w:tcPr>
          <w:p w14:paraId="17E43EA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Visite guidée de la ferme circulaire</w:t>
            </w:r>
          </w:p>
        </w:tc>
        <w:tc>
          <w:tcPr>
            <w:tcW w:w="1086" w:type="dxa"/>
            <w:tcMar>
              <w:top w:w="150" w:type="dxa"/>
              <w:left w:w="240" w:type="dxa"/>
              <w:bottom w:w="150" w:type="dxa"/>
              <w:right w:w="240" w:type="dxa"/>
            </w:tcMar>
            <w:vAlign w:val="center"/>
            <w:hideMark/>
          </w:tcPr>
          <w:p w14:paraId="2A447C2A"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1h30</w:t>
            </w:r>
          </w:p>
        </w:tc>
        <w:tc>
          <w:tcPr>
            <w:tcW w:w="1318" w:type="dxa"/>
            <w:tcMar>
              <w:top w:w="150" w:type="dxa"/>
              <w:left w:w="240" w:type="dxa"/>
              <w:bottom w:w="150" w:type="dxa"/>
              <w:right w:w="240" w:type="dxa"/>
            </w:tcMar>
            <w:vAlign w:val="center"/>
            <w:hideMark/>
          </w:tcPr>
          <w:p w14:paraId="205C1587"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20 000 – 30 000</w:t>
            </w:r>
          </w:p>
        </w:tc>
        <w:tc>
          <w:tcPr>
            <w:tcW w:w="2410" w:type="dxa"/>
            <w:tcMar>
              <w:top w:w="150" w:type="dxa"/>
              <w:left w:w="240" w:type="dxa"/>
              <w:bottom w:w="150" w:type="dxa"/>
              <w:right w:w="240" w:type="dxa"/>
            </w:tcMar>
            <w:vAlign w:val="center"/>
            <w:hideMark/>
          </w:tcPr>
          <w:p w14:paraId="07B28D5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Découverte des 8 pôles, explication des flux circulaires. Gratuit pour les hôtes des éco-lodges.</w:t>
            </w:r>
          </w:p>
        </w:tc>
        <w:tc>
          <w:tcPr>
            <w:tcW w:w="1842" w:type="dxa"/>
            <w:tcMar>
              <w:top w:w="150" w:type="dxa"/>
              <w:left w:w="240" w:type="dxa"/>
              <w:bottom w:w="150" w:type="dxa"/>
              <w:right w:w="0" w:type="dxa"/>
            </w:tcMar>
            <w:vAlign w:val="center"/>
            <w:hideMark/>
          </w:tcPr>
          <w:p w14:paraId="67E556BD"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Tous</w:t>
            </w:r>
          </w:p>
        </w:tc>
      </w:tr>
      <w:tr w:rsidR="00777F42" w:rsidRPr="00777F42" w14:paraId="2C2636EF" w14:textId="77777777" w:rsidTr="00B14ED9">
        <w:tc>
          <w:tcPr>
            <w:tcW w:w="2416" w:type="dxa"/>
            <w:tcMar>
              <w:top w:w="150" w:type="dxa"/>
              <w:left w:w="0" w:type="dxa"/>
              <w:bottom w:w="150" w:type="dxa"/>
              <w:right w:w="240" w:type="dxa"/>
            </w:tcMar>
            <w:vAlign w:val="center"/>
            <w:hideMark/>
          </w:tcPr>
          <w:p w14:paraId="23C3DB52"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Petit-déjeuner fermier</w:t>
            </w:r>
          </w:p>
        </w:tc>
        <w:tc>
          <w:tcPr>
            <w:tcW w:w="1086" w:type="dxa"/>
            <w:tcMar>
              <w:top w:w="150" w:type="dxa"/>
              <w:left w:w="240" w:type="dxa"/>
              <w:bottom w:w="150" w:type="dxa"/>
              <w:right w:w="240" w:type="dxa"/>
            </w:tcMar>
            <w:vAlign w:val="center"/>
            <w:hideMark/>
          </w:tcPr>
          <w:p w14:paraId="2BC19795"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1h</w:t>
            </w:r>
          </w:p>
        </w:tc>
        <w:tc>
          <w:tcPr>
            <w:tcW w:w="1318" w:type="dxa"/>
            <w:tcMar>
              <w:top w:w="150" w:type="dxa"/>
              <w:left w:w="240" w:type="dxa"/>
              <w:bottom w:w="150" w:type="dxa"/>
              <w:right w:w="240" w:type="dxa"/>
            </w:tcMar>
            <w:vAlign w:val="center"/>
            <w:hideMark/>
          </w:tcPr>
          <w:p w14:paraId="3CE0EAD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25 000</w:t>
            </w:r>
          </w:p>
        </w:tc>
        <w:tc>
          <w:tcPr>
            <w:tcW w:w="2410" w:type="dxa"/>
            <w:tcMar>
              <w:top w:w="150" w:type="dxa"/>
              <w:left w:w="240" w:type="dxa"/>
              <w:bottom w:w="150" w:type="dxa"/>
              <w:right w:w="240" w:type="dxa"/>
            </w:tcMar>
            <w:vAlign w:val="center"/>
            <w:hideMark/>
          </w:tcPr>
          <w:p w14:paraId="1B9E57C2"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Récolte des œufs au poulailler, visite du rucher, cueillette au jardin, préparation et dégustation du repas.</w:t>
            </w:r>
          </w:p>
        </w:tc>
        <w:tc>
          <w:tcPr>
            <w:tcW w:w="1842" w:type="dxa"/>
            <w:tcMar>
              <w:top w:w="150" w:type="dxa"/>
              <w:left w:w="240" w:type="dxa"/>
              <w:bottom w:w="150" w:type="dxa"/>
              <w:right w:w="0" w:type="dxa"/>
            </w:tcMar>
            <w:vAlign w:val="center"/>
            <w:hideMark/>
          </w:tcPr>
          <w:p w14:paraId="2499678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Familles, couples</w:t>
            </w:r>
          </w:p>
        </w:tc>
      </w:tr>
      <w:tr w:rsidR="00777F42" w:rsidRPr="00777F42" w14:paraId="0AD99E66" w14:textId="77777777" w:rsidTr="00B14ED9">
        <w:tc>
          <w:tcPr>
            <w:tcW w:w="2416" w:type="dxa"/>
            <w:tcMar>
              <w:top w:w="150" w:type="dxa"/>
              <w:left w:w="0" w:type="dxa"/>
              <w:bottom w:w="150" w:type="dxa"/>
              <w:right w:w="240" w:type="dxa"/>
            </w:tcMar>
            <w:vAlign w:val="center"/>
            <w:hideMark/>
          </w:tcPr>
          <w:p w14:paraId="511636D4"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Découverte des abeilles</w:t>
            </w:r>
          </w:p>
        </w:tc>
        <w:tc>
          <w:tcPr>
            <w:tcW w:w="1086" w:type="dxa"/>
            <w:tcMar>
              <w:top w:w="150" w:type="dxa"/>
              <w:left w:w="240" w:type="dxa"/>
              <w:bottom w:w="150" w:type="dxa"/>
              <w:right w:w="240" w:type="dxa"/>
            </w:tcMar>
            <w:vAlign w:val="center"/>
            <w:hideMark/>
          </w:tcPr>
          <w:p w14:paraId="5C425235"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1h30</w:t>
            </w:r>
          </w:p>
        </w:tc>
        <w:tc>
          <w:tcPr>
            <w:tcW w:w="1318" w:type="dxa"/>
            <w:tcMar>
              <w:top w:w="150" w:type="dxa"/>
              <w:left w:w="240" w:type="dxa"/>
              <w:bottom w:w="150" w:type="dxa"/>
              <w:right w:w="240" w:type="dxa"/>
            </w:tcMar>
            <w:vAlign w:val="center"/>
            <w:hideMark/>
          </w:tcPr>
          <w:p w14:paraId="7758AA5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35 000</w:t>
            </w:r>
          </w:p>
        </w:tc>
        <w:tc>
          <w:tcPr>
            <w:tcW w:w="2410" w:type="dxa"/>
            <w:tcMar>
              <w:top w:w="150" w:type="dxa"/>
              <w:left w:w="240" w:type="dxa"/>
              <w:bottom w:w="150" w:type="dxa"/>
              <w:right w:w="240" w:type="dxa"/>
            </w:tcMar>
            <w:vAlign w:val="center"/>
            <w:hideMark/>
          </w:tcPr>
          <w:p w14:paraId="1F8CE6AA"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Ouverture d'une ruche pédagogique (avec tenue de protection), observation des cadres, dégustation de miel (toutes fleurs, mélipones).</w:t>
            </w:r>
          </w:p>
        </w:tc>
        <w:tc>
          <w:tcPr>
            <w:tcW w:w="1842" w:type="dxa"/>
            <w:tcMar>
              <w:top w:w="150" w:type="dxa"/>
              <w:left w:w="240" w:type="dxa"/>
              <w:bottom w:w="150" w:type="dxa"/>
              <w:right w:w="0" w:type="dxa"/>
            </w:tcMar>
            <w:vAlign w:val="center"/>
            <w:hideMark/>
          </w:tcPr>
          <w:p w14:paraId="7B79CDD0"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Adultes, enfants &gt; 8 ans</w:t>
            </w:r>
          </w:p>
        </w:tc>
      </w:tr>
      <w:tr w:rsidR="00777F42" w:rsidRPr="00777F42" w14:paraId="0DB01813" w14:textId="77777777" w:rsidTr="00B14ED9">
        <w:tc>
          <w:tcPr>
            <w:tcW w:w="2416" w:type="dxa"/>
            <w:tcMar>
              <w:top w:w="150" w:type="dxa"/>
              <w:left w:w="0" w:type="dxa"/>
              <w:bottom w:w="150" w:type="dxa"/>
              <w:right w:w="240" w:type="dxa"/>
            </w:tcMar>
            <w:vAlign w:val="center"/>
            <w:hideMark/>
          </w:tcPr>
          <w:p w14:paraId="599E7004"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Bambou : de la plante à la construction</w:t>
            </w:r>
          </w:p>
        </w:tc>
        <w:tc>
          <w:tcPr>
            <w:tcW w:w="1086" w:type="dxa"/>
            <w:tcMar>
              <w:top w:w="150" w:type="dxa"/>
              <w:left w:w="240" w:type="dxa"/>
              <w:bottom w:w="150" w:type="dxa"/>
              <w:right w:w="240" w:type="dxa"/>
            </w:tcMar>
            <w:vAlign w:val="center"/>
            <w:hideMark/>
          </w:tcPr>
          <w:p w14:paraId="2E3C35CD"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2h</w:t>
            </w:r>
          </w:p>
        </w:tc>
        <w:tc>
          <w:tcPr>
            <w:tcW w:w="1318" w:type="dxa"/>
            <w:tcMar>
              <w:top w:w="150" w:type="dxa"/>
              <w:left w:w="240" w:type="dxa"/>
              <w:bottom w:w="150" w:type="dxa"/>
              <w:right w:w="240" w:type="dxa"/>
            </w:tcMar>
            <w:vAlign w:val="center"/>
            <w:hideMark/>
          </w:tcPr>
          <w:p w14:paraId="56E8C5F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40 000 – 50 000</w:t>
            </w:r>
          </w:p>
        </w:tc>
        <w:tc>
          <w:tcPr>
            <w:tcW w:w="2410" w:type="dxa"/>
            <w:tcMar>
              <w:top w:w="150" w:type="dxa"/>
              <w:left w:w="240" w:type="dxa"/>
              <w:bottom w:w="150" w:type="dxa"/>
              <w:right w:w="240" w:type="dxa"/>
            </w:tcMar>
            <w:vAlign w:val="center"/>
            <w:hideMark/>
          </w:tcPr>
          <w:p w14:paraId="3AFFCCC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Visite de la bambouseraie, explication du cycle de croissance, initiation à la coupe, au fendage et à l'assemblage. Réalisation d'un petit objet (porte-revues, lampe, tuteur).</w:t>
            </w:r>
          </w:p>
        </w:tc>
        <w:tc>
          <w:tcPr>
            <w:tcW w:w="1842" w:type="dxa"/>
            <w:tcMar>
              <w:top w:w="150" w:type="dxa"/>
              <w:left w:w="240" w:type="dxa"/>
              <w:bottom w:w="150" w:type="dxa"/>
              <w:right w:w="0" w:type="dxa"/>
            </w:tcMar>
            <w:vAlign w:val="center"/>
            <w:hideMark/>
          </w:tcPr>
          <w:p w14:paraId="025EE627"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Adultes</w:t>
            </w:r>
          </w:p>
        </w:tc>
      </w:tr>
      <w:tr w:rsidR="00777F42" w:rsidRPr="00777F42" w14:paraId="3FC31C66" w14:textId="77777777" w:rsidTr="00B14ED9">
        <w:tc>
          <w:tcPr>
            <w:tcW w:w="2416" w:type="dxa"/>
            <w:tcMar>
              <w:top w:w="150" w:type="dxa"/>
              <w:left w:w="0" w:type="dxa"/>
              <w:bottom w:w="150" w:type="dxa"/>
              <w:right w:w="240" w:type="dxa"/>
            </w:tcMar>
            <w:vAlign w:val="center"/>
            <w:hideMark/>
          </w:tcPr>
          <w:p w14:paraId="37984355"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De l'eau à l'assiette : aquaponie</w:t>
            </w:r>
          </w:p>
        </w:tc>
        <w:tc>
          <w:tcPr>
            <w:tcW w:w="1086" w:type="dxa"/>
            <w:tcMar>
              <w:top w:w="150" w:type="dxa"/>
              <w:left w:w="240" w:type="dxa"/>
              <w:bottom w:w="150" w:type="dxa"/>
              <w:right w:w="240" w:type="dxa"/>
            </w:tcMar>
            <w:vAlign w:val="center"/>
            <w:hideMark/>
          </w:tcPr>
          <w:p w14:paraId="675BE7B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1h30</w:t>
            </w:r>
          </w:p>
        </w:tc>
        <w:tc>
          <w:tcPr>
            <w:tcW w:w="1318" w:type="dxa"/>
            <w:tcMar>
              <w:top w:w="150" w:type="dxa"/>
              <w:left w:w="240" w:type="dxa"/>
              <w:bottom w:w="150" w:type="dxa"/>
              <w:right w:w="240" w:type="dxa"/>
            </w:tcMar>
            <w:vAlign w:val="center"/>
            <w:hideMark/>
          </w:tcPr>
          <w:p w14:paraId="4BD587D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35 000</w:t>
            </w:r>
          </w:p>
        </w:tc>
        <w:tc>
          <w:tcPr>
            <w:tcW w:w="2410" w:type="dxa"/>
            <w:tcMar>
              <w:top w:w="150" w:type="dxa"/>
              <w:left w:w="240" w:type="dxa"/>
              <w:bottom w:w="150" w:type="dxa"/>
              <w:right w:w="240" w:type="dxa"/>
            </w:tcMar>
            <w:vAlign w:val="center"/>
            <w:hideMark/>
          </w:tcPr>
          <w:p w14:paraId="59C9F317"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Nourrissage des tilapias, plantation d'une laitue dans les bacs hydroponiques, dégustation de tilapia fumé.</w:t>
            </w:r>
          </w:p>
        </w:tc>
        <w:tc>
          <w:tcPr>
            <w:tcW w:w="1842" w:type="dxa"/>
            <w:tcMar>
              <w:top w:w="150" w:type="dxa"/>
              <w:left w:w="240" w:type="dxa"/>
              <w:bottom w:w="150" w:type="dxa"/>
              <w:right w:w="0" w:type="dxa"/>
            </w:tcMar>
            <w:vAlign w:val="center"/>
            <w:hideMark/>
          </w:tcPr>
          <w:p w14:paraId="337F8FF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Tous</w:t>
            </w:r>
          </w:p>
        </w:tc>
      </w:tr>
      <w:tr w:rsidR="00777F42" w:rsidRPr="00777F42" w14:paraId="7131A2D0" w14:textId="77777777" w:rsidTr="00B14ED9">
        <w:tc>
          <w:tcPr>
            <w:tcW w:w="2416" w:type="dxa"/>
            <w:tcMar>
              <w:top w:w="150" w:type="dxa"/>
              <w:left w:w="0" w:type="dxa"/>
              <w:bottom w:w="150" w:type="dxa"/>
              <w:right w:w="240" w:type="dxa"/>
            </w:tcMar>
            <w:vAlign w:val="center"/>
            <w:hideMark/>
          </w:tcPr>
          <w:p w14:paraId="3B253FD5"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Cueillette et confiture</w:t>
            </w:r>
            <w:r w:rsidRPr="00777F42">
              <w:rPr>
                <w:rFonts w:eastAsia="Times New Roman" w:cs="Times New Roman"/>
                <w:kern w:val="0"/>
                <w:sz w:val="23"/>
                <w:szCs w:val="23"/>
                <w:lang w:eastAsia="fr-FR"/>
                <w14:ligatures w14:val="none"/>
              </w:rPr>
              <w:t> (saisonnier)</w:t>
            </w:r>
          </w:p>
        </w:tc>
        <w:tc>
          <w:tcPr>
            <w:tcW w:w="1086" w:type="dxa"/>
            <w:tcMar>
              <w:top w:w="150" w:type="dxa"/>
              <w:left w:w="240" w:type="dxa"/>
              <w:bottom w:w="150" w:type="dxa"/>
              <w:right w:w="240" w:type="dxa"/>
            </w:tcMar>
            <w:vAlign w:val="center"/>
            <w:hideMark/>
          </w:tcPr>
          <w:p w14:paraId="1F0EB2D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2h</w:t>
            </w:r>
          </w:p>
        </w:tc>
        <w:tc>
          <w:tcPr>
            <w:tcW w:w="1318" w:type="dxa"/>
            <w:tcMar>
              <w:top w:w="150" w:type="dxa"/>
              <w:left w:w="240" w:type="dxa"/>
              <w:bottom w:w="150" w:type="dxa"/>
              <w:right w:w="240" w:type="dxa"/>
            </w:tcMar>
            <w:vAlign w:val="center"/>
            <w:hideMark/>
          </w:tcPr>
          <w:p w14:paraId="11F06BA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30 000</w:t>
            </w:r>
          </w:p>
        </w:tc>
        <w:tc>
          <w:tcPr>
            <w:tcW w:w="2410" w:type="dxa"/>
            <w:tcMar>
              <w:top w:w="150" w:type="dxa"/>
              <w:left w:w="240" w:type="dxa"/>
              <w:bottom w:w="150" w:type="dxa"/>
              <w:right w:w="240" w:type="dxa"/>
            </w:tcMar>
            <w:vAlign w:val="center"/>
            <w:hideMark/>
          </w:tcPr>
          <w:p w14:paraId="4F5EB55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Récolte des fraises (déc.-mars) ou autres fruits, préparation et mise en pot de confiture.</w:t>
            </w:r>
          </w:p>
        </w:tc>
        <w:tc>
          <w:tcPr>
            <w:tcW w:w="1842" w:type="dxa"/>
            <w:tcMar>
              <w:top w:w="150" w:type="dxa"/>
              <w:left w:w="240" w:type="dxa"/>
              <w:bottom w:w="150" w:type="dxa"/>
              <w:right w:w="0" w:type="dxa"/>
            </w:tcMar>
            <w:vAlign w:val="center"/>
            <w:hideMark/>
          </w:tcPr>
          <w:p w14:paraId="7F5EC17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Familles, enfants</w:t>
            </w:r>
          </w:p>
        </w:tc>
      </w:tr>
      <w:tr w:rsidR="00777F42" w:rsidRPr="00777F42" w14:paraId="7A15EAF3" w14:textId="77777777" w:rsidTr="00B14ED9">
        <w:tc>
          <w:tcPr>
            <w:tcW w:w="2416" w:type="dxa"/>
            <w:tcMar>
              <w:top w:w="150" w:type="dxa"/>
              <w:left w:w="0" w:type="dxa"/>
              <w:bottom w:w="150" w:type="dxa"/>
              <w:right w:w="240" w:type="dxa"/>
            </w:tcMar>
            <w:vAlign w:val="center"/>
            <w:hideMark/>
          </w:tcPr>
          <w:p w14:paraId="183FEDA4"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Taille et greffe</w:t>
            </w:r>
            <w:r w:rsidRPr="00777F42">
              <w:rPr>
                <w:rFonts w:eastAsia="Times New Roman" w:cs="Times New Roman"/>
                <w:kern w:val="0"/>
                <w:sz w:val="23"/>
                <w:szCs w:val="23"/>
                <w:lang w:eastAsia="fr-FR"/>
                <w14:ligatures w14:val="none"/>
              </w:rPr>
              <w:t> (saisonnier)</w:t>
            </w:r>
          </w:p>
        </w:tc>
        <w:tc>
          <w:tcPr>
            <w:tcW w:w="1086" w:type="dxa"/>
            <w:tcMar>
              <w:top w:w="150" w:type="dxa"/>
              <w:left w:w="240" w:type="dxa"/>
              <w:bottom w:w="150" w:type="dxa"/>
              <w:right w:w="240" w:type="dxa"/>
            </w:tcMar>
            <w:vAlign w:val="center"/>
            <w:hideMark/>
          </w:tcPr>
          <w:p w14:paraId="678C6B97"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2h</w:t>
            </w:r>
          </w:p>
        </w:tc>
        <w:tc>
          <w:tcPr>
            <w:tcW w:w="1318" w:type="dxa"/>
            <w:tcMar>
              <w:top w:w="150" w:type="dxa"/>
              <w:left w:w="240" w:type="dxa"/>
              <w:bottom w:w="150" w:type="dxa"/>
              <w:right w:w="240" w:type="dxa"/>
            </w:tcMar>
            <w:vAlign w:val="center"/>
            <w:hideMark/>
          </w:tcPr>
          <w:p w14:paraId="110876D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30 000</w:t>
            </w:r>
          </w:p>
        </w:tc>
        <w:tc>
          <w:tcPr>
            <w:tcW w:w="2410" w:type="dxa"/>
            <w:tcMar>
              <w:top w:w="150" w:type="dxa"/>
              <w:left w:w="240" w:type="dxa"/>
              <w:bottom w:w="150" w:type="dxa"/>
              <w:right w:w="240" w:type="dxa"/>
            </w:tcMar>
            <w:vAlign w:val="center"/>
            <w:hideMark/>
          </w:tcPr>
          <w:p w14:paraId="0CC4010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Initiation aux techniques de taille de formation et de greffe sur les arbres fruitiers de la forêt-jardin.</w:t>
            </w:r>
          </w:p>
        </w:tc>
        <w:tc>
          <w:tcPr>
            <w:tcW w:w="1842" w:type="dxa"/>
            <w:tcMar>
              <w:top w:w="150" w:type="dxa"/>
              <w:left w:w="240" w:type="dxa"/>
              <w:bottom w:w="150" w:type="dxa"/>
              <w:right w:w="0" w:type="dxa"/>
            </w:tcMar>
            <w:vAlign w:val="center"/>
            <w:hideMark/>
          </w:tcPr>
          <w:p w14:paraId="56684B1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Adultes, jardiniers amateurs</w:t>
            </w:r>
          </w:p>
        </w:tc>
      </w:tr>
    </w:tbl>
    <w:p w14:paraId="35E3698F" w14:textId="77777777" w:rsidR="00777F42" w:rsidRPr="00777F42" w:rsidRDefault="00777F42" w:rsidP="00E07848">
      <w:pPr>
        <w:pStyle w:val="Heading3"/>
        <w:rPr>
          <w:rFonts w:eastAsia="Times New Roman"/>
          <w:lang w:eastAsia="fr-FR"/>
        </w:rPr>
      </w:pPr>
      <w:r w:rsidRPr="00777F42">
        <w:rPr>
          <w:rFonts w:eastAsia="Times New Roman"/>
          <w:lang w:eastAsia="fr-FR"/>
        </w:rPr>
        <w:t>5.5.3 Organisation pratique</w:t>
      </w:r>
    </w:p>
    <w:p w14:paraId="70556166" w14:textId="77777777" w:rsidR="00777F42" w:rsidRPr="00777F42" w:rsidRDefault="00777F42" w:rsidP="008D0ECF">
      <w:pPr>
        <w:numPr>
          <w:ilvl w:val="0"/>
          <w:numId w:val="34"/>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Réservation</w:t>
      </w:r>
      <w:r w:rsidRPr="00777F42">
        <w:rPr>
          <w:rFonts w:eastAsia="Times New Roman" w:cs="Times New Roman"/>
          <w:color w:val="0F1115"/>
          <w:kern w:val="0"/>
          <w:lang w:eastAsia="fr-FR"/>
          <w14:ligatures w14:val="none"/>
        </w:rPr>
        <w:t> : via l'application Esmeralda &amp; Co ou à l'accueil</w:t>
      </w:r>
    </w:p>
    <w:p w14:paraId="168666B7" w14:textId="77777777" w:rsidR="00777F42" w:rsidRPr="00777F42" w:rsidRDefault="00777F42" w:rsidP="008D0ECF">
      <w:pPr>
        <w:numPr>
          <w:ilvl w:val="0"/>
          <w:numId w:val="34"/>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Nombre minimum de participants</w:t>
      </w:r>
      <w:r w:rsidRPr="00777F42">
        <w:rPr>
          <w:rFonts w:eastAsia="Times New Roman" w:cs="Times New Roman"/>
          <w:color w:val="0F1115"/>
          <w:kern w:val="0"/>
          <w:lang w:eastAsia="fr-FR"/>
          <w14:ligatures w14:val="none"/>
        </w:rPr>
        <w:t> : 2 (sauf mention contraire)</w:t>
      </w:r>
    </w:p>
    <w:p w14:paraId="3D1F3A3F" w14:textId="77777777" w:rsidR="00777F42" w:rsidRPr="00777F42" w:rsidRDefault="00777F42" w:rsidP="008D0ECF">
      <w:pPr>
        <w:numPr>
          <w:ilvl w:val="0"/>
          <w:numId w:val="34"/>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Nombre maximum de participants</w:t>
      </w:r>
      <w:r w:rsidRPr="00777F42">
        <w:rPr>
          <w:rFonts w:eastAsia="Times New Roman" w:cs="Times New Roman"/>
          <w:color w:val="0F1115"/>
          <w:kern w:val="0"/>
          <w:lang w:eastAsia="fr-FR"/>
          <w14:ligatures w14:val="none"/>
        </w:rPr>
        <w:t> : 8 à 12 selon l'atelier</w:t>
      </w:r>
    </w:p>
    <w:p w14:paraId="720A4C77" w14:textId="77777777" w:rsidR="00777F42" w:rsidRPr="00777F42" w:rsidRDefault="00777F42" w:rsidP="008D0ECF">
      <w:pPr>
        <w:numPr>
          <w:ilvl w:val="0"/>
          <w:numId w:val="34"/>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Langues</w:t>
      </w:r>
      <w:r w:rsidRPr="00777F42">
        <w:rPr>
          <w:rFonts w:eastAsia="Times New Roman" w:cs="Times New Roman"/>
          <w:color w:val="0F1115"/>
          <w:kern w:val="0"/>
          <w:lang w:eastAsia="fr-FR"/>
          <w14:ligatures w14:val="none"/>
        </w:rPr>
        <w:t> : espagnol (par défaut), anglais sur demande (guide dédié)</w:t>
      </w:r>
    </w:p>
    <w:p w14:paraId="1024594F" w14:textId="77777777" w:rsidR="00777F42" w:rsidRPr="00777F42" w:rsidRDefault="00777F42" w:rsidP="008D0ECF">
      <w:pPr>
        <w:numPr>
          <w:ilvl w:val="0"/>
          <w:numId w:val="34"/>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Équipement fourni</w:t>
      </w:r>
      <w:r w:rsidRPr="00777F42">
        <w:rPr>
          <w:rFonts w:eastAsia="Times New Roman" w:cs="Times New Roman"/>
          <w:color w:val="0F1115"/>
          <w:kern w:val="0"/>
          <w:lang w:eastAsia="fr-FR"/>
          <w14:ligatures w14:val="none"/>
        </w:rPr>
        <w:t> : tenues de protection (apiculture), gants, outils</w:t>
      </w:r>
    </w:p>
    <w:p w14:paraId="5D82EAB6" w14:textId="77777777" w:rsidR="00777F42" w:rsidRPr="00777F42" w:rsidRDefault="00777F42" w:rsidP="008D0ECF">
      <w:pPr>
        <w:numPr>
          <w:ilvl w:val="0"/>
          <w:numId w:val="34"/>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Accessibilité</w:t>
      </w:r>
      <w:r w:rsidRPr="00777F42">
        <w:rPr>
          <w:rFonts w:eastAsia="Times New Roman" w:cs="Times New Roman"/>
          <w:color w:val="0F1115"/>
          <w:kern w:val="0"/>
          <w:lang w:eastAsia="fr-FR"/>
          <w14:ligatures w14:val="none"/>
        </w:rPr>
        <w:t> : certains ateliers adaptables aux personnes à mobilité réduite (visite guidée, atelier cuisine)</w:t>
      </w:r>
    </w:p>
    <w:p w14:paraId="02733F1B" w14:textId="77777777" w:rsidR="00777F42" w:rsidRPr="00777F42" w:rsidRDefault="00777F42" w:rsidP="00E07848">
      <w:pPr>
        <w:pStyle w:val="Heading3"/>
        <w:rPr>
          <w:rFonts w:eastAsia="Times New Roman"/>
          <w:lang w:eastAsia="fr-FR"/>
        </w:rPr>
      </w:pPr>
      <w:r w:rsidRPr="00777F42">
        <w:rPr>
          <w:rFonts w:eastAsia="Times New Roman"/>
          <w:lang w:eastAsia="fr-FR"/>
        </w:rPr>
        <w:t>5.5.4 Projection de revenus activités</w:t>
      </w:r>
    </w:p>
    <w:tbl>
      <w:tblPr>
        <w:tblW w:w="9072" w:type="dxa"/>
        <w:tblCellMar>
          <w:top w:w="15" w:type="dxa"/>
          <w:left w:w="15" w:type="dxa"/>
          <w:bottom w:w="15" w:type="dxa"/>
          <w:right w:w="15" w:type="dxa"/>
        </w:tblCellMar>
        <w:tblLook w:val="04A0" w:firstRow="1" w:lastRow="0" w:firstColumn="1" w:lastColumn="0" w:noHBand="0" w:noVBand="1"/>
      </w:tblPr>
      <w:tblGrid>
        <w:gridCol w:w="6451"/>
        <w:gridCol w:w="2621"/>
      </w:tblGrid>
      <w:tr w:rsidR="00777F42" w:rsidRPr="00777F42" w14:paraId="50D94344" w14:textId="77777777" w:rsidTr="00B14ED9">
        <w:trPr>
          <w:tblHeader/>
        </w:trPr>
        <w:tc>
          <w:tcPr>
            <w:tcW w:w="0" w:type="auto"/>
            <w:tcBorders>
              <w:top w:val="nil"/>
            </w:tcBorders>
            <w:tcMar>
              <w:top w:w="150" w:type="dxa"/>
              <w:left w:w="0" w:type="dxa"/>
              <w:bottom w:w="150" w:type="dxa"/>
              <w:right w:w="240" w:type="dxa"/>
            </w:tcMar>
            <w:vAlign w:val="center"/>
            <w:hideMark/>
          </w:tcPr>
          <w:p w14:paraId="1A48B35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Paramètre</w:t>
            </w:r>
          </w:p>
        </w:tc>
        <w:tc>
          <w:tcPr>
            <w:tcW w:w="2621" w:type="dxa"/>
            <w:tcBorders>
              <w:top w:val="nil"/>
            </w:tcBorders>
            <w:tcMar>
              <w:top w:w="150" w:type="dxa"/>
              <w:left w:w="240" w:type="dxa"/>
              <w:bottom w:w="150" w:type="dxa"/>
              <w:right w:w="240" w:type="dxa"/>
            </w:tcMar>
            <w:vAlign w:val="center"/>
            <w:hideMark/>
          </w:tcPr>
          <w:p w14:paraId="7215FEB4"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Valeur</w:t>
            </w:r>
          </w:p>
        </w:tc>
      </w:tr>
      <w:tr w:rsidR="00777F42" w:rsidRPr="00777F42" w14:paraId="4FFD9381" w14:textId="77777777" w:rsidTr="00B14ED9">
        <w:tc>
          <w:tcPr>
            <w:tcW w:w="0" w:type="auto"/>
            <w:tcMar>
              <w:top w:w="150" w:type="dxa"/>
              <w:left w:w="0" w:type="dxa"/>
              <w:bottom w:w="150" w:type="dxa"/>
              <w:right w:w="240" w:type="dxa"/>
            </w:tcMar>
            <w:vAlign w:val="center"/>
            <w:hideMark/>
          </w:tcPr>
          <w:p w14:paraId="39F6558E"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Participants / an (moyenne)</w:t>
            </w:r>
          </w:p>
        </w:tc>
        <w:tc>
          <w:tcPr>
            <w:tcW w:w="2621" w:type="dxa"/>
            <w:tcMar>
              <w:top w:w="150" w:type="dxa"/>
              <w:left w:w="240" w:type="dxa"/>
              <w:bottom w:w="150" w:type="dxa"/>
              <w:right w:w="0" w:type="dxa"/>
            </w:tcMar>
            <w:vAlign w:val="center"/>
            <w:hideMark/>
          </w:tcPr>
          <w:p w14:paraId="3A3CF7D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200 – 500</w:t>
            </w:r>
          </w:p>
        </w:tc>
      </w:tr>
      <w:tr w:rsidR="00777F42" w:rsidRPr="00777F42" w14:paraId="4DA685A8" w14:textId="77777777" w:rsidTr="00B14ED9">
        <w:tc>
          <w:tcPr>
            <w:tcW w:w="0" w:type="auto"/>
            <w:tcMar>
              <w:top w:w="150" w:type="dxa"/>
              <w:left w:w="0" w:type="dxa"/>
              <w:bottom w:w="150" w:type="dxa"/>
              <w:right w:w="240" w:type="dxa"/>
            </w:tcMar>
            <w:vAlign w:val="center"/>
            <w:hideMark/>
          </w:tcPr>
          <w:p w14:paraId="4E109AD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Prix moyen par activité</w:t>
            </w:r>
          </w:p>
        </w:tc>
        <w:tc>
          <w:tcPr>
            <w:tcW w:w="2621" w:type="dxa"/>
            <w:tcMar>
              <w:top w:w="150" w:type="dxa"/>
              <w:left w:w="240" w:type="dxa"/>
              <w:bottom w:w="150" w:type="dxa"/>
              <w:right w:w="0" w:type="dxa"/>
            </w:tcMar>
            <w:vAlign w:val="center"/>
            <w:hideMark/>
          </w:tcPr>
          <w:p w14:paraId="6E124323"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25 000 – 40 000 COP</w:t>
            </w:r>
          </w:p>
        </w:tc>
      </w:tr>
      <w:tr w:rsidR="00777F42" w:rsidRPr="00777F42" w14:paraId="251B98F9" w14:textId="77777777" w:rsidTr="00B14ED9">
        <w:tc>
          <w:tcPr>
            <w:tcW w:w="0" w:type="auto"/>
            <w:tcMar>
              <w:top w:w="150" w:type="dxa"/>
              <w:left w:w="0" w:type="dxa"/>
              <w:bottom w:w="150" w:type="dxa"/>
              <w:right w:w="240" w:type="dxa"/>
            </w:tcMar>
            <w:vAlign w:val="center"/>
            <w:hideMark/>
          </w:tcPr>
          <w:p w14:paraId="08626643"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CA activités annuel estimé</w:t>
            </w:r>
          </w:p>
        </w:tc>
        <w:tc>
          <w:tcPr>
            <w:tcW w:w="2621" w:type="dxa"/>
            <w:tcMar>
              <w:top w:w="150" w:type="dxa"/>
              <w:left w:w="240" w:type="dxa"/>
              <w:bottom w:w="150" w:type="dxa"/>
              <w:right w:w="0" w:type="dxa"/>
            </w:tcMar>
            <w:vAlign w:val="center"/>
            <w:hideMark/>
          </w:tcPr>
          <w:p w14:paraId="41F9BEDA"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5 – 20 M COP</w:t>
            </w:r>
          </w:p>
        </w:tc>
      </w:tr>
    </w:tbl>
    <w:p w14:paraId="2EC851E3" w14:textId="77777777" w:rsidR="00777F42" w:rsidRPr="00777F42" w:rsidRDefault="00777F42" w:rsidP="00E07848">
      <w:pPr>
        <w:pStyle w:val="Heading2"/>
        <w:rPr>
          <w:rFonts w:eastAsia="Times New Roman"/>
          <w:lang w:eastAsia="fr-FR"/>
        </w:rPr>
      </w:pPr>
      <w:r w:rsidRPr="00777F42">
        <w:rPr>
          <w:rFonts w:eastAsia="Times New Roman"/>
          <w:lang w:eastAsia="fr-FR"/>
        </w:rPr>
        <w:t>5.6 Boutique</w:t>
      </w:r>
    </w:p>
    <w:p w14:paraId="55FA4B9A" w14:textId="77777777" w:rsidR="00777F42" w:rsidRPr="00777F42" w:rsidRDefault="00777F42" w:rsidP="00E07848">
      <w:pPr>
        <w:pStyle w:val="Heading3"/>
        <w:rPr>
          <w:rFonts w:eastAsia="Times New Roman"/>
          <w:lang w:eastAsia="fr-FR"/>
        </w:rPr>
      </w:pPr>
      <w:r w:rsidRPr="00777F42">
        <w:rPr>
          <w:rFonts w:eastAsia="Times New Roman"/>
          <w:lang w:eastAsia="fr-FR"/>
        </w:rPr>
        <w:t>5.6.1 Concept et agencement</w:t>
      </w:r>
    </w:p>
    <w:p w14:paraId="7E33407D" w14:textId="77777777" w:rsidR="00777F42" w:rsidRPr="006B65C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La boutique est le prolongement commercial de l'expérience vécue par les visiteurs. Située à côté de l'accueil et de la Table d'Hôtes, elle est ouverte aux mêmes horaires (de 9h à 18h).</w:t>
      </w:r>
    </w:p>
    <w:p w14:paraId="28008E49" w14:textId="77777777" w:rsidR="00B74D51" w:rsidRPr="006B65C2" w:rsidRDefault="00B74D51" w:rsidP="00777F42">
      <w:pPr>
        <w:shd w:val="clear" w:color="auto" w:fill="FFFFFF"/>
        <w:spacing w:before="240" w:after="240" w:line="240" w:lineRule="auto"/>
        <w:rPr>
          <w:rFonts w:eastAsia="Times New Roman" w:cs="Times New Roman"/>
          <w:color w:val="0F1115"/>
          <w:kern w:val="0"/>
          <w:lang w:eastAsia="fr-FR"/>
          <w14:ligatures w14:val="none"/>
        </w:rPr>
      </w:pPr>
    </w:p>
    <w:tbl>
      <w:tblPr>
        <w:tblStyle w:val="TableGrid"/>
        <w:tblW w:w="0" w:type="auto"/>
        <w:tblLook w:val="04A0" w:firstRow="1" w:lastRow="0" w:firstColumn="1" w:lastColumn="0" w:noHBand="0" w:noVBand="1"/>
      </w:tblPr>
      <w:tblGrid>
        <w:gridCol w:w="4531"/>
        <w:gridCol w:w="4531"/>
      </w:tblGrid>
      <w:tr w:rsidR="00B74D51" w:rsidRPr="006B65C2" w14:paraId="32DEC804" w14:textId="77777777">
        <w:tc>
          <w:tcPr>
            <w:tcW w:w="4531" w:type="dxa"/>
            <w:shd w:val="clear" w:color="auto" w:fill="FFFFFF"/>
          </w:tcPr>
          <w:p w14:paraId="33676367" w14:textId="77777777" w:rsidR="00B74D51" w:rsidRPr="006B65C2" w:rsidRDefault="00B74D51">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Caractéristique</w:t>
            </w:r>
          </w:p>
        </w:tc>
        <w:tc>
          <w:tcPr>
            <w:tcW w:w="4531" w:type="dxa"/>
            <w:shd w:val="clear" w:color="auto" w:fill="FFFFFF"/>
          </w:tcPr>
          <w:p w14:paraId="205D359F" w14:textId="77777777" w:rsidR="00B74D51" w:rsidRPr="006B65C2" w:rsidRDefault="00B74D51">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Spécification</w:t>
            </w:r>
          </w:p>
        </w:tc>
      </w:tr>
      <w:tr w:rsidR="00B74D51" w:rsidRPr="006B65C2" w14:paraId="3D58DC2F" w14:textId="77777777">
        <w:tc>
          <w:tcPr>
            <w:tcW w:w="4531" w:type="dxa"/>
            <w:shd w:val="clear" w:color="auto" w:fill="FFFFFF"/>
          </w:tcPr>
          <w:p w14:paraId="27ABFE39" w14:textId="77777777" w:rsidR="00B74D51" w:rsidRPr="006B65C2" w:rsidRDefault="00B74D51">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Surface</w:t>
            </w:r>
          </w:p>
        </w:tc>
        <w:tc>
          <w:tcPr>
            <w:tcW w:w="4531" w:type="dxa"/>
            <w:shd w:val="clear" w:color="auto" w:fill="FFFFFF"/>
          </w:tcPr>
          <w:p w14:paraId="0C44901A" w14:textId="77777777" w:rsidR="00B74D51" w:rsidRPr="006B65C2" w:rsidRDefault="00B74D51">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20 – 30 m²</w:t>
            </w:r>
          </w:p>
        </w:tc>
      </w:tr>
      <w:tr w:rsidR="00B74D51" w:rsidRPr="006B65C2" w14:paraId="58B8E5BD" w14:textId="77777777">
        <w:tc>
          <w:tcPr>
            <w:tcW w:w="4531" w:type="dxa"/>
            <w:shd w:val="clear" w:color="auto" w:fill="FFFFFF"/>
          </w:tcPr>
          <w:p w14:paraId="1503CD65" w14:textId="77777777" w:rsidR="00B74D51" w:rsidRPr="006B65C2" w:rsidRDefault="00B74D51">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Agencement</w:t>
            </w:r>
          </w:p>
        </w:tc>
        <w:tc>
          <w:tcPr>
            <w:tcW w:w="4531" w:type="dxa"/>
            <w:shd w:val="clear" w:color="auto" w:fill="FFFFFF"/>
          </w:tcPr>
          <w:p w14:paraId="4DEB58C2" w14:textId="77777777" w:rsidR="00B74D51" w:rsidRPr="006B65C2" w:rsidRDefault="00B74D51">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Étagères en bambou (fabriquées sur place), éclairage LED basse consommation</w:t>
            </w:r>
          </w:p>
        </w:tc>
      </w:tr>
      <w:tr w:rsidR="00B74D51" w:rsidRPr="006B65C2" w14:paraId="3D95ED09" w14:textId="77777777">
        <w:tc>
          <w:tcPr>
            <w:tcW w:w="4531" w:type="dxa"/>
            <w:shd w:val="clear" w:color="auto" w:fill="FFFFFF"/>
          </w:tcPr>
          <w:p w14:paraId="485266A4" w14:textId="77777777" w:rsidR="00B74D51" w:rsidRPr="006B65C2" w:rsidRDefault="00B74D51">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Ambiance</w:t>
            </w:r>
          </w:p>
        </w:tc>
        <w:tc>
          <w:tcPr>
            <w:tcW w:w="4531" w:type="dxa"/>
            <w:shd w:val="clear" w:color="auto" w:fill="FFFFFF"/>
          </w:tcPr>
          <w:p w14:paraId="1C387966" w14:textId="77777777" w:rsidR="00B74D51" w:rsidRPr="006B65C2" w:rsidRDefault="00B74D51">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Naturelle, authentique, avec des panneaux explicatifs sur l'origine des produits</w:t>
            </w:r>
          </w:p>
        </w:tc>
      </w:tr>
      <w:tr w:rsidR="00B74D51" w:rsidRPr="006B65C2" w14:paraId="5C026717" w14:textId="77777777">
        <w:tc>
          <w:tcPr>
            <w:tcW w:w="4531" w:type="dxa"/>
            <w:shd w:val="clear" w:color="auto" w:fill="FFFFFF"/>
          </w:tcPr>
          <w:p w14:paraId="3BB347D7" w14:textId="77777777" w:rsidR="00B74D51" w:rsidRPr="006B65C2" w:rsidRDefault="00B74D51">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Moyens de paiement</w:t>
            </w:r>
          </w:p>
        </w:tc>
        <w:tc>
          <w:tcPr>
            <w:tcW w:w="4531" w:type="dxa"/>
            <w:shd w:val="clear" w:color="auto" w:fill="FFFFFF"/>
          </w:tcPr>
          <w:p w14:paraId="67D7C737" w14:textId="77777777" w:rsidR="00B74D51" w:rsidRPr="006B65C2" w:rsidRDefault="00B74D51">
            <w:pPr>
              <w:spacing w:before="240" w:after="240"/>
              <w:rPr>
                <w:rFonts w:eastAsia="Times New Roman" w:cs="Times New Roman"/>
                <w:color w:val="0F1115"/>
                <w:kern w:val="0"/>
                <w:lang w:eastAsia="fr-FR"/>
                <w14:ligatures w14:val="none"/>
              </w:rPr>
            </w:pPr>
            <w:r w:rsidRPr="006B65C2">
              <w:rPr>
                <w:rFonts w:eastAsia="Times New Roman" w:cs="Times New Roman"/>
                <w:color w:val="0F1115"/>
                <w:kern w:val="0"/>
                <w:lang w:eastAsia="fr-FR"/>
                <w14:ligatures w14:val="none"/>
              </w:rPr>
              <w:t>Espèces, carte bancaire (via tablette), virement</w:t>
            </w:r>
          </w:p>
        </w:tc>
      </w:tr>
    </w:tbl>
    <w:p w14:paraId="70AB90D6" w14:textId="77777777" w:rsidR="00777F42" w:rsidRPr="00777F42" w:rsidRDefault="00777F42" w:rsidP="00E07848">
      <w:pPr>
        <w:pStyle w:val="Heading3"/>
        <w:rPr>
          <w:rFonts w:eastAsia="Times New Roman"/>
          <w:lang w:eastAsia="fr-FR"/>
        </w:rPr>
      </w:pPr>
      <w:r w:rsidRPr="00777F42">
        <w:rPr>
          <w:rFonts w:eastAsia="Times New Roman"/>
          <w:lang w:eastAsia="fr-FR"/>
        </w:rPr>
        <w:t>5.6.2 Produits vendus</w:t>
      </w:r>
    </w:p>
    <w:tbl>
      <w:tblPr>
        <w:tblW w:w="0" w:type="auto"/>
        <w:tblCellMar>
          <w:top w:w="15" w:type="dxa"/>
          <w:left w:w="15" w:type="dxa"/>
          <w:bottom w:w="15" w:type="dxa"/>
          <w:right w:w="15" w:type="dxa"/>
        </w:tblCellMar>
        <w:tblLook w:val="04A0" w:firstRow="1" w:lastRow="0" w:firstColumn="1" w:lastColumn="0" w:noHBand="0" w:noVBand="1"/>
      </w:tblPr>
      <w:tblGrid>
        <w:gridCol w:w="1701"/>
        <w:gridCol w:w="3119"/>
        <w:gridCol w:w="1843"/>
        <w:gridCol w:w="2409"/>
      </w:tblGrid>
      <w:tr w:rsidR="00777F42" w:rsidRPr="00777F42" w14:paraId="6D58DB0A" w14:textId="77777777" w:rsidTr="00DA0978">
        <w:trPr>
          <w:tblHeader/>
        </w:trPr>
        <w:tc>
          <w:tcPr>
            <w:tcW w:w="1701" w:type="dxa"/>
            <w:tcBorders>
              <w:top w:val="nil"/>
            </w:tcBorders>
            <w:tcMar>
              <w:top w:w="150" w:type="dxa"/>
              <w:left w:w="0" w:type="dxa"/>
              <w:bottom w:w="150" w:type="dxa"/>
              <w:right w:w="240" w:type="dxa"/>
            </w:tcMar>
            <w:vAlign w:val="center"/>
            <w:hideMark/>
          </w:tcPr>
          <w:p w14:paraId="00E06193"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Catégorie</w:t>
            </w:r>
          </w:p>
        </w:tc>
        <w:tc>
          <w:tcPr>
            <w:tcW w:w="3119" w:type="dxa"/>
            <w:tcBorders>
              <w:top w:val="nil"/>
            </w:tcBorders>
            <w:tcMar>
              <w:top w:w="150" w:type="dxa"/>
              <w:left w:w="240" w:type="dxa"/>
              <w:bottom w:w="150" w:type="dxa"/>
              <w:right w:w="240" w:type="dxa"/>
            </w:tcMar>
            <w:vAlign w:val="center"/>
            <w:hideMark/>
          </w:tcPr>
          <w:p w14:paraId="3B0BF362"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Produits</w:t>
            </w:r>
          </w:p>
        </w:tc>
        <w:tc>
          <w:tcPr>
            <w:tcW w:w="1843" w:type="dxa"/>
            <w:tcBorders>
              <w:top w:val="nil"/>
            </w:tcBorders>
            <w:tcMar>
              <w:top w:w="150" w:type="dxa"/>
              <w:left w:w="240" w:type="dxa"/>
              <w:bottom w:w="150" w:type="dxa"/>
              <w:right w:w="240" w:type="dxa"/>
            </w:tcMar>
            <w:vAlign w:val="center"/>
            <w:hideMark/>
          </w:tcPr>
          <w:p w14:paraId="5484CC2B"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Provenance</w:t>
            </w:r>
          </w:p>
        </w:tc>
        <w:tc>
          <w:tcPr>
            <w:tcW w:w="2409" w:type="dxa"/>
            <w:tcBorders>
              <w:top w:val="nil"/>
            </w:tcBorders>
            <w:tcMar>
              <w:top w:w="150" w:type="dxa"/>
              <w:left w:w="240" w:type="dxa"/>
              <w:bottom w:w="150" w:type="dxa"/>
              <w:right w:w="240" w:type="dxa"/>
            </w:tcMar>
            <w:vAlign w:val="center"/>
            <w:hideMark/>
          </w:tcPr>
          <w:p w14:paraId="05998390"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Prix indicatif (COP)</w:t>
            </w:r>
          </w:p>
        </w:tc>
      </w:tr>
      <w:tr w:rsidR="00777F42" w:rsidRPr="00777F42" w14:paraId="6F973C6E" w14:textId="77777777" w:rsidTr="00DA0978">
        <w:tc>
          <w:tcPr>
            <w:tcW w:w="1701" w:type="dxa"/>
            <w:tcMar>
              <w:top w:w="150" w:type="dxa"/>
              <w:left w:w="0" w:type="dxa"/>
              <w:bottom w:w="150" w:type="dxa"/>
              <w:right w:w="240" w:type="dxa"/>
            </w:tcMar>
            <w:vAlign w:val="center"/>
            <w:hideMark/>
          </w:tcPr>
          <w:p w14:paraId="04D80386"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Produits transformés</w:t>
            </w:r>
          </w:p>
        </w:tc>
        <w:tc>
          <w:tcPr>
            <w:tcW w:w="3119" w:type="dxa"/>
            <w:tcMar>
              <w:top w:w="150" w:type="dxa"/>
              <w:left w:w="240" w:type="dxa"/>
              <w:bottom w:w="150" w:type="dxa"/>
              <w:right w:w="240" w:type="dxa"/>
            </w:tcMar>
            <w:vAlign w:val="center"/>
            <w:hideMark/>
          </w:tcPr>
          <w:p w14:paraId="6E0BECF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Confitures (fraises, mûres, lulo, feijoa)</w:t>
            </w:r>
          </w:p>
        </w:tc>
        <w:tc>
          <w:tcPr>
            <w:tcW w:w="1843" w:type="dxa"/>
            <w:tcMar>
              <w:top w:w="150" w:type="dxa"/>
              <w:left w:w="240" w:type="dxa"/>
              <w:bottom w:w="150" w:type="dxa"/>
              <w:right w:w="240" w:type="dxa"/>
            </w:tcMar>
            <w:vAlign w:val="center"/>
            <w:hideMark/>
          </w:tcPr>
          <w:p w14:paraId="5A8DBB6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7</w:t>
            </w:r>
          </w:p>
        </w:tc>
        <w:tc>
          <w:tcPr>
            <w:tcW w:w="2409" w:type="dxa"/>
            <w:tcMar>
              <w:top w:w="150" w:type="dxa"/>
              <w:left w:w="240" w:type="dxa"/>
              <w:bottom w:w="150" w:type="dxa"/>
              <w:right w:w="0" w:type="dxa"/>
            </w:tcMar>
            <w:vAlign w:val="center"/>
            <w:hideMark/>
          </w:tcPr>
          <w:p w14:paraId="0A5B675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10 000 – 15 000 (pot 200g)</w:t>
            </w:r>
          </w:p>
        </w:tc>
      </w:tr>
      <w:tr w:rsidR="00777F42" w:rsidRPr="00777F42" w14:paraId="10EED7E5" w14:textId="77777777" w:rsidTr="00DA0978">
        <w:tc>
          <w:tcPr>
            <w:tcW w:w="1701" w:type="dxa"/>
            <w:tcMar>
              <w:top w:w="150" w:type="dxa"/>
              <w:left w:w="0" w:type="dxa"/>
              <w:bottom w:w="150" w:type="dxa"/>
              <w:right w:w="240" w:type="dxa"/>
            </w:tcMar>
            <w:vAlign w:val="center"/>
            <w:hideMark/>
          </w:tcPr>
          <w:p w14:paraId="17F6360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5B83A44D"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Chutneys (tomate verte-piment, mangue-curcuma)</w:t>
            </w:r>
          </w:p>
        </w:tc>
        <w:tc>
          <w:tcPr>
            <w:tcW w:w="1843" w:type="dxa"/>
            <w:tcMar>
              <w:top w:w="150" w:type="dxa"/>
              <w:left w:w="240" w:type="dxa"/>
              <w:bottom w:w="150" w:type="dxa"/>
              <w:right w:w="240" w:type="dxa"/>
            </w:tcMar>
            <w:vAlign w:val="center"/>
            <w:hideMark/>
          </w:tcPr>
          <w:p w14:paraId="6442FE2E"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7</w:t>
            </w:r>
          </w:p>
        </w:tc>
        <w:tc>
          <w:tcPr>
            <w:tcW w:w="2409" w:type="dxa"/>
            <w:tcMar>
              <w:top w:w="150" w:type="dxa"/>
              <w:left w:w="240" w:type="dxa"/>
              <w:bottom w:w="150" w:type="dxa"/>
              <w:right w:w="0" w:type="dxa"/>
            </w:tcMar>
            <w:vAlign w:val="center"/>
            <w:hideMark/>
          </w:tcPr>
          <w:p w14:paraId="791E0D3D"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12 000 – 18 000</w:t>
            </w:r>
          </w:p>
        </w:tc>
      </w:tr>
      <w:tr w:rsidR="00777F42" w:rsidRPr="00777F42" w14:paraId="6F5DE1AA" w14:textId="77777777" w:rsidTr="00DA0978">
        <w:tc>
          <w:tcPr>
            <w:tcW w:w="1701" w:type="dxa"/>
            <w:tcMar>
              <w:top w:w="150" w:type="dxa"/>
              <w:left w:w="0" w:type="dxa"/>
              <w:bottom w:w="150" w:type="dxa"/>
              <w:right w:w="240" w:type="dxa"/>
            </w:tcMar>
            <w:vAlign w:val="center"/>
            <w:hideMark/>
          </w:tcPr>
          <w:p w14:paraId="35DD340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0222919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Miel toutes fleurs</w:t>
            </w:r>
          </w:p>
        </w:tc>
        <w:tc>
          <w:tcPr>
            <w:tcW w:w="1843" w:type="dxa"/>
            <w:tcMar>
              <w:top w:w="150" w:type="dxa"/>
              <w:left w:w="240" w:type="dxa"/>
              <w:bottom w:w="150" w:type="dxa"/>
              <w:right w:w="240" w:type="dxa"/>
            </w:tcMar>
            <w:vAlign w:val="center"/>
            <w:hideMark/>
          </w:tcPr>
          <w:p w14:paraId="03392B66"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5</w:t>
            </w:r>
          </w:p>
        </w:tc>
        <w:tc>
          <w:tcPr>
            <w:tcW w:w="2409" w:type="dxa"/>
            <w:tcMar>
              <w:top w:w="150" w:type="dxa"/>
              <w:left w:w="240" w:type="dxa"/>
              <w:bottom w:w="150" w:type="dxa"/>
              <w:right w:w="0" w:type="dxa"/>
            </w:tcMar>
            <w:vAlign w:val="center"/>
            <w:hideMark/>
          </w:tcPr>
          <w:p w14:paraId="4342A91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15 000 (250g) / 25 000 (500g)</w:t>
            </w:r>
          </w:p>
        </w:tc>
      </w:tr>
      <w:tr w:rsidR="00777F42" w:rsidRPr="00777F42" w14:paraId="6D76FE70" w14:textId="77777777" w:rsidTr="00DA0978">
        <w:tc>
          <w:tcPr>
            <w:tcW w:w="1701" w:type="dxa"/>
            <w:tcMar>
              <w:top w:w="150" w:type="dxa"/>
              <w:left w:w="0" w:type="dxa"/>
              <w:bottom w:w="150" w:type="dxa"/>
              <w:right w:w="240" w:type="dxa"/>
            </w:tcMar>
            <w:vAlign w:val="center"/>
            <w:hideMark/>
          </w:tcPr>
          <w:p w14:paraId="7FA73B27"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4D9545D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Miel de mélipones</w:t>
            </w:r>
          </w:p>
        </w:tc>
        <w:tc>
          <w:tcPr>
            <w:tcW w:w="1843" w:type="dxa"/>
            <w:tcMar>
              <w:top w:w="150" w:type="dxa"/>
              <w:left w:w="240" w:type="dxa"/>
              <w:bottom w:w="150" w:type="dxa"/>
              <w:right w:w="240" w:type="dxa"/>
            </w:tcMar>
            <w:vAlign w:val="center"/>
            <w:hideMark/>
          </w:tcPr>
          <w:p w14:paraId="72A65BD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5</w:t>
            </w:r>
          </w:p>
        </w:tc>
        <w:tc>
          <w:tcPr>
            <w:tcW w:w="2409" w:type="dxa"/>
            <w:tcMar>
              <w:top w:w="150" w:type="dxa"/>
              <w:left w:w="240" w:type="dxa"/>
              <w:bottom w:w="150" w:type="dxa"/>
              <w:right w:w="0" w:type="dxa"/>
            </w:tcMar>
            <w:vAlign w:val="center"/>
            <w:hideMark/>
          </w:tcPr>
          <w:p w14:paraId="731E5385"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40 000 – 60 000 (100g)</w:t>
            </w:r>
          </w:p>
        </w:tc>
      </w:tr>
      <w:tr w:rsidR="00777F42" w:rsidRPr="00777F42" w14:paraId="7CB33598" w14:textId="77777777" w:rsidTr="00DA0978">
        <w:tc>
          <w:tcPr>
            <w:tcW w:w="1701" w:type="dxa"/>
            <w:tcMar>
              <w:top w:w="150" w:type="dxa"/>
              <w:left w:w="0" w:type="dxa"/>
              <w:bottom w:w="150" w:type="dxa"/>
              <w:right w:w="240" w:type="dxa"/>
            </w:tcMar>
            <w:vAlign w:val="center"/>
            <w:hideMark/>
          </w:tcPr>
          <w:p w14:paraId="090C08E6"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2DBE1CE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Poisson fumé (tilapia)</w:t>
            </w:r>
          </w:p>
        </w:tc>
        <w:tc>
          <w:tcPr>
            <w:tcW w:w="1843" w:type="dxa"/>
            <w:tcMar>
              <w:top w:w="150" w:type="dxa"/>
              <w:left w:w="240" w:type="dxa"/>
              <w:bottom w:w="150" w:type="dxa"/>
              <w:right w:w="240" w:type="dxa"/>
            </w:tcMar>
            <w:vAlign w:val="center"/>
            <w:hideMark/>
          </w:tcPr>
          <w:p w14:paraId="71685A8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7</w:t>
            </w:r>
          </w:p>
        </w:tc>
        <w:tc>
          <w:tcPr>
            <w:tcW w:w="2409" w:type="dxa"/>
            <w:tcMar>
              <w:top w:w="150" w:type="dxa"/>
              <w:left w:w="240" w:type="dxa"/>
              <w:bottom w:w="150" w:type="dxa"/>
              <w:right w:w="0" w:type="dxa"/>
            </w:tcMar>
            <w:vAlign w:val="center"/>
            <w:hideMark/>
          </w:tcPr>
          <w:p w14:paraId="4B64FFB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25 000 – 35 000 (filet 200-300g)</w:t>
            </w:r>
          </w:p>
        </w:tc>
      </w:tr>
      <w:tr w:rsidR="00777F42" w:rsidRPr="00777F42" w14:paraId="042A58F7" w14:textId="77777777" w:rsidTr="00DA0978">
        <w:tc>
          <w:tcPr>
            <w:tcW w:w="1701" w:type="dxa"/>
            <w:tcMar>
              <w:top w:w="150" w:type="dxa"/>
              <w:left w:w="0" w:type="dxa"/>
              <w:bottom w:w="150" w:type="dxa"/>
              <w:right w:w="240" w:type="dxa"/>
            </w:tcMar>
            <w:vAlign w:val="center"/>
            <w:hideMark/>
          </w:tcPr>
          <w:p w14:paraId="021BFCD0"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06BE5CF5"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Rillettes de tilapia</w:t>
            </w:r>
          </w:p>
        </w:tc>
        <w:tc>
          <w:tcPr>
            <w:tcW w:w="1843" w:type="dxa"/>
            <w:tcMar>
              <w:top w:w="150" w:type="dxa"/>
              <w:left w:w="240" w:type="dxa"/>
              <w:bottom w:w="150" w:type="dxa"/>
              <w:right w:w="240" w:type="dxa"/>
            </w:tcMar>
            <w:vAlign w:val="center"/>
            <w:hideMark/>
          </w:tcPr>
          <w:p w14:paraId="5000C89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7</w:t>
            </w:r>
          </w:p>
        </w:tc>
        <w:tc>
          <w:tcPr>
            <w:tcW w:w="2409" w:type="dxa"/>
            <w:tcMar>
              <w:top w:w="150" w:type="dxa"/>
              <w:left w:w="240" w:type="dxa"/>
              <w:bottom w:w="150" w:type="dxa"/>
              <w:right w:w="0" w:type="dxa"/>
            </w:tcMar>
            <w:vAlign w:val="center"/>
            <w:hideMark/>
          </w:tcPr>
          <w:p w14:paraId="491D4D46"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12 000 (bocal 150g)</w:t>
            </w:r>
          </w:p>
        </w:tc>
      </w:tr>
      <w:tr w:rsidR="00777F42" w:rsidRPr="00777F42" w14:paraId="2DB74208" w14:textId="77777777" w:rsidTr="00DA0978">
        <w:tc>
          <w:tcPr>
            <w:tcW w:w="1701" w:type="dxa"/>
            <w:tcMar>
              <w:top w:w="150" w:type="dxa"/>
              <w:left w:w="0" w:type="dxa"/>
              <w:bottom w:w="150" w:type="dxa"/>
              <w:right w:w="240" w:type="dxa"/>
            </w:tcMar>
            <w:vAlign w:val="center"/>
            <w:hideMark/>
          </w:tcPr>
          <w:p w14:paraId="67A3A9B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Objets artisanaux</w:t>
            </w:r>
          </w:p>
        </w:tc>
        <w:tc>
          <w:tcPr>
            <w:tcW w:w="3119" w:type="dxa"/>
            <w:tcMar>
              <w:top w:w="150" w:type="dxa"/>
              <w:left w:w="240" w:type="dxa"/>
              <w:bottom w:w="150" w:type="dxa"/>
              <w:right w:w="240" w:type="dxa"/>
            </w:tcMar>
            <w:vAlign w:val="center"/>
            <w:hideMark/>
          </w:tcPr>
          <w:p w14:paraId="0CB37F5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Tuteurs pour plantes</w:t>
            </w:r>
          </w:p>
        </w:tc>
        <w:tc>
          <w:tcPr>
            <w:tcW w:w="1843" w:type="dxa"/>
            <w:tcMar>
              <w:top w:w="150" w:type="dxa"/>
              <w:left w:w="240" w:type="dxa"/>
              <w:bottom w:w="150" w:type="dxa"/>
              <w:right w:w="240" w:type="dxa"/>
            </w:tcMar>
            <w:vAlign w:val="center"/>
            <w:hideMark/>
          </w:tcPr>
          <w:p w14:paraId="5D2A0C7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7</w:t>
            </w:r>
          </w:p>
        </w:tc>
        <w:tc>
          <w:tcPr>
            <w:tcW w:w="2409" w:type="dxa"/>
            <w:tcMar>
              <w:top w:w="150" w:type="dxa"/>
              <w:left w:w="240" w:type="dxa"/>
              <w:bottom w:w="150" w:type="dxa"/>
              <w:right w:w="0" w:type="dxa"/>
            </w:tcMar>
            <w:vAlign w:val="center"/>
            <w:hideMark/>
          </w:tcPr>
          <w:p w14:paraId="312D30D6"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2 000 – 5 000</w:t>
            </w:r>
          </w:p>
        </w:tc>
      </w:tr>
      <w:tr w:rsidR="00777F42" w:rsidRPr="00777F42" w14:paraId="7B6EEAB8" w14:textId="77777777" w:rsidTr="00DA0978">
        <w:tc>
          <w:tcPr>
            <w:tcW w:w="1701" w:type="dxa"/>
            <w:tcMar>
              <w:top w:w="150" w:type="dxa"/>
              <w:left w:w="0" w:type="dxa"/>
              <w:bottom w:w="150" w:type="dxa"/>
              <w:right w:w="240" w:type="dxa"/>
            </w:tcMar>
            <w:vAlign w:val="center"/>
            <w:hideMark/>
          </w:tcPr>
          <w:p w14:paraId="6A6D00E6"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72C86925"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Planches à découper, dessous-de-plat</w:t>
            </w:r>
          </w:p>
        </w:tc>
        <w:tc>
          <w:tcPr>
            <w:tcW w:w="1843" w:type="dxa"/>
            <w:tcMar>
              <w:top w:w="150" w:type="dxa"/>
              <w:left w:w="240" w:type="dxa"/>
              <w:bottom w:w="150" w:type="dxa"/>
              <w:right w:w="240" w:type="dxa"/>
            </w:tcMar>
            <w:vAlign w:val="center"/>
            <w:hideMark/>
          </w:tcPr>
          <w:p w14:paraId="0D76985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7</w:t>
            </w:r>
          </w:p>
        </w:tc>
        <w:tc>
          <w:tcPr>
            <w:tcW w:w="2409" w:type="dxa"/>
            <w:tcMar>
              <w:top w:w="150" w:type="dxa"/>
              <w:left w:w="240" w:type="dxa"/>
              <w:bottom w:w="150" w:type="dxa"/>
              <w:right w:w="0" w:type="dxa"/>
            </w:tcMar>
            <w:vAlign w:val="center"/>
            <w:hideMark/>
          </w:tcPr>
          <w:p w14:paraId="19C0259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10 000 – 25 000</w:t>
            </w:r>
          </w:p>
        </w:tc>
      </w:tr>
      <w:tr w:rsidR="00777F42" w:rsidRPr="00777F42" w14:paraId="5339CB36" w14:textId="77777777" w:rsidTr="00DA0978">
        <w:tc>
          <w:tcPr>
            <w:tcW w:w="1701" w:type="dxa"/>
            <w:tcMar>
              <w:top w:w="150" w:type="dxa"/>
              <w:left w:w="0" w:type="dxa"/>
              <w:bottom w:w="150" w:type="dxa"/>
              <w:right w:w="240" w:type="dxa"/>
            </w:tcMar>
            <w:vAlign w:val="center"/>
            <w:hideMark/>
          </w:tcPr>
          <w:p w14:paraId="692F7F04"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5E28A520"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Lampes en bambou</w:t>
            </w:r>
          </w:p>
        </w:tc>
        <w:tc>
          <w:tcPr>
            <w:tcW w:w="1843" w:type="dxa"/>
            <w:tcMar>
              <w:top w:w="150" w:type="dxa"/>
              <w:left w:w="240" w:type="dxa"/>
              <w:bottom w:w="150" w:type="dxa"/>
              <w:right w:w="240" w:type="dxa"/>
            </w:tcMar>
            <w:vAlign w:val="center"/>
            <w:hideMark/>
          </w:tcPr>
          <w:p w14:paraId="5853B34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7</w:t>
            </w:r>
          </w:p>
        </w:tc>
        <w:tc>
          <w:tcPr>
            <w:tcW w:w="2409" w:type="dxa"/>
            <w:tcMar>
              <w:top w:w="150" w:type="dxa"/>
              <w:left w:w="240" w:type="dxa"/>
              <w:bottom w:w="150" w:type="dxa"/>
              <w:right w:w="0" w:type="dxa"/>
            </w:tcMar>
            <w:vAlign w:val="center"/>
            <w:hideMark/>
          </w:tcPr>
          <w:p w14:paraId="1E12D31D"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30 000 – 60 000</w:t>
            </w:r>
          </w:p>
        </w:tc>
      </w:tr>
      <w:tr w:rsidR="00777F42" w:rsidRPr="00777F42" w14:paraId="114D4D91" w14:textId="77777777" w:rsidTr="00DA0978">
        <w:tc>
          <w:tcPr>
            <w:tcW w:w="1701" w:type="dxa"/>
            <w:tcMar>
              <w:top w:w="150" w:type="dxa"/>
              <w:left w:w="0" w:type="dxa"/>
              <w:bottom w:w="150" w:type="dxa"/>
              <w:right w:w="240" w:type="dxa"/>
            </w:tcMar>
            <w:vAlign w:val="center"/>
            <w:hideMark/>
          </w:tcPr>
          <w:p w14:paraId="6B35C1FD"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085FEBEB"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Vannerie (paniers, corbeilles)</w:t>
            </w:r>
          </w:p>
        </w:tc>
        <w:tc>
          <w:tcPr>
            <w:tcW w:w="1843" w:type="dxa"/>
            <w:tcMar>
              <w:top w:w="150" w:type="dxa"/>
              <w:left w:w="240" w:type="dxa"/>
              <w:bottom w:w="150" w:type="dxa"/>
              <w:right w:w="240" w:type="dxa"/>
            </w:tcMar>
            <w:vAlign w:val="center"/>
            <w:hideMark/>
          </w:tcPr>
          <w:p w14:paraId="62EA4427"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7</w:t>
            </w:r>
          </w:p>
        </w:tc>
        <w:tc>
          <w:tcPr>
            <w:tcW w:w="2409" w:type="dxa"/>
            <w:tcMar>
              <w:top w:w="150" w:type="dxa"/>
              <w:left w:w="240" w:type="dxa"/>
              <w:bottom w:w="150" w:type="dxa"/>
              <w:right w:w="0" w:type="dxa"/>
            </w:tcMar>
            <w:vAlign w:val="center"/>
            <w:hideMark/>
          </w:tcPr>
          <w:p w14:paraId="50456555"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10 000 – 50 000</w:t>
            </w:r>
          </w:p>
        </w:tc>
      </w:tr>
      <w:tr w:rsidR="00777F42" w:rsidRPr="00777F42" w14:paraId="28CADD0D" w14:textId="77777777" w:rsidTr="00DA0978">
        <w:tc>
          <w:tcPr>
            <w:tcW w:w="1701" w:type="dxa"/>
            <w:tcMar>
              <w:top w:w="150" w:type="dxa"/>
              <w:left w:w="0" w:type="dxa"/>
              <w:bottom w:w="150" w:type="dxa"/>
              <w:right w:w="240" w:type="dxa"/>
            </w:tcMar>
            <w:vAlign w:val="center"/>
            <w:hideMark/>
          </w:tcPr>
          <w:p w14:paraId="5DA5656D"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Cosmétiques naturels</w:t>
            </w:r>
          </w:p>
        </w:tc>
        <w:tc>
          <w:tcPr>
            <w:tcW w:w="3119" w:type="dxa"/>
            <w:tcMar>
              <w:top w:w="150" w:type="dxa"/>
              <w:left w:w="240" w:type="dxa"/>
              <w:bottom w:w="150" w:type="dxa"/>
              <w:right w:w="240" w:type="dxa"/>
            </w:tcMar>
            <w:vAlign w:val="center"/>
            <w:hideMark/>
          </w:tcPr>
          <w:p w14:paraId="2D30F7D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Savons au miel et à la propolis</w:t>
            </w:r>
          </w:p>
        </w:tc>
        <w:tc>
          <w:tcPr>
            <w:tcW w:w="1843" w:type="dxa"/>
            <w:tcMar>
              <w:top w:w="150" w:type="dxa"/>
              <w:left w:w="240" w:type="dxa"/>
              <w:bottom w:w="150" w:type="dxa"/>
              <w:right w:w="240" w:type="dxa"/>
            </w:tcMar>
            <w:vAlign w:val="center"/>
            <w:hideMark/>
          </w:tcPr>
          <w:p w14:paraId="4A9FD202"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7</w:t>
            </w:r>
          </w:p>
        </w:tc>
        <w:tc>
          <w:tcPr>
            <w:tcW w:w="2409" w:type="dxa"/>
            <w:tcMar>
              <w:top w:w="150" w:type="dxa"/>
              <w:left w:w="240" w:type="dxa"/>
              <w:bottom w:w="150" w:type="dxa"/>
              <w:right w:w="0" w:type="dxa"/>
            </w:tcMar>
            <w:vAlign w:val="center"/>
            <w:hideMark/>
          </w:tcPr>
          <w:p w14:paraId="704882B2"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8 000 – 10 000</w:t>
            </w:r>
          </w:p>
        </w:tc>
      </w:tr>
      <w:tr w:rsidR="00777F42" w:rsidRPr="00777F42" w14:paraId="5F4E7BC8" w14:textId="77777777" w:rsidTr="00DA0978">
        <w:tc>
          <w:tcPr>
            <w:tcW w:w="1701" w:type="dxa"/>
            <w:tcMar>
              <w:top w:w="150" w:type="dxa"/>
              <w:left w:w="0" w:type="dxa"/>
              <w:bottom w:w="150" w:type="dxa"/>
              <w:right w:w="240" w:type="dxa"/>
            </w:tcMar>
            <w:vAlign w:val="center"/>
            <w:hideMark/>
          </w:tcPr>
          <w:p w14:paraId="098F1544"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512F8780"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Baumes à lèvres</w:t>
            </w:r>
          </w:p>
        </w:tc>
        <w:tc>
          <w:tcPr>
            <w:tcW w:w="1843" w:type="dxa"/>
            <w:tcMar>
              <w:top w:w="150" w:type="dxa"/>
              <w:left w:w="240" w:type="dxa"/>
              <w:bottom w:w="150" w:type="dxa"/>
              <w:right w:w="240" w:type="dxa"/>
            </w:tcMar>
            <w:vAlign w:val="center"/>
            <w:hideMark/>
          </w:tcPr>
          <w:p w14:paraId="276E2360"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7</w:t>
            </w:r>
          </w:p>
        </w:tc>
        <w:tc>
          <w:tcPr>
            <w:tcW w:w="2409" w:type="dxa"/>
            <w:tcMar>
              <w:top w:w="150" w:type="dxa"/>
              <w:left w:w="240" w:type="dxa"/>
              <w:bottom w:w="150" w:type="dxa"/>
              <w:right w:w="0" w:type="dxa"/>
            </w:tcMar>
            <w:vAlign w:val="center"/>
            <w:hideMark/>
          </w:tcPr>
          <w:p w14:paraId="474FE69A"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5 000</w:t>
            </w:r>
          </w:p>
        </w:tc>
      </w:tr>
      <w:tr w:rsidR="00777F42" w:rsidRPr="00777F42" w14:paraId="678A2A29" w14:textId="77777777" w:rsidTr="00DA0978">
        <w:tc>
          <w:tcPr>
            <w:tcW w:w="1701" w:type="dxa"/>
            <w:tcMar>
              <w:top w:w="150" w:type="dxa"/>
              <w:left w:w="0" w:type="dxa"/>
              <w:bottom w:w="150" w:type="dxa"/>
              <w:right w:w="240" w:type="dxa"/>
            </w:tcMar>
            <w:vAlign w:val="center"/>
            <w:hideMark/>
          </w:tcPr>
          <w:p w14:paraId="60EF9FB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63CE22B0"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Crèmes et lotions aux plantes médicinales</w:t>
            </w:r>
          </w:p>
        </w:tc>
        <w:tc>
          <w:tcPr>
            <w:tcW w:w="1843" w:type="dxa"/>
            <w:tcMar>
              <w:top w:w="150" w:type="dxa"/>
              <w:left w:w="240" w:type="dxa"/>
              <w:bottom w:w="150" w:type="dxa"/>
              <w:right w:w="240" w:type="dxa"/>
            </w:tcMar>
            <w:vAlign w:val="center"/>
            <w:hideMark/>
          </w:tcPr>
          <w:p w14:paraId="7615AE86"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7</w:t>
            </w:r>
          </w:p>
        </w:tc>
        <w:tc>
          <w:tcPr>
            <w:tcW w:w="2409" w:type="dxa"/>
            <w:tcMar>
              <w:top w:w="150" w:type="dxa"/>
              <w:left w:w="240" w:type="dxa"/>
              <w:bottom w:w="150" w:type="dxa"/>
              <w:right w:w="0" w:type="dxa"/>
            </w:tcMar>
            <w:vAlign w:val="center"/>
            <w:hideMark/>
          </w:tcPr>
          <w:p w14:paraId="38D53CCC"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15 000 – 25 000</w:t>
            </w:r>
          </w:p>
        </w:tc>
      </w:tr>
      <w:tr w:rsidR="00777F42" w:rsidRPr="00777F42" w14:paraId="6A121E42" w14:textId="77777777" w:rsidTr="00DA0978">
        <w:tc>
          <w:tcPr>
            <w:tcW w:w="1701" w:type="dxa"/>
            <w:tcMar>
              <w:top w:w="150" w:type="dxa"/>
              <w:left w:w="0" w:type="dxa"/>
              <w:bottom w:w="150" w:type="dxa"/>
              <w:right w:w="240" w:type="dxa"/>
            </w:tcMar>
            <w:vAlign w:val="center"/>
            <w:hideMark/>
          </w:tcPr>
          <w:p w14:paraId="3A804EB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b/>
                <w:bCs/>
                <w:kern w:val="0"/>
                <w:sz w:val="23"/>
                <w:szCs w:val="23"/>
                <w:lang w:eastAsia="fr-FR"/>
                <w14:ligatures w14:val="none"/>
              </w:rPr>
              <w:t>Produits bruts</w:t>
            </w:r>
          </w:p>
        </w:tc>
        <w:tc>
          <w:tcPr>
            <w:tcW w:w="3119" w:type="dxa"/>
            <w:tcMar>
              <w:top w:w="150" w:type="dxa"/>
              <w:left w:w="240" w:type="dxa"/>
              <w:bottom w:w="150" w:type="dxa"/>
              <w:right w:w="240" w:type="dxa"/>
            </w:tcMar>
            <w:vAlign w:val="center"/>
            <w:hideMark/>
          </w:tcPr>
          <w:p w14:paraId="6759C5C8"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Œufs frais (boîte de 6 ou 12)</w:t>
            </w:r>
          </w:p>
        </w:tc>
        <w:tc>
          <w:tcPr>
            <w:tcW w:w="1843" w:type="dxa"/>
            <w:tcMar>
              <w:top w:w="150" w:type="dxa"/>
              <w:left w:w="240" w:type="dxa"/>
              <w:bottom w:w="150" w:type="dxa"/>
              <w:right w:w="240" w:type="dxa"/>
            </w:tcMar>
            <w:vAlign w:val="center"/>
            <w:hideMark/>
          </w:tcPr>
          <w:p w14:paraId="7A058609"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1</w:t>
            </w:r>
          </w:p>
        </w:tc>
        <w:tc>
          <w:tcPr>
            <w:tcW w:w="2409" w:type="dxa"/>
            <w:tcMar>
              <w:top w:w="150" w:type="dxa"/>
              <w:left w:w="240" w:type="dxa"/>
              <w:bottom w:w="150" w:type="dxa"/>
              <w:right w:w="0" w:type="dxa"/>
            </w:tcMar>
            <w:vAlign w:val="center"/>
            <w:hideMark/>
          </w:tcPr>
          <w:p w14:paraId="40F3F53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500 – 600 COP/œuf</w:t>
            </w:r>
          </w:p>
        </w:tc>
      </w:tr>
      <w:tr w:rsidR="00777F42" w:rsidRPr="00777F42" w14:paraId="10363049" w14:textId="77777777" w:rsidTr="00DA0978">
        <w:tc>
          <w:tcPr>
            <w:tcW w:w="1701" w:type="dxa"/>
            <w:tcMar>
              <w:top w:w="150" w:type="dxa"/>
              <w:left w:w="0" w:type="dxa"/>
              <w:bottom w:w="150" w:type="dxa"/>
              <w:right w:w="240" w:type="dxa"/>
            </w:tcMar>
            <w:vAlign w:val="center"/>
            <w:hideMark/>
          </w:tcPr>
          <w:p w14:paraId="541FB26D"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5F0CE16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Légumes de saison</w:t>
            </w:r>
          </w:p>
        </w:tc>
        <w:tc>
          <w:tcPr>
            <w:tcW w:w="1843" w:type="dxa"/>
            <w:tcMar>
              <w:top w:w="150" w:type="dxa"/>
              <w:left w:w="240" w:type="dxa"/>
              <w:bottom w:w="150" w:type="dxa"/>
              <w:right w:w="240" w:type="dxa"/>
            </w:tcMar>
            <w:vAlign w:val="center"/>
            <w:hideMark/>
          </w:tcPr>
          <w:p w14:paraId="0C2F21A7"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3</w:t>
            </w:r>
          </w:p>
        </w:tc>
        <w:tc>
          <w:tcPr>
            <w:tcW w:w="2409" w:type="dxa"/>
            <w:tcMar>
              <w:top w:w="150" w:type="dxa"/>
              <w:left w:w="240" w:type="dxa"/>
              <w:bottom w:w="150" w:type="dxa"/>
              <w:right w:w="0" w:type="dxa"/>
            </w:tcMar>
            <w:vAlign w:val="center"/>
            <w:hideMark/>
          </w:tcPr>
          <w:p w14:paraId="072ACE3A"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Prix au marché + 10–20 %</w:t>
            </w:r>
          </w:p>
        </w:tc>
      </w:tr>
      <w:tr w:rsidR="00777F42" w:rsidRPr="00777F42" w14:paraId="4AFD38CC" w14:textId="77777777" w:rsidTr="00DA0978">
        <w:tc>
          <w:tcPr>
            <w:tcW w:w="1701" w:type="dxa"/>
            <w:tcMar>
              <w:top w:w="150" w:type="dxa"/>
              <w:left w:w="0" w:type="dxa"/>
              <w:bottom w:w="150" w:type="dxa"/>
              <w:right w:w="240" w:type="dxa"/>
            </w:tcMar>
            <w:vAlign w:val="center"/>
            <w:hideMark/>
          </w:tcPr>
          <w:p w14:paraId="09E7104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006735C7"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Miel en vrac (apportez votre contenant)</w:t>
            </w:r>
          </w:p>
        </w:tc>
        <w:tc>
          <w:tcPr>
            <w:tcW w:w="1843" w:type="dxa"/>
            <w:tcMar>
              <w:top w:w="150" w:type="dxa"/>
              <w:left w:w="240" w:type="dxa"/>
              <w:bottom w:w="150" w:type="dxa"/>
              <w:right w:w="240" w:type="dxa"/>
            </w:tcMar>
            <w:vAlign w:val="center"/>
            <w:hideMark/>
          </w:tcPr>
          <w:p w14:paraId="1286D48F"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Pôle 5</w:t>
            </w:r>
          </w:p>
        </w:tc>
        <w:tc>
          <w:tcPr>
            <w:tcW w:w="2409" w:type="dxa"/>
            <w:tcMar>
              <w:top w:w="150" w:type="dxa"/>
              <w:left w:w="240" w:type="dxa"/>
              <w:bottom w:w="150" w:type="dxa"/>
              <w:right w:w="0" w:type="dxa"/>
            </w:tcMar>
            <w:vAlign w:val="center"/>
            <w:hideMark/>
          </w:tcPr>
          <w:p w14:paraId="59952D71" w14:textId="77777777" w:rsidR="00777F42" w:rsidRPr="00777F42" w:rsidRDefault="00777F42" w:rsidP="00777F42">
            <w:pPr>
              <w:spacing w:after="0" w:line="375" w:lineRule="atLeast"/>
              <w:rPr>
                <w:rFonts w:eastAsia="Times New Roman" w:cs="Times New Roman"/>
                <w:kern w:val="0"/>
                <w:sz w:val="23"/>
                <w:szCs w:val="23"/>
                <w:lang w:eastAsia="fr-FR"/>
                <w14:ligatures w14:val="none"/>
              </w:rPr>
            </w:pPr>
            <w:r w:rsidRPr="00777F42">
              <w:rPr>
                <w:rFonts w:eastAsia="Times New Roman" w:cs="Times New Roman"/>
                <w:kern w:val="0"/>
                <w:sz w:val="23"/>
                <w:szCs w:val="23"/>
                <w:lang w:eastAsia="fr-FR"/>
                <w14:ligatures w14:val="none"/>
              </w:rPr>
              <w:t>Au poids</w:t>
            </w:r>
          </w:p>
        </w:tc>
      </w:tr>
    </w:tbl>
    <w:p w14:paraId="6F78D9FA" w14:textId="77777777" w:rsidR="00777F42" w:rsidRPr="00777F42" w:rsidRDefault="00777F42" w:rsidP="00E07848">
      <w:pPr>
        <w:pStyle w:val="Heading3"/>
        <w:rPr>
          <w:rFonts w:eastAsia="Times New Roman"/>
          <w:lang w:eastAsia="fr-FR"/>
        </w:rPr>
      </w:pPr>
      <w:r w:rsidRPr="00777F42">
        <w:rPr>
          <w:rFonts w:eastAsia="Times New Roman"/>
          <w:lang w:eastAsia="fr-FR"/>
        </w:rPr>
        <w:t>5.6.3 Traçabilité et storytelling</w:t>
      </w:r>
    </w:p>
    <w:p w14:paraId="0A4F2CEE"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Chaque produit est accompagné d'une étiquette ou d'un QR code racontant son origine :</w:t>
      </w:r>
    </w:p>
    <w:p w14:paraId="1A7B6986" w14:textId="77777777" w:rsidR="00777F42" w:rsidRPr="00777F42" w:rsidRDefault="00777F42" w:rsidP="008D0ECF">
      <w:pPr>
        <w:numPr>
          <w:ilvl w:val="0"/>
          <w:numId w:val="35"/>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i/>
          <w:iCs/>
          <w:color w:val="0F1115"/>
          <w:kern w:val="0"/>
          <w:lang w:eastAsia="fr-FR"/>
          <w14:ligatures w14:val="none"/>
        </w:rPr>
        <w:t>« Ce miel a été récolté en mars par nos abeilles, à partir des fleurs de la forêt-jardin. »</w:t>
      </w:r>
    </w:p>
    <w:p w14:paraId="0B8C02F7" w14:textId="77777777" w:rsidR="00777F42" w:rsidRPr="00777F42" w:rsidRDefault="00777F42" w:rsidP="008D0ECF">
      <w:pPr>
        <w:numPr>
          <w:ilvl w:val="0"/>
          <w:numId w:val="35"/>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i/>
          <w:iCs/>
          <w:color w:val="0F1115"/>
          <w:kern w:val="0"/>
          <w:lang w:eastAsia="fr-FR"/>
          <w14:ligatures w14:val="none"/>
        </w:rPr>
        <w:t>« Cette confiture a été préparée par notre atelier de transformation avec les fraises du jardin, récoltées hier matin. »</w:t>
      </w:r>
    </w:p>
    <w:p w14:paraId="155A6392" w14:textId="77777777" w:rsidR="00777F42" w:rsidRPr="00777F42" w:rsidRDefault="00777F42" w:rsidP="008D0ECF">
      <w:pPr>
        <w:numPr>
          <w:ilvl w:val="0"/>
          <w:numId w:val="35"/>
        </w:numPr>
        <w:shd w:val="clear" w:color="auto" w:fill="FFFFFF"/>
        <w:spacing w:after="0" w:line="240" w:lineRule="auto"/>
        <w:rPr>
          <w:rFonts w:eastAsia="Times New Roman" w:cs="Times New Roman"/>
          <w:color w:val="0F1115"/>
          <w:kern w:val="0"/>
          <w:lang w:eastAsia="fr-FR"/>
          <w14:ligatures w14:val="none"/>
        </w:rPr>
      </w:pPr>
      <w:r w:rsidRPr="00777F42">
        <w:rPr>
          <w:rFonts w:eastAsia="Times New Roman" w:cs="Times New Roman"/>
          <w:i/>
          <w:iCs/>
          <w:color w:val="0F1115"/>
          <w:kern w:val="0"/>
          <w:lang w:eastAsia="fr-FR"/>
          <w14:ligatures w14:val="none"/>
        </w:rPr>
        <w:t>« Cette lampe a été fabriquée par nos artisans à partir de bambou Guadua angustifolia cultivé sur l'Hacienda. »</w:t>
      </w:r>
    </w:p>
    <w:p w14:paraId="47AAA777" w14:textId="77777777" w:rsidR="00777F42" w:rsidRPr="006B65C2" w:rsidRDefault="00777F42" w:rsidP="00E07848">
      <w:pPr>
        <w:pStyle w:val="Heading3"/>
        <w:rPr>
          <w:rFonts w:eastAsia="Times New Roman"/>
          <w:lang w:eastAsia="fr-FR"/>
        </w:rPr>
      </w:pPr>
      <w:r w:rsidRPr="00777F42">
        <w:rPr>
          <w:rFonts w:eastAsia="Times New Roman"/>
          <w:lang w:eastAsia="fr-FR"/>
        </w:rPr>
        <w:t>5.6.4 Projection de revenus boutique</w:t>
      </w:r>
    </w:p>
    <w:p w14:paraId="14BDBC59" w14:textId="77777777" w:rsidR="00B90572" w:rsidRPr="006B65C2" w:rsidRDefault="00B90572" w:rsidP="00B90572">
      <w:pPr>
        <w:rPr>
          <w:lang w:eastAsia="fr-FR"/>
        </w:rPr>
      </w:pPr>
    </w:p>
    <w:tbl>
      <w:tblPr>
        <w:tblStyle w:val="TableGrid"/>
        <w:tblW w:w="0" w:type="auto"/>
        <w:tblLook w:val="04A0" w:firstRow="1" w:lastRow="0" w:firstColumn="1" w:lastColumn="0" w:noHBand="0" w:noVBand="1"/>
      </w:tblPr>
      <w:tblGrid>
        <w:gridCol w:w="4531"/>
        <w:gridCol w:w="4531"/>
      </w:tblGrid>
      <w:tr w:rsidR="00B90572" w:rsidRPr="006B65C2" w14:paraId="0781AD38" w14:textId="77777777">
        <w:tc>
          <w:tcPr>
            <w:tcW w:w="4531" w:type="dxa"/>
          </w:tcPr>
          <w:p w14:paraId="6008B2F7" w14:textId="77777777" w:rsidR="00B90572" w:rsidRPr="006B65C2" w:rsidRDefault="00B90572">
            <w:pPr>
              <w:rPr>
                <w:lang w:eastAsia="fr-FR"/>
              </w:rPr>
            </w:pPr>
            <w:r w:rsidRPr="006B65C2">
              <w:rPr>
                <w:lang w:eastAsia="fr-FR"/>
              </w:rPr>
              <w:t>Paramètre</w:t>
            </w:r>
          </w:p>
        </w:tc>
        <w:tc>
          <w:tcPr>
            <w:tcW w:w="4531" w:type="dxa"/>
          </w:tcPr>
          <w:p w14:paraId="48C6A3AB" w14:textId="77777777" w:rsidR="00B90572" w:rsidRPr="006B65C2" w:rsidRDefault="00B90572">
            <w:pPr>
              <w:rPr>
                <w:lang w:eastAsia="fr-FR"/>
              </w:rPr>
            </w:pPr>
            <w:r w:rsidRPr="006B65C2">
              <w:rPr>
                <w:lang w:eastAsia="fr-FR"/>
              </w:rPr>
              <w:t>Valeur</w:t>
            </w:r>
          </w:p>
        </w:tc>
      </w:tr>
      <w:tr w:rsidR="00B90572" w:rsidRPr="006B65C2" w14:paraId="0BD03645" w14:textId="77777777">
        <w:tc>
          <w:tcPr>
            <w:tcW w:w="4531" w:type="dxa"/>
          </w:tcPr>
          <w:p w14:paraId="14DEE582" w14:textId="77777777" w:rsidR="00B90572" w:rsidRPr="006B65C2" w:rsidRDefault="00B90572">
            <w:pPr>
              <w:rPr>
                <w:lang w:eastAsia="fr-FR"/>
              </w:rPr>
            </w:pPr>
            <w:r w:rsidRPr="006B65C2">
              <w:rPr>
                <w:lang w:eastAsia="fr-FR"/>
              </w:rPr>
              <w:t>Panier moyen par visiteur</w:t>
            </w:r>
          </w:p>
        </w:tc>
        <w:tc>
          <w:tcPr>
            <w:tcW w:w="4531" w:type="dxa"/>
          </w:tcPr>
          <w:p w14:paraId="46176D7D" w14:textId="77777777" w:rsidR="00B90572" w:rsidRPr="006B65C2" w:rsidRDefault="00B90572">
            <w:pPr>
              <w:rPr>
                <w:lang w:eastAsia="fr-FR"/>
              </w:rPr>
            </w:pPr>
            <w:r w:rsidRPr="006B65C2">
              <w:rPr>
                <w:lang w:eastAsia="fr-FR"/>
              </w:rPr>
              <w:t>10 000 – 20 000 COP</w:t>
            </w:r>
          </w:p>
        </w:tc>
      </w:tr>
      <w:tr w:rsidR="00B90572" w:rsidRPr="006B65C2" w14:paraId="3505A88C" w14:textId="77777777">
        <w:tc>
          <w:tcPr>
            <w:tcW w:w="4531" w:type="dxa"/>
          </w:tcPr>
          <w:p w14:paraId="4DBEB115" w14:textId="77777777" w:rsidR="00B90572" w:rsidRPr="006B65C2" w:rsidRDefault="00B90572">
            <w:pPr>
              <w:rPr>
                <w:lang w:eastAsia="fr-FR"/>
              </w:rPr>
            </w:pPr>
            <w:r w:rsidRPr="006B65C2">
              <w:rPr>
                <w:lang w:eastAsia="fr-FR"/>
              </w:rPr>
              <w:t>Taux de conversion (visiteurs qui achètent)</w:t>
            </w:r>
          </w:p>
        </w:tc>
        <w:tc>
          <w:tcPr>
            <w:tcW w:w="4531" w:type="dxa"/>
          </w:tcPr>
          <w:p w14:paraId="279C5F6D" w14:textId="77777777" w:rsidR="00B90572" w:rsidRPr="006B65C2" w:rsidRDefault="00B90572">
            <w:pPr>
              <w:rPr>
                <w:lang w:eastAsia="fr-FR"/>
              </w:rPr>
            </w:pPr>
            <w:r w:rsidRPr="006B65C2">
              <w:rPr>
                <w:lang w:eastAsia="fr-FR"/>
              </w:rPr>
              <w:t>30 – 50 %</w:t>
            </w:r>
          </w:p>
        </w:tc>
      </w:tr>
      <w:tr w:rsidR="00B90572" w:rsidRPr="006B65C2" w14:paraId="71A7DD05" w14:textId="77777777">
        <w:tc>
          <w:tcPr>
            <w:tcW w:w="4531" w:type="dxa"/>
          </w:tcPr>
          <w:p w14:paraId="351FD56E" w14:textId="77777777" w:rsidR="00B90572" w:rsidRPr="006B65C2" w:rsidRDefault="00B90572">
            <w:pPr>
              <w:rPr>
                <w:lang w:eastAsia="fr-FR"/>
              </w:rPr>
            </w:pPr>
            <w:r w:rsidRPr="006B65C2">
              <w:rPr>
                <w:lang w:eastAsia="fr-FR"/>
              </w:rPr>
              <w:t>Visiteurs / an (écotourisme + visiteurs d'un jour)</w:t>
            </w:r>
          </w:p>
        </w:tc>
        <w:tc>
          <w:tcPr>
            <w:tcW w:w="4531" w:type="dxa"/>
          </w:tcPr>
          <w:p w14:paraId="214BBD3F" w14:textId="77777777" w:rsidR="00B90572" w:rsidRPr="006B65C2" w:rsidRDefault="00B90572">
            <w:pPr>
              <w:rPr>
                <w:lang w:eastAsia="fr-FR"/>
              </w:rPr>
            </w:pPr>
            <w:r w:rsidRPr="006B65C2">
              <w:rPr>
                <w:lang w:eastAsia="fr-FR"/>
              </w:rPr>
              <w:t>500 – 1 000</w:t>
            </w:r>
          </w:p>
        </w:tc>
      </w:tr>
      <w:tr w:rsidR="00B90572" w:rsidRPr="006B65C2" w14:paraId="77DC40AA" w14:textId="77777777">
        <w:tc>
          <w:tcPr>
            <w:tcW w:w="4531" w:type="dxa"/>
          </w:tcPr>
          <w:p w14:paraId="4FD6FF6D" w14:textId="77777777" w:rsidR="00B90572" w:rsidRPr="006B65C2" w:rsidRDefault="00B90572">
            <w:pPr>
              <w:rPr>
                <w:lang w:eastAsia="fr-FR"/>
              </w:rPr>
            </w:pPr>
            <w:r w:rsidRPr="006B65C2">
              <w:rPr>
                <w:lang w:eastAsia="fr-FR"/>
              </w:rPr>
              <w:t>CA boutique annuel estimé</w:t>
            </w:r>
          </w:p>
        </w:tc>
        <w:tc>
          <w:tcPr>
            <w:tcW w:w="4531" w:type="dxa"/>
          </w:tcPr>
          <w:p w14:paraId="0611E71F" w14:textId="77777777" w:rsidR="00B90572" w:rsidRPr="006B65C2" w:rsidRDefault="00B90572">
            <w:pPr>
              <w:rPr>
                <w:lang w:eastAsia="fr-FR"/>
              </w:rPr>
            </w:pPr>
            <w:r w:rsidRPr="006B65C2">
              <w:rPr>
                <w:lang w:eastAsia="fr-FR"/>
              </w:rPr>
              <w:t>10 – 20 M COP</w:t>
            </w:r>
          </w:p>
        </w:tc>
      </w:tr>
    </w:tbl>
    <w:p w14:paraId="766E5300" w14:textId="77777777" w:rsidR="00B90572" w:rsidRPr="006B65C2" w:rsidRDefault="00B90572" w:rsidP="00B90572">
      <w:pPr>
        <w:rPr>
          <w:lang w:eastAsia="fr-FR"/>
        </w:rPr>
      </w:pPr>
    </w:p>
    <w:p w14:paraId="2AFD2172" w14:textId="77777777" w:rsidR="00777F42" w:rsidRPr="00777F42" w:rsidRDefault="00777F42" w:rsidP="00E07848">
      <w:pPr>
        <w:pStyle w:val="Heading2"/>
        <w:rPr>
          <w:rFonts w:eastAsia="Times New Roman"/>
          <w:lang w:eastAsia="fr-FR"/>
        </w:rPr>
      </w:pPr>
      <w:r w:rsidRPr="00777F42">
        <w:rPr>
          <w:rFonts w:eastAsia="Times New Roman"/>
          <w:lang w:eastAsia="fr-FR"/>
        </w:rPr>
        <w:t>5.7 Outils numériques : suivi via AgroFlow et Esmeralda &amp; Co</w:t>
      </w:r>
    </w:p>
    <w:p w14:paraId="4BF8D600"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Le pôle est piloté via des modules spécifiques de l'application </w:t>
      </w:r>
      <w:r w:rsidRPr="00777F42">
        <w:rPr>
          <w:rFonts w:eastAsia="Times New Roman" w:cs="Times New Roman"/>
          <w:b/>
          <w:bCs/>
          <w:color w:val="0F1115"/>
          <w:kern w:val="0"/>
          <w:lang w:eastAsia="fr-FR"/>
          <w14:ligatures w14:val="none"/>
        </w:rPr>
        <w:t>AgroFlow</w:t>
      </w:r>
      <w:r w:rsidRPr="00777F42">
        <w:rPr>
          <w:rFonts w:eastAsia="Times New Roman" w:cs="Times New Roman"/>
          <w:color w:val="0F1115"/>
          <w:kern w:val="0"/>
          <w:lang w:eastAsia="fr-FR"/>
          <w14:ligatures w14:val="none"/>
        </w:rPr>
        <w:t> (gestion technique) et de l'application commerciale </w:t>
      </w:r>
      <w:r w:rsidRPr="00777F42">
        <w:rPr>
          <w:rFonts w:eastAsia="Times New Roman" w:cs="Times New Roman"/>
          <w:b/>
          <w:bCs/>
          <w:color w:val="0F1115"/>
          <w:kern w:val="0"/>
          <w:lang w:eastAsia="fr-FR"/>
          <w14:ligatures w14:val="none"/>
        </w:rPr>
        <w:t>Esmeralda &amp; Co</w:t>
      </w:r>
      <w:r w:rsidRPr="00777F42">
        <w:rPr>
          <w:rFonts w:eastAsia="Times New Roman" w:cs="Times New Roman"/>
          <w:color w:val="0F1115"/>
          <w:kern w:val="0"/>
          <w:lang w:eastAsia="fr-FR"/>
          <w14:ligatures w14:val="none"/>
        </w:rPr>
        <w:t> (gestion client et réservations).</w:t>
      </w:r>
    </w:p>
    <w:p w14:paraId="243691B2" w14:textId="77777777" w:rsidR="00777F42" w:rsidRPr="006B65C2" w:rsidRDefault="00777F42" w:rsidP="00E07848">
      <w:pPr>
        <w:pStyle w:val="Heading3"/>
        <w:rPr>
          <w:rFonts w:eastAsia="Times New Roman"/>
          <w:lang w:eastAsia="fr-FR"/>
        </w:rPr>
      </w:pPr>
      <w:r w:rsidRPr="00777F42">
        <w:rPr>
          <w:rFonts w:eastAsia="Times New Roman"/>
          <w:lang w:eastAsia="fr-FR"/>
        </w:rPr>
        <w:t>5.7.1 Module énergie (AgroFlow)</w:t>
      </w:r>
    </w:p>
    <w:p w14:paraId="0ED22892" w14:textId="77777777" w:rsidR="00B90572" w:rsidRPr="006B65C2" w:rsidRDefault="00B90572" w:rsidP="00B90572">
      <w:pPr>
        <w:rPr>
          <w:lang w:eastAsia="fr-FR"/>
        </w:rPr>
      </w:pPr>
    </w:p>
    <w:tbl>
      <w:tblPr>
        <w:tblStyle w:val="TableGrid"/>
        <w:tblW w:w="0" w:type="auto"/>
        <w:tblLook w:val="04A0" w:firstRow="1" w:lastRow="0" w:firstColumn="1" w:lastColumn="0" w:noHBand="0" w:noVBand="1"/>
      </w:tblPr>
      <w:tblGrid>
        <w:gridCol w:w="4531"/>
        <w:gridCol w:w="4531"/>
      </w:tblGrid>
      <w:tr w:rsidR="00B90572" w:rsidRPr="006B65C2" w14:paraId="6B3C2208" w14:textId="77777777">
        <w:tc>
          <w:tcPr>
            <w:tcW w:w="4531" w:type="dxa"/>
          </w:tcPr>
          <w:p w14:paraId="68771F2B" w14:textId="77777777" w:rsidR="00B90572" w:rsidRPr="006B65C2" w:rsidRDefault="00B90572">
            <w:pPr>
              <w:rPr>
                <w:lang w:eastAsia="fr-FR"/>
              </w:rPr>
            </w:pPr>
            <w:r w:rsidRPr="006B65C2">
              <w:rPr>
                <w:lang w:eastAsia="fr-FR"/>
              </w:rPr>
              <w:t>Fonctionnalité</w:t>
            </w:r>
          </w:p>
        </w:tc>
        <w:tc>
          <w:tcPr>
            <w:tcW w:w="4531" w:type="dxa"/>
          </w:tcPr>
          <w:p w14:paraId="3CF3ACE2" w14:textId="77777777" w:rsidR="00B90572" w:rsidRPr="006B65C2" w:rsidRDefault="00B90572">
            <w:pPr>
              <w:rPr>
                <w:lang w:eastAsia="fr-FR"/>
              </w:rPr>
            </w:pPr>
            <w:r w:rsidRPr="006B65C2">
              <w:rPr>
                <w:lang w:eastAsia="fr-FR"/>
              </w:rPr>
              <w:t>Description</w:t>
            </w:r>
          </w:p>
        </w:tc>
      </w:tr>
      <w:tr w:rsidR="00B90572" w:rsidRPr="006B65C2" w14:paraId="7E5586CA" w14:textId="77777777">
        <w:tc>
          <w:tcPr>
            <w:tcW w:w="4531" w:type="dxa"/>
          </w:tcPr>
          <w:p w14:paraId="7CF27521" w14:textId="77777777" w:rsidR="00B90572" w:rsidRPr="006B65C2" w:rsidRDefault="00B90572">
            <w:pPr>
              <w:rPr>
                <w:lang w:eastAsia="fr-FR"/>
              </w:rPr>
            </w:pPr>
            <w:r w:rsidRPr="006B65C2">
              <w:rPr>
                <w:lang w:eastAsia="fr-FR"/>
              </w:rPr>
              <w:t>Suivi production solaire</w:t>
            </w:r>
          </w:p>
        </w:tc>
        <w:tc>
          <w:tcPr>
            <w:tcW w:w="4531" w:type="dxa"/>
          </w:tcPr>
          <w:p w14:paraId="7C84664D" w14:textId="77777777" w:rsidR="00B90572" w:rsidRPr="006B65C2" w:rsidRDefault="00B90572">
            <w:pPr>
              <w:rPr>
                <w:lang w:eastAsia="fr-FR"/>
              </w:rPr>
            </w:pPr>
            <w:r w:rsidRPr="006B65C2">
              <w:rPr>
                <w:lang w:eastAsia="fr-FR"/>
              </w:rPr>
              <w:t>kWh/jour, kWh/mois, comparaison avec objectif, alerte en cas de baisse prolongée (&gt; 3 jours)</w:t>
            </w:r>
          </w:p>
        </w:tc>
      </w:tr>
      <w:tr w:rsidR="00B90572" w:rsidRPr="006B65C2" w14:paraId="26F3F733" w14:textId="77777777">
        <w:tc>
          <w:tcPr>
            <w:tcW w:w="4531" w:type="dxa"/>
          </w:tcPr>
          <w:p w14:paraId="3220E619" w14:textId="77777777" w:rsidR="00B90572" w:rsidRPr="006B65C2" w:rsidRDefault="00B90572">
            <w:pPr>
              <w:rPr>
                <w:lang w:eastAsia="fr-FR"/>
              </w:rPr>
            </w:pPr>
            <w:r w:rsidRPr="006B65C2">
              <w:rPr>
                <w:lang w:eastAsia="fr-FR"/>
              </w:rPr>
              <w:t>Suivi niveau batteries</w:t>
            </w:r>
          </w:p>
        </w:tc>
        <w:tc>
          <w:tcPr>
            <w:tcW w:w="4531" w:type="dxa"/>
          </w:tcPr>
          <w:p w14:paraId="33282A85" w14:textId="77777777" w:rsidR="00B90572" w:rsidRPr="006B65C2" w:rsidRDefault="00B90572">
            <w:pPr>
              <w:rPr>
                <w:lang w:eastAsia="fr-FR"/>
              </w:rPr>
            </w:pPr>
            <w:r w:rsidRPr="006B65C2">
              <w:rPr>
                <w:lang w:eastAsia="fr-FR"/>
              </w:rPr>
              <w:t>Tension (V), autonomie restante (heures), alerte si niveau &lt; 20 %</w:t>
            </w:r>
          </w:p>
        </w:tc>
      </w:tr>
      <w:tr w:rsidR="00B90572" w:rsidRPr="006B65C2" w14:paraId="3D6D6B15" w14:textId="77777777">
        <w:tc>
          <w:tcPr>
            <w:tcW w:w="4531" w:type="dxa"/>
          </w:tcPr>
          <w:p w14:paraId="785F32EB" w14:textId="77777777" w:rsidR="00B90572" w:rsidRPr="006B65C2" w:rsidRDefault="00B90572">
            <w:pPr>
              <w:rPr>
                <w:lang w:eastAsia="fr-FR"/>
              </w:rPr>
            </w:pPr>
            <w:r w:rsidRPr="006B65C2">
              <w:rPr>
                <w:lang w:eastAsia="fr-FR"/>
              </w:rPr>
              <w:t>Suivi consommation par usage</w:t>
            </w:r>
          </w:p>
        </w:tc>
        <w:tc>
          <w:tcPr>
            <w:tcW w:w="4531" w:type="dxa"/>
          </w:tcPr>
          <w:p w14:paraId="773167F0" w14:textId="77777777" w:rsidR="00B90572" w:rsidRPr="006B65C2" w:rsidRDefault="00B90572">
            <w:pPr>
              <w:rPr>
                <w:lang w:eastAsia="fr-FR"/>
              </w:rPr>
            </w:pPr>
            <w:r w:rsidRPr="006B65C2">
              <w:rPr>
                <w:lang w:eastAsia="fr-FR"/>
              </w:rPr>
              <w:t>Répartition : pompes aquaponiques, aération, chambres froides, éclairage poulailler, cuisine, lodges, boutique</w:t>
            </w:r>
          </w:p>
        </w:tc>
      </w:tr>
      <w:tr w:rsidR="00B90572" w:rsidRPr="006B65C2" w14:paraId="337508F7" w14:textId="77777777">
        <w:tc>
          <w:tcPr>
            <w:tcW w:w="4531" w:type="dxa"/>
          </w:tcPr>
          <w:p w14:paraId="29B1D913" w14:textId="77777777" w:rsidR="00B90572" w:rsidRPr="006B65C2" w:rsidRDefault="00B90572">
            <w:pPr>
              <w:rPr>
                <w:lang w:eastAsia="fr-FR"/>
              </w:rPr>
            </w:pPr>
            <w:r w:rsidRPr="006B65C2">
              <w:rPr>
                <w:lang w:eastAsia="fr-FR"/>
              </w:rPr>
              <w:t>Alertes</w:t>
            </w:r>
          </w:p>
        </w:tc>
        <w:tc>
          <w:tcPr>
            <w:tcW w:w="4531" w:type="dxa"/>
          </w:tcPr>
          <w:p w14:paraId="26E17C94" w14:textId="77777777" w:rsidR="00B90572" w:rsidRPr="006B65C2" w:rsidRDefault="00B90572">
            <w:pPr>
              <w:rPr>
                <w:lang w:eastAsia="fr-FR"/>
              </w:rPr>
            </w:pPr>
            <w:r w:rsidRPr="006B65C2">
              <w:rPr>
                <w:lang w:eastAsia="fr-FR"/>
              </w:rPr>
              <w:t>Déclenchées en cas de panne pompe, niveau batterie critique, coupure réseau, dérive de consommation</w:t>
            </w:r>
          </w:p>
        </w:tc>
      </w:tr>
    </w:tbl>
    <w:p w14:paraId="1ACE112E" w14:textId="77777777" w:rsidR="00777F42" w:rsidRPr="006B65C2" w:rsidRDefault="00777F42" w:rsidP="00E07848">
      <w:pPr>
        <w:pStyle w:val="Heading3"/>
        <w:rPr>
          <w:rFonts w:eastAsia="Times New Roman"/>
          <w:lang w:eastAsia="fr-FR"/>
        </w:rPr>
      </w:pPr>
      <w:r w:rsidRPr="00777F42">
        <w:rPr>
          <w:rFonts w:eastAsia="Times New Roman"/>
          <w:lang w:eastAsia="fr-FR"/>
        </w:rPr>
        <w:t>5.7.2 Module eau (AgroFlow)</w:t>
      </w:r>
    </w:p>
    <w:p w14:paraId="7F2EA7A4" w14:textId="77777777" w:rsidR="00D30CD4" w:rsidRPr="006B65C2" w:rsidRDefault="00D30CD4" w:rsidP="00D30CD4">
      <w:pPr>
        <w:rPr>
          <w:lang w:eastAsia="fr-FR"/>
        </w:rPr>
      </w:pPr>
    </w:p>
    <w:tbl>
      <w:tblPr>
        <w:tblStyle w:val="TableGrid"/>
        <w:tblW w:w="0" w:type="auto"/>
        <w:tblLook w:val="04A0" w:firstRow="1" w:lastRow="0" w:firstColumn="1" w:lastColumn="0" w:noHBand="0" w:noVBand="1"/>
      </w:tblPr>
      <w:tblGrid>
        <w:gridCol w:w="4531"/>
        <w:gridCol w:w="4531"/>
      </w:tblGrid>
      <w:tr w:rsidR="00D30CD4" w:rsidRPr="006B65C2" w14:paraId="1CA9A480" w14:textId="77777777">
        <w:tc>
          <w:tcPr>
            <w:tcW w:w="4531" w:type="dxa"/>
          </w:tcPr>
          <w:p w14:paraId="374E7706" w14:textId="77777777" w:rsidR="00D30CD4" w:rsidRPr="006B65C2" w:rsidRDefault="00D30CD4">
            <w:pPr>
              <w:rPr>
                <w:lang w:eastAsia="fr-FR"/>
              </w:rPr>
            </w:pPr>
            <w:r w:rsidRPr="006B65C2">
              <w:rPr>
                <w:lang w:eastAsia="fr-FR"/>
              </w:rPr>
              <w:t>Fonctionnalité</w:t>
            </w:r>
          </w:p>
        </w:tc>
        <w:tc>
          <w:tcPr>
            <w:tcW w:w="4531" w:type="dxa"/>
          </w:tcPr>
          <w:p w14:paraId="5838F8B2" w14:textId="77777777" w:rsidR="00D30CD4" w:rsidRPr="006B65C2" w:rsidRDefault="00D30CD4">
            <w:pPr>
              <w:rPr>
                <w:lang w:eastAsia="fr-FR"/>
              </w:rPr>
            </w:pPr>
            <w:r w:rsidRPr="006B65C2">
              <w:rPr>
                <w:lang w:eastAsia="fr-FR"/>
              </w:rPr>
              <w:t>Description</w:t>
            </w:r>
          </w:p>
        </w:tc>
      </w:tr>
      <w:tr w:rsidR="00D30CD4" w:rsidRPr="006B65C2" w14:paraId="217E2C58" w14:textId="77777777">
        <w:tc>
          <w:tcPr>
            <w:tcW w:w="4531" w:type="dxa"/>
          </w:tcPr>
          <w:p w14:paraId="33188231" w14:textId="77777777" w:rsidR="00D30CD4" w:rsidRPr="006B65C2" w:rsidRDefault="00D30CD4">
            <w:pPr>
              <w:rPr>
                <w:lang w:eastAsia="fr-FR"/>
              </w:rPr>
            </w:pPr>
            <w:r w:rsidRPr="006B65C2">
              <w:rPr>
                <w:lang w:eastAsia="fr-FR"/>
              </w:rPr>
              <w:t>Suivi niveau étang</w:t>
            </w:r>
          </w:p>
        </w:tc>
        <w:tc>
          <w:tcPr>
            <w:tcW w:w="4531" w:type="dxa"/>
          </w:tcPr>
          <w:p w14:paraId="4E475469" w14:textId="77777777" w:rsidR="00D30CD4" w:rsidRPr="006B65C2" w:rsidRDefault="00D30CD4">
            <w:pPr>
              <w:rPr>
                <w:lang w:eastAsia="fr-FR"/>
              </w:rPr>
            </w:pPr>
            <w:r w:rsidRPr="006B65C2">
              <w:rPr>
                <w:lang w:eastAsia="fr-FR"/>
              </w:rPr>
              <w:t>Volume restant (m³), autonomie estimée (jours) en fonction de la consommation moyenne</w:t>
            </w:r>
          </w:p>
        </w:tc>
      </w:tr>
      <w:tr w:rsidR="00D30CD4" w:rsidRPr="006B65C2" w14:paraId="64AD5F33" w14:textId="77777777">
        <w:tc>
          <w:tcPr>
            <w:tcW w:w="4531" w:type="dxa"/>
          </w:tcPr>
          <w:p w14:paraId="0077EA8A" w14:textId="77777777" w:rsidR="00D30CD4" w:rsidRPr="006B65C2" w:rsidRDefault="00D30CD4">
            <w:pPr>
              <w:rPr>
                <w:lang w:eastAsia="fr-FR"/>
              </w:rPr>
            </w:pPr>
            <w:r w:rsidRPr="006B65C2">
              <w:rPr>
                <w:lang w:eastAsia="fr-FR"/>
              </w:rPr>
              <w:t>Suivi captage eau de pluie</w:t>
            </w:r>
          </w:p>
        </w:tc>
        <w:tc>
          <w:tcPr>
            <w:tcW w:w="4531" w:type="dxa"/>
          </w:tcPr>
          <w:p w14:paraId="136D56F3" w14:textId="77777777" w:rsidR="00D30CD4" w:rsidRPr="006B65C2" w:rsidRDefault="00D30CD4">
            <w:pPr>
              <w:rPr>
                <w:lang w:eastAsia="fr-FR"/>
              </w:rPr>
            </w:pPr>
            <w:r w:rsidRPr="006B65C2">
              <w:rPr>
                <w:lang w:eastAsia="fr-FR"/>
              </w:rPr>
              <w:t>Volume capté par mois, comparaison avec les précipitations mesurées</w:t>
            </w:r>
          </w:p>
        </w:tc>
      </w:tr>
      <w:tr w:rsidR="00D30CD4" w:rsidRPr="006B65C2" w14:paraId="203F45FB" w14:textId="77777777">
        <w:tc>
          <w:tcPr>
            <w:tcW w:w="4531" w:type="dxa"/>
          </w:tcPr>
          <w:p w14:paraId="6A2A1256" w14:textId="77777777" w:rsidR="00D30CD4" w:rsidRPr="006B65C2" w:rsidRDefault="00D30CD4">
            <w:pPr>
              <w:rPr>
                <w:lang w:eastAsia="fr-FR"/>
              </w:rPr>
            </w:pPr>
            <w:r w:rsidRPr="006B65C2">
              <w:rPr>
                <w:lang w:eastAsia="fr-FR"/>
              </w:rPr>
              <w:t>Suivi consommation par usage</w:t>
            </w:r>
          </w:p>
        </w:tc>
        <w:tc>
          <w:tcPr>
            <w:tcW w:w="4531" w:type="dxa"/>
          </w:tcPr>
          <w:p w14:paraId="6B0E577D" w14:textId="77777777" w:rsidR="00D30CD4" w:rsidRPr="006B65C2" w:rsidRDefault="00D30CD4">
            <w:pPr>
              <w:rPr>
                <w:lang w:eastAsia="fr-FR"/>
              </w:rPr>
            </w:pPr>
            <w:r w:rsidRPr="006B65C2">
              <w:rPr>
                <w:lang w:eastAsia="fr-FR"/>
              </w:rPr>
              <w:t>Répartition : irrigation (P3), aquaponie (P4), trempage bambou (P5), lodges</w:t>
            </w:r>
          </w:p>
        </w:tc>
      </w:tr>
      <w:tr w:rsidR="00D30CD4" w:rsidRPr="006B65C2" w14:paraId="4494718B" w14:textId="77777777">
        <w:tc>
          <w:tcPr>
            <w:tcW w:w="4531" w:type="dxa"/>
          </w:tcPr>
          <w:p w14:paraId="366C737E" w14:textId="77777777" w:rsidR="00D30CD4" w:rsidRPr="006B65C2" w:rsidRDefault="00D30CD4">
            <w:pPr>
              <w:rPr>
                <w:lang w:eastAsia="fr-FR"/>
              </w:rPr>
            </w:pPr>
            <w:r w:rsidRPr="006B65C2">
              <w:rPr>
                <w:lang w:eastAsia="fr-FR"/>
              </w:rPr>
              <w:t>Suivi qualité eau</w:t>
            </w:r>
          </w:p>
        </w:tc>
        <w:tc>
          <w:tcPr>
            <w:tcW w:w="4531" w:type="dxa"/>
          </w:tcPr>
          <w:p w14:paraId="79978349" w14:textId="77777777" w:rsidR="00D30CD4" w:rsidRPr="006B65C2" w:rsidRDefault="00D30CD4">
            <w:pPr>
              <w:rPr>
                <w:lang w:eastAsia="fr-FR"/>
              </w:rPr>
            </w:pPr>
            <w:r w:rsidRPr="006B65C2">
              <w:rPr>
                <w:lang w:eastAsia="fr-FR"/>
              </w:rPr>
              <w:t>pH, turbidité, température (alerte si dérive des seuils)</w:t>
            </w:r>
          </w:p>
        </w:tc>
      </w:tr>
    </w:tbl>
    <w:p w14:paraId="2591235B" w14:textId="77777777" w:rsidR="00D30CD4" w:rsidRPr="006B65C2" w:rsidRDefault="00D30CD4" w:rsidP="00D30CD4">
      <w:pPr>
        <w:rPr>
          <w:lang w:eastAsia="fr-FR"/>
        </w:rPr>
      </w:pPr>
    </w:p>
    <w:p w14:paraId="7CB516A5" w14:textId="77777777" w:rsidR="00777F42" w:rsidRPr="006B65C2" w:rsidRDefault="00777F42" w:rsidP="00E07848">
      <w:pPr>
        <w:pStyle w:val="Heading3"/>
        <w:rPr>
          <w:rFonts w:eastAsia="Times New Roman"/>
          <w:lang w:eastAsia="fr-FR"/>
        </w:rPr>
      </w:pPr>
      <w:r w:rsidRPr="00777F42">
        <w:rPr>
          <w:rFonts w:eastAsia="Times New Roman"/>
          <w:lang w:eastAsia="fr-FR"/>
        </w:rPr>
        <w:t>5.7.3 Module hébergement (Esmeralda &amp; Co)</w:t>
      </w:r>
    </w:p>
    <w:p w14:paraId="311028E6" w14:textId="77777777" w:rsidR="00D30CD4" w:rsidRPr="006B65C2" w:rsidRDefault="00D30CD4" w:rsidP="00D30CD4">
      <w:pPr>
        <w:rPr>
          <w:lang w:eastAsia="fr-FR"/>
        </w:rPr>
      </w:pPr>
    </w:p>
    <w:tbl>
      <w:tblPr>
        <w:tblStyle w:val="TableGrid"/>
        <w:tblW w:w="0" w:type="auto"/>
        <w:tblLook w:val="04A0" w:firstRow="1" w:lastRow="0" w:firstColumn="1" w:lastColumn="0" w:noHBand="0" w:noVBand="1"/>
      </w:tblPr>
      <w:tblGrid>
        <w:gridCol w:w="4531"/>
        <w:gridCol w:w="4531"/>
      </w:tblGrid>
      <w:tr w:rsidR="00D30CD4" w:rsidRPr="006B65C2" w14:paraId="75A2B12E" w14:textId="77777777">
        <w:tc>
          <w:tcPr>
            <w:tcW w:w="4531" w:type="dxa"/>
          </w:tcPr>
          <w:p w14:paraId="56FBB12A" w14:textId="77777777" w:rsidR="00D30CD4" w:rsidRPr="006B65C2" w:rsidRDefault="00D30CD4">
            <w:pPr>
              <w:rPr>
                <w:lang w:eastAsia="fr-FR"/>
              </w:rPr>
            </w:pPr>
            <w:r w:rsidRPr="006B65C2">
              <w:rPr>
                <w:lang w:eastAsia="fr-FR"/>
              </w:rPr>
              <w:t>Fonctionnalité</w:t>
            </w:r>
          </w:p>
        </w:tc>
        <w:tc>
          <w:tcPr>
            <w:tcW w:w="4531" w:type="dxa"/>
          </w:tcPr>
          <w:p w14:paraId="10C877A5" w14:textId="77777777" w:rsidR="00D30CD4" w:rsidRPr="006B65C2" w:rsidRDefault="00D30CD4">
            <w:pPr>
              <w:rPr>
                <w:lang w:eastAsia="fr-FR"/>
              </w:rPr>
            </w:pPr>
            <w:r w:rsidRPr="006B65C2">
              <w:rPr>
                <w:lang w:eastAsia="fr-FR"/>
              </w:rPr>
              <w:t>Description</w:t>
            </w:r>
          </w:p>
        </w:tc>
      </w:tr>
      <w:tr w:rsidR="00D30CD4" w:rsidRPr="006B65C2" w14:paraId="0C02A55D" w14:textId="77777777">
        <w:tc>
          <w:tcPr>
            <w:tcW w:w="4531" w:type="dxa"/>
          </w:tcPr>
          <w:p w14:paraId="7D743369" w14:textId="77777777" w:rsidR="00D30CD4" w:rsidRPr="006B65C2" w:rsidRDefault="00D30CD4">
            <w:pPr>
              <w:rPr>
                <w:lang w:eastAsia="fr-FR"/>
              </w:rPr>
            </w:pPr>
            <w:r w:rsidRPr="006B65C2">
              <w:rPr>
                <w:lang w:eastAsia="fr-FR"/>
              </w:rPr>
              <w:t>Gestion des réservations</w:t>
            </w:r>
          </w:p>
        </w:tc>
        <w:tc>
          <w:tcPr>
            <w:tcW w:w="4531" w:type="dxa"/>
          </w:tcPr>
          <w:p w14:paraId="6DE52D2A" w14:textId="77777777" w:rsidR="00D30CD4" w:rsidRPr="006B65C2" w:rsidRDefault="00D30CD4">
            <w:pPr>
              <w:rPr>
                <w:lang w:eastAsia="fr-FR"/>
              </w:rPr>
            </w:pPr>
            <w:r w:rsidRPr="006B65C2">
              <w:rPr>
                <w:lang w:eastAsia="fr-FR"/>
              </w:rPr>
              <w:t>Calendrier en temps réel, blocage des dates, tarification dynamique (prix plus élevés en haute saison, promotions en basse saison)</w:t>
            </w:r>
          </w:p>
        </w:tc>
      </w:tr>
      <w:tr w:rsidR="00D30CD4" w:rsidRPr="006B65C2" w14:paraId="4DD2CE3A" w14:textId="77777777">
        <w:tc>
          <w:tcPr>
            <w:tcW w:w="4531" w:type="dxa"/>
          </w:tcPr>
          <w:p w14:paraId="5C8E9310" w14:textId="77777777" w:rsidR="00D30CD4" w:rsidRPr="006B65C2" w:rsidRDefault="00D30CD4">
            <w:pPr>
              <w:rPr>
                <w:lang w:eastAsia="fr-FR"/>
              </w:rPr>
            </w:pPr>
            <w:r w:rsidRPr="006B65C2">
              <w:rPr>
                <w:lang w:eastAsia="fr-FR"/>
              </w:rPr>
              <w:t>Encaissement</w:t>
            </w:r>
          </w:p>
        </w:tc>
        <w:tc>
          <w:tcPr>
            <w:tcW w:w="4531" w:type="dxa"/>
          </w:tcPr>
          <w:p w14:paraId="64ACA214" w14:textId="77777777" w:rsidR="00D30CD4" w:rsidRPr="006B65C2" w:rsidRDefault="00D30CD4">
            <w:pPr>
              <w:rPr>
                <w:lang w:eastAsia="fr-FR"/>
              </w:rPr>
            </w:pPr>
            <w:r w:rsidRPr="006B65C2">
              <w:rPr>
                <w:lang w:eastAsia="fr-FR"/>
              </w:rPr>
              <w:t>Paiements en ligne (carte, virement), facturation automatique, gestion des acomptes</w:t>
            </w:r>
          </w:p>
        </w:tc>
      </w:tr>
      <w:tr w:rsidR="00D30CD4" w:rsidRPr="006B65C2" w14:paraId="04623C88" w14:textId="77777777">
        <w:tc>
          <w:tcPr>
            <w:tcW w:w="4531" w:type="dxa"/>
          </w:tcPr>
          <w:p w14:paraId="2B3E75AB" w14:textId="77777777" w:rsidR="00D30CD4" w:rsidRPr="006B65C2" w:rsidRDefault="00D30CD4">
            <w:pPr>
              <w:rPr>
                <w:lang w:eastAsia="fr-FR"/>
              </w:rPr>
            </w:pPr>
            <w:r w:rsidRPr="006B65C2">
              <w:rPr>
                <w:lang w:eastAsia="fr-FR"/>
              </w:rPr>
              <w:t>Avis clients</w:t>
            </w:r>
          </w:p>
        </w:tc>
        <w:tc>
          <w:tcPr>
            <w:tcW w:w="4531" w:type="dxa"/>
          </w:tcPr>
          <w:p w14:paraId="1634D87F" w14:textId="77777777" w:rsidR="00D30CD4" w:rsidRPr="006B65C2" w:rsidRDefault="00D30CD4">
            <w:pPr>
              <w:rPr>
                <w:lang w:eastAsia="fr-FR"/>
              </w:rPr>
            </w:pPr>
            <w:r w:rsidRPr="006B65C2">
              <w:rPr>
                <w:lang w:eastAsia="fr-FR"/>
              </w:rPr>
              <w:t>Collecte automatique après séjour, affichage sur le site, réponse aux avis</w:t>
            </w:r>
          </w:p>
        </w:tc>
      </w:tr>
      <w:tr w:rsidR="00D30CD4" w:rsidRPr="006B65C2" w14:paraId="134B2DCC" w14:textId="77777777">
        <w:tc>
          <w:tcPr>
            <w:tcW w:w="4531" w:type="dxa"/>
          </w:tcPr>
          <w:p w14:paraId="47B8F051" w14:textId="77777777" w:rsidR="00D30CD4" w:rsidRPr="006B65C2" w:rsidRDefault="00D30CD4">
            <w:pPr>
              <w:rPr>
                <w:lang w:eastAsia="fr-FR"/>
              </w:rPr>
            </w:pPr>
            <w:r w:rsidRPr="006B65C2">
              <w:rPr>
                <w:lang w:eastAsia="fr-FR"/>
              </w:rPr>
              <w:t>Taux d'occupation</w:t>
            </w:r>
          </w:p>
        </w:tc>
        <w:tc>
          <w:tcPr>
            <w:tcW w:w="4531" w:type="dxa"/>
          </w:tcPr>
          <w:p w14:paraId="1CE83522" w14:textId="77777777" w:rsidR="00D30CD4" w:rsidRPr="006B65C2" w:rsidRDefault="00D30CD4">
            <w:pPr>
              <w:rPr>
                <w:lang w:eastAsia="fr-FR"/>
              </w:rPr>
            </w:pPr>
            <w:r w:rsidRPr="006B65C2">
              <w:rPr>
                <w:lang w:eastAsia="fr-FR"/>
              </w:rPr>
              <w:t>Suivi en temps réel, historique, prévisions</w:t>
            </w:r>
          </w:p>
        </w:tc>
      </w:tr>
      <w:tr w:rsidR="00D30CD4" w:rsidRPr="006B65C2" w14:paraId="068FF4F6" w14:textId="77777777">
        <w:tc>
          <w:tcPr>
            <w:tcW w:w="4531" w:type="dxa"/>
          </w:tcPr>
          <w:p w14:paraId="4628B9C9" w14:textId="77777777" w:rsidR="00D30CD4" w:rsidRPr="006B65C2" w:rsidRDefault="00D30CD4">
            <w:pPr>
              <w:rPr>
                <w:lang w:eastAsia="fr-FR"/>
              </w:rPr>
            </w:pPr>
            <w:r w:rsidRPr="006B65C2">
              <w:rPr>
                <w:lang w:eastAsia="fr-FR"/>
              </w:rPr>
              <w:t>Fiche client</w:t>
            </w:r>
          </w:p>
        </w:tc>
        <w:tc>
          <w:tcPr>
            <w:tcW w:w="4531" w:type="dxa"/>
          </w:tcPr>
          <w:p w14:paraId="236C2339" w14:textId="77777777" w:rsidR="00D30CD4" w:rsidRPr="006B65C2" w:rsidRDefault="00D30CD4">
            <w:pPr>
              <w:rPr>
                <w:lang w:eastAsia="fr-FR"/>
              </w:rPr>
            </w:pPr>
            <w:r w:rsidRPr="006B65C2">
              <w:rPr>
                <w:lang w:eastAsia="fr-FR"/>
              </w:rPr>
              <w:t>Historique des séjours, préférences (régime alimentaire, allergies, activités préférées)</w:t>
            </w:r>
          </w:p>
        </w:tc>
      </w:tr>
    </w:tbl>
    <w:p w14:paraId="49637DA4" w14:textId="5764F444" w:rsidR="00D30CD4" w:rsidRPr="006B65C2" w:rsidRDefault="00D30CD4" w:rsidP="00D30CD4">
      <w:pPr>
        <w:rPr>
          <w:lang w:eastAsia="fr-FR"/>
        </w:rPr>
      </w:pPr>
    </w:p>
    <w:p w14:paraId="3D3951E3" w14:textId="77777777" w:rsidR="00777F42" w:rsidRPr="006B65C2" w:rsidRDefault="00777F42" w:rsidP="00D30CD4">
      <w:pPr>
        <w:pStyle w:val="Heading3"/>
        <w:rPr>
          <w:rFonts w:eastAsia="Times New Roman"/>
          <w:lang w:eastAsia="fr-FR"/>
        </w:rPr>
      </w:pPr>
      <w:r w:rsidRPr="006B65C2">
        <w:rPr>
          <w:rFonts w:eastAsia="Times New Roman"/>
          <w:lang w:eastAsia="fr-FR"/>
        </w:rPr>
        <w:t>5.7.4 Module restauration (Esmeralda &amp; Co)</w:t>
      </w:r>
    </w:p>
    <w:p w14:paraId="0C57D171" w14:textId="77777777" w:rsidR="00411106" w:rsidRPr="006B65C2" w:rsidRDefault="00411106" w:rsidP="00411106">
      <w:pPr>
        <w:rPr>
          <w:lang w:eastAsia="fr-FR"/>
        </w:rPr>
      </w:pPr>
    </w:p>
    <w:tbl>
      <w:tblPr>
        <w:tblStyle w:val="TableGrid"/>
        <w:tblW w:w="0" w:type="auto"/>
        <w:tblLook w:val="04A0" w:firstRow="1" w:lastRow="0" w:firstColumn="1" w:lastColumn="0" w:noHBand="0" w:noVBand="1"/>
      </w:tblPr>
      <w:tblGrid>
        <w:gridCol w:w="4531"/>
        <w:gridCol w:w="4531"/>
      </w:tblGrid>
      <w:tr w:rsidR="00D30CD4" w:rsidRPr="006B65C2" w14:paraId="5E348914" w14:textId="77777777">
        <w:tc>
          <w:tcPr>
            <w:tcW w:w="4531" w:type="dxa"/>
          </w:tcPr>
          <w:p w14:paraId="1C6C349E" w14:textId="77777777" w:rsidR="00D30CD4" w:rsidRPr="006B65C2" w:rsidRDefault="00D30CD4">
            <w:pPr>
              <w:rPr>
                <w:lang w:eastAsia="fr-FR"/>
              </w:rPr>
            </w:pPr>
            <w:r w:rsidRPr="006B65C2">
              <w:rPr>
                <w:lang w:eastAsia="fr-FR"/>
              </w:rPr>
              <w:t>Fonctionnalité</w:t>
            </w:r>
          </w:p>
        </w:tc>
        <w:tc>
          <w:tcPr>
            <w:tcW w:w="4531" w:type="dxa"/>
          </w:tcPr>
          <w:p w14:paraId="7E2B4CF7" w14:textId="77777777" w:rsidR="00D30CD4" w:rsidRPr="006B65C2" w:rsidRDefault="00D30CD4">
            <w:pPr>
              <w:rPr>
                <w:lang w:eastAsia="fr-FR"/>
              </w:rPr>
            </w:pPr>
            <w:r w:rsidRPr="006B65C2">
              <w:rPr>
                <w:lang w:eastAsia="fr-FR"/>
              </w:rPr>
              <w:t>Description</w:t>
            </w:r>
          </w:p>
        </w:tc>
      </w:tr>
      <w:tr w:rsidR="00D30CD4" w:rsidRPr="006B65C2" w14:paraId="3EC55935" w14:textId="77777777">
        <w:tc>
          <w:tcPr>
            <w:tcW w:w="4531" w:type="dxa"/>
          </w:tcPr>
          <w:p w14:paraId="207BAD18" w14:textId="77777777" w:rsidR="00D30CD4" w:rsidRPr="006B65C2" w:rsidRDefault="00D30CD4">
            <w:pPr>
              <w:rPr>
                <w:lang w:eastAsia="fr-FR"/>
              </w:rPr>
            </w:pPr>
            <w:r w:rsidRPr="006B65C2">
              <w:rPr>
                <w:lang w:eastAsia="fr-FR"/>
              </w:rPr>
              <w:t>Gestion des menus</w:t>
            </w:r>
          </w:p>
        </w:tc>
        <w:tc>
          <w:tcPr>
            <w:tcW w:w="4531" w:type="dxa"/>
          </w:tcPr>
          <w:p w14:paraId="43AC299E" w14:textId="77777777" w:rsidR="00D30CD4" w:rsidRPr="006B65C2" w:rsidRDefault="00D30CD4">
            <w:pPr>
              <w:rPr>
                <w:lang w:eastAsia="fr-FR"/>
              </w:rPr>
            </w:pPr>
            <w:r w:rsidRPr="006B65C2">
              <w:rPr>
                <w:lang w:eastAsia="fr-FR"/>
              </w:rPr>
              <w:t>Planification hebdomadaire, traçabilité des ingrédients (liens avec les autres pôles via QR code)</w:t>
            </w:r>
          </w:p>
        </w:tc>
      </w:tr>
      <w:tr w:rsidR="00D30CD4" w:rsidRPr="006B65C2" w14:paraId="19276D4B" w14:textId="77777777">
        <w:tc>
          <w:tcPr>
            <w:tcW w:w="4531" w:type="dxa"/>
          </w:tcPr>
          <w:p w14:paraId="33FC12AF" w14:textId="77777777" w:rsidR="00D30CD4" w:rsidRPr="006B65C2" w:rsidRDefault="00D30CD4">
            <w:pPr>
              <w:rPr>
                <w:lang w:eastAsia="fr-FR"/>
              </w:rPr>
            </w:pPr>
            <w:r w:rsidRPr="006B65C2">
              <w:rPr>
                <w:lang w:eastAsia="fr-FR"/>
              </w:rPr>
              <w:t>Gestion des stocks</w:t>
            </w:r>
          </w:p>
        </w:tc>
        <w:tc>
          <w:tcPr>
            <w:tcW w:w="4531" w:type="dxa"/>
          </w:tcPr>
          <w:p w14:paraId="6865818A" w14:textId="77777777" w:rsidR="00D30CD4" w:rsidRPr="006B65C2" w:rsidRDefault="00D30CD4">
            <w:pPr>
              <w:rPr>
                <w:lang w:eastAsia="fr-FR"/>
              </w:rPr>
            </w:pPr>
            <w:r w:rsidRPr="006B65C2">
              <w:rPr>
                <w:lang w:eastAsia="fr-FR"/>
              </w:rPr>
              <w:t>Suivi des entrées/sorties (produits des Pôles 1,3,4,5), alerte rupture</w:t>
            </w:r>
          </w:p>
        </w:tc>
      </w:tr>
      <w:tr w:rsidR="00D30CD4" w:rsidRPr="006B65C2" w14:paraId="6E2682F8" w14:textId="77777777">
        <w:tc>
          <w:tcPr>
            <w:tcW w:w="4531" w:type="dxa"/>
          </w:tcPr>
          <w:p w14:paraId="189887C7" w14:textId="77777777" w:rsidR="00D30CD4" w:rsidRPr="006B65C2" w:rsidRDefault="00D30CD4">
            <w:pPr>
              <w:rPr>
                <w:lang w:eastAsia="fr-FR"/>
              </w:rPr>
            </w:pPr>
            <w:r w:rsidRPr="006B65C2">
              <w:rPr>
                <w:lang w:eastAsia="fr-FR"/>
              </w:rPr>
              <w:t>Gestion des réservations</w:t>
            </w:r>
          </w:p>
        </w:tc>
        <w:tc>
          <w:tcPr>
            <w:tcW w:w="4531" w:type="dxa"/>
          </w:tcPr>
          <w:p w14:paraId="2E9D933E" w14:textId="77777777" w:rsidR="00D30CD4" w:rsidRPr="006B65C2" w:rsidRDefault="00D30CD4">
            <w:pPr>
              <w:rPr>
                <w:lang w:eastAsia="fr-FR"/>
              </w:rPr>
            </w:pPr>
            <w:r w:rsidRPr="006B65C2">
              <w:rPr>
                <w:lang w:eastAsia="fr-FR"/>
              </w:rPr>
              <w:t>Pour les dîners (capacité limitée), planification des couverts</w:t>
            </w:r>
          </w:p>
        </w:tc>
      </w:tr>
      <w:tr w:rsidR="00D30CD4" w:rsidRPr="006B65C2" w14:paraId="62184572" w14:textId="77777777">
        <w:tc>
          <w:tcPr>
            <w:tcW w:w="4531" w:type="dxa"/>
          </w:tcPr>
          <w:p w14:paraId="567B4EF1" w14:textId="77777777" w:rsidR="00D30CD4" w:rsidRPr="006B65C2" w:rsidRDefault="00D30CD4">
            <w:pPr>
              <w:rPr>
                <w:lang w:eastAsia="fr-FR"/>
              </w:rPr>
            </w:pPr>
            <w:r w:rsidRPr="006B65C2">
              <w:rPr>
                <w:lang w:eastAsia="fr-FR"/>
              </w:rPr>
              <w:t>Traçabilité</w:t>
            </w:r>
          </w:p>
        </w:tc>
        <w:tc>
          <w:tcPr>
            <w:tcW w:w="4531" w:type="dxa"/>
          </w:tcPr>
          <w:p w14:paraId="53904E4A" w14:textId="77777777" w:rsidR="00D30CD4" w:rsidRPr="006B65C2" w:rsidRDefault="00D30CD4">
            <w:pPr>
              <w:rPr>
                <w:lang w:eastAsia="fr-FR"/>
              </w:rPr>
            </w:pPr>
            <w:r w:rsidRPr="006B65C2">
              <w:rPr>
                <w:lang w:eastAsia="fr-FR"/>
              </w:rPr>
              <w:t>QR code sur les plats (optionnel) : origine des ingrédients, date de récolte</w:t>
            </w:r>
          </w:p>
        </w:tc>
      </w:tr>
    </w:tbl>
    <w:p w14:paraId="1CD1151C" w14:textId="77777777" w:rsidR="00777F42" w:rsidRPr="006B65C2" w:rsidRDefault="00777F42" w:rsidP="00411106">
      <w:pPr>
        <w:pStyle w:val="Heading3"/>
        <w:rPr>
          <w:rFonts w:eastAsia="Times New Roman"/>
          <w:lang w:eastAsia="fr-FR"/>
        </w:rPr>
      </w:pPr>
      <w:r w:rsidRPr="006B65C2">
        <w:rPr>
          <w:rFonts w:eastAsia="Times New Roman"/>
          <w:lang w:eastAsia="fr-FR"/>
        </w:rPr>
        <w:t>5.7.5 Module boutique (Esmeralda &amp; Co)</w:t>
      </w:r>
    </w:p>
    <w:p w14:paraId="035771CA" w14:textId="77777777" w:rsidR="00411106" w:rsidRPr="006B65C2" w:rsidRDefault="00411106" w:rsidP="00411106">
      <w:pPr>
        <w:rPr>
          <w:lang w:eastAsia="fr-FR"/>
        </w:rPr>
      </w:pPr>
    </w:p>
    <w:tbl>
      <w:tblPr>
        <w:tblStyle w:val="TableGrid"/>
        <w:tblW w:w="0" w:type="auto"/>
        <w:tblLook w:val="04A0" w:firstRow="1" w:lastRow="0" w:firstColumn="1" w:lastColumn="0" w:noHBand="0" w:noVBand="1"/>
      </w:tblPr>
      <w:tblGrid>
        <w:gridCol w:w="4531"/>
        <w:gridCol w:w="4531"/>
      </w:tblGrid>
      <w:tr w:rsidR="00411106" w:rsidRPr="006B65C2" w14:paraId="1DF04932" w14:textId="77777777">
        <w:tc>
          <w:tcPr>
            <w:tcW w:w="4531" w:type="dxa"/>
          </w:tcPr>
          <w:p w14:paraId="7770F166" w14:textId="77777777" w:rsidR="00411106" w:rsidRPr="006B65C2" w:rsidRDefault="00411106">
            <w:pPr>
              <w:rPr>
                <w:lang w:eastAsia="fr-FR"/>
              </w:rPr>
            </w:pPr>
            <w:r w:rsidRPr="006B65C2">
              <w:rPr>
                <w:lang w:eastAsia="fr-FR"/>
              </w:rPr>
              <w:t>Fonctionnalité</w:t>
            </w:r>
          </w:p>
        </w:tc>
        <w:tc>
          <w:tcPr>
            <w:tcW w:w="4531" w:type="dxa"/>
          </w:tcPr>
          <w:p w14:paraId="42E9C9D2" w14:textId="77777777" w:rsidR="00411106" w:rsidRPr="006B65C2" w:rsidRDefault="00411106">
            <w:pPr>
              <w:rPr>
                <w:lang w:eastAsia="fr-FR"/>
              </w:rPr>
            </w:pPr>
            <w:r w:rsidRPr="006B65C2">
              <w:rPr>
                <w:lang w:eastAsia="fr-FR"/>
              </w:rPr>
              <w:t>Description</w:t>
            </w:r>
          </w:p>
        </w:tc>
      </w:tr>
      <w:tr w:rsidR="00411106" w:rsidRPr="006B65C2" w14:paraId="26B17188" w14:textId="77777777">
        <w:tc>
          <w:tcPr>
            <w:tcW w:w="4531" w:type="dxa"/>
          </w:tcPr>
          <w:p w14:paraId="2634B6B7" w14:textId="77777777" w:rsidR="00411106" w:rsidRPr="006B65C2" w:rsidRDefault="00411106">
            <w:pPr>
              <w:rPr>
                <w:lang w:eastAsia="fr-FR"/>
              </w:rPr>
            </w:pPr>
            <w:r w:rsidRPr="006B65C2">
              <w:rPr>
                <w:lang w:eastAsia="fr-FR"/>
              </w:rPr>
              <w:t>Suivi des ventes par produit</w:t>
            </w:r>
          </w:p>
        </w:tc>
        <w:tc>
          <w:tcPr>
            <w:tcW w:w="4531" w:type="dxa"/>
          </w:tcPr>
          <w:p w14:paraId="4F52631F" w14:textId="77777777" w:rsidR="00411106" w:rsidRPr="006B65C2" w:rsidRDefault="00411106">
            <w:pPr>
              <w:rPr>
                <w:lang w:eastAsia="fr-FR"/>
              </w:rPr>
            </w:pPr>
            <w:r w:rsidRPr="006B65C2">
              <w:rPr>
                <w:lang w:eastAsia="fr-FR"/>
              </w:rPr>
              <w:t>Quantité, chiffre d'affaires, marge unitaire</w:t>
            </w:r>
          </w:p>
        </w:tc>
      </w:tr>
      <w:tr w:rsidR="00411106" w:rsidRPr="006B65C2" w14:paraId="0227BDBF" w14:textId="77777777">
        <w:tc>
          <w:tcPr>
            <w:tcW w:w="4531" w:type="dxa"/>
          </w:tcPr>
          <w:p w14:paraId="005D3D03" w14:textId="77777777" w:rsidR="00411106" w:rsidRPr="006B65C2" w:rsidRDefault="00411106">
            <w:pPr>
              <w:rPr>
                <w:lang w:eastAsia="fr-FR"/>
              </w:rPr>
            </w:pPr>
            <w:r w:rsidRPr="006B65C2">
              <w:rPr>
                <w:lang w:eastAsia="fr-FR"/>
              </w:rPr>
              <w:t>Rotation des stocks</w:t>
            </w:r>
          </w:p>
        </w:tc>
        <w:tc>
          <w:tcPr>
            <w:tcW w:w="4531" w:type="dxa"/>
          </w:tcPr>
          <w:p w14:paraId="13FA3DF6" w14:textId="77777777" w:rsidR="00411106" w:rsidRPr="006B65C2" w:rsidRDefault="00411106">
            <w:pPr>
              <w:rPr>
                <w:lang w:eastAsia="fr-FR"/>
              </w:rPr>
            </w:pPr>
            <w:r w:rsidRPr="006B65C2">
              <w:rPr>
                <w:lang w:eastAsia="fr-FR"/>
              </w:rPr>
              <w:t>Alertes pour produits à date de péremption proche (confitures, miel)</w:t>
            </w:r>
          </w:p>
        </w:tc>
      </w:tr>
      <w:tr w:rsidR="00411106" w:rsidRPr="006B65C2" w14:paraId="7BEACEEA" w14:textId="77777777">
        <w:tc>
          <w:tcPr>
            <w:tcW w:w="4531" w:type="dxa"/>
          </w:tcPr>
          <w:p w14:paraId="49A6ECC8" w14:textId="77777777" w:rsidR="00411106" w:rsidRPr="006B65C2" w:rsidRDefault="00411106">
            <w:pPr>
              <w:rPr>
                <w:lang w:eastAsia="fr-FR"/>
              </w:rPr>
            </w:pPr>
            <w:r w:rsidRPr="006B65C2">
              <w:rPr>
                <w:lang w:eastAsia="fr-FR"/>
              </w:rPr>
              <w:t>Fiche produit</w:t>
            </w:r>
          </w:p>
        </w:tc>
        <w:tc>
          <w:tcPr>
            <w:tcW w:w="4531" w:type="dxa"/>
          </w:tcPr>
          <w:p w14:paraId="23D6A0FD" w14:textId="77777777" w:rsidR="00411106" w:rsidRPr="006B65C2" w:rsidRDefault="00411106">
            <w:pPr>
              <w:rPr>
                <w:lang w:eastAsia="fr-FR"/>
              </w:rPr>
            </w:pPr>
            <w:r w:rsidRPr="006B65C2">
              <w:rPr>
                <w:lang w:eastAsia="fr-FR"/>
              </w:rPr>
              <w:t>Origine (pôle, date de production), prix, stock disponible</w:t>
            </w:r>
          </w:p>
        </w:tc>
      </w:tr>
      <w:tr w:rsidR="00411106" w:rsidRPr="006B65C2" w14:paraId="6612960E" w14:textId="77777777">
        <w:tc>
          <w:tcPr>
            <w:tcW w:w="4531" w:type="dxa"/>
          </w:tcPr>
          <w:p w14:paraId="7A10F25F" w14:textId="77777777" w:rsidR="00411106" w:rsidRPr="006B65C2" w:rsidRDefault="00411106">
            <w:pPr>
              <w:rPr>
                <w:lang w:eastAsia="fr-FR"/>
              </w:rPr>
            </w:pPr>
            <w:r w:rsidRPr="006B65C2">
              <w:rPr>
                <w:lang w:eastAsia="fr-FR"/>
              </w:rPr>
              <w:t>QR code produit</w:t>
            </w:r>
          </w:p>
        </w:tc>
        <w:tc>
          <w:tcPr>
            <w:tcW w:w="4531" w:type="dxa"/>
          </w:tcPr>
          <w:p w14:paraId="772F2104" w14:textId="77777777" w:rsidR="00411106" w:rsidRPr="006B65C2" w:rsidRDefault="00411106">
            <w:pPr>
              <w:rPr>
                <w:lang w:eastAsia="fr-FR"/>
              </w:rPr>
            </w:pPr>
            <w:r w:rsidRPr="006B65C2">
              <w:rPr>
                <w:lang w:eastAsia="fr-FR"/>
              </w:rPr>
              <w:t>Pour les visiteurs : lien vers la page web du produit (storytelling, impact)</w:t>
            </w:r>
          </w:p>
        </w:tc>
      </w:tr>
    </w:tbl>
    <w:p w14:paraId="70D0C6B3" w14:textId="77777777" w:rsidR="00777F42" w:rsidRPr="00777F42" w:rsidRDefault="00777F42" w:rsidP="00E07848">
      <w:pPr>
        <w:pStyle w:val="Heading2"/>
        <w:rPr>
          <w:rFonts w:eastAsia="Times New Roman"/>
          <w:lang w:eastAsia="fr-FR"/>
        </w:rPr>
      </w:pPr>
      <w:r w:rsidRPr="00777F42">
        <w:rPr>
          <w:rFonts w:eastAsia="Times New Roman"/>
          <w:lang w:eastAsia="fr-FR"/>
        </w:rPr>
        <w:t>Conclusion du chapitre 5</w:t>
      </w:r>
    </w:p>
    <w:p w14:paraId="1463C37B"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Le fonctionnement technique du pôle Écotourisme &amp; Gestion Énergétique repose sur une </w:t>
      </w:r>
      <w:r w:rsidRPr="00777F42">
        <w:rPr>
          <w:rFonts w:eastAsia="Times New Roman" w:cs="Times New Roman"/>
          <w:b/>
          <w:bCs/>
          <w:color w:val="0F1115"/>
          <w:kern w:val="0"/>
          <w:lang w:eastAsia="fr-FR"/>
          <w14:ligatures w14:val="none"/>
        </w:rPr>
        <w:t>maîtrise rigoureuse des infrastructures</w:t>
      </w:r>
      <w:r w:rsidRPr="00777F42">
        <w:rPr>
          <w:rFonts w:eastAsia="Times New Roman" w:cs="Times New Roman"/>
          <w:color w:val="0F1115"/>
          <w:kern w:val="0"/>
          <w:lang w:eastAsia="fr-FR"/>
          <w14:ligatures w14:val="none"/>
        </w:rPr>
        <w:t> (production solaire, gestion de l'eau, construction bambou) et des </w:t>
      </w:r>
      <w:r w:rsidRPr="00777F42">
        <w:rPr>
          <w:rFonts w:eastAsia="Times New Roman" w:cs="Times New Roman"/>
          <w:b/>
          <w:bCs/>
          <w:color w:val="0F1115"/>
          <w:kern w:val="0"/>
          <w:lang w:eastAsia="fr-FR"/>
          <w14:ligatures w14:val="none"/>
        </w:rPr>
        <w:t>processus d'accueil et d'animation</w:t>
      </w:r>
      <w:r w:rsidRPr="00777F42">
        <w:rPr>
          <w:rFonts w:eastAsia="Times New Roman" w:cs="Times New Roman"/>
          <w:color w:val="0F1115"/>
          <w:kern w:val="0"/>
          <w:lang w:eastAsia="fr-FR"/>
          <w14:ligatures w14:val="none"/>
        </w:rPr>
        <w:t> (hébergement, restauration, ateliers, boutique).</w:t>
      </w:r>
    </w:p>
    <w:p w14:paraId="524F024D"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Le système photovoltaïque</w:t>
      </w:r>
      <w:r w:rsidRPr="00777F42">
        <w:rPr>
          <w:rFonts w:eastAsia="Times New Roman" w:cs="Times New Roman"/>
          <w:color w:val="0F1115"/>
          <w:kern w:val="0"/>
          <w:lang w:eastAsia="fr-FR"/>
          <w14:ligatures w14:val="none"/>
        </w:rPr>
        <w:t> (5 à 10 kWc, batteries LiFePO4, hiérarchie des usages) garantit l'autonomie énergétique (60–80 % en phase 4) et la sécurité des usages critiques (pompes aquaponiques, aération, chambres froides). Un groupe électrogène de secours et des batteries dimensionnées assurent la continuité même en cas de faible ensoleillement prolongé.</w:t>
      </w:r>
    </w:p>
    <w:p w14:paraId="3C181BCA"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Le cycle de l'eau</w:t>
      </w:r>
      <w:r w:rsidRPr="00777F42">
        <w:rPr>
          <w:rFonts w:eastAsia="Times New Roman" w:cs="Times New Roman"/>
          <w:color w:val="0F1115"/>
          <w:kern w:val="0"/>
          <w:lang w:eastAsia="fr-FR"/>
          <w14:ligatures w14:val="none"/>
        </w:rPr>
        <w:t> (captage sur toits ~890 m², étang central 1 000–2 000 m³, filtration des eaux grises par filtre planté, toilettes sèches) assure l'autonomie hydrique (80–90 %) et le zéro rejet polluant. L'eau de pluie est captée, stockée, utilisée, puis recyclée.</w:t>
      </w:r>
    </w:p>
    <w:p w14:paraId="03EEE9BB"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b/>
          <w:bCs/>
          <w:color w:val="0F1115"/>
          <w:kern w:val="0"/>
          <w:lang w:eastAsia="fr-FR"/>
          <w14:ligatures w14:val="none"/>
        </w:rPr>
        <w:t>Les éco-lodges en bambou</w:t>
      </w:r>
      <w:r w:rsidRPr="00777F42">
        <w:rPr>
          <w:rFonts w:eastAsia="Times New Roman" w:cs="Times New Roman"/>
          <w:color w:val="0F1115"/>
          <w:kern w:val="0"/>
          <w:lang w:eastAsia="fr-FR"/>
          <w14:ligatures w14:val="none"/>
        </w:rPr>
        <w:t> (3 lodges, 180 000 COP/nuit, taux d'occupation cible 50 %) et la </w:t>
      </w:r>
      <w:r w:rsidRPr="00777F42">
        <w:rPr>
          <w:rFonts w:eastAsia="Times New Roman" w:cs="Times New Roman"/>
          <w:b/>
          <w:bCs/>
          <w:color w:val="0F1115"/>
          <w:kern w:val="0"/>
          <w:lang w:eastAsia="fr-FR"/>
          <w14:ligatures w14:val="none"/>
        </w:rPr>
        <w:t>Table d'Hôtes</w:t>
      </w:r>
      <w:r w:rsidRPr="00777F42">
        <w:rPr>
          <w:rFonts w:eastAsia="Times New Roman" w:cs="Times New Roman"/>
          <w:color w:val="0F1115"/>
          <w:kern w:val="0"/>
          <w:lang w:eastAsia="fr-FR"/>
          <w14:ligatures w14:val="none"/>
        </w:rPr>
        <w:t> (20 couverts, cuisine 100 % circuit court, zéro déchet) constituent le cœur de l'offre écotouristique. Les </w:t>
      </w:r>
      <w:r w:rsidRPr="00777F42">
        <w:rPr>
          <w:rFonts w:eastAsia="Times New Roman" w:cs="Times New Roman"/>
          <w:b/>
          <w:bCs/>
          <w:color w:val="0F1115"/>
          <w:kern w:val="0"/>
          <w:lang w:eastAsia="fr-FR"/>
          <w14:ligatures w14:val="none"/>
        </w:rPr>
        <w:t>activités et ateliers courts</w:t>
      </w:r>
      <w:r w:rsidRPr="00777F42">
        <w:rPr>
          <w:rFonts w:eastAsia="Times New Roman" w:cs="Times New Roman"/>
          <w:color w:val="0F1115"/>
          <w:kern w:val="0"/>
          <w:lang w:eastAsia="fr-FR"/>
          <w14:ligatures w14:val="none"/>
        </w:rPr>
        <w:t> (visite guidée, apiculture, bambou, aquaponie, ateliers saisonniers) enrichissent l'expérience client et génèrent des revenus complémentaires. La </w:t>
      </w:r>
      <w:r w:rsidRPr="00777F42">
        <w:rPr>
          <w:rFonts w:eastAsia="Times New Roman" w:cs="Times New Roman"/>
          <w:b/>
          <w:bCs/>
          <w:color w:val="0F1115"/>
          <w:kern w:val="0"/>
          <w:lang w:eastAsia="fr-FR"/>
          <w14:ligatures w14:val="none"/>
        </w:rPr>
        <w:t>boutique</w:t>
      </w:r>
      <w:r w:rsidRPr="00777F42">
        <w:rPr>
          <w:rFonts w:eastAsia="Times New Roman" w:cs="Times New Roman"/>
          <w:color w:val="0F1115"/>
          <w:kern w:val="0"/>
          <w:lang w:eastAsia="fr-FR"/>
          <w14:ligatures w14:val="none"/>
        </w:rPr>
        <w:t> valorise les produits transformés par le Pôle 7 et les produits bruts des Pôles 1, 3 et 5.</w:t>
      </w:r>
    </w:p>
    <w:p w14:paraId="7F895A23" w14:textId="77777777" w:rsidR="00777F42" w:rsidRPr="00777F4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Enfin, les applications </w:t>
      </w:r>
      <w:r w:rsidRPr="00777F42">
        <w:rPr>
          <w:rFonts w:eastAsia="Times New Roman" w:cs="Times New Roman"/>
          <w:b/>
          <w:bCs/>
          <w:color w:val="0F1115"/>
          <w:kern w:val="0"/>
          <w:lang w:eastAsia="fr-FR"/>
          <w14:ligatures w14:val="none"/>
        </w:rPr>
        <w:t>AgroFlow</w:t>
      </w:r>
      <w:r w:rsidRPr="00777F42">
        <w:rPr>
          <w:rFonts w:eastAsia="Times New Roman" w:cs="Times New Roman"/>
          <w:color w:val="0F1115"/>
          <w:kern w:val="0"/>
          <w:lang w:eastAsia="fr-FR"/>
          <w14:ligatures w14:val="none"/>
        </w:rPr>
        <w:t> (modules énergie, eau) et </w:t>
      </w:r>
      <w:r w:rsidRPr="00777F42">
        <w:rPr>
          <w:rFonts w:eastAsia="Times New Roman" w:cs="Times New Roman"/>
          <w:b/>
          <w:bCs/>
          <w:color w:val="0F1115"/>
          <w:kern w:val="0"/>
          <w:lang w:eastAsia="fr-FR"/>
          <w14:ligatures w14:val="none"/>
        </w:rPr>
        <w:t>Esmeralda &amp; Co</w:t>
      </w:r>
      <w:r w:rsidRPr="00777F42">
        <w:rPr>
          <w:rFonts w:eastAsia="Times New Roman" w:cs="Times New Roman"/>
          <w:color w:val="0F1115"/>
          <w:kern w:val="0"/>
          <w:lang w:eastAsia="fr-FR"/>
          <w14:ligatures w14:val="none"/>
        </w:rPr>
        <w:t> (modules hébergement, restauration, boutique) apportent la précision, la traçabilité et les alertes nécessaires à une gestion performante et résiliente.</w:t>
      </w:r>
    </w:p>
    <w:p w14:paraId="5353DB30" w14:textId="77777777" w:rsidR="00777F42" w:rsidRPr="006B65C2" w:rsidRDefault="00777F42" w:rsidP="00777F42">
      <w:pPr>
        <w:shd w:val="clear" w:color="auto" w:fill="FFFFFF"/>
        <w:spacing w:before="240" w:after="240" w:line="240" w:lineRule="auto"/>
        <w:rPr>
          <w:rFonts w:eastAsia="Times New Roman" w:cs="Times New Roman"/>
          <w:color w:val="0F1115"/>
          <w:kern w:val="0"/>
          <w:lang w:eastAsia="fr-FR"/>
          <w14:ligatures w14:val="none"/>
        </w:rPr>
      </w:pPr>
      <w:r w:rsidRPr="00777F42">
        <w:rPr>
          <w:rFonts w:eastAsia="Times New Roman" w:cs="Times New Roman"/>
          <w:color w:val="0F1115"/>
          <w:kern w:val="0"/>
          <w:lang w:eastAsia="fr-FR"/>
          <w14:ligatures w14:val="none"/>
        </w:rPr>
        <w:t>Cette approche technico</w:t>
      </w:r>
      <w:r w:rsidRPr="00777F42">
        <w:rPr>
          <w:rFonts w:eastAsia="Times New Roman" w:cs="Times New Roman"/>
          <w:color w:val="0F1115"/>
          <w:kern w:val="0"/>
          <w:lang w:eastAsia="fr-FR"/>
          <w14:ligatures w14:val="none"/>
        </w:rPr>
        <w:noBreakHyphen/>
        <w:t>opérationnelle, alliant </w:t>
      </w:r>
      <w:r w:rsidRPr="00777F42">
        <w:rPr>
          <w:rFonts w:eastAsia="Times New Roman" w:cs="Times New Roman"/>
          <w:b/>
          <w:bCs/>
          <w:color w:val="0F1115"/>
          <w:kern w:val="0"/>
          <w:lang w:eastAsia="fr-FR"/>
          <w14:ligatures w14:val="none"/>
        </w:rPr>
        <w:t>ingénierie des infrastructures</w:t>
      </w:r>
      <w:r w:rsidRPr="00777F42">
        <w:rPr>
          <w:rFonts w:eastAsia="Times New Roman" w:cs="Times New Roman"/>
          <w:color w:val="0F1115"/>
          <w:kern w:val="0"/>
          <w:lang w:eastAsia="fr-FR"/>
          <w14:ligatures w14:val="none"/>
        </w:rPr>
        <w:t> (solaire, eau, bambou) et </w:t>
      </w:r>
      <w:r w:rsidRPr="00777F42">
        <w:rPr>
          <w:rFonts w:eastAsia="Times New Roman" w:cs="Times New Roman"/>
          <w:b/>
          <w:bCs/>
          <w:color w:val="0F1115"/>
          <w:kern w:val="0"/>
          <w:lang w:eastAsia="fr-FR"/>
          <w14:ligatures w14:val="none"/>
        </w:rPr>
        <w:t>gestion de l'expérience client</w:t>
      </w:r>
      <w:r w:rsidRPr="00777F42">
        <w:rPr>
          <w:rFonts w:eastAsia="Times New Roman" w:cs="Times New Roman"/>
          <w:color w:val="0F1115"/>
          <w:kern w:val="0"/>
          <w:lang w:eastAsia="fr-FR"/>
          <w14:ligatures w14:val="none"/>
        </w:rPr>
        <w:t> (accueil, restauration, ateliers, boutique), établit la crédibilité du pôle Écotourisme &amp; Gestion Énergétique comme une </w:t>
      </w:r>
      <w:r w:rsidRPr="00777F42">
        <w:rPr>
          <w:rFonts w:eastAsia="Times New Roman" w:cs="Times New Roman"/>
          <w:b/>
          <w:bCs/>
          <w:color w:val="0F1115"/>
          <w:kern w:val="0"/>
          <w:lang w:eastAsia="fr-FR"/>
          <w14:ligatures w14:val="none"/>
        </w:rPr>
        <w:t>infrastructure vivante</w:t>
      </w:r>
      <w:r w:rsidRPr="00777F42">
        <w:rPr>
          <w:rFonts w:eastAsia="Times New Roman" w:cs="Times New Roman"/>
          <w:color w:val="0F1115"/>
          <w:kern w:val="0"/>
          <w:lang w:eastAsia="fr-FR"/>
          <w14:ligatures w14:val="none"/>
        </w:rPr>
        <w:t> essentielle à l'écosystème productif de l'Hacienda Esmeralda.</w:t>
      </w:r>
    </w:p>
    <w:p w14:paraId="1070D280" w14:textId="77777777" w:rsidR="003433A2" w:rsidRPr="006B65C2" w:rsidRDefault="003433A2" w:rsidP="00777F42">
      <w:pPr>
        <w:shd w:val="clear" w:color="auto" w:fill="FFFFFF"/>
        <w:spacing w:before="240" w:after="240" w:line="240" w:lineRule="auto"/>
        <w:rPr>
          <w:rFonts w:eastAsia="Times New Roman" w:cs="Times New Roman"/>
          <w:color w:val="0F1115"/>
          <w:kern w:val="0"/>
          <w:lang w:eastAsia="fr-FR"/>
          <w14:ligatures w14:val="none"/>
        </w:rPr>
      </w:pPr>
    </w:p>
    <w:p w14:paraId="130844C8" w14:textId="77777777" w:rsidR="003433A2" w:rsidRPr="006B65C2" w:rsidRDefault="003433A2" w:rsidP="00777F42">
      <w:pPr>
        <w:shd w:val="clear" w:color="auto" w:fill="FFFFFF"/>
        <w:spacing w:before="240" w:after="240" w:line="240" w:lineRule="auto"/>
        <w:rPr>
          <w:rFonts w:eastAsia="Times New Roman" w:cs="Times New Roman"/>
          <w:color w:val="0F1115"/>
          <w:kern w:val="0"/>
          <w:lang w:eastAsia="fr-FR"/>
          <w14:ligatures w14:val="none"/>
        </w:rPr>
      </w:pPr>
    </w:p>
    <w:p w14:paraId="59BDDDA6" w14:textId="77777777" w:rsidR="009A26FF" w:rsidRPr="009A26FF" w:rsidRDefault="009A26FF" w:rsidP="00E07848">
      <w:pPr>
        <w:pStyle w:val="Heading1"/>
        <w:rPr>
          <w:rFonts w:eastAsia="Times New Roman"/>
          <w:lang w:eastAsia="fr-FR"/>
        </w:rPr>
      </w:pPr>
      <w:r w:rsidRPr="009A26FF">
        <w:rPr>
          <w:rFonts w:eastAsia="Times New Roman"/>
          <w:lang w:eastAsia="fr-FR"/>
        </w:rPr>
        <w:t>Chapitre 6 – Marketing et valorisation</w:t>
      </w:r>
    </w:p>
    <w:p w14:paraId="63ED00F8"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Produire de l'énergie, capter l'eau, construire des lodges en bambou ne suffit pas : encore faut-il vendre l'expérience au juste prix, à la bonne clientèle, avec un récit qui justifie la valeur. Le pôle Écotourisme &amp; Gestion Énergétique de l'Hacienda Esmeralda ne se positionne pas comme un simple gîte rural ou une centrale électrique. Il incarne un </w:t>
      </w:r>
      <w:r w:rsidRPr="009A26FF">
        <w:rPr>
          <w:rFonts w:eastAsia="Times New Roman" w:cs="Times New Roman"/>
          <w:b/>
          <w:bCs/>
          <w:color w:val="0F1115"/>
          <w:kern w:val="0"/>
          <w:lang w:eastAsia="fr-FR"/>
          <w14:ligatures w14:val="none"/>
        </w:rPr>
        <w:t>modèle de rupture</w:t>
      </w:r>
      <w:r w:rsidRPr="009A26FF">
        <w:rPr>
          <w:rFonts w:eastAsia="Times New Roman" w:cs="Times New Roman"/>
          <w:color w:val="0F1115"/>
          <w:kern w:val="0"/>
          <w:lang w:eastAsia="fr-FR"/>
          <w14:ligatures w14:val="none"/>
        </w:rPr>
        <w:t> – celui de l'autonomie énergétique et hydrique appliquée à l'expérience immersive. Ce chapitre détaille la stratégie de marketing et de valorisation qui transforme une infrastructure technique en une offre touristique différenciée, résiliente et rentable.</w:t>
      </w:r>
    </w:p>
    <w:p w14:paraId="164B17DE" w14:textId="77777777" w:rsidR="009A26FF" w:rsidRPr="009A26FF" w:rsidRDefault="009A26FF" w:rsidP="00E07848">
      <w:pPr>
        <w:pStyle w:val="Heading2"/>
        <w:rPr>
          <w:rFonts w:eastAsia="Times New Roman"/>
          <w:lang w:eastAsia="fr-FR"/>
        </w:rPr>
      </w:pPr>
      <w:r w:rsidRPr="009A26FF">
        <w:rPr>
          <w:rFonts w:eastAsia="Times New Roman"/>
          <w:lang w:eastAsia="fr-FR"/>
        </w:rPr>
        <w:t>6.1 Positionnement de marque : « Le cœur vivant de l'Hacienda »</w:t>
      </w:r>
    </w:p>
    <w:p w14:paraId="59DF5718"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Le pôle incarne la dimension </w:t>
      </w:r>
      <w:r w:rsidRPr="009A26FF">
        <w:rPr>
          <w:rFonts w:eastAsia="Times New Roman" w:cs="Times New Roman"/>
          <w:b/>
          <w:bCs/>
          <w:color w:val="0F1115"/>
          <w:kern w:val="0"/>
          <w:lang w:eastAsia="fr-FR"/>
          <w14:ligatures w14:val="none"/>
        </w:rPr>
        <w:t>autonome, circulaire et immersive</w:t>
      </w:r>
      <w:r w:rsidRPr="009A26FF">
        <w:rPr>
          <w:rFonts w:eastAsia="Times New Roman" w:cs="Times New Roman"/>
          <w:color w:val="0F1115"/>
          <w:kern w:val="0"/>
          <w:lang w:eastAsia="fr-FR"/>
          <w14:ligatures w14:val="none"/>
        </w:rPr>
        <w:t> du projet. Chaque prestation raconte une histoire :</w:t>
      </w:r>
    </w:p>
    <w:p w14:paraId="681D1D71" w14:textId="77777777" w:rsidR="009A26FF" w:rsidRPr="009A26FF" w:rsidRDefault="009A26FF" w:rsidP="008D0ECF">
      <w:pPr>
        <w:numPr>
          <w:ilvl w:val="0"/>
          <w:numId w:val="36"/>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L'hébergement est </w:t>
      </w:r>
      <w:r w:rsidRPr="009A26FF">
        <w:rPr>
          <w:rFonts w:eastAsia="Times New Roman" w:cs="Times New Roman"/>
          <w:i/>
          <w:iCs/>
          <w:color w:val="0F1115"/>
          <w:kern w:val="0"/>
          <w:lang w:eastAsia="fr-FR"/>
          <w14:ligatures w14:val="none"/>
        </w:rPr>
        <w:t>« une nuit dans un lodge en bambou, bercé par le cycle vertueux de l'eau et du soleil »</w:t>
      </w:r>
      <w:r w:rsidRPr="009A26FF">
        <w:rPr>
          <w:rFonts w:eastAsia="Times New Roman" w:cs="Times New Roman"/>
          <w:color w:val="0F1115"/>
          <w:kern w:val="0"/>
          <w:lang w:eastAsia="fr-FR"/>
          <w14:ligatures w14:val="none"/>
        </w:rPr>
        <w:t>.</w:t>
      </w:r>
    </w:p>
    <w:p w14:paraId="3FFF5D34" w14:textId="77777777" w:rsidR="009A26FF" w:rsidRPr="009A26FF" w:rsidRDefault="009A26FF" w:rsidP="008D0ECF">
      <w:pPr>
        <w:numPr>
          <w:ilvl w:val="0"/>
          <w:numId w:val="36"/>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La restauration est </w:t>
      </w:r>
      <w:r w:rsidRPr="009A26FF">
        <w:rPr>
          <w:rFonts w:eastAsia="Times New Roman" w:cs="Times New Roman"/>
          <w:i/>
          <w:iCs/>
          <w:color w:val="0F1115"/>
          <w:kern w:val="0"/>
          <w:lang w:eastAsia="fr-FR"/>
          <w14:ligatures w14:val="none"/>
        </w:rPr>
        <w:t>« de la ferme à l'assiette, sans rien perdre, sans rien gaspiller »</w:t>
      </w:r>
      <w:r w:rsidRPr="009A26FF">
        <w:rPr>
          <w:rFonts w:eastAsia="Times New Roman" w:cs="Times New Roman"/>
          <w:color w:val="0F1115"/>
          <w:kern w:val="0"/>
          <w:lang w:eastAsia="fr-FR"/>
          <w14:ligatures w14:val="none"/>
        </w:rPr>
        <w:t>.</w:t>
      </w:r>
    </w:p>
    <w:p w14:paraId="42A775F9" w14:textId="77777777" w:rsidR="009A26FF" w:rsidRPr="009A26FF" w:rsidRDefault="009A26FF" w:rsidP="008D0ECF">
      <w:pPr>
        <w:numPr>
          <w:ilvl w:val="0"/>
          <w:numId w:val="36"/>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Les ateliers sont </w:t>
      </w:r>
      <w:r w:rsidRPr="009A26FF">
        <w:rPr>
          <w:rFonts w:eastAsia="Times New Roman" w:cs="Times New Roman"/>
          <w:i/>
          <w:iCs/>
          <w:color w:val="0F1115"/>
          <w:kern w:val="0"/>
          <w:lang w:eastAsia="fr-FR"/>
          <w14:ligatures w14:val="none"/>
        </w:rPr>
        <w:t>« apprendre en faisant : ouvrir une ruche, tailler du bambou, nourrir les poissons »</w:t>
      </w:r>
      <w:r w:rsidRPr="009A26FF">
        <w:rPr>
          <w:rFonts w:eastAsia="Times New Roman" w:cs="Times New Roman"/>
          <w:color w:val="0F1115"/>
          <w:kern w:val="0"/>
          <w:lang w:eastAsia="fr-FR"/>
          <w14:ligatures w14:val="none"/>
        </w:rPr>
        <w:t>.</w:t>
      </w:r>
    </w:p>
    <w:p w14:paraId="2D65A262"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Identité visuelle</w:t>
      </w:r>
      <w:r w:rsidRPr="009A26FF">
        <w:rPr>
          <w:rFonts w:eastAsia="Times New Roman" w:cs="Times New Roman"/>
          <w:color w:val="0F1115"/>
          <w:kern w:val="0"/>
          <w:lang w:eastAsia="fr-FR"/>
          <w14:ligatures w14:val="none"/>
        </w:rPr>
        <w:t> : une feuille stylisée intégrant un soleil (énergie) et une goutte d'eau (hydrique), dans les tons verts, bleus et or caractéristiques du site.</w:t>
      </w:r>
    </w:p>
    <w:p w14:paraId="2F1343AC"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Slogan</w:t>
      </w:r>
      <w:r w:rsidRPr="009A26FF">
        <w:rPr>
          <w:rFonts w:eastAsia="Times New Roman" w:cs="Times New Roman"/>
          <w:color w:val="0F1115"/>
          <w:kern w:val="0"/>
          <w:lang w:eastAsia="fr-FR"/>
          <w14:ligatures w14:val="none"/>
        </w:rPr>
        <w:t> : </w:t>
      </w:r>
      <w:r w:rsidRPr="009A26FF">
        <w:rPr>
          <w:rFonts w:eastAsia="Times New Roman" w:cs="Times New Roman"/>
          <w:i/>
          <w:iCs/>
          <w:color w:val="0F1115"/>
          <w:kern w:val="0"/>
          <w:lang w:eastAsia="fr-FR"/>
          <w14:ligatures w14:val="none"/>
        </w:rPr>
        <w:t>« Ici, l'eau et le soleil construisent l'autonomie. Et chaque visiteur devient un ambassadeur. »</w:t>
      </w:r>
    </w:p>
    <w:p w14:paraId="1117EE8F"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Engagements communs à toutes les prestations</w:t>
      </w:r>
      <w:r w:rsidRPr="009A26FF">
        <w:rPr>
          <w:rFonts w:eastAsia="Times New Roman" w:cs="Times New Roman"/>
          <w:color w:val="0F1115"/>
          <w:kern w:val="0"/>
          <w:lang w:eastAsia="fr-FR"/>
          <w14:ligatures w14:val="none"/>
        </w:rPr>
        <w:t> :</w:t>
      </w:r>
    </w:p>
    <w:p w14:paraId="5E27ABF4" w14:textId="77777777" w:rsidR="009A26FF" w:rsidRPr="009A26FF" w:rsidRDefault="009A26FF" w:rsidP="008D0ECF">
      <w:pPr>
        <w:numPr>
          <w:ilvl w:val="0"/>
          <w:numId w:val="37"/>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Hébergement bas-carbone (bambou local, énergie solaire, eau de pluie)</w:t>
      </w:r>
    </w:p>
    <w:p w14:paraId="32FC9ED6" w14:textId="77777777" w:rsidR="009A26FF" w:rsidRPr="009A26FF" w:rsidRDefault="009A26FF" w:rsidP="008D0ECF">
      <w:pPr>
        <w:numPr>
          <w:ilvl w:val="0"/>
          <w:numId w:val="37"/>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Restauration 100 % circuit court (zéro kilomètre, zéro déchet)</w:t>
      </w:r>
    </w:p>
    <w:p w14:paraId="20664080" w14:textId="77777777" w:rsidR="009A26FF" w:rsidRPr="009A26FF" w:rsidRDefault="009A26FF" w:rsidP="008D0ECF">
      <w:pPr>
        <w:numPr>
          <w:ilvl w:val="0"/>
          <w:numId w:val="37"/>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Traçabilité totale (QR code)</w:t>
      </w:r>
    </w:p>
    <w:p w14:paraId="0DC5304A" w14:textId="77777777" w:rsidR="009A26FF" w:rsidRPr="009A26FF" w:rsidRDefault="009A26FF" w:rsidP="008D0ECF">
      <w:pPr>
        <w:numPr>
          <w:ilvl w:val="0"/>
          <w:numId w:val="37"/>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Contribution à la régénération des écosystèmes</w:t>
      </w:r>
    </w:p>
    <w:p w14:paraId="60DA4CCA" w14:textId="77777777" w:rsidR="009A26FF" w:rsidRPr="009A26FF" w:rsidRDefault="009A26FF" w:rsidP="00E07848">
      <w:pPr>
        <w:pStyle w:val="Heading2"/>
        <w:rPr>
          <w:rFonts w:eastAsia="Times New Roman"/>
          <w:lang w:eastAsia="fr-FR"/>
        </w:rPr>
      </w:pPr>
      <w:r w:rsidRPr="009A26FF">
        <w:rPr>
          <w:rFonts w:eastAsia="Times New Roman"/>
          <w:lang w:eastAsia="fr-FR"/>
        </w:rPr>
        <w:t>6.2 Segmentation de la clientèle (cibles)</w:t>
      </w:r>
    </w:p>
    <w:p w14:paraId="31C0CD48"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La stratégie de commercialisation repose sur une segmentation qui permet de sécuriser les flux de trésorerie tout en maximisant les marges. Quatre grandes catégories de clients sont identifiées.</w:t>
      </w:r>
    </w:p>
    <w:p w14:paraId="4C900C36" w14:textId="77777777" w:rsidR="009A26FF" w:rsidRPr="009A26FF" w:rsidRDefault="009A26FF" w:rsidP="00E07848">
      <w:pPr>
        <w:pStyle w:val="Heading3"/>
        <w:rPr>
          <w:rFonts w:eastAsia="Times New Roman"/>
          <w:lang w:eastAsia="fr-FR"/>
        </w:rPr>
      </w:pPr>
      <w:r w:rsidRPr="009A26FF">
        <w:rPr>
          <w:rFonts w:eastAsia="Times New Roman"/>
          <w:lang w:eastAsia="fr-FR"/>
        </w:rPr>
        <w:t>6.2.1 Écotouristes étrangers – marge élevée, volume modéré</w:t>
      </w:r>
    </w:p>
    <w:tbl>
      <w:tblPr>
        <w:tblW w:w="9072" w:type="dxa"/>
        <w:tblCellMar>
          <w:top w:w="15" w:type="dxa"/>
          <w:left w:w="15" w:type="dxa"/>
          <w:bottom w:w="15" w:type="dxa"/>
          <w:right w:w="15" w:type="dxa"/>
        </w:tblCellMar>
        <w:tblLook w:val="04A0" w:firstRow="1" w:lastRow="0" w:firstColumn="1" w:lastColumn="0" w:noHBand="0" w:noVBand="1"/>
      </w:tblPr>
      <w:tblGrid>
        <w:gridCol w:w="3677"/>
        <w:gridCol w:w="3525"/>
        <w:gridCol w:w="1870"/>
      </w:tblGrid>
      <w:tr w:rsidR="009A26FF" w:rsidRPr="009A26FF" w14:paraId="584A213A" w14:textId="77777777" w:rsidTr="00DA0978">
        <w:trPr>
          <w:tblHeader/>
        </w:trPr>
        <w:tc>
          <w:tcPr>
            <w:tcW w:w="0" w:type="auto"/>
            <w:tcBorders>
              <w:top w:val="nil"/>
            </w:tcBorders>
            <w:tcMar>
              <w:top w:w="150" w:type="dxa"/>
              <w:left w:w="0" w:type="dxa"/>
              <w:bottom w:w="150" w:type="dxa"/>
              <w:right w:w="240" w:type="dxa"/>
            </w:tcMar>
            <w:vAlign w:val="center"/>
            <w:hideMark/>
          </w:tcPr>
          <w:p w14:paraId="4D31514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Canal</w:t>
            </w:r>
          </w:p>
        </w:tc>
        <w:tc>
          <w:tcPr>
            <w:tcW w:w="0" w:type="auto"/>
            <w:tcBorders>
              <w:top w:val="nil"/>
            </w:tcBorders>
            <w:tcMar>
              <w:top w:w="150" w:type="dxa"/>
              <w:left w:w="240" w:type="dxa"/>
              <w:bottom w:w="150" w:type="dxa"/>
              <w:right w:w="240" w:type="dxa"/>
            </w:tcMar>
            <w:vAlign w:val="center"/>
            <w:hideMark/>
          </w:tcPr>
          <w:p w14:paraId="7807EC9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Justification</w:t>
            </w:r>
          </w:p>
        </w:tc>
        <w:tc>
          <w:tcPr>
            <w:tcW w:w="1843" w:type="dxa"/>
            <w:tcBorders>
              <w:top w:val="nil"/>
            </w:tcBorders>
            <w:tcMar>
              <w:top w:w="150" w:type="dxa"/>
              <w:left w:w="240" w:type="dxa"/>
              <w:bottom w:w="150" w:type="dxa"/>
              <w:right w:w="240" w:type="dxa"/>
            </w:tcMar>
            <w:vAlign w:val="center"/>
            <w:hideMark/>
          </w:tcPr>
          <w:p w14:paraId="630BD72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Modalité</w:t>
            </w:r>
          </w:p>
        </w:tc>
      </w:tr>
      <w:tr w:rsidR="009A26FF" w:rsidRPr="009A26FF" w14:paraId="51821615" w14:textId="77777777" w:rsidTr="00DA0978">
        <w:tc>
          <w:tcPr>
            <w:tcW w:w="0" w:type="auto"/>
            <w:tcMar>
              <w:top w:w="150" w:type="dxa"/>
              <w:left w:w="0" w:type="dxa"/>
              <w:bottom w:w="150" w:type="dxa"/>
              <w:right w:w="240" w:type="dxa"/>
            </w:tcMar>
            <w:vAlign w:val="center"/>
            <w:hideMark/>
          </w:tcPr>
          <w:p w14:paraId="2EE9860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Plateformes internationales</w:t>
            </w:r>
            <w:r w:rsidRPr="009A26FF">
              <w:rPr>
                <w:rFonts w:eastAsia="Times New Roman" w:cs="Times New Roman"/>
                <w:kern w:val="0"/>
                <w:sz w:val="23"/>
                <w:szCs w:val="23"/>
                <w:lang w:eastAsia="fr-FR"/>
                <w14:ligatures w14:val="none"/>
              </w:rPr>
              <w:t> (Airbnb, Booking, Expedia)</w:t>
            </w:r>
          </w:p>
        </w:tc>
        <w:tc>
          <w:tcPr>
            <w:tcW w:w="0" w:type="auto"/>
            <w:tcMar>
              <w:top w:w="150" w:type="dxa"/>
              <w:left w:w="240" w:type="dxa"/>
              <w:bottom w:w="150" w:type="dxa"/>
              <w:right w:w="240" w:type="dxa"/>
            </w:tcMar>
            <w:vAlign w:val="center"/>
            <w:hideMark/>
          </w:tcPr>
          <w:p w14:paraId="4FC7EA8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Visibilité mondiale, réservation facile, avis</w:t>
            </w:r>
          </w:p>
        </w:tc>
        <w:tc>
          <w:tcPr>
            <w:tcW w:w="1843" w:type="dxa"/>
            <w:tcMar>
              <w:top w:w="150" w:type="dxa"/>
              <w:left w:w="240" w:type="dxa"/>
              <w:bottom w:w="150" w:type="dxa"/>
              <w:right w:w="0" w:type="dxa"/>
            </w:tcMar>
            <w:vAlign w:val="center"/>
            <w:hideMark/>
          </w:tcPr>
          <w:p w14:paraId="437DF08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Annonces optimisées (photos pro, description en anglais/espagnol, tarification dynamique)</w:t>
            </w:r>
          </w:p>
        </w:tc>
      </w:tr>
      <w:tr w:rsidR="009A26FF" w:rsidRPr="009A26FF" w14:paraId="35015771" w14:textId="77777777" w:rsidTr="00DA0978">
        <w:tc>
          <w:tcPr>
            <w:tcW w:w="0" w:type="auto"/>
            <w:tcMar>
              <w:top w:w="150" w:type="dxa"/>
              <w:left w:w="0" w:type="dxa"/>
              <w:bottom w:w="150" w:type="dxa"/>
              <w:right w:w="240" w:type="dxa"/>
            </w:tcMar>
            <w:vAlign w:val="center"/>
            <w:hideMark/>
          </w:tcPr>
          <w:p w14:paraId="0695FAB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Agences de voyage spécialisées</w:t>
            </w:r>
            <w:r w:rsidRPr="009A26FF">
              <w:rPr>
                <w:rFonts w:eastAsia="Times New Roman" w:cs="Times New Roman"/>
                <w:kern w:val="0"/>
                <w:sz w:val="23"/>
                <w:szCs w:val="23"/>
                <w:lang w:eastAsia="fr-FR"/>
                <w14:ligatures w14:val="none"/>
              </w:rPr>
              <w:t> (écotourisme, Colombie)</w:t>
            </w:r>
          </w:p>
        </w:tc>
        <w:tc>
          <w:tcPr>
            <w:tcW w:w="0" w:type="auto"/>
            <w:tcMar>
              <w:top w:w="150" w:type="dxa"/>
              <w:left w:w="240" w:type="dxa"/>
              <w:bottom w:w="150" w:type="dxa"/>
              <w:right w:w="240" w:type="dxa"/>
            </w:tcMar>
            <w:vAlign w:val="center"/>
            <w:hideMark/>
          </w:tcPr>
          <w:p w14:paraId="42BF5B0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Circuits combinés (Popayán + Silvia + Hacienda), clientèle déjà sensibilisée</w:t>
            </w:r>
          </w:p>
        </w:tc>
        <w:tc>
          <w:tcPr>
            <w:tcW w:w="1843" w:type="dxa"/>
            <w:tcMar>
              <w:top w:w="150" w:type="dxa"/>
              <w:left w:w="240" w:type="dxa"/>
              <w:bottom w:w="150" w:type="dxa"/>
              <w:right w:w="0" w:type="dxa"/>
            </w:tcMar>
            <w:vAlign w:val="center"/>
            <w:hideMark/>
          </w:tcPr>
          <w:p w14:paraId="4214DA2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Partenariats avec 2–3 agences, commission négociée</w:t>
            </w:r>
          </w:p>
        </w:tc>
      </w:tr>
      <w:tr w:rsidR="009A26FF" w:rsidRPr="009A26FF" w14:paraId="48320218" w14:textId="77777777" w:rsidTr="00DA0978">
        <w:tc>
          <w:tcPr>
            <w:tcW w:w="0" w:type="auto"/>
            <w:tcMar>
              <w:top w:w="150" w:type="dxa"/>
              <w:left w:w="0" w:type="dxa"/>
              <w:bottom w:w="150" w:type="dxa"/>
              <w:right w:w="240" w:type="dxa"/>
            </w:tcMar>
            <w:vAlign w:val="center"/>
            <w:hideMark/>
          </w:tcPr>
          <w:p w14:paraId="0F84650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Presse voyage internationale</w:t>
            </w:r>
            <w:r w:rsidRPr="009A26FF">
              <w:rPr>
                <w:rFonts w:eastAsia="Times New Roman" w:cs="Times New Roman"/>
                <w:kern w:val="0"/>
                <w:sz w:val="23"/>
                <w:szCs w:val="23"/>
                <w:lang w:eastAsia="fr-FR"/>
                <w14:ligatures w14:val="none"/>
              </w:rPr>
              <w:t> (blogs, magazines)</w:t>
            </w:r>
          </w:p>
        </w:tc>
        <w:tc>
          <w:tcPr>
            <w:tcW w:w="0" w:type="auto"/>
            <w:tcMar>
              <w:top w:w="150" w:type="dxa"/>
              <w:left w:w="240" w:type="dxa"/>
              <w:bottom w:w="150" w:type="dxa"/>
              <w:right w:w="240" w:type="dxa"/>
            </w:tcMar>
            <w:vAlign w:val="center"/>
            <w:hideMark/>
          </w:tcPr>
          <w:p w14:paraId="6524118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Notoriété, crédibilité</w:t>
            </w:r>
          </w:p>
        </w:tc>
        <w:tc>
          <w:tcPr>
            <w:tcW w:w="1843" w:type="dxa"/>
            <w:tcMar>
              <w:top w:w="150" w:type="dxa"/>
              <w:left w:w="240" w:type="dxa"/>
              <w:bottom w:w="150" w:type="dxa"/>
              <w:right w:w="0" w:type="dxa"/>
            </w:tcMar>
            <w:vAlign w:val="center"/>
            <w:hideMark/>
          </w:tcPr>
          <w:p w14:paraId="33C2834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Organisation de familles de presse, envoi de communiqués</w:t>
            </w:r>
          </w:p>
        </w:tc>
      </w:tr>
    </w:tbl>
    <w:p w14:paraId="41873660"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Profil type</w:t>
      </w:r>
      <w:r w:rsidRPr="009A26FF">
        <w:rPr>
          <w:rFonts w:eastAsia="Times New Roman" w:cs="Times New Roman"/>
          <w:color w:val="0F1115"/>
          <w:kern w:val="0"/>
          <w:lang w:eastAsia="fr-FR"/>
          <w14:ligatures w14:val="none"/>
        </w:rPr>
        <w:t> : 35–55 ans, couple ou famille, revenus élevés, sensibilité environnementale, recherche d'authenticité, séjour de 2 à 4 nuits.</w:t>
      </w:r>
    </w:p>
    <w:p w14:paraId="7B3DCAAD" w14:textId="77777777" w:rsidR="009A26FF" w:rsidRPr="009A26FF" w:rsidRDefault="009A26FF" w:rsidP="00E07848">
      <w:pPr>
        <w:pStyle w:val="Heading3"/>
        <w:rPr>
          <w:rFonts w:eastAsia="Times New Roman"/>
          <w:lang w:eastAsia="fr-FR"/>
        </w:rPr>
      </w:pPr>
      <w:r w:rsidRPr="009A26FF">
        <w:rPr>
          <w:rFonts w:eastAsia="Times New Roman"/>
          <w:lang w:eastAsia="fr-FR"/>
        </w:rPr>
        <w:t>6.2.2 Touristes nationaux – volume, fidélisation</w:t>
      </w:r>
    </w:p>
    <w:tbl>
      <w:tblPr>
        <w:tblW w:w="9072" w:type="dxa"/>
        <w:tblCellMar>
          <w:top w:w="15" w:type="dxa"/>
          <w:left w:w="15" w:type="dxa"/>
          <w:bottom w:w="15" w:type="dxa"/>
          <w:right w:w="15" w:type="dxa"/>
        </w:tblCellMar>
        <w:tblLook w:val="04A0" w:firstRow="1" w:lastRow="0" w:firstColumn="1" w:lastColumn="0" w:noHBand="0" w:noVBand="1"/>
      </w:tblPr>
      <w:tblGrid>
        <w:gridCol w:w="4295"/>
        <w:gridCol w:w="3366"/>
        <w:gridCol w:w="1411"/>
      </w:tblGrid>
      <w:tr w:rsidR="009A26FF" w:rsidRPr="009A26FF" w14:paraId="70BF7622" w14:textId="77777777" w:rsidTr="00DA0978">
        <w:trPr>
          <w:tblHeader/>
        </w:trPr>
        <w:tc>
          <w:tcPr>
            <w:tcW w:w="0" w:type="auto"/>
            <w:tcBorders>
              <w:top w:val="nil"/>
            </w:tcBorders>
            <w:tcMar>
              <w:top w:w="150" w:type="dxa"/>
              <w:left w:w="0" w:type="dxa"/>
              <w:bottom w:w="150" w:type="dxa"/>
              <w:right w:w="240" w:type="dxa"/>
            </w:tcMar>
            <w:vAlign w:val="center"/>
            <w:hideMark/>
          </w:tcPr>
          <w:p w14:paraId="0C954BD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Canal</w:t>
            </w:r>
          </w:p>
        </w:tc>
        <w:tc>
          <w:tcPr>
            <w:tcW w:w="0" w:type="auto"/>
            <w:tcBorders>
              <w:top w:val="nil"/>
            </w:tcBorders>
            <w:tcMar>
              <w:top w:w="150" w:type="dxa"/>
              <w:left w:w="240" w:type="dxa"/>
              <w:bottom w:w="150" w:type="dxa"/>
              <w:right w:w="240" w:type="dxa"/>
            </w:tcMar>
            <w:vAlign w:val="center"/>
            <w:hideMark/>
          </w:tcPr>
          <w:p w14:paraId="568ADCF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Justification</w:t>
            </w:r>
          </w:p>
        </w:tc>
        <w:tc>
          <w:tcPr>
            <w:tcW w:w="1411" w:type="dxa"/>
            <w:tcBorders>
              <w:top w:val="nil"/>
            </w:tcBorders>
            <w:tcMar>
              <w:top w:w="150" w:type="dxa"/>
              <w:left w:w="240" w:type="dxa"/>
              <w:bottom w:w="150" w:type="dxa"/>
              <w:right w:w="240" w:type="dxa"/>
            </w:tcMar>
            <w:vAlign w:val="center"/>
            <w:hideMark/>
          </w:tcPr>
          <w:p w14:paraId="284B6DC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Modalité</w:t>
            </w:r>
          </w:p>
        </w:tc>
      </w:tr>
      <w:tr w:rsidR="009A26FF" w:rsidRPr="009A26FF" w14:paraId="757580A6" w14:textId="77777777" w:rsidTr="00DA0978">
        <w:tc>
          <w:tcPr>
            <w:tcW w:w="0" w:type="auto"/>
            <w:tcMar>
              <w:top w:w="150" w:type="dxa"/>
              <w:left w:w="0" w:type="dxa"/>
              <w:bottom w:w="150" w:type="dxa"/>
              <w:right w:w="240" w:type="dxa"/>
            </w:tcMar>
            <w:vAlign w:val="center"/>
            <w:hideMark/>
          </w:tcPr>
          <w:p w14:paraId="7C23E67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Plateformes nationales</w:t>
            </w:r>
            <w:r w:rsidRPr="009A26FF">
              <w:rPr>
                <w:rFonts w:eastAsia="Times New Roman" w:cs="Times New Roman"/>
                <w:kern w:val="0"/>
                <w:sz w:val="23"/>
                <w:szCs w:val="23"/>
                <w:lang w:eastAsia="fr-FR"/>
                <w14:ligatures w14:val="none"/>
              </w:rPr>
              <w:t> (Airbnb, Booking – filtre "Colombie")</w:t>
            </w:r>
          </w:p>
        </w:tc>
        <w:tc>
          <w:tcPr>
            <w:tcW w:w="0" w:type="auto"/>
            <w:tcMar>
              <w:top w:w="150" w:type="dxa"/>
              <w:left w:w="240" w:type="dxa"/>
              <w:bottom w:w="150" w:type="dxa"/>
              <w:right w:w="240" w:type="dxa"/>
            </w:tcMar>
            <w:vAlign w:val="center"/>
            <w:hideMark/>
          </w:tcPr>
          <w:p w14:paraId="084C731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Visibilité, réservation facile</w:t>
            </w:r>
          </w:p>
        </w:tc>
        <w:tc>
          <w:tcPr>
            <w:tcW w:w="1411" w:type="dxa"/>
            <w:tcMar>
              <w:top w:w="150" w:type="dxa"/>
              <w:left w:w="240" w:type="dxa"/>
              <w:bottom w:w="150" w:type="dxa"/>
              <w:right w:w="0" w:type="dxa"/>
            </w:tcMar>
            <w:vAlign w:val="center"/>
            <w:hideMark/>
          </w:tcPr>
          <w:p w14:paraId="77E709F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Annonces en espagnol, tarifs compétitifs</w:t>
            </w:r>
          </w:p>
        </w:tc>
      </w:tr>
      <w:tr w:rsidR="009A26FF" w:rsidRPr="009A26FF" w14:paraId="5A144BCA" w14:textId="77777777" w:rsidTr="00DA0978">
        <w:tc>
          <w:tcPr>
            <w:tcW w:w="0" w:type="auto"/>
            <w:tcMar>
              <w:top w:w="150" w:type="dxa"/>
              <w:left w:w="0" w:type="dxa"/>
              <w:bottom w:w="150" w:type="dxa"/>
              <w:right w:w="240" w:type="dxa"/>
            </w:tcMar>
            <w:vAlign w:val="center"/>
            <w:hideMark/>
          </w:tcPr>
          <w:p w14:paraId="37D5445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Agences de voyage locales</w:t>
            </w:r>
            <w:r w:rsidRPr="009A26FF">
              <w:rPr>
                <w:rFonts w:eastAsia="Times New Roman" w:cs="Times New Roman"/>
                <w:kern w:val="0"/>
                <w:sz w:val="23"/>
                <w:szCs w:val="23"/>
                <w:lang w:eastAsia="fr-FR"/>
                <w14:ligatures w14:val="none"/>
              </w:rPr>
              <w:t> (Popayán, Cali)</w:t>
            </w:r>
          </w:p>
        </w:tc>
        <w:tc>
          <w:tcPr>
            <w:tcW w:w="0" w:type="auto"/>
            <w:tcMar>
              <w:top w:w="150" w:type="dxa"/>
              <w:left w:w="240" w:type="dxa"/>
              <w:bottom w:w="150" w:type="dxa"/>
              <w:right w:w="240" w:type="dxa"/>
            </w:tcMar>
            <w:vAlign w:val="center"/>
            <w:hideMark/>
          </w:tcPr>
          <w:p w14:paraId="0BAB5D9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Circuits week-end, clientèle de proximité</w:t>
            </w:r>
          </w:p>
        </w:tc>
        <w:tc>
          <w:tcPr>
            <w:tcW w:w="1411" w:type="dxa"/>
            <w:tcMar>
              <w:top w:w="150" w:type="dxa"/>
              <w:left w:w="240" w:type="dxa"/>
              <w:bottom w:w="150" w:type="dxa"/>
              <w:right w:w="0" w:type="dxa"/>
            </w:tcMar>
            <w:vAlign w:val="center"/>
            <w:hideMark/>
          </w:tcPr>
          <w:p w14:paraId="4832A5E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Partenariats avec 2–3 agences locales</w:t>
            </w:r>
          </w:p>
        </w:tc>
      </w:tr>
      <w:tr w:rsidR="009A26FF" w:rsidRPr="009A26FF" w14:paraId="1647FB24" w14:textId="77777777" w:rsidTr="00DA0978">
        <w:tc>
          <w:tcPr>
            <w:tcW w:w="0" w:type="auto"/>
            <w:tcMar>
              <w:top w:w="150" w:type="dxa"/>
              <w:left w:w="0" w:type="dxa"/>
              <w:bottom w:w="150" w:type="dxa"/>
              <w:right w:w="240" w:type="dxa"/>
            </w:tcMar>
            <w:vAlign w:val="center"/>
            <w:hideMark/>
          </w:tcPr>
          <w:p w14:paraId="57AC644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Bouche-à-oreille</w:t>
            </w:r>
          </w:p>
        </w:tc>
        <w:tc>
          <w:tcPr>
            <w:tcW w:w="0" w:type="auto"/>
            <w:tcMar>
              <w:top w:w="150" w:type="dxa"/>
              <w:left w:w="240" w:type="dxa"/>
              <w:bottom w:w="150" w:type="dxa"/>
              <w:right w:w="240" w:type="dxa"/>
            </w:tcMar>
            <w:vAlign w:val="center"/>
            <w:hideMark/>
          </w:tcPr>
          <w:p w14:paraId="0B9057E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Fidélisation, recommandation</w:t>
            </w:r>
          </w:p>
        </w:tc>
        <w:tc>
          <w:tcPr>
            <w:tcW w:w="1411" w:type="dxa"/>
            <w:tcMar>
              <w:top w:w="150" w:type="dxa"/>
              <w:left w:w="240" w:type="dxa"/>
              <w:bottom w:w="150" w:type="dxa"/>
              <w:right w:w="0" w:type="dxa"/>
            </w:tcMar>
            <w:vAlign w:val="center"/>
            <w:hideMark/>
          </w:tcPr>
          <w:p w14:paraId="3B891DC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Programme d'affiliation (réduction sur prochain séjour)</w:t>
            </w:r>
          </w:p>
        </w:tc>
      </w:tr>
      <w:tr w:rsidR="009A26FF" w:rsidRPr="009A26FF" w14:paraId="399D35DB" w14:textId="77777777" w:rsidTr="00DA0978">
        <w:tc>
          <w:tcPr>
            <w:tcW w:w="0" w:type="auto"/>
            <w:tcMar>
              <w:top w:w="150" w:type="dxa"/>
              <w:left w:w="0" w:type="dxa"/>
              <w:bottom w:w="150" w:type="dxa"/>
              <w:right w:w="240" w:type="dxa"/>
            </w:tcMar>
            <w:vAlign w:val="center"/>
            <w:hideMark/>
          </w:tcPr>
          <w:p w14:paraId="627A4F1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Réseaux sociaux</w:t>
            </w:r>
            <w:r w:rsidRPr="009A26FF">
              <w:rPr>
                <w:rFonts w:eastAsia="Times New Roman" w:cs="Times New Roman"/>
                <w:kern w:val="0"/>
                <w:sz w:val="23"/>
                <w:szCs w:val="23"/>
                <w:lang w:eastAsia="fr-FR"/>
                <w14:ligatures w14:val="none"/>
              </w:rPr>
              <w:t> (Instagram, Facebook)</w:t>
            </w:r>
          </w:p>
        </w:tc>
        <w:tc>
          <w:tcPr>
            <w:tcW w:w="0" w:type="auto"/>
            <w:tcMar>
              <w:top w:w="150" w:type="dxa"/>
              <w:left w:w="240" w:type="dxa"/>
              <w:bottom w:w="150" w:type="dxa"/>
              <w:right w:w="240" w:type="dxa"/>
            </w:tcMar>
            <w:vAlign w:val="center"/>
            <w:hideMark/>
          </w:tcPr>
          <w:p w14:paraId="093A373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Engagement, communauté</w:t>
            </w:r>
          </w:p>
        </w:tc>
        <w:tc>
          <w:tcPr>
            <w:tcW w:w="1411" w:type="dxa"/>
            <w:tcMar>
              <w:top w:w="150" w:type="dxa"/>
              <w:left w:w="240" w:type="dxa"/>
              <w:bottom w:w="150" w:type="dxa"/>
              <w:right w:w="0" w:type="dxa"/>
            </w:tcMar>
            <w:vAlign w:val="center"/>
            <w:hideMark/>
          </w:tcPr>
          <w:p w14:paraId="1964585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Contenus quotidiens, stories, réels</w:t>
            </w:r>
          </w:p>
        </w:tc>
      </w:tr>
    </w:tbl>
    <w:p w14:paraId="5F27D3E5"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Profil type</w:t>
      </w:r>
      <w:r w:rsidRPr="009A26FF">
        <w:rPr>
          <w:rFonts w:eastAsia="Times New Roman" w:cs="Times New Roman"/>
          <w:color w:val="0F1115"/>
          <w:kern w:val="0"/>
          <w:lang w:eastAsia="fr-FR"/>
          <w14:ligatures w14:val="none"/>
        </w:rPr>
        <w:t> : 25–45 ans, couples ou groupes d'amis, habitants de Popayán, Cali ou Bogotá, séjour de 1 à 2 nuits, sensibilité à la nature et à l'agroécologie.</w:t>
      </w:r>
    </w:p>
    <w:p w14:paraId="15F8E105" w14:textId="77777777" w:rsidR="009A26FF" w:rsidRPr="009A26FF" w:rsidRDefault="009A26FF" w:rsidP="00E07848">
      <w:pPr>
        <w:pStyle w:val="Heading3"/>
        <w:rPr>
          <w:rFonts w:eastAsia="Times New Roman"/>
          <w:lang w:eastAsia="fr-FR"/>
        </w:rPr>
      </w:pPr>
      <w:r w:rsidRPr="009A26FF">
        <w:rPr>
          <w:rFonts w:eastAsia="Times New Roman"/>
          <w:lang w:eastAsia="fr-FR"/>
        </w:rPr>
        <w:t>6.2.3 Clientèle d'affaires et séminaires – volume, hors saison</w:t>
      </w:r>
    </w:p>
    <w:tbl>
      <w:tblPr>
        <w:tblW w:w="9072" w:type="dxa"/>
        <w:tblCellMar>
          <w:top w:w="15" w:type="dxa"/>
          <w:left w:w="15" w:type="dxa"/>
          <w:bottom w:w="15" w:type="dxa"/>
          <w:right w:w="15" w:type="dxa"/>
        </w:tblCellMar>
        <w:tblLook w:val="04A0" w:firstRow="1" w:lastRow="0" w:firstColumn="1" w:lastColumn="0" w:noHBand="0" w:noVBand="1"/>
      </w:tblPr>
      <w:tblGrid>
        <w:gridCol w:w="4024"/>
        <w:gridCol w:w="3141"/>
        <w:gridCol w:w="1907"/>
      </w:tblGrid>
      <w:tr w:rsidR="009A26FF" w:rsidRPr="009A26FF" w14:paraId="5FA14107" w14:textId="77777777" w:rsidTr="00DA0978">
        <w:trPr>
          <w:tblHeader/>
        </w:trPr>
        <w:tc>
          <w:tcPr>
            <w:tcW w:w="0" w:type="auto"/>
            <w:tcBorders>
              <w:top w:val="nil"/>
            </w:tcBorders>
            <w:tcMar>
              <w:top w:w="150" w:type="dxa"/>
              <w:left w:w="0" w:type="dxa"/>
              <w:bottom w:w="150" w:type="dxa"/>
              <w:right w:w="240" w:type="dxa"/>
            </w:tcMar>
            <w:vAlign w:val="center"/>
            <w:hideMark/>
          </w:tcPr>
          <w:p w14:paraId="07DD34B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Canal</w:t>
            </w:r>
          </w:p>
        </w:tc>
        <w:tc>
          <w:tcPr>
            <w:tcW w:w="0" w:type="auto"/>
            <w:tcBorders>
              <w:top w:val="nil"/>
            </w:tcBorders>
            <w:tcMar>
              <w:top w:w="150" w:type="dxa"/>
              <w:left w:w="240" w:type="dxa"/>
              <w:bottom w:w="150" w:type="dxa"/>
              <w:right w:w="240" w:type="dxa"/>
            </w:tcMar>
            <w:vAlign w:val="center"/>
            <w:hideMark/>
          </w:tcPr>
          <w:p w14:paraId="4C3C174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Justification</w:t>
            </w:r>
          </w:p>
        </w:tc>
        <w:tc>
          <w:tcPr>
            <w:tcW w:w="1907" w:type="dxa"/>
            <w:tcBorders>
              <w:top w:val="nil"/>
            </w:tcBorders>
            <w:tcMar>
              <w:top w:w="150" w:type="dxa"/>
              <w:left w:w="240" w:type="dxa"/>
              <w:bottom w:w="150" w:type="dxa"/>
              <w:right w:w="240" w:type="dxa"/>
            </w:tcMar>
            <w:vAlign w:val="center"/>
            <w:hideMark/>
          </w:tcPr>
          <w:p w14:paraId="38563E4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Modalité</w:t>
            </w:r>
          </w:p>
        </w:tc>
      </w:tr>
      <w:tr w:rsidR="009A26FF" w:rsidRPr="009A26FF" w14:paraId="36192306" w14:textId="77777777" w:rsidTr="00DA0978">
        <w:tc>
          <w:tcPr>
            <w:tcW w:w="0" w:type="auto"/>
            <w:tcMar>
              <w:top w:w="150" w:type="dxa"/>
              <w:left w:w="0" w:type="dxa"/>
              <w:bottom w:w="150" w:type="dxa"/>
              <w:right w:w="240" w:type="dxa"/>
            </w:tcMar>
            <w:vAlign w:val="center"/>
            <w:hideMark/>
          </w:tcPr>
          <w:p w14:paraId="48488BB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Entreprises locales et régionales</w:t>
            </w:r>
            <w:r w:rsidRPr="009A26FF">
              <w:rPr>
                <w:rFonts w:eastAsia="Times New Roman" w:cs="Times New Roman"/>
                <w:kern w:val="0"/>
                <w:sz w:val="23"/>
                <w:szCs w:val="23"/>
                <w:lang w:eastAsia="fr-FR"/>
                <w14:ligatures w14:val="none"/>
              </w:rPr>
              <w:t> (Cali, Popayán)</w:t>
            </w:r>
          </w:p>
        </w:tc>
        <w:tc>
          <w:tcPr>
            <w:tcW w:w="0" w:type="auto"/>
            <w:tcMar>
              <w:top w:w="150" w:type="dxa"/>
              <w:left w:w="240" w:type="dxa"/>
              <w:bottom w:w="150" w:type="dxa"/>
              <w:right w:w="240" w:type="dxa"/>
            </w:tcMar>
            <w:vAlign w:val="center"/>
            <w:hideMark/>
          </w:tcPr>
          <w:p w14:paraId="222429E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Séminaires, team-building, retraites</w:t>
            </w:r>
          </w:p>
        </w:tc>
        <w:tc>
          <w:tcPr>
            <w:tcW w:w="1907" w:type="dxa"/>
            <w:tcMar>
              <w:top w:w="150" w:type="dxa"/>
              <w:left w:w="240" w:type="dxa"/>
              <w:bottom w:w="150" w:type="dxa"/>
              <w:right w:w="0" w:type="dxa"/>
            </w:tcMar>
            <w:vAlign w:val="center"/>
            <w:hideMark/>
          </w:tcPr>
          <w:p w14:paraId="6068F8A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Forfaits "séminaire circulaire" (réunion + repas + activité)</w:t>
            </w:r>
          </w:p>
        </w:tc>
      </w:tr>
      <w:tr w:rsidR="009A26FF" w:rsidRPr="009A26FF" w14:paraId="173D0CC8" w14:textId="77777777" w:rsidTr="00DA0978">
        <w:tc>
          <w:tcPr>
            <w:tcW w:w="0" w:type="auto"/>
            <w:tcMar>
              <w:top w:w="150" w:type="dxa"/>
              <w:left w:w="0" w:type="dxa"/>
              <w:bottom w:w="150" w:type="dxa"/>
              <w:right w:w="240" w:type="dxa"/>
            </w:tcMar>
            <w:vAlign w:val="center"/>
            <w:hideMark/>
          </w:tcPr>
          <w:p w14:paraId="7D6161A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ONG et institutions</w:t>
            </w:r>
          </w:p>
        </w:tc>
        <w:tc>
          <w:tcPr>
            <w:tcW w:w="0" w:type="auto"/>
            <w:tcMar>
              <w:top w:w="150" w:type="dxa"/>
              <w:left w:w="240" w:type="dxa"/>
              <w:bottom w:w="150" w:type="dxa"/>
              <w:right w:w="240" w:type="dxa"/>
            </w:tcMar>
            <w:vAlign w:val="center"/>
            <w:hideMark/>
          </w:tcPr>
          <w:p w14:paraId="1BEC915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Réunions de travail, formations</w:t>
            </w:r>
          </w:p>
        </w:tc>
        <w:tc>
          <w:tcPr>
            <w:tcW w:w="1907" w:type="dxa"/>
            <w:tcMar>
              <w:top w:w="150" w:type="dxa"/>
              <w:left w:w="240" w:type="dxa"/>
              <w:bottom w:w="150" w:type="dxa"/>
              <w:right w:w="0" w:type="dxa"/>
            </w:tcMar>
            <w:vAlign w:val="center"/>
            <w:hideMark/>
          </w:tcPr>
          <w:p w14:paraId="5D90CE0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Forfaits adaptés, tarifs préférentiels</w:t>
            </w:r>
          </w:p>
        </w:tc>
      </w:tr>
      <w:tr w:rsidR="009A26FF" w:rsidRPr="009A26FF" w14:paraId="3E1C3BA3" w14:textId="77777777" w:rsidTr="00DA0978">
        <w:tc>
          <w:tcPr>
            <w:tcW w:w="0" w:type="auto"/>
            <w:tcMar>
              <w:top w:w="150" w:type="dxa"/>
              <w:left w:w="0" w:type="dxa"/>
              <w:bottom w:w="150" w:type="dxa"/>
              <w:right w:w="240" w:type="dxa"/>
            </w:tcMar>
            <w:vAlign w:val="center"/>
            <w:hideMark/>
          </w:tcPr>
          <w:p w14:paraId="1C20228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Universités</w:t>
            </w:r>
            <w:r w:rsidRPr="009A26FF">
              <w:rPr>
                <w:rFonts w:eastAsia="Times New Roman" w:cs="Times New Roman"/>
                <w:kern w:val="0"/>
                <w:sz w:val="23"/>
                <w:szCs w:val="23"/>
                <w:lang w:eastAsia="fr-FR"/>
                <w14:ligatures w14:val="none"/>
              </w:rPr>
              <w:t> (colloques, groupes de recherche)</w:t>
            </w:r>
          </w:p>
        </w:tc>
        <w:tc>
          <w:tcPr>
            <w:tcW w:w="0" w:type="auto"/>
            <w:tcMar>
              <w:top w:w="150" w:type="dxa"/>
              <w:left w:w="240" w:type="dxa"/>
              <w:bottom w:w="150" w:type="dxa"/>
              <w:right w:w="240" w:type="dxa"/>
            </w:tcMar>
            <w:vAlign w:val="center"/>
            <w:hideMark/>
          </w:tcPr>
          <w:p w14:paraId="17D8A48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Séjours de travail, immersion</w:t>
            </w:r>
          </w:p>
        </w:tc>
        <w:tc>
          <w:tcPr>
            <w:tcW w:w="1907" w:type="dxa"/>
            <w:tcMar>
              <w:top w:w="150" w:type="dxa"/>
              <w:left w:w="240" w:type="dxa"/>
              <w:bottom w:w="150" w:type="dxa"/>
              <w:right w:w="0" w:type="dxa"/>
            </w:tcMar>
            <w:vAlign w:val="center"/>
            <w:hideMark/>
          </w:tcPr>
          <w:p w14:paraId="6D2BA31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Partenariats avec Universidad del Cauca, SENA</w:t>
            </w:r>
          </w:p>
        </w:tc>
      </w:tr>
    </w:tbl>
    <w:p w14:paraId="5C28C257"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Profil type</w:t>
      </w:r>
      <w:r w:rsidRPr="009A26FF">
        <w:rPr>
          <w:rFonts w:eastAsia="Times New Roman" w:cs="Times New Roman"/>
          <w:color w:val="0F1115"/>
          <w:kern w:val="0"/>
          <w:lang w:eastAsia="fr-FR"/>
          <w14:ligatures w14:val="none"/>
        </w:rPr>
        <w:t> : groupes de 6 à 15 personnes, séjour de 1 à 3 nuits, réservation en semaine (hors week-end), complément idéal pour lisser la saisonnalité.</w:t>
      </w:r>
    </w:p>
    <w:p w14:paraId="22B4738D" w14:textId="77777777" w:rsidR="009A26FF" w:rsidRPr="009A26FF" w:rsidRDefault="009A26FF" w:rsidP="00E07848">
      <w:pPr>
        <w:pStyle w:val="Heading3"/>
        <w:rPr>
          <w:rFonts w:eastAsia="Times New Roman"/>
          <w:lang w:eastAsia="fr-FR"/>
        </w:rPr>
      </w:pPr>
      <w:r w:rsidRPr="009A26FF">
        <w:rPr>
          <w:rFonts w:eastAsia="Times New Roman"/>
          <w:lang w:eastAsia="fr-FR"/>
        </w:rPr>
        <w:t>6.2.4 Visiteurs d'un jour – volume, complémentarité</w:t>
      </w:r>
    </w:p>
    <w:tbl>
      <w:tblPr>
        <w:tblW w:w="9214" w:type="dxa"/>
        <w:tblCellMar>
          <w:top w:w="15" w:type="dxa"/>
          <w:left w:w="15" w:type="dxa"/>
          <w:bottom w:w="15" w:type="dxa"/>
          <w:right w:w="15" w:type="dxa"/>
        </w:tblCellMar>
        <w:tblLook w:val="04A0" w:firstRow="1" w:lastRow="0" w:firstColumn="1" w:lastColumn="0" w:noHBand="0" w:noVBand="1"/>
      </w:tblPr>
      <w:tblGrid>
        <w:gridCol w:w="3638"/>
        <w:gridCol w:w="3025"/>
        <w:gridCol w:w="2551"/>
      </w:tblGrid>
      <w:tr w:rsidR="009A26FF" w:rsidRPr="009A26FF" w14:paraId="41C5A49F" w14:textId="77777777" w:rsidTr="00DA0978">
        <w:trPr>
          <w:tblHeader/>
        </w:trPr>
        <w:tc>
          <w:tcPr>
            <w:tcW w:w="0" w:type="auto"/>
            <w:tcBorders>
              <w:top w:val="nil"/>
            </w:tcBorders>
            <w:tcMar>
              <w:top w:w="150" w:type="dxa"/>
              <w:left w:w="0" w:type="dxa"/>
              <w:bottom w:w="150" w:type="dxa"/>
              <w:right w:w="240" w:type="dxa"/>
            </w:tcMar>
            <w:vAlign w:val="center"/>
            <w:hideMark/>
          </w:tcPr>
          <w:p w14:paraId="7FC1A9E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Canal</w:t>
            </w:r>
          </w:p>
        </w:tc>
        <w:tc>
          <w:tcPr>
            <w:tcW w:w="3025" w:type="dxa"/>
            <w:tcBorders>
              <w:top w:val="nil"/>
            </w:tcBorders>
            <w:tcMar>
              <w:top w:w="150" w:type="dxa"/>
              <w:left w:w="240" w:type="dxa"/>
              <w:bottom w:w="150" w:type="dxa"/>
              <w:right w:w="240" w:type="dxa"/>
            </w:tcMar>
            <w:vAlign w:val="center"/>
            <w:hideMark/>
          </w:tcPr>
          <w:p w14:paraId="43A11B2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Justification</w:t>
            </w:r>
          </w:p>
        </w:tc>
        <w:tc>
          <w:tcPr>
            <w:tcW w:w="2551" w:type="dxa"/>
            <w:tcBorders>
              <w:top w:val="nil"/>
            </w:tcBorders>
            <w:tcMar>
              <w:top w:w="150" w:type="dxa"/>
              <w:left w:w="240" w:type="dxa"/>
              <w:bottom w:w="150" w:type="dxa"/>
              <w:right w:w="240" w:type="dxa"/>
            </w:tcMar>
            <w:vAlign w:val="center"/>
            <w:hideMark/>
          </w:tcPr>
          <w:p w14:paraId="169A8AA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Modalité</w:t>
            </w:r>
          </w:p>
        </w:tc>
      </w:tr>
      <w:tr w:rsidR="009A26FF" w:rsidRPr="009A26FF" w14:paraId="4E00877B" w14:textId="77777777" w:rsidTr="00DA0978">
        <w:tc>
          <w:tcPr>
            <w:tcW w:w="0" w:type="auto"/>
            <w:tcMar>
              <w:top w:w="150" w:type="dxa"/>
              <w:left w:w="0" w:type="dxa"/>
              <w:bottom w:w="150" w:type="dxa"/>
              <w:right w:w="240" w:type="dxa"/>
            </w:tcMar>
            <w:vAlign w:val="center"/>
            <w:hideMark/>
          </w:tcPr>
          <w:p w14:paraId="564948F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Passants</w:t>
            </w:r>
            <w:r w:rsidRPr="009A26FF">
              <w:rPr>
                <w:rFonts w:eastAsia="Times New Roman" w:cs="Times New Roman"/>
                <w:kern w:val="0"/>
                <w:sz w:val="23"/>
                <w:szCs w:val="23"/>
                <w:lang w:eastAsia="fr-FR"/>
                <w14:ligatures w14:val="none"/>
              </w:rPr>
              <w:t> (route de Popayán à Silvia)</w:t>
            </w:r>
          </w:p>
        </w:tc>
        <w:tc>
          <w:tcPr>
            <w:tcW w:w="3025" w:type="dxa"/>
            <w:tcMar>
              <w:top w:w="150" w:type="dxa"/>
              <w:left w:w="240" w:type="dxa"/>
              <w:bottom w:w="150" w:type="dxa"/>
              <w:right w:w="240" w:type="dxa"/>
            </w:tcMar>
            <w:vAlign w:val="center"/>
            <w:hideMark/>
          </w:tcPr>
          <w:p w14:paraId="548035F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Clientèle de passage, impulsions</w:t>
            </w:r>
          </w:p>
        </w:tc>
        <w:tc>
          <w:tcPr>
            <w:tcW w:w="2551" w:type="dxa"/>
            <w:tcMar>
              <w:top w:w="150" w:type="dxa"/>
              <w:left w:w="240" w:type="dxa"/>
              <w:bottom w:w="150" w:type="dxa"/>
              <w:right w:w="0" w:type="dxa"/>
            </w:tcMar>
            <w:vAlign w:val="center"/>
            <w:hideMark/>
          </w:tcPr>
          <w:p w14:paraId="55A24A1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Signalisation routière, panneau à l'entrée</w:t>
            </w:r>
          </w:p>
        </w:tc>
      </w:tr>
      <w:tr w:rsidR="009A26FF" w:rsidRPr="009A26FF" w14:paraId="3C314794" w14:textId="77777777" w:rsidTr="00DA0978">
        <w:tc>
          <w:tcPr>
            <w:tcW w:w="0" w:type="auto"/>
            <w:tcMar>
              <w:top w:w="150" w:type="dxa"/>
              <w:left w:w="0" w:type="dxa"/>
              <w:bottom w:w="150" w:type="dxa"/>
              <w:right w:w="240" w:type="dxa"/>
            </w:tcMar>
            <w:vAlign w:val="center"/>
            <w:hideMark/>
          </w:tcPr>
          <w:p w14:paraId="055A459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Groupes scolaires</w:t>
            </w:r>
          </w:p>
        </w:tc>
        <w:tc>
          <w:tcPr>
            <w:tcW w:w="3025" w:type="dxa"/>
            <w:tcMar>
              <w:top w:w="150" w:type="dxa"/>
              <w:left w:w="240" w:type="dxa"/>
              <w:bottom w:w="150" w:type="dxa"/>
              <w:right w:w="240" w:type="dxa"/>
            </w:tcMar>
            <w:vAlign w:val="center"/>
            <w:hideMark/>
          </w:tcPr>
          <w:p w14:paraId="732C656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Visites pédagogiques, éducation à l'environnement</w:t>
            </w:r>
          </w:p>
        </w:tc>
        <w:tc>
          <w:tcPr>
            <w:tcW w:w="2551" w:type="dxa"/>
            <w:tcMar>
              <w:top w:w="150" w:type="dxa"/>
              <w:left w:w="240" w:type="dxa"/>
              <w:bottom w:w="150" w:type="dxa"/>
              <w:right w:w="0" w:type="dxa"/>
            </w:tcMar>
            <w:vAlign w:val="center"/>
            <w:hideMark/>
          </w:tcPr>
          <w:p w14:paraId="093B1F6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Forfaits "classe découverte" (demi-journée)</w:t>
            </w:r>
          </w:p>
        </w:tc>
      </w:tr>
      <w:tr w:rsidR="009A26FF" w:rsidRPr="009A26FF" w14:paraId="605C9511" w14:textId="77777777" w:rsidTr="00DA0978">
        <w:tc>
          <w:tcPr>
            <w:tcW w:w="0" w:type="auto"/>
            <w:tcMar>
              <w:top w:w="150" w:type="dxa"/>
              <w:left w:w="0" w:type="dxa"/>
              <w:bottom w:w="150" w:type="dxa"/>
              <w:right w:w="240" w:type="dxa"/>
            </w:tcMar>
            <w:vAlign w:val="center"/>
            <w:hideMark/>
          </w:tcPr>
          <w:p w14:paraId="4993CE5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Habitués</w:t>
            </w:r>
            <w:r w:rsidRPr="009A26FF">
              <w:rPr>
                <w:rFonts w:eastAsia="Times New Roman" w:cs="Times New Roman"/>
                <w:kern w:val="0"/>
                <w:sz w:val="23"/>
                <w:szCs w:val="23"/>
                <w:lang w:eastAsia="fr-FR"/>
                <w14:ligatures w14:val="none"/>
              </w:rPr>
              <w:t> (riverains, habitants de Popayán)</w:t>
            </w:r>
          </w:p>
        </w:tc>
        <w:tc>
          <w:tcPr>
            <w:tcW w:w="3025" w:type="dxa"/>
            <w:tcMar>
              <w:top w:w="150" w:type="dxa"/>
              <w:left w:w="240" w:type="dxa"/>
              <w:bottom w:w="150" w:type="dxa"/>
              <w:right w:w="240" w:type="dxa"/>
            </w:tcMar>
            <w:vAlign w:val="center"/>
            <w:hideMark/>
          </w:tcPr>
          <w:p w14:paraId="465F7D5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Boutique, restauration, ateliers courts</w:t>
            </w:r>
          </w:p>
        </w:tc>
        <w:tc>
          <w:tcPr>
            <w:tcW w:w="2551" w:type="dxa"/>
            <w:tcMar>
              <w:top w:w="150" w:type="dxa"/>
              <w:left w:w="240" w:type="dxa"/>
              <w:bottom w:w="150" w:type="dxa"/>
              <w:right w:w="0" w:type="dxa"/>
            </w:tcMar>
            <w:vAlign w:val="center"/>
            <w:hideMark/>
          </w:tcPr>
          <w:p w14:paraId="5858C3C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Programme de fidélité, newsletter</w:t>
            </w:r>
          </w:p>
        </w:tc>
      </w:tr>
    </w:tbl>
    <w:p w14:paraId="5ACFA835"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Profil type</w:t>
      </w:r>
      <w:r w:rsidRPr="009A26FF">
        <w:rPr>
          <w:rFonts w:eastAsia="Times New Roman" w:cs="Times New Roman"/>
          <w:color w:val="0F1115"/>
          <w:kern w:val="0"/>
          <w:lang w:eastAsia="fr-FR"/>
          <w14:ligatures w14:val="none"/>
        </w:rPr>
        <w:t> : visiteurs de passage, séjour de quelques heures (repas + visite + boutique), complément économique intéressant (faible investissement marketing).</w:t>
      </w:r>
    </w:p>
    <w:p w14:paraId="6B74DCD5" w14:textId="77777777" w:rsidR="009A26FF" w:rsidRPr="009A26FF" w:rsidRDefault="009A26FF" w:rsidP="00E07848">
      <w:pPr>
        <w:pStyle w:val="Heading2"/>
        <w:rPr>
          <w:rFonts w:eastAsia="Times New Roman"/>
          <w:lang w:eastAsia="fr-FR"/>
        </w:rPr>
      </w:pPr>
      <w:r w:rsidRPr="009A26FF">
        <w:rPr>
          <w:rFonts w:eastAsia="Times New Roman"/>
          <w:lang w:eastAsia="fr-FR"/>
        </w:rPr>
        <w:t>6.3 Stratégie de prix (pricing)</w:t>
      </w:r>
    </w:p>
    <w:p w14:paraId="7D48C093"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La grille tarifaire est conçue pour valoriser la différenciation (autonomie, circularité, immersion) tout en restant accessible.</w:t>
      </w:r>
    </w:p>
    <w:p w14:paraId="6B10C880" w14:textId="77777777" w:rsidR="009A26FF" w:rsidRPr="009A26FF" w:rsidRDefault="009A26FF" w:rsidP="00E07848">
      <w:pPr>
        <w:pStyle w:val="Heading3"/>
        <w:rPr>
          <w:rFonts w:eastAsia="Times New Roman"/>
          <w:lang w:eastAsia="fr-FR"/>
        </w:rPr>
      </w:pPr>
      <w:r w:rsidRPr="009A26FF">
        <w:rPr>
          <w:rFonts w:eastAsia="Times New Roman"/>
          <w:lang w:eastAsia="fr-FR"/>
        </w:rPr>
        <w:t>6.3.1 Hébergement</w:t>
      </w:r>
    </w:p>
    <w:tbl>
      <w:tblPr>
        <w:tblW w:w="0" w:type="auto"/>
        <w:tblCellMar>
          <w:top w:w="15" w:type="dxa"/>
          <w:left w:w="15" w:type="dxa"/>
          <w:bottom w:w="15" w:type="dxa"/>
          <w:right w:w="15" w:type="dxa"/>
        </w:tblCellMar>
        <w:tblLook w:val="04A0" w:firstRow="1" w:lastRow="0" w:firstColumn="1" w:lastColumn="0" w:noHBand="0" w:noVBand="1"/>
      </w:tblPr>
      <w:tblGrid>
        <w:gridCol w:w="2381"/>
        <w:gridCol w:w="1813"/>
        <w:gridCol w:w="3192"/>
        <w:gridCol w:w="1686"/>
      </w:tblGrid>
      <w:tr w:rsidR="009A26FF" w:rsidRPr="006B65C2" w14:paraId="31D347D7" w14:textId="77777777" w:rsidTr="00DA0978">
        <w:trPr>
          <w:tblHeader/>
        </w:trPr>
        <w:tc>
          <w:tcPr>
            <w:tcW w:w="2410" w:type="dxa"/>
            <w:tcBorders>
              <w:top w:val="nil"/>
            </w:tcBorders>
            <w:tcMar>
              <w:top w:w="150" w:type="dxa"/>
              <w:left w:w="0" w:type="dxa"/>
              <w:bottom w:w="150" w:type="dxa"/>
              <w:right w:w="240" w:type="dxa"/>
            </w:tcMar>
            <w:vAlign w:val="center"/>
            <w:hideMark/>
          </w:tcPr>
          <w:p w14:paraId="7DE8D58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Formule</w:t>
            </w:r>
          </w:p>
        </w:tc>
        <w:tc>
          <w:tcPr>
            <w:tcW w:w="1843" w:type="dxa"/>
            <w:tcBorders>
              <w:top w:val="nil"/>
            </w:tcBorders>
            <w:tcMar>
              <w:top w:w="150" w:type="dxa"/>
              <w:left w:w="240" w:type="dxa"/>
              <w:bottom w:w="150" w:type="dxa"/>
              <w:right w:w="240" w:type="dxa"/>
            </w:tcMar>
            <w:vAlign w:val="center"/>
            <w:hideMark/>
          </w:tcPr>
          <w:p w14:paraId="68538B3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Prix (COP)</w:t>
            </w:r>
          </w:p>
        </w:tc>
        <w:tc>
          <w:tcPr>
            <w:tcW w:w="3260" w:type="dxa"/>
            <w:tcBorders>
              <w:top w:val="nil"/>
            </w:tcBorders>
            <w:tcMar>
              <w:top w:w="150" w:type="dxa"/>
              <w:left w:w="240" w:type="dxa"/>
              <w:bottom w:w="150" w:type="dxa"/>
              <w:right w:w="240" w:type="dxa"/>
            </w:tcMar>
            <w:vAlign w:val="center"/>
            <w:hideMark/>
          </w:tcPr>
          <w:p w14:paraId="681045E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Inclus</w:t>
            </w:r>
          </w:p>
        </w:tc>
        <w:tc>
          <w:tcPr>
            <w:tcW w:w="1701" w:type="dxa"/>
            <w:tcBorders>
              <w:top w:val="nil"/>
            </w:tcBorders>
            <w:tcMar>
              <w:top w:w="150" w:type="dxa"/>
              <w:left w:w="240" w:type="dxa"/>
              <w:bottom w:w="150" w:type="dxa"/>
              <w:right w:w="240" w:type="dxa"/>
            </w:tcMar>
            <w:vAlign w:val="center"/>
            <w:hideMark/>
          </w:tcPr>
          <w:p w14:paraId="535653A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Clientèle cible</w:t>
            </w:r>
          </w:p>
        </w:tc>
      </w:tr>
      <w:tr w:rsidR="009A26FF" w:rsidRPr="006B65C2" w14:paraId="62B5D5AE" w14:textId="77777777" w:rsidTr="00DA0978">
        <w:tc>
          <w:tcPr>
            <w:tcW w:w="2410" w:type="dxa"/>
            <w:tcMar>
              <w:top w:w="150" w:type="dxa"/>
              <w:left w:w="0" w:type="dxa"/>
              <w:bottom w:w="150" w:type="dxa"/>
              <w:right w:w="240" w:type="dxa"/>
            </w:tcMar>
            <w:vAlign w:val="center"/>
            <w:hideMark/>
          </w:tcPr>
          <w:p w14:paraId="1177E2B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Nuitée standard</w:t>
            </w:r>
            <w:r w:rsidRPr="009A26FF">
              <w:rPr>
                <w:rFonts w:eastAsia="Times New Roman" w:cs="Times New Roman"/>
                <w:kern w:val="0"/>
                <w:sz w:val="23"/>
                <w:szCs w:val="23"/>
                <w:lang w:eastAsia="fr-FR"/>
                <w14:ligatures w14:val="none"/>
              </w:rPr>
              <w:t> (2 pers.)</w:t>
            </w:r>
          </w:p>
        </w:tc>
        <w:tc>
          <w:tcPr>
            <w:tcW w:w="1843" w:type="dxa"/>
            <w:tcMar>
              <w:top w:w="150" w:type="dxa"/>
              <w:left w:w="240" w:type="dxa"/>
              <w:bottom w:w="150" w:type="dxa"/>
              <w:right w:w="240" w:type="dxa"/>
            </w:tcMar>
            <w:vAlign w:val="center"/>
            <w:hideMark/>
          </w:tcPr>
          <w:p w14:paraId="3F4157A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180 000</w:t>
            </w:r>
          </w:p>
        </w:tc>
        <w:tc>
          <w:tcPr>
            <w:tcW w:w="3260" w:type="dxa"/>
            <w:tcMar>
              <w:top w:w="150" w:type="dxa"/>
              <w:left w:w="240" w:type="dxa"/>
              <w:bottom w:w="150" w:type="dxa"/>
              <w:right w:w="240" w:type="dxa"/>
            </w:tcMar>
            <w:vAlign w:val="center"/>
            <w:hideMark/>
          </w:tcPr>
          <w:p w14:paraId="48CB8A7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Petit-déjeuner fermier + visite guidée</w:t>
            </w:r>
          </w:p>
        </w:tc>
        <w:tc>
          <w:tcPr>
            <w:tcW w:w="1701" w:type="dxa"/>
            <w:tcMar>
              <w:top w:w="150" w:type="dxa"/>
              <w:left w:w="240" w:type="dxa"/>
              <w:bottom w:w="150" w:type="dxa"/>
              <w:right w:w="0" w:type="dxa"/>
            </w:tcMar>
            <w:vAlign w:val="center"/>
            <w:hideMark/>
          </w:tcPr>
          <w:p w14:paraId="438BBBF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Tous</w:t>
            </w:r>
          </w:p>
        </w:tc>
      </w:tr>
      <w:tr w:rsidR="009A26FF" w:rsidRPr="006B65C2" w14:paraId="1C671B1A" w14:textId="77777777" w:rsidTr="00DA0978">
        <w:tc>
          <w:tcPr>
            <w:tcW w:w="2410" w:type="dxa"/>
            <w:tcMar>
              <w:top w:w="150" w:type="dxa"/>
              <w:left w:w="0" w:type="dxa"/>
              <w:bottom w:w="150" w:type="dxa"/>
              <w:right w:w="240" w:type="dxa"/>
            </w:tcMar>
            <w:vAlign w:val="center"/>
            <w:hideMark/>
          </w:tcPr>
          <w:p w14:paraId="74D358D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Nuitée premium</w:t>
            </w:r>
            <w:r w:rsidRPr="009A26FF">
              <w:rPr>
                <w:rFonts w:eastAsia="Times New Roman" w:cs="Times New Roman"/>
                <w:kern w:val="0"/>
                <w:sz w:val="23"/>
                <w:szCs w:val="23"/>
                <w:lang w:eastAsia="fr-FR"/>
                <w14:ligatures w14:val="none"/>
              </w:rPr>
              <w:t> (2 pers.)</w:t>
            </w:r>
          </w:p>
        </w:tc>
        <w:tc>
          <w:tcPr>
            <w:tcW w:w="1843" w:type="dxa"/>
            <w:tcMar>
              <w:top w:w="150" w:type="dxa"/>
              <w:left w:w="240" w:type="dxa"/>
              <w:bottom w:w="150" w:type="dxa"/>
              <w:right w:w="240" w:type="dxa"/>
            </w:tcMar>
            <w:vAlign w:val="center"/>
            <w:hideMark/>
          </w:tcPr>
          <w:p w14:paraId="6B0407C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220 000</w:t>
            </w:r>
          </w:p>
        </w:tc>
        <w:tc>
          <w:tcPr>
            <w:tcW w:w="3260" w:type="dxa"/>
            <w:tcMar>
              <w:top w:w="150" w:type="dxa"/>
              <w:left w:w="240" w:type="dxa"/>
              <w:bottom w:w="150" w:type="dxa"/>
              <w:right w:w="240" w:type="dxa"/>
            </w:tcMar>
            <w:vAlign w:val="center"/>
            <w:hideMark/>
          </w:tcPr>
          <w:p w14:paraId="14AAFE7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Petit-déjeuner + déjeuner + visite guidée + atelier au choix</w:t>
            </w:r>
          </w:p>
        </w:tc>
        <w:tc>
          <w:tcPr>
            <w:tcW w:w="1701" w:type="dxa"/>
            <w:tcMar>
              <w:top w:w="150" w:type="dxa"/>
              <w:left w:w="240" w:type="dxa"/>
              <w:bottom w:w="150" w:type="dxa"/>
              <w:right w:w="0" w:type="dxa"/>
            </w:tcMar>
            <w:vAlign w:val="center"/>
            <w:hideMark/>
          </w:tcPr>
          <w:p w14:paraId="7EF1C6D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Touristes étrangers</w:t>
            </w:r>
          </w:p>
        </w:tc>
      </w:tr>
      <w:tr w:rsidR="009A26FF" w:rsidRPr="006B65C2" w14:paraId="430DD62B" w14:textId="77777777" w:rsidTr="00DA0978">
        <w:tc>
          <w:tcPr>
            <w:tcW w:w="2410" w:type="dxa"/>
            <w:tcMar>
              <w:top w:w="150" w:type="dxa"/>
              <w:left w:w="0" w:type="dxa"/>
              <w:bottom w:w="150" w:type="dxa"/>
              <w:right w:w="240" w:type="dxa"/>
            </w:tcMar>
            <w:vAlign w:val="center"/>
            <w:hideMark/>
          </w:tcPr>
          <w:p w14:paraId="3A87700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Forfait week-end</w:t>
            </w:r>
            <w:r w:rsidRPr="009A26FF">
              <w:rPr>
                <w:rFonts w:eastAsia="Times New Roman" w:cs="Times New Roman"/>
                <w:kern w:val="0"/>
                <w:sz w:val="23"/>
                <w:szCs w:val="23"/>
                <w:lang w:eastAsia="fr-FR"/>
                <w14:ligatures w14:val="none"/>
              </w:rPr>
              <w:t> (2 nuits, 2 pers.)</w:t>
            </w:r>
          </w:p>
        </w:tc>
        <w:tc>
          <w:tcPr>
            <w:tcW w:w="1843" w:type="dxa"/>
            <w:tcMar>
              <w:top w:w="150" w:type="dxa"/>
              <w:left w:w="240" w:type="dxa"/>
              <w:bottom w:w="150" w:type="dxa"/>
              <w:right w:w="240" w:type="dxa"/>
            </w:tcMar>
            <w:vAlign w:val="center"/>
            <w:hideMark/>
          </w:tcPr>
          <w:p w14:paraId="78E10C7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320 000</w:t>
            </w:r>
          </w:p>
        </w:tc>
        <w:tc>
          <w:tcPr>
            <w:tcW w:w="3260" w:type="dxa"/>
            <w:tcMar>
              <w:top w:w="150" w:type="dxa"/>
              <w:left w:w="240" w:type="dxa"/>
              <w:bottom w:w="150" w:type="dxa"/>
              <w:right w:w="240" w:type="dxa"/>
            </w:tcMar>
            <w:vAlign w:val="center"/>
            <w:hideMark/>
          </w:tcPr>
          <w:p w14:paraId="6CA70D5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 petits-déjeuners + 1 dîner + visite guidée + 2 ateliers</w:t>
            </w:r>
          </w:p>
        </w:tc>
        <w:tc>
          <w:tcPr>
            <w:tcW w:w="1701" w:type="dxa"/>
            <w:tcMar>
              <w:top w:w="150" w:type="dxa"/>
              <w:left w:w="240" w:type="dxa"/>
              <w:bottom w:w="150" w:type="dxa"/>
              <w:right w:w="0" w:type="dxa"/>
            </w:tcMar>
            <w:vAlign w:val="center"/>
            <w:hideMark/>
          </w:tcPr>
          <w:p w14:paraId="5FB8792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Nationaux</w:t>
            </w:r>
          </w:p>
        </w:tc>
      </w:tr>
      <w:tr w:rsidR="009A26FF" w:rsidRPr="006B65C2" w14:paraId="00497952" w14:textId="77777777" w:rsidTr="00DA0978">
        <w:tc>
          <w:tcPr>
            <w:tcW w:w="2410" w:type="dxa"/>
            <w:tcMar>
              <w:top w:w="150" w:type="dxa"/>
              <w:left w:w="0" w:type="dxa"/>
              <w:bottom w:w="150" w:type="dxa"/>
              <w:right w:w="240" w:type="dxa"/>
            </w:tcMar>
            <w:vAlign w:val="center"/>
            <w:hideMark/>
          </w:tcPr>
          <w:p w14:paraId="04DDFE2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Forfait séminaire</w:t>
            </w:r>
            <w:r w:rsidRPr="009A26FF">
              <w:rPr>
                <w:rFonts w:eastAsia="Times New Roman" w:cs="Times New Roman"/>
                <w:kern w:val="0"/>
                <w:sz w:val="23"/>
                <w:szCs w:val="23"/>
                <w:lang w:eastAsia="fr-FR"/>
                <w14:ligatures w14:val="none"/>
              </w:rPr>
              <w:t> (par pers./jour)</w:t>
            </w:r>
          </w:p>
        </w:tc>
        <w:tc>
          <w:tcPr>
            <w:tcW w:w="1843" w:type="dxa"/>
            <w:tcMar>
              <w:top w:w="150" w:type="dxa"/>
              <w:left w:w="240" w:type="dxa"/>
              <w:bottom w:w="150" w:type="dxa"/>
              <w:right w:w="240" w:type="dxa"/>
            </w:tcMar>
            <w:vAlign w:val="center"/>
            <w:hideMark/>
          </w:tcPr>
          <w:p w14:paraId="536BB91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150 000</w:t>
            </w:r>
          </w:p>
        </w:tc>
        <w:tc>
          <w:tcPr>
            <w:tcW w:w="3260" w:type="dxa"/>
            <w:tcMar>
              <w:top w:w="150" w:type="dxa"/>
              <w:left w:w="240" w:type="dxa"/>
              <w:bottom w:w="150" w:type="dxa"/>
              <w:right w:w="240" w:type="dxa"/>
            </w:tcMar>
            <w:vAlign w:val="center"/>
            <w:hideMark/>
          </w:tcPr>
          <w:p w14:paraId="66A7A30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Déjeuner + pauses + salle de réunion + visite guidée</w:t>
            </w:r>
          </w:p>
        </w:tc>
        <w:tc>
          <w:tcPr>
            <w:tcW w:w="1701" w:type="dxa"/>
            <w:tcMar>
              <w:top w:w="150" w:type="dxa"/>
              <w:left w:w="240" w:type="dxa"/>
              <w:bottom w:w="150" w:type="dxa"/>
              <w:right w:w="0" w:type="dxa"/>
            </w:tcMar>
            <w:vAlign w:val="center"/>
            <w:hideMark/>
          </w:tcPr>
          <w:p w14:paraId="48264C4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Entreprises</w:t>
            </w:r>
          </w:p>
        </w:tc>
      </w:tr>
    </w:tbl>
    <w:p w14:paraId="1DBFE860"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Justification du prix</w:t>
      </w:r>
      <w:r w:rsidRPr="009A26FF">
        <w:rPr>
          <w:rFonts w:eastAsia="Times New Roman" w:cs="Times New Roman"/>
          <w:color w:val="0F1115"/>
          <w:kern w:val="0"/>
          <w:lang w:eastAsia="fr-FR"/>
          <w14:ligatures w14:val="none"/>
        </w:rPr>
        <w:t> : positionnement premium accessible. Le prix standard (180k COP) est supérieur à la moyenne des éco-lodges de la région (120–150k) mais inférieur aux lodges de luxe (300k+). La valeur ajoutée (petit-déjeuner fermier, visite guidée, modèle circulaire) justifie l'écart.</w:t>
      </w:r>
    </w:p>
    <w:p w14:paraId="66427D72" w14:textId="77777777" w:rsidR="009A26FF" w:rsidRPr="009A26FF" w:rsidRDefault="009A26FF" w:rsidP="00E07848">
      <w:pPr>
        <w:pStyle w:val="Heading3"/>
        <w:rPr>
          <w:rFonts w:eastAsia="Times New Roman"/>
          <w:lang w:eastAsia="fr-FR"/>
        </w:rPr>
      </w:pPr>
      <w:r w:rsidRPr="009A26FF">
        <w:rPr>
          <w:rFonts w:eastAsia="Times New Roman"/>
          <w:lang w:eastAsia="fr-FR"/>
        </w:rPr>
        <w:t>6.3.2 Restauration</w:t>
      </w:r>
    </w:p>
    <w:tbl>
      <w:tblPr>
        <w:tblW w:w="0" w:type="auto"/>
        <w:tblCellMar>
          <w:top w:w="15" w:type="dxa"/>
          <w:left w:w="15" w:type="dxa"/>
          <w:bottom w:w="15" w:type="dxa"/>
          <w:right w:w="15" w:type="dxa"/>
        </w:tblCellMar>
        <w:tblLook w:val="04A0" w:firstRow="1" w:lastRow="0" w:firstColumn="1" w:lastColumn="0" w:noHBand="0" w:noVBand="1"/>
      </w:tblPr>
      <w:tblGrid>
        <w:gridCol w:w="2742"/>
        <w:gridCol w:w="2123"/>
        <w:gridCol w:w="2713"/>
        <w:gridCol w:w="1494"/>
      </w:tblGrid>
      <w:tr w:rsidR="009A26FF" w:rsidRPr="009A26FF" w14:paraId="17AB6359" w14:textId="77777777" w:rsidTr="00306842">
        <w:trPr>
          <w:tblHeader/>
        </w:trPr>
        <w:tc>
          <w:tcPr>
            <w:tcW w:w="2835" w:type="dxa"/>
            <w:tcBorders>
              <w:top w:val="nil"/>
            </w:tcBorders>
            <w:tcMar>
              <w:top w:w="150" w:type="dxa"/>
              <w:left w:w="0" w:type="dxa"/>
              <w:bottom w:w="150" w:type="dxa"/>
              <w:right w:w="240" w:type="dxa"/>
            </w:tcMar>
            <w:vAlign w:val="center"/>
            <w:hideMark/>
          </w:tcPr>
          <w:p w14:paraId="1FD36D1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Service</w:t>
            </w:r>
          </w:p>
        </w:tc>
        <w:tc>
          <w:tcPr>
            <w:tcW w:w="2268" w:type="dxa"/>
            <w:tcBorders>
              <w:top w:val="nil"/>
            </w:tcBorders>
            <w:tcMar>
              <w:top w:w="150" w:type="dxa"/>
              <w:left w:w="240" w:type="dxa"/>
              <w:bottom w:w="150" w:type="dxa"/>
              <w:right w:w="240" w:type="dxa"/>
            </w:tcMar>
            <w:vAlign w:val="center"/>
            <w:hideMark/>
          </w:tcPr>
          <w:p w14:paraId="0D0CA35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Prix (COP)</w:t>
            </w:r>
          </w:p>
        </w:tc>
        <w:tc>
          <w:tcPr>
            <w:tcW w:w="2835" w:type="dxa"/>
            <w:tcBorders>
              <w:top w:val="nil"/>
            </w:tcBorders>
            <w:tcMar>
              <w:top w:w="150" w:type="dxa"/>
              <w:left w:w="240" w:type="dxa"/>
              <w:bottom w:w="150" w:type="dxa"/>
              <w:right w:w="240" w:type="dxa"/>
            </w:tcMar>
            <w:vAlign w:val="center"/>
            <w:hideMark/>
          </w:tcPr>
          <w:p w14:paraId="38E2D28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Inclus</w:t>
            </w:r>
          </w:p>
        </w:tc>
        <w:tc>
          <w:tcPr>
            <w:tcW w:w="1134" w:type="dxa"/>
            <w:tcBorders>
              <w:top w:val="nil"/>
            </w:tcBorders>
            <w:tcMar>
              <w:top w:w="150" w:type="dxa"/>
              <w:left w:w="240" w:type="dxa"/>
              <w:bottom w:w="150" w:type="dxa"/>
              <w:right w:w="240" w:type="dxa"/>
            </w:tcMar>
            <w:vAlign w:val="center"/>
            <w:hideMark/>
          </w:tcPr>
          <w:p w14:paraId="70B2D53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Clientèle cible</w:t>
            </w:r>
          </w:p>
        </w:tc>
      </w:tr>
      <w:tr w:rsidR="009A26FF" w:rsidRPr="009A26FF" w14:paraId="2092E7F3" w14:textId="77777777" w:rsidTr="00306842">
        <w:tc>
          <w:tcPr>
            <w:tcW w:w="2835" w:type="dxa"/>
            <w:tcMar>
              <w:top w:w="150" w:type="dxa"/>
              <w:left w:w="0" w:type="dxa"/>
              <w:bottom w:w="150" w:type="dxa"/>
              <w:right w:w="240" w:type="dxa"/>
            </w:tcMar>
            <w:vAlign w:val="center"/>
            <w:hideMark/>
          </w:tcPr>
          <w:p w14:paraId="250F0D3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Petit-déjeuner</w:t>
            </w:r>
            <w:r w:rsidRPr="009A26FF">
              <w:rPr>
                <w:rFonts w:eastAsia="Times New Roman" w:cs="Times New Roman"/>
                <w:kern w:val="0"/>
                <w:sz w:val="23"/>
                <w:szCs w:val="23"/>
                <w:lang w:eastAsia="fr-FR"/>
                <w14:ligatures w14:val="none"/>
              </w:rPr>
              <w:t> (hôtes)</w:t>
            </w:r>
          </w:p>
        </w:tc>
        <w:tc>
          <w:tcPr>
            <w:tcW w:w="2268" w:type="dxa"/>
            <w:tcMar>
              <w:top w:w="150" w:type="dxa"/>
              <w:left w:w="240" w:type="dxa"/>
              <w:bottom w:w="150" w:type="dxa"/>
              <w:right w:w="240" w:type="dxa"/>
            </w:tcMar>
            <w:vAlign w:val="center"/>
            <w:hideMark/>
          </w:tcPr>
          <w:p w14:paraId="4D7C016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Inclus dans nuitée</w:t>
            </w:r>
          </w:p>
        </w:tc>
        <w:tc>
          <w:tcPr>
            <w:tcW w:w="2835" w:type="dxa"/>
            <w:tcMar>
              <w:top w:w="150" w:type="dxa"/>
              <w:left w:w="240" w:type="dxa"/>
              <w:bottom w:w="150" w:type="dxa"/>
              <w:right w:w="240" w:type="dxa"/>
            </w:tcMar>
            <w:vAlign w:val="center"/>
            <w:hideMark/>
          </w:tcPr>
          <w:p w14:paraId="294EAC4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Café/thé, jus, fruits, œufs, miel, pain, confitures</w:t>
            </w:r>
          </w:p>
        </w:tc>
        <w:tc>
          <w:tcPr>
            <w:tcW w:w="1134" w:type="dxa"/>
            <w:tcMar>
              <w:top w:w="150" w:type="dxa"/>
              <w:left w:w="240" w:type="dxa"/>
              <w:bottom w:w="150" w:type="dxa"/>
              <w:right w:w="0" w:type="dxa"/>
            </w:tcMar>
            <w:vAlign w:val="center"/>
            <w:hideMark/>
          </w:tcPr>
          <w:p w14:paraId="4A32F94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Hôtes</w:t>
            </w:r>
          </w:p>
        </w:tc>
      </w:tr>
      <w:tr w:rsidR="009A26FF" w:rsidRPr="009A26FF" w14:paraId="2A9838AB" w14:textId="77777777" w:rsidTr="00306842">
        <w:tc>
          <w:tcPr>
            <w:tcW w:w="2835" w:type="dxa"/>
            <w:tcMar>
              <w:top w:w="150" w:type="dxa"/>
              <w:left w:w="0" w:type="dxa"/>
              <w:bottom w:w="150" w:type="dxa"/>
              <w:right w:w="240" w:type="dxa"/>
            </w:tcMar>
            <w:vAlign w:val="center"/>
            <w:hideMark/>
          </w:tcPr>
          <w:p w14:paraId="3ED91B1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Petit-déjeuner</w:t>
            </w:r>
            <w:r w:rsidRPr="009A26FF">
              <w:rPr>
                <w:rFonts w:eastAsia="Times New Roman" w:cs="Times New Roman"/>
                <w:kern w:val="0"/>
                <w:sz w:val="23"/>
                <w:szCs w:val="23"/>
                <w:lang w:eastAsia="fr-FR"/>
                <w14:ligatures w14:val="none"/>
              </w:rPr>
              <w:t> (visiteurs)</w:t>
            </w:r>
          </w:p>
        </w:tc>
        <w:tc>
          <w:tcPr>
            <w:tcW w:w="2268" w:type="dxa"/>
            <w:tcMar>
              <w:top w:w="150" w:type="dxa"/>
              <w:left w:w="240" w:type="dxa"/>
              <w:bottom w:w="150" w:type="dxa"/>
              <w:right w:w="240" w:type="dxa"/>
            </w:tcMar>
            <w:vAlign w:val="center"/>
            <w:hideMark/>
          </w:tcPr>
          <w:p w14:paraId="29F1E61A" w14:textId="21D93FFD" w:rsidR="009A26FF" w:rsidRPr="009A26FF" w:rsidRDefault="001C4CAB" w:rsidP="009A26FF">
            <w:pPr>
              <w:spacing w:after="0" w:line="375" w:lineRule="atLeast"/>
              <w:rPr>
                <w:rFonts w:eastAsia="Times New Roman" w:cs="Times New Roman"/>
                <w:kern w:val="0"/>
                <w:sz w:val="23"/>
                <w:szCs w:val="23"/>
                <w:lang w:eastAsia="fr-FR"/>
                <w14:ligatures w14:val="none"/>
              </w:rPr>
            </w:pPr>
            <w:r>
              <w:rPr>
                <w:rFonts w:eastAsia="Times New Roman" w:cs="Times New Roman"/>
                <w:kern w:val="0"/>
                <w:sz w:val="23"/>
                <w:szCs w:val="23"/>
                <w:lang w:eastAsia="fr-FR"/>
                <w14:ligatures w14:val="none"/>
              </w:rPr>
              <w:t>6</w:t>
            </w:r>
            <w:r w:rsidR="009A26FF" w:rsidRPr="009A26FF">
              <w:rPr>
                <w:rFonts w:eastAsia="Times New Roman" w:cs="Times New Roman"/>
                <w:kern w:val="0"/>
                <w:sz w:val="23"/>
                <w:szCs w:val="23"/>
                <w:lang w:eastAsia="fr-FR"/>
                <w14:ligatures w14:val="none"/>
              </w:rPr>
              <w:t xml:space="preserve"> 000</w:t>
            </w:r>
          </w:p>
        </w:tc>
        <w:tc>
          <w:tcPr>
            <w:tcW w:w="2835" w:type="dxa"/>
            <w:tcMar>
              <w:top w:w="150" w:type="dxa"/>
              <w:left w:w="240" w:type="dxa"/>
              <w:bottom w:w="150" w:type="dxa"/>
              <w:right w:w="240" w:type="dxa"/>
            </w:tcMar>
            <w:vAlign w:val="center"/>
            <w:hideMark/>
          </w:tcPr>
          <w:p w14:paraId="4015409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Café/thé, jus, fruits, œufs, miel, pain, confitures</w:t>
            </w:r>
          </w:p>
        </w:tc>
        <w:tc>
          <w:tcPr>
            <w:tcW w:w="1134" w:type="dxa"/>
            <w:tcMar>
              <w:top w:w="150" w:type="dxa"/>
              <w:left w:w="240" w:type="dxa"/>
              <w:bottom w:w="150" w:type="dxa"/>
              <w:right w:w="0" w:type="dxa"/>
            </w:tcMar>
            <w:vAlign w:val="center"/>
            <w:hideMark/>
          </w:tcPr>
          <w:p w14:paraId="0A5CF10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Visiteurs d'un jour</w:t>
            </w:r>
          </w:p>
        </w:tc>
      </w:tr>
      <w:tr w:rsidR="009A26FF" w:rsidRPr="009A26FF" w14:paraId="76AFE363" w14:textId="77777777" w:rsidTr="00306842">
        <w:tc>
          <w:tcPr>
            <w:tcW w:w="2835" w:type="dxa"/>
            <w:tcMar>
              <w:top w:w="150" w:type="dxa"/>
              <w:left w:w="0" w:type="dxa"/>
              <w:bottom w:w="150" w:type="dxa"/>
              <w:right w:w="240" w:type="dxa"/>
            </w:tcMar>
            <w:vAlign w:val="center"/>
            <w:hideMark/>
          </w:tcPr>
          <w:p w14:paraId="2CC2D3C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Déjeuner</w:t>
            </w:r>
          </w:p>
        </w:tc>
        <w:tc>
          <w:tcPr>
            <w:tcW w:w="2268" w:type="dxa"/>
            <w:tcMar>
              <w:top w:w="150" w:type="dxa"/>
              <w:left w:w="240" w:type="dxa"/>
              <w:bottom w:w="150" w:type="dxa"/>
              <w:right w:w="240" w:type="dxa"/>
            </w:tcMar>
            <w:vAlign w:val="center"/>
            <w:hideMark/>
          </w:tcPr>
          <w:p w14:paraId="494298EF" w14:textId="13E39594" w:rsidR="009A26FF" w:rsidRPr="009A26FF" w:rsidRDefault="001C4CAB" w:rsidP="009A26FF">
            <w:pPr>
              <w:spacing w:after="0" w:line="375" w:lineRule="atLeast"/>
              <w:rPr>
                <w:rFonts w:eastAsia="Times New Roman" w:cs="Times New Roman"/>
                <w:kern w:val="0"/>
                <w:sz w:val="23"/>
                <w:szCs w:val="23"/>
                <w:lang w:eastAsia="fr-FR"/>
                <w14:ligatures w14:val="none"/>
              </w:rPr>
            </w:pPr>
            <w:r>
              <w:rPr>
                <w:rFonts w:eastAsia="Times New Roman" w:cs="Times New Roman"/>
                <w:kern w:val="0"/>
                <w:sz w:val="23"/>
                <w:szCs w:val="23"/>
                <w:lang w:eastAsia="fr-FR"/>
                <w14:ligatures w14:val="none"/>
              </w:rPr>
              <w:t>17</w:t>
            </w:r>
            <w:r w:rsidR="009A26FF" w:rsidRPr="009A26FF">
              <w:rPr>
                <w:rFonts w:eastAsia="Times New Roman" w:cs="Times New Roman"/>
                <w:kern w:val="0"/>
                <w:sz w:val="23"/>
                <w:szCs w:val="23"/>
                <w:lang w:eastAsia="fr-FR"/>
                <w14:ligatures w14:val="none"/>
              </w:rPr>
              <w:t xml:space="preserve"> 000</w:t>
            </w:r>
          </w:p>
        </w:tc>
        <w:tc>
          <w:tcPr>
            <w:tcW w:w="2835" w:type="dxa"/>
            <w:tcMar>
              <w:top w:w="150" w:type="dxa"/>
              <w:left w:w="240" w:type="dxa"/>
              <w:bottom w:w="150" w:type="dxa"/>
              <w:right w:w="240" w:type="dxa"/>
            </w:tcMar>
            <w:vAlign w:val="center"/>
            <w:hideMark/>
          </w:tcPr>
          <w:p w14:paraId="1AF1F26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Entrée + plat + dessert + boisson</w:t>
            </w:r>
          </w:p>
        </w:tc>
        <w:tc>
          <w:tcPr>
            <w:tcW w:w="1134" w:type="dxa"/>
            <w:tcMar>
              <w:top w:w="150" w:type="dxa"/>
              <w:left w:w="240" w:type="dxa"/>
              <w:bottom w:w="150" w:type="dxa"/>
              <w:right w:w="0" w:type="dxa"/>
            </w:tcMar>
            <w:vAlign w:val="center"/>
            <w:hideMark/>
          </w:tcPr>
          <w:p w14:paraId="4EED0A4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Tous</w:t>
            </w:r>
          </w:p>
        </w:tc>
      </w:tr>
      <w:tr w:rsidR="009A26FF" w:rsidRPr="009A26FF" w14:paraId="5D347559" w14:textId="77777777" w:rsidTr="00306842">
        <w:tc>
          <w:tcPr>
            <w:tcW w:w="2835" w:type="dxa"/>
            <w:tcMar>
              <w:top w:w="150" w:type="dxa"/>
              <w:left w:w="0" w:type="dxa"/>
              <w:bottom w:w="150" w:type="dxa"/>
              <w:right w:w="240" w:type="dxa"/>
            </w:tcMar>
            <w:vAlign w:val="center"/>
            <w:hideMark/>
          </w:tcPr>
          <w:p w14:paraId="54B3438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Dîner</w:t>
            </w:r>
            <w:r w:rsidRPr="009A26FF">
              <w:rPr>
                <w:rFonts w:eastAsia="Times New Roman" w:cs="Times New Roman"/>
                <w:kern w:val="0"/>
                <w:sz w:val="23"/>
                <w:szCs w:val="23"/>
                <w:lang w:eastAsia="fr-FR"/>
                <w14:ligatures w14:val="none"/>
              </w:rPr>
              <w:t> (sur réservation)</w:t>
            </w:r>
          </w:p>
        </w:tc>
        <w:tc>
          <w:tcPr>
            <w:tcW w:w="2268" w:type="dxa"/>
            <w:tcMar>
              <w:top w:w="150" w:type="dxa"/>
              <w:left w:w="240" w:type="dxa"/>
              <w:bottom w:w="150" w:type="dxa"/>
              <w:right w:w="240" w:type="dxa"/>
            </w:tcMar>
            <w:vAlign w:val="center"/>
            <w:hideMark/>
          </w:tcPr>
          <w:p w14:paraId="7C316D1F" w14:textId="4C36600D" w:rsidR="009A26FF" w:rsidRPr="009A26FF" w:rsidRDefault="001C4CAB" w:rsidP="009A26FF">
            <w:pPr>
              <w:spacing w:after="0" w:line="375" w:lineRule="atLeast"/>
              <w:rPr>
                <w:rFonts w:eastAsia="Times New Roman" w:cs="Times New Roman"/>
                <w:kern w:val="0"/>
                <w:sz w:val="23"/>
                <w:szCs w:val="23"/>
                <w:lang w:eastAsia="fr-FR"/>
                <w14:ligatures w14:val="none"/>
              </w:rPr>
            </w:pPr>
            <w:r>
              <w:rPr>
                <w:rFonts w:eastAsia="Times New Roman" w:cs="Times New Roman"/>
                <w:kern w:val="0"/>
                <w:sz w:val="23"/>
                <w:szCs w:val="23"/>
                <w:lang w:eastAsia="fr-FR"/>
                <w14:ligatures w14:val="none"/>
              </w:rPr>
              <w:t>22</w:t>
            </w:r>
            <w:r w:rsidR="009A26FF" w:rsidRPr="009A26FF">
              <w:rPr>
                <w:rFonts w:eastAsia="Times New Roman" w:cs="Times New Roman"/>
                <w:kern w:val="0"/>
                <w:sz w:val="23"/>
                <w:szCs w:val="23"/>
                <w:lang w:eastAsia="fr-FR"/>
                <w14:ligatures w14:val="none"/>
              </w:rPr>
              <w:t xml:space="preserve"> 000</w:t>
            </w:r>
          </w:p>
        </w:tc>
        <w:tc>
          <w:tcPr>
            <w:tcW w:w="2835" w:type="dxa"/>
            <w:tcMar>
              <w:top w:w="150" w:type="dxa"/>
              <w:left w:w="240" w:type="dxa"/>
              <w:bottom w:w="150" w:type="dxa"/>
              <w:right w:w="240" w:type="dxa"/>
            </w:tcMar>
            <w:vAlign w:val="center"/>
            <w:hideMark/>
          </w:tcPr>
          <w:p w14:paraId="0F34467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Entrée + plat + dessert + boisson</w:t>
            </w:r>
          </w:p>
        </w:tc>
        <w:tc>
          <w:tcPr>
            <w:tcW w:w="1134" w:type="dxa"/>
            <w:tcMar>
              <w:top w:w="150" w:type="dxa"/>
              <w:left w:w="240" w:type="dxa"/>
              <w:bottom w:w="150" w:type="dxa"/>
              <w:right w:w="0" w:type="dxa"/>
            </w:tcMar>
            <w:vAlign w:val="center"/>
            <w:hideMark/>
          </w:tcPr>
          <w:p w14:paraId="6380BF3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Hôtes, visiteurs</w:t>
            </w:r>
          </w:p>
        </w:tc>
      </w:tr>
      <w:tr w:rsidR="009A26FF" w:rsidRPr="009A26FF" w14:paraId="58B6CD3F" w14:textId="77777777" w:rsidTr="00306842">
        <w:tc>
          <w:tcPr>
            <w:tcW w:w="2835" w:type="dxa"/>
            <w:tcMar>
              <w:top w:w="150" w:type="dxa"/>
              <w:left w:w="0" w:type="dxa"/>
              <w:bottom w:w="150" w:type="dxa"/>
              <w:right w:w="240" w:type="dxa"/>
            </w:tcMar>
            <w:vAlign w:val="center"/>
            <w:hideMark/>
          </w:tcPr>
          <w:p w14:paraId="4086C56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Menu dégustation</w:t>
            </w:r>
            <w:r w:rsidRPr="009A26FF">
              <w:rPr>
                <w:rFonts w:eastAsia="Times New Roman" w:cs="Times New Roman"/>
                <w:kern w:val="0"/>
                <w:sz w:val="23"/>
                <w:szCs w:val="23"/>
                <w:lang w:eastAsia="fr-FR"/>
                <w14:ligatures w14:val="none"/>
              </w:rPr>
              <w:t> (sur réservation)</w:t>
            </w:r>
          </w:p>
        </w:tc>
        <w:tc>
          <w:tcPr>
            <w:tcW w:w="2268" w:type="dxa"/>
            <w:tcMar>
              <w:top w:w="150" w:type="dxa"/>
              <w:left w:w="240" w:type="dxa"/>
              <w:bottom w:w="150" w:type="dxa"/>
              <w:right w:w="240" w:type="dxa"/>
            </w:tcMar>
            <w:vAlign w:val="center"/>
            <w:hideMark/>
          </w:tcPr>
          <w:p w14:paraId="0D4FD3B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50 000</w:t>
            </w:r>
          </w:p>
        </w:tc>
        <w:tc>
          <w:tcPr>
            <w:tcW w:w="2835" w:type="dxa"/>
            <w:tcMar>
              <w:top w:w="150" w:type="dxa"/>
              <w:left w:w="240" w:type="dxa"/>
              <w:bottom w:w="150" w:type="dxa"/>
              <w:right w:w="240" w:type="dxa"/>
            </w:tcMar>
            <w:vAlign w:val="center"/>
            <w:hideMark/>
          </w:tcPr>
          <w:p w14:paraId="4A7AD2E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 entrées + plat + dessert + accord mets/boissons</w:t>
            </w:r>
          </w:p>
        </w:tc>
        <w:tc>
          <w:tcPr>
            <w:tcW w:w="1134" w:type="dxa"/>
            <w:tcMar>
              <w:top w:w="150" w:type="dxa"/>
              <w:left w:w="240" w:type="dxa"/>
              <w:bottom w:w="150" w:type="dxa"/>
              <w:right w:w="0" w:type="dxa"/>
            </w:tcMar>
            <w:vAlign w:val="center"/>
            <w:hideMark/>
          </w:tcPr>
          <w:p w14:paraId="64F9A83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Gastronomes</w:t>
            </w:r>
          </w:p>
        </w:tc>
      </w:tr>
    </w:tbl>
    <w:p w14:paraId="77ECDB7A" w14:textId="77777777" w:rsidR="009A26FF" w:rsidRPr="009A26FF" w:rsidRDefault="009A26FF" w:rsidP="00E07848">
      <w:pPr>
        <w:pStyle w:val="Heading3"/>
        <w:rPr>
          <w:rFonts w:eastAsia="Times New Roman"/>
          <w:lang w:eastAsia="fr-FR"/>
        </w:rPr>
      </w:pPr>
      <w:r w:rsidRPr="009A26FF">
        <w:rPr>
          <w:rFonts w:eastAsia="Times New Roman"/>
          <w:lang w:eastAsia="fr-FR"/>
        </w:rPr>
        <w:t>6.3.3 Activités et ateliers</w:t>
      </w:r>
    </w:p>
    <w:tbl>
      <w:tblPr>
        <w:tblW w:w="0" w:type="auto"/>
        <w:tblCellMar>
          <w:top w:w="15" w:type="dxa"/>
          <w:left w:w="15" w:type="dxa"/>
          <w:bottom w:w="15" w:type="dxa"/>
          <w:right w:w="15" w:type="dxa"/>
        </w:tblCellMar>
        <w:tblLook w:val="04A0" w:firstRow="1" w:lastRow="0" w:firstColumn="1" w:lastColumn="0" w:noHBand="0" w:noVBand="1"/>
      </w:tblPr>
      <w:tblGrid>
        <w:gridCol w:w="2956"/>
        <w:gridCol w:w="1052"/>
        <w:gridCol w:w="2623"/>
        <w:gridCol w:w="2108"/>
      </w:tblGrid>
      <w:tr w:rsidR="009A26FF" w:rsidRPr="009A26FF" w14:paraId="2FA300C0" w14:textId="77777777" w:rsidTr="00306842">
        <w:trPr>
          <w:tblHeader/>
        </w:trPr>
        <w:tc>
          <w:tcPr>
            <w:tcW w:w="0" w:type="auto"/>
            <w:tcBorders>
              <w:top w:val="nil"/>
            </w:tcBorders>
            <w:tcMar>
              <w:top w:w="150" w:type="dxa"/>
              <w:left w:w="0" w:type="dxa"/>
              <w:bottom w:w="150" w:type="dxa"/>
              <w:right w:w="240" w:type="dxa"/>
            </w:tcMar>
            <w:vAlign w:val="center"/>
            <w:hideMark/>
          </w:tcPr>
          <w:p w14:paraId="54ACBF3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Atelier</w:t>
            </w:r>
          </w:p>
        </w:tc>
        <w:tc>
          <w:tcPr>
            <w:tcW w:w="0" w:type="auto"/>
            <w:tcBorders>
              <w:top w:val="nil"/>
            </w:tcBorders>
            <w:tcMar>
              <w:top w:w="150" w:type="dxa"/>
              <w:left w:w="240" w:type="dxa"/>
              <w:bottom w:w="150" w:type="dxa"/>
              <w:right w:w="240" w:type="dxa"/>
            </w:tcMar>
            <w:vAlign w:val="center"/>
            <w:hideMark/>
          </w:tcPr>
          <w:p w14:paraId="0231AB5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Durée</w:t>
            </w:r>
          </w:p>
        </w:tc>
        <w:tc>
          <w:tcPr>
            <w:tcW w:w="0" w:type="auto"/>
            <w:tcBorders>
              <w:top w:val="nil"/>
            </w:tcBorders>
            <w:tcMar>
              <w:top w:w="150" w:type="dxa"/>
              <w:left w:w="240" w:type="dxa"/>
              <w:bottom w:w="150" w:type="dxa"/>
              <w:right w:w="240" w:type="dxa"/>
            </w:tcMar>
            <w:vAlign w:val="center"/>
            <w:hideMark/>
          </w:tcPr>
          <w:p w14:paraId="46868E6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Prix (COP)</w:t>
            </w:r>
          </w:p>
        </w:tc>
        <w:tc>
          <w:tcPr>
            <w:tcW w:w="2108" w:type="dxa"/>
            <w:tcBorders>
              <w:top w:val="nil"/>
            </w:tcBorders>
            <w:tcMar>
              <w:top w:w="150" w:type="dxa"/>
              <w:left w:w="240" w:type="dxa"/>
              <w:bottom w:w="150" w:type="dxa"/>
              <w:right w:w="240" w:type="dxa"/>
            </w:tcMar>
            <w:vAlign w:val="center"/>
            <w:hideMark/>
          </w:tcPr>
          <w:p w14:paraId="3311096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Clientèle cible</w:t>
            </w:r>
          </w:p>
        </w:tc>
      </w:tr>
      <w:tr w:rsidR="009A26FF" w:rsidRPr="009A26FF" w14:paraId="6C8D7925" w14:textId="77777777" w:rsidTr="00306842">
        <w:tc>
          <w:tcPr>
            <w:tcW w:w="0" w:type="auto"/>
            <w:tcMar>
              <w:top w:w="150" w:type="dxa"/>
              <w:left w:w="0" w:type="dxa"/>
              <w:bottom w:w="150" w:type="dxa"/>
              <w:right w:w="240" w:type="dxa"/>
            </w:tcMar>
            <w:vAlign w:val="center"/>
            <w:hideMark/>
          </w:tcPr>
          <w:p w14:paraId="1B60860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Visite guidée</w:t>
            </w:r>
            <w:r w:rsidRPr="009A26FF">
              <w:rPr>
                <w:rFonts w:eastAsia="Times New Roman" w:cs="Times New Roman"/>
                <w:kern w:val="0"/>
                <w:sz w:val="23"/>
                <w:szCs w:val="23"/>
                <w:lang w:eastAsia="fr-FR"/>
                <w14:ligatures w14:val="none"/>
              </w:rPr>
              <w:t> (hôtes)</w:t>
            </w:r>
          </w:p>
        </w:tc>
        <w:tc>
          <w:tcPr>
            <w:tcW w:w="0" w:type="auto"/>
            <w:tcMar>
              <w:top w:w="150" w:type="dxa"/>
              <w:left w:w="240" w:type="dxa"/>
              <w:bottom w:w="150" w:type="dxa"/>
              <w:right w:w="240" w:type="dxa"/>
            </w:tcMar>
            <w:vAlign w:val="center"/>
            <w:hideMark/>
          </w:tcPr>
          <w:p w14:paraId="610301A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1h30</w:t>
            </w:r>
          </w:p>
        </w:tc>
        <w:tc>
          <w:tcPr>
            <w:tcW w:w="0" w:type="auto"/>
            <w:tcMar>
              <w:top w:w="150" w:type="dxa"/>
              <w:left w:w="240" w:type="dxa"/>
              <w:bottom w:w="150" w:type="dxa"/>
              <w:right w:w="240" w:type="dxa"/>
            </w:tcMar>
            <w:vAlign w:val="center"/>
            <w:hideMark/>
          </w:tcPr>
          <w:p w14:paraId="4B6248B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Inclus dans nuitée</w:t>
            </w:r>
          </w:p>
        </w:tc>
        <w:tc>
          <w:tcPr>
            <w:tcW w:w="2108" w:type="dxa"/>
            <w:tcMar>
              <w:top w:w="150" w:type="dxa"/>
              <w:left w:w="240" w:type="dxa"/>
              <w:bottom w:w="150" w:type="dxa"/>
              <w:right w:w="0" w:type="dxa"/>
            </w:tcMar>
            <w:vAlign w:val="center"/>
            <w:hideMark/>
          </w:tcPr>
          <w:p w14:paraId="148C7C6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Hôtes</w:t>
            </w:r>
          </w:p>
        </w:tc>
      </w:tr>
      <w:tr w:rsidR="009A26FF" w:rsidRPr="009A26FF" w14:paraId="564FDB7E" w14:textId="77777777" w:rsidTr="00306842">
        <w:tc>
          <w:tcPr>
            <w:tcW w:w="0" w:type="auto"/>
            <w:tcMar>
              <w:top w:w="150" w:type="dxa"/>
              <w:left w:w="0" w:type="dxa"/>
              <w:bottom w:w="150" w:type="dxa"/>
              <w:right w:w="240" w:type="dxa"/>
            </w:tcMar>
            <w:vAlign w:val="center"/>
            <w:hideMark/>
          </w:tcPr>
          <w:p w14:paraId="0A6D78B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Visite guidée</w:t>
            </w:r>
            <w:r w:rsidRPr="009A26FF">
              <w:rPr>
                <w:rFonts w:eastAsia="Times New Roman" w:cs="Times New Roman"/>
                <w:kern w:val="0"/>
                <w:sz w:val="23"/>
                <w:szCs w:val="23"/>
                <w:lang w:eastAsia="fr-FR"/>
                <w14:ligatures w14:val="none"/>
              </w:rPr>
              <w:t> (visiteurs)</w:t>
            </w:r>
          </w:p>
        </w:tc>
        <w:tc>
          <w:tcPr>
            <w:tcW w:w="0" w:type="auto"/>
            <w:tcMar>
              <w:top w:w="150" w:type="dxa"/>
              <w:left w:w="240" w:type="dxa"/>
              <w:bottom w:w="150" w:type="dxa"/>
              <w:right w:w="240" w:type="dxa"/>
            </w:tcMar>
            <w:vAlign w:val="center"/>
            <w:hideMark/>
          </w:tcPr>
          <w:p w14:paraId="24BC596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1h30</w:t>
            </w:r>
          </w:p>
        </w:tc>
        <w:tc>
          <w:tcPr>
            <w:tcW w:w="0" w:type="auto"/>
            <w:tcMar>
              <w:top w:w="150" w:type="dxa"/>
              <w:left w:w="240" w:type="dxa"/>
              <w:bottom w:w="150" w:type="dxa"/>
              <w:right w:w="240" w:type="dxa"/>
            </w:tcMar>
            <w:vAlign w:val="center"/>
            <w:hideMark/>
          </w:tcPr>
          <w:p w14:paraId="68BE66E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20 000 – 30 000</w:t>
            </w:r>
          </w:p>
        </w:tc>
        <w:tc>
          <w:tcPr>
            <w:tcW w:w="2108" w:type="dxa"/>
            <w:tcMar>
              <w:top w:w="150" w:type="dxa"/>
              <w:left w:w="240" w:type="dxa"/>
              <w:bottom w:w="150" w:type="dxa"/>
              <w:right w:w="0" w:type="dxa"/>
            </w:tcMar>
            <w:vAlign w:val="center"/>
            <w:hideMark/>
          </w:tcPr>
          <w:p w14:paraId="6B7DDB3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Visiteurs d'un jour</w:t>
            </w:r>
          </w:p>
        </w:tc>
      </w:tr>
      <w:tr w:rsidR="009A26FF" w:rsidRPr="009A26FF" w14:paraId="566B0763" w14:textId="77777777" w:rsidTr="00306842">
        <w:tc>
          <w:tcPr>
            <w:tcW w:w="0" w:type="auto"/>
            <w:tcMar>
              <w:top w:w="150" w:type="dxa"/>
              <w:left w:w="0" w:type="dxa"/>
              <w:bottom w:w="150" w:type="dxa"/>
              <w:right w:w="240" w:type="dxa"/>
            </w:tcMar>
            <w:vAlign w:val="center"/>
            <w:hideMark/>
          </w:tcPr>
          <w:p w14:paraId="50A45D3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Petit-déjeuner fermier</w:t>
            </w:r>
          </w:p>
        </w:tc>
        <w:tc>
          <w:tcPr>
            <w:tcW w:w="0" w:type="auto"/>
            <w:tcMar>
              <w:top w:w="150" w:type="dxa"/>
              <w:left w:w="240" w:type="dxa"/>
              <w:bottom w:w="150" w:type="dxa"/>
              <w:right w:w="240" w:type="dxa"/>
            </w:tcMar>
            <w:vAlign w:val="center"/>
            <w:hideMark/>
          </w:tcPr>
          <w:p w14:paraId="4C981AA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1h</w:t>
            </w:r>
          </w:p>
        </w:tc>
        <w:tc>
          <w:tcPr>
            <w:tcW w:w="0" w:type="auto"/>
            <w:tcMar>
              <w:top w:w="150" w:type="dxa"/>
              <w:left w:w="240" w:type="dxa"/>
              <w:bottom w:w="150" w:type="dxa"/>
              <w:right w:w="240" w:type="dxa"/>
            </w:tcMar>
            <w:vAlign w:val="center"/>
            <w:hideMark/>
          </w:tcPr>
          <w:p w14:paraId="0242A00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25 000</w:t>
            </w:r>
          </w:p>
        </w:tc>
        <w:tc>
          <w:tcPr>
            <w:tcW w:w="2108" w:type="dxa"/>
            <w:tcMar>
              <w:top w:w="150" w:type="dxa"/>
              <w:left w:w="240" w:type="dxa"/>
              <w:bottom w:w="150" w:type="dxa"/>
              <w:right w:w="0" w:type="dxa"/>
            </w:tcMar>
            <w:vAlign w:val="center"/>
            <w:hideMark/>
          </w:tcPr>
          <w:p w14:paraId="51020AF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Familles</w:t>
            </w:r>
          </w:p>
        </w:tc>
      </w:tr>
      <w:tr w:rsidR="009A26FF" w:rsidRPr="009A26FF" w14:paraId="69F35784" w14:textId="77777777" w:rsidTr="00306842">
        <w:tc>
          <w:tcPr>
            <w:tcW w:w="0" w:type="auto"/>
            <w:tcMar>
              <w:top w:w="150" w:type="dxa"/>
              <w:left w:w="0" w:type="dxa"/>
              <w:bottom w:w="150" w:type="dxa"/>
              <w:right w:w="240" w:type="dxa"/>
            </w:tcMar>
            <w:vAlign w:val="center"/>
            <w:hideMark/>
          </w:tcPr>
          <w:p w14:paraId="63073C2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Découverte des abeilles</w:t>
            </w:r>
          </w:p>
        </w:tc>
        <w:tc>
          <w:tcPr>
            <w:tcW w:w="0" w:type="auto"/>
            <w:tcMar>
              <w:top w:w="150" w:type="dxa"/>
              <w:left w:w="240" w:type="dxa"/>
              <w:bottom w:w="150" w:type="dxa"/>
              <w:right w:w="240" w:type="dxa"/>
            </w:tcMar>
            <w:vAlign w:val="center"/>
            <w:hideMark/>
          </w:tcPr>
          <w:p w14:paraId="279B802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1h30</w:t>
            </w:r>
          </w:p>
        </w:tc>
        <w:tc>
          <w:tcPr>
            <w:tcW w:w="0" w:type="auto"/>
            <w:tcMar>
              <w:top w:w="150" w:type="dxa"/>
              <w:left w:w="240" w:type="dxa"/>
              <w:bottom w:w="150" w:type="dxa"/>
              <w:right w:w="240" w:type="dxa"/>
            </w:tcMar>
            <w:vAlign w:val="center"/>
            <w:hideMark/>
          </w:tcPr>
          <w:p w14:paraId="139140A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35 000</w:t>
            </w:r>
          </w:p>
        </w:tc>
        <w:tc>
          <w:tcPr>
            <w:tcW w:w="2108" w:type="dxa"/>
            <w:tcMar>
              <w:top w:w="150" w:type="dxa"/>
              <w:left w:w="240" w:type="dxa"/>
              <w:bottom w:w="150" w:type="dxa"/>
              <w:right w:w="0" w:type="dxa"/>
            </w:tcMar>
            <w:vAlign w:val="center"/>
            <w:hideMark/>
          </w:tcPr>
          <w:p w14:paraId="4669F54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Adultes, enfants &gt; 8 ans</w:t>
            </w:r>
          </w:p>
        </w:tc>
      </w:tr>
      <w:tr w:rsidR="009A26FF" w:rsidRPr="009A26FF" w14:paraId="585EBBD1" w14:textId="77777777" w:rsidTr="00306842">
        <w:tc>
          <w:tcPr>
            <w:tcW w:w="0" w:type="auto"/>
            <w:tcMar>
              <w:top w:w="150" w:type="dxa"/>
              <w:left w:w="0" w:type="dxa"/>
              <w:bottom w:w="150" w:type="dxa"/>
              <w:right w:w="240" w:type="dxa"/>
            </w:tcMar>
            <w:vAlign w:val="center"/>
            <w:hideMark/>
          </w:tcPr>
          <w:p w14:paraId="3771620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Atelier bambou</w:t>
            </w:r>
          </w:p>
        </w:tc>
        <w:tc>
          <w:tcPr>
            <w:tcW w:w="0" w:type="auto"/>
            <w:tcMar>
              <w:top w:w="150" w:type="dxa"/>
              <w:left w:w="240" w:type="dxa"/>
              <w:bottom w:w="150" w:type="dxa"/>
              <w:right w:w="240" w:type="dxa"/>
            </w:tcMar>
            <w:vAlign w:val="center"/>
            <w:hideMark/>
          </w:tcPr>
          <w:p w14:paraId="13CAA92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2h</w:t>
            </w:r>
          </w:p>
        </w:tc>
        <w:tc>
          <w:tcPr>
            <w:tcW w:w="0" w:type="auto"/>
            <w:tcMar>
              <w:top w:w="150" w:type="dxa"/>
              <w:left w:w="240" w:type="dxa"/>
              <w:bottom w:w="150" w:type="dxa"/>
              <w:right w:w="240" w:type="dxa"/>
            </w:tcMar>
            <w:vAlign w:val="center"/>
            <w:hideMark/>
          </w:tcPr>
          <w:p w14:paraId="60C7BAE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40 000 – 50 000</w:t>
            </w:r>
          </w:p>
        </w:tc>
        <w:tc>
          <w:tcPr>
            <w:tcW w:w="2108" w:type="dxa"/>
            <w:tcMar>
              <w:top w:w="150" w:type="dxa"/>
              <w:left w:w="240" w:type="dxa"/>
              <w:bottom w:w="150" w:type="dxa"/>
              <w:right w:w="0" w:type="dxa"/>
            </w:tcMar>
            <w:vAlign w:val="center"/>
            <w:hideMark/>
          </w:tcPr>
          <w:p w14:paraId="695AB85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Adultes</w:t>
            </w:r>
          </w:p>
        </w:tc>
      </w:tr>
      <w:tr w:rsidR="009A26FF" w:rsidRPr="009A26FF" w14:paraId="02328414" w14:textId="77777777" w:rsidTr="00306842">
        <w:tc>
          <w:tcPr>
            <w:tcW w:w="0" w:type="auto"/>
            <w:tcMar>
              <w:top w:w="150" w:type="dxa"/>
              <w:left w:w="0" w:type="dxa"/>
              <w:bottom w:w="150" w:type="dxa"/>
              <w:right w:w="240" w:type="dxa"/>
            </w:tcMar>
            <w:vAlign w:val="center"/>
            <w:hideMark/>
          </w:tcPr>
          <w:p w14:paraId="4558357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Atelier aquaponie</w:t>
            </w:r>
          </w:p>
        </w:tc>
        <w:tc>
          <w:tcPr>
            <w:tcW w:w="0" w:type="auto"/>
            <w:tcMar>
              <w:top w:w="150" w:type="dxa"/>
              <w:left w:w="240" w:type="dxa"/>
              <w:bottom w:w="150" w:type="dxa"/>
              <w:right w:w="240" w:type="dxa"/>
            </w:tcMar>
            <w:vAlign w:val="center"/>
            <w:hideMark/>
          </w:tcPr>
          <w:p w14:paraId="6406F4D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1h30</w:t>
            </w:r>
          </w:p>
        </w:tc>
        <w:tc>
          <w:tcPr>
            <w:tcW w:w="0" w:type="auto"/>
            <w:tcMar>
              <w:top w:w="150" w:type="dxa"/>
              <w:left w:w="240" w:type="dxa"/>
              <w:bottom w:w="150" w:type="dxa"/>
              <w:right w:w="240" w:type="dxa"/>
            </w:tcMar>
            <w:vAlign w:val="center"/>
            <w:hideMark/>
          </w:tcPr>
          <w:p w14:paraId="79EB85D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35 000</w:t>
            </w:r>
          </w:p>
        </w:tc>
        <w:tc>
          <w:tcPr>
            <w:tcW w:w="2108" w:type="dxa"/>
            <w:tcMar>
              <w:top w:w="150" w:type="dxa"/>
              <w:left w:w="240" w:type="dxa"/>
              <w:bottom w:w="150" w:type="dxa"/>
              <w:right w:w="0" w:type="dxa"/>
            </w:tcMar>
            <w:vAlign w:val="center"/>
            <w:hideMark/>
          </w:tcPr>
          <w:p w14:paraId="5B7A699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Tous</w:t>
            </w:r>
          </w:p>
        </w:tc>
      </w:tr>
      <w:tr w:rsidR="009A26FF" w:rsidRPr="009A26FF" w14:paraId="538D1C0F" w14:textId="77777777" w:rsidTr="00306842">
        <w:tc>
          <w:tcPr>
            <w:tcW w:w="0" w:type="auto"/>
            <w:tcMar>
              <w:top w:w="150" w:type="dxa"/>
              <w:left w:w="0" w:type="dxa"/>
              <w:bottom w:w="150" w:type="dxa"/>
              <w:right w:w="240" w:type="dxa"/>
            </w:tcMar>
            <w:vAlign w:val="center"/>
            <w:hideMark/>
          </w:tcPr>
          <w:p w14:paraId="6701B72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Atelier confiture</w:t>
            </w:r>
            <w:r w:rsidRPr="009A26FF">
              <w:rPr>
                <w:rFonts w:eastAsia="Times New Roman" w:cs="Times New Roman"/>
                <w:kern w:val="0"/>
                <w:sz w:val="23"/>
                <w:szCs w:val="23"/>
                <w:lang w:eastAsia="fr-FR"/>
                <w14:ligatures w14:val="none"/>
              </w:rPr>
              <w:t> (saisonnier)</w:t>
            </w:r>
          </w:p>
        </w:tc>
        <w:tc>
          <w:tcPr>
            <w:tcW w:w="0" w:type="auto"/>
            <w:tcMar>
              <w:top w:w="150" w:type="dxa"/>
              <w:left w:w="240" w:type="dxa"/>
              <w:bottom w:w="150" w:type="dxa"/>
              <w:right w:w="240" w:type="dxa"/>
            </w:tcMar>
            <w:vAlign w:val="center"/>
            <w:hideMark/>
          </w:tcPr>
          <w:p w14:paraId="47DC1C6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2h</w:t>
            </w:r>
          </w:p>
        </w:tc>
        <w:tc>
          <w:tcPr>
            <w:tcW w:w="0" w:type="auto"/>
            <w:tcMar>
              <w:top w:w="150" w:type="dxa"/>
              <w:left w:w="240" w:type="dxa"/>
              <w:bottom w:w="150" w:type="dxa"/>
              <w:right w:w="240" w:type="dxa"/>
            </w:tcMar>
            <w:vAlign w:val="center"/>
            <w:hideMark/>
          </w:tcPr>
          <w:p w14:paraId="62396B1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30 000</w:t>
            </w:r>
          </w:p>
        </w:tc>
        <w:tc>
          <w:tcPr>
            <w:tcW w:w="2108" w:type="dxa"/>
            <w:tcMar>
              <w:top w:w="150" w:type="dxa"/>
              <w:left w:w="240" w:type="dxa"/>
              <w:bottom w:w="150" w:type="dxa"/>
              <w:right w:w="0" w:type="dxa"/>
            </w:tcMar>
            <w:vAlign w:val="center"/>
            <w:hideMark/>
          </w:tcPr>
          <w:p w14:paraId="4FCF020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Familles</w:t>
            </w:r>
          </w:p>
        </w:tc>
      </w:tr>
      <w:tr w:rsidR="009A26FF" w:rsidRPr="009A26FF" w14:paraId="2C6BDAF5" w14:textId="77777777" w:rsidTr="00306842">
        <w:tc>
          <w:tcPr>
            <w:tcW w:w="0" w:type="auto"/>
            <w:tcMar>
              <w:top w:w="150" w:type="dxa"/>
              <w:left w:w="0" w:type="dxa"/>
              <w:bottom w:w="150" w:type="dxa"/>
              <w:right w:w="240" w:type="dxa"/>
            </w:tcMar>
            <w:vAlign w:val="center"/>
            <w:hideMark/>
          </w:tcPr>
          <w:p w14:paraId="677A45A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Forfait 3 ateliers</w:t>
            </w:r>
          </w:p>
        </w:tc>
        <w:tc>
          <w:tcPr>
            <w:tcW w:w="0" w:type="auto"/>
            <w:tcMar>
              <w:top w:w="150" w:type="dxa"/>
              <w:left w:w="240" w:type="dxa"/>
              <w:bottom w:w="150" w:type="dxa"/>
              <w:right w:w="240" w:type="dxa"/>
            </w:tcMar>
            <w:vAlign w:val="center"/>
            <w:hideMark/>
          </w:tcPr>
          <w:p w14:paraId="58CF58E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w:t>
            </w:r>
          </w:p>
        </w:tc>
        <w:tc>
          <w:tcPr>
            <w:tcW w:w="0" w:type="auto"/>
            <w:tcMar>
              <w:top w:w="150" w:type="dxa"/>
              <w:left w:w="240" w:type="dxa"/>
              <w:bottom w:w="150" w:type="dxa"/>
              <w:right w:w="240" w:type="dxa"/>
            </w:tcMar>
            <w:vAlign w:val="center"/>
            <w:hideMark/>
          </w:tcPr>
          <w:p w14:paraId="2592A76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90 000 (économie 15k)</w:t>
            </w:r>
          </w:p>
        </w:tc>
        <w:tc>
          <w:tcPr>
            <w:tcW w:w="2108" w:type="dxa"/>
            <w:tcMar>
              <w:top w:w="150" w:type="dxa"/>
              <w:left w:w="240" w:type="dxa"/>
              <w:bottom w:w="150" w:type="dxa"/>
              <w:right w:w="0" w:type="dxa"/>
            </w:tcMar>
            <w:vAlign w:val="center"/>
            <w:hideMark/>
          </w:tcPr>
          <w:p w14:paraId="062DF71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Tous</w:t>
            </w:r>
          </w:p>
        </w:tc>
      </w:tr>
    </w:tbl>
    <w:p w14:paraId="40BBC10C" w14:textId="77777777" w:rsidR="009A26FF" w:rsidRPr="006B65C2" w:rsidRDefault="009A26FF" w:rsidP="00E07848">
      <w:pPr>
        <w:pStyle w:val="Heading3"/>
        <w:rPr>
          <w:rFonts w:eastAsia="Times New Roman"/>
          <w:lang w:eastAsia="fr-FR"/>
        </w:rPr>
      </w:pPr>
      <w:r w:rsidRPr="009A26FF">
        <w:rPr>
          <w:rFonts w:eastAsia="Times New Roman"/>
          <w:lang w:eastAsia="fr-FR"/>
        </w:rPr>
        <w:t>6.3.4 Boutique</w:t>
      </w:r>
    </w:p>
    <w:p w14:paraId="3F8C5AEE" w14:textId="77777777" w:rsidR="009A26FF" w:rsidRPr="006B65C2" w:rsidRDefault="009A26FF" w:rsidP="009A26FF">
      <w:pPr>
        <w:rPr>
          <w:lang w:eastAsia="fr-FR"/>
        </w:rPr>
      </w:pPr>
    </w:p>
    <w:p w14:paraId="5A3CAAE6" w14:textId="77777777" w:rsidR="009A26FF" w:rsidRPr="006B65C2" w:rsidRDefault="009A26FF" w:rsidP="009A26FF">
      <w:pPr>
        <w:rPr>
          <w:lang w:eastAsia="fr-FR"/>
        </w:rPr>
      </w:pPr>
    </w:p>
    <w:p w14:paraId="7EBA2A37" w14:textId="77777777" w:rsidR="009A26FF" w:rsidRPr="006B65C2" w:rsidRDefault="009A26FF" w:rsidP="009A26FF">
      <w:pPr>
        <w:rPr>
          <w:lang w:eastAsia="fr-FR"/>
        </w:rPr>
      </w:pPr>
    </w:p>
    <w:tbl>
      <w:tblPr>
        <w:tblW w:w="9214" w:type="dxa"/>
        <w:tblCellMar>
          <w:top w:w="15" w:type="dxa"/>
          <w:left w:w="15" w:type="dxa"/>
          <w:bottom w:w="15" w:type="dxa"/>
          <w:right w:w="15" w:type="dxa"/>
        </w:tblCellMar>
        <w:tblLook w:val="04A0" w:firstRow="1" w:lastRow="0" w:firstColumn="1" w:lastColumn="0" w:noHBand="0" w:noVBand="1"/>
      </w:tblPr>
      <w:tblGrid>
        <w:gridCol w:w="4628"/>
        <w:gridCol w:w="2619"/>
        <w:gridCol w:w="1967"/>
      </w:tblGrid>
      <w:tr w:rsidR="009A26FF" w:rsidRPr="009A26FF" w14:paraId="6CF1F80E" w14:textId="77777777" w:rsidTr="00306842">
        <w:trPr>
          <w:tblHeader/>
        </w:trPr>
        <w:tc>
          <w:tcPr>
            <w:tcW w:w="0" w:type="auto"/>
            <w:tcBorders>
              <w:top w:val="nil"/>
            </w:tcBorders>
            <w:tcMar>
              <w:top w:w="150" w:type="dxa"/>
              <w:left w:w="0" w:type="dxa"/>
              <w:bottom w:w="150" w:type="dxa"/>
              <w:right w:w="240" w:type="dxa"/>
            </w:tcMar>
            <w:vAlign w:val="center"/>
            <w:hideMark/>
          </w:tcPr>
          <w:p w14:paraId="7DE9AD3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Produit</w:t>
            </w:r>
          </w:p>
        </w:tc>
        <w:tc>
          <w:tcPr>
            <w:tcW w:w="0" w:type="auto"/>
            <w:tcBorders>
              <w:top w:val="nil"/>
            </w:tcBorders>
            <w:tcMar>
              <w:top w:w="150" w:type="dxa"/>
              <w:left w:w="240" w:type="dxa"/>
              <w:bottom w:w="150" w:type="dxa"/>
              <w:right w:w="240" w:type="dxa"/>
            </w:tcMar>
            <w:vAlign w:val="center"/>
            <w:hideMark/>
          </w:tcPr>
          <w:p w14:paraId="08A8131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Prix (COP)</w:t>
            </w:r>
          </w:p>
        </w:tc>
        <w:tc>
          <w:tcPr>
            <w:tcW w:w="1826" w:type="dxa"/>
            <w:tcBorders>
              <w:top w:val="nil"/>
            </w:tcBorders>
            <w:tcMar>
              <w:top w:w="150" w:type="dxa"/>
              <w:left w:w="240" w:type="dxa"/>
              <w:bottom w:w="150" w:type="dxa"/>
              <w:right w:w="240" w:type="dxa"/>
            </w:tcMar>
            <w:vAlign w:val="center"/>
            <w:hideMark/>
          </w:tcPr>
          <w:p w14:paraId="32F1450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Positionnement</w:t>
            </w:r>
          </w:p>
        </w:tc>
      </w:tr>
      <w:tr w:rsidR="009A26FF" w:rsidRPr="009A26FF" w14:paraId="6395AFEA" w14:textId="77777777" w:rsidTr="00306842">
        <w:tc>
          <w:tcPr>
            <w:tcW w:w="0" w:type="auto"/>
            <w:tcMar>
              <w:top w:w="150" w:type="dxa"/>
              <w:left w:w="0" w:type="dxa"/>
              <w:bottom w:w="150" w:type="dxa"/>
              <w:right w:w="240" w:type="dxa"/>
            </w:tcMar>
            <w:vAlign w:val="center"/>
            <w:hideMark/>
          </w:tcPr>
          <w:p w14:paraId="19C61B1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Miel toutes fleurs (250g)</w:t>
            </w:r>
          </w:p>
        </w:tc>
        <w:tc>
          <w:tcPr>
            <w:tcW w:w="0" w:type="auto"/>
            <w:tcMar>
              <w:top w:w="150" w:type="dxa"/>
              <w:left w:w="240" w:type="dxa"/>
              <w:bottom w:w="150" w:type="dxa"/>
              <w:right w:w="240" w:type="dxa"/>
            </w:tcMar>
            <w:vAlign w:val="center"/>
            <w:hideMark/>
          </w:tcPr>
          <w:p w14:paraId="600ADBE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15 000</w:t>
            </w:r>
          </w:p>
        </w:tc>
        <w:tc>
          <w:tcPr>
            <w:tcW w:w="1826" w:type="dxa"/>
            <w:tcMar>
              <w:top w:w="150" w:type="dxa"/>
              <w:left w:w="240" w:type="dxa"/>
              <w:bottom w:w="150" w:type="dxa"/>
              <w:right w:w="0" w:type="dxa"/>
            </w:tcMar>
            <w:vAlign w:val="center"/>
            <w:hideMark/>
          </w:tcPr>
          <w:p w14:paraId="1BA3523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Premium accessible</w:t>
            </w:r>
          </w:p>
        </w:tc>
      </w:tr>
      <w:tr w:rsidR="009A26FF" w:rsidRPr="009A26FF" w14:paraId="505CE8DB" w14:textId="77777777" w:rsidTr="00306842">
        <w:tc>
          <w:tcPr>
            <w:tcW w:w="0" w:type="auto"/>
            <w:tcMar>
              <w:top w:w="150" w:type="dxa"/>
              <w:left w:w="0" w:type="dxa"/>
              <w:bottom w:w="150" w:type="dxa"/>
              <w:right w:w="240" w:type="dxa"/>
            </w:tcMar>
            <w:vAlign w:val="center"/>
            <w:hideMark/>
          </w:tcPr>
          <w:p w14:paraId="008A9D1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Miel de mélipones (100g)</w:t>
            </w:r>
          </w:p>
        </w:tc>
        <w:tc>
          <w:tcPr>
            <w:tcW w:w="0" w:type="auto"/>
            <w:tcMar>
              <w:top w:w="150" w:type="dxa"/>
              <w:left w:w="240" w:type="dxa"/>
              <w:bottom w:w="150" w:type="dxa"/>
              <w:right w:w="240" w:type="dxa"/>
            </w:tcMar>
            <w:vAlign w:val="center"/>
            <w:hideMark/>
          </w:tcPr>
          <w:p w14:paraId="60B9699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40 000 – 60 000</w:t>
            </w:r>
          </w:p>
        </w:tc>
        <w:tc>
          <w:tcPr>
            <w:tcW w:w="1826" w:type="dxa"/>
            <w:tcMar>
              <w:top w:w="150" w:type="dxa"/>
              <w:left w:w="240" w:type="dxa"/>
              <w:bottom w:w="150" w:type="dxa"/>
              <w:right w:w="0" w:type="dxa"/>
            </w:tcMar>
            <w:vAlign w:val="center"/>
            <w:hideMark/>
          </w:tcPr>
          <w:p w14:paraId="44140DA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Très haut de gamme (niche)</w:t>
            </w:r>
          </w:p>
        </w:tc>
      </w:tr>
      <w:tr w:rsidR="009A26FF" w:rsidRPr="009A26FF" w14:paraId="0A4BDB9A" w14:textId="77777777" w:rsidTr="00306842">
        <w:tc>
          <w:tcPr>
            <w:tcW w:w="0" w:type="auto"/>
            <w:tcMar>
              <w:top w:w="150" w:type="dxa"/>
              <w:left w:w="0" w:type="dxa"/>
              <w:bottom w:w="150" w:type="dxa"/>
              <w:right w:w="240" w:type="dxa"/>
            </w:tcMar>
            <w:vAlign w:val="center"/>
            <w:hideMark/>
          </w:tcPr>
          <w:p w14:paraId="175DF8F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Confitures (200g)</w:t>
            </w:r>
          </w:p>
        </w:tc>
        <w:tc>
          <w:tcPr>
            <w:tcW w:w="0" w:type="auto"/>
            <w:tcMar>
              <w:top w:w="150" w:type="dxa"/>
              <w:left w:w="240" w:type="dxa"/>
              <w:bottom w:w="150" w:type="dxa"/>
              <w:right w:w="240" w:type="dxa"/>
            </w:tcMar>
            <w:vAlign w:val="center"/>
            <w:hideMark/>
          </w:tcPr>
          <w:p w14:paraId="0B24182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10 000 – 15 000</w:t>
            </w:r>
          </w:p>
        </w:tc>
        <w:tc>
          <w:tcPr>
            <w:tcW w:w="1826" w:type="dxa"/>
            <w:tcMar>
              <w:top w:w="150" w:type="dxa"/>
              <w:left w:w="240" w:type="dxa"/>
              <w:bottom w:w="150" w:type="dxa"/>
              <w:right w:w="0" w:type="dxa"/>
            </w:tcMar>
            <w:vAlign w:val="center"/>
            <w:hideMark/>
          </w:tcPr>
          <w:p w14:paraId="02BF91D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Premium local</w:t>
            </w:r>
          </w:p>
        </w:tc>
      </w:tr>
      <w:tr w:rsidR="009A26FF" w:rsidRPr="009A26FF" w14:paraId="2EF2264D" w14:textId="77777777" w:rsidTr="00306842">
        <w:tc>
          <w:tcPr>
            <w:tcW w:w="0" w:type="auto"/>
            <w:tcMar>
              <w:top w:w="150" w:type="dxa"/>
              <w:left w:w="0" w:type="dxa"/>
              <w:bottom w:w="150" w:type="dxa"/>
              <w:right w:w="240" w:type="dxa"/>
            </w:tcMar>
            <w:vAlign w:val="center"/>
            <w:hideMark/>
          </w:tcPr>
          <w:p w14:paraId="1B34504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Poisson fumé (200–300g)</w:t>
            </w:r>
          </w:p>
        </w:tc>
        <w:tc>
          <w:tcPr>
            <w:tcW w:w="0" w:type="auto"/>
            <w:tcMar>
              <w:top w:w="150" w:type="dxa"/>
              <w:left w:w="240" w:type="dxa"/>
              <w:bottom w:w="150" w:type="dxa"/>
              <w:right w:w="240" w:type="dxa"/>
            </w:tcMar>
            <w:vAlign w:val="center"/>
            <w:hideMark/>
          </w:tcPr>
          <w:p w14:paraId="40F8A08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25 000 – 35 000</w:t>
            </w:r>
          </w:p>
        </w:tc>
        <w:tc>
          <w:tcPr>
            <w:tcW w:w="1826" w:type="dxa"/>
            <w:tcMar>
              <w:top w:w="150" w:type="dxa"/>
              <w:left w:w="240" w:type="dxa"/>
              <w:bottom w:w="150" w:type="dxa"/>
              <w:right w:w="0" w:type="dxa"/>
            </w:tcMar>
            <w:vAlign w:val="center"/>
            <w:hideMark/>
          </w:tcPr>
          <w:p w14:paraId="1D3254F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Haut de gamme</w:t>
            </w:r>
          </w:p>
        </w:tc>
      </w:tr>
      <w:tr w:rsidR="009A26FF" w:rsidRPr="009A26FF" w14:paraId="29BE4005" w14:textId="77777777" w:rsidTr="00306842">
        <w:tc>
          <w:tcPr>
            <w:tcW w:w="0" w:type="auto"/>
            <w:tcMar>
              <w:top w:w="150" w:type="dxa"/>
              <w:left w:w="0" w:type="dxa"/>
              <w:bottom w:w="150" w:type="dxa"/>
              <w:right w:w="240" w:type="dxa"/>
            </w:tcMar>
            <w:vAlign w:val="center"/>
            <w:hideMark/>
          </w:tcPr>
          <w:p w14:paraId="1AB4360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Savons au miel</w:t>
            </w:r>
          </w:p>
        </w:tc>
        <w:tc>
          <w:tcPr>
            <w:tcW w:w="0" w:type="auto"/>
            <w:tcMar>
              <w:top w:w="150" w:type="dxa"/>
              <w:left w:w="240" w:type="dxa"/>
              <w:bottom w:w="150" w:type="dxa"/>
              <w:right w:w="240" w:type="dxa"/>
            </w:tcMar>
            <w:vAlign w:val="center"/>
            <w:hideMark/>
          </w:tcPr>
          <w:p w14:paraId="0E88C2F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8 000 – 10 000</w:t>
            </w:r>
          </w:p>
        </w:tc>
        <w:tc>
          <w:tcPr>
            <w:tcW w:w="1826" w:type="dxa"/>
            <w:tcMar>
              <w:top w:w="150" w:type="dxa"/>
              <w:left w:w="240" w:type="dxa"/>
              <w:bottom w:w="150" w:type="dxa"/>
              <w:right w:w="0" w:type="dxa"/>
            </w:tcMar>
            <w:vAlign w:val="center"/>
            <w:hideMark/>
          </w:tcPr>
          <w:p w14:paraId="2FAD631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Artisanal</w:t>
            </w:r>
          </w:p>
        </w:tc>
      </w:tr>
      <w:tr w:rsidR="009A26FF" w:rsidRPr="009A26FF" w14:paraId="49855E2A" w14:textId="77777777" w:rsidTr="00306842">
        <w:tc>
          <w:tcPr>
            <w:tcW w:w="0" w:type="auto"/>
            <w:tcMar>
              <w:top w:w="150" w:type="dxa"/>
              <w:left w:w="0" w:type="dxa"/>
              <w:bottom w:w="150" w:type="dxa"/>
              <w:right w:w="240" w:type="dxa"/>
            </w:tcMar>
            <w:vAlign w:val="center"/>
            <w:hideMark/>
          </w:tcPr>
          <w:p w14:paraId="02AAC62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Objets bambou (lampes, planches)</w:t>
            </w:r>
          </w:p>
        </w:tc>
        <w:tc>
          <w:tcPr>
            <w:tcW w:w="0" w:type="auto"/>
            <w:tcMar>
              <w:top w:w="150" w:type="dxa"/>
              <w:left w:w="240" w:type="dxa"/>
              <w:bottom w:w="150" w:type="dxa"/>
              <w:right w:w="240" w:type="dxa"/>
            </w:tcMar>
            <w:vAlign w:val="center"/>
            <w:hideMark/>
          </w:tcPr>
          <w:p w14:paraId="6C81755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10 000 – 60 000</w:t>
            </w:r>
          </w:p>
        </w:tc>
        <w:tc>
          <w:tcPr>
            <w:tcW w:w="1826" w:type="dxa"/>
            <w:tcMar>
              <w:top w:w="150" w:type="dxa"/>
              <w:left w:w="240" w:type="dxa"/>
              <w:bottom w:w="150" w:type="dxa"/>
              <w:right w:w="0" w:type="dxa"/>
            </w:tcMar>
            <w:vAlign w:val="center"/>
            <w:hideMark/>
          </w:tcPr>
          <w:p w14:paraId="3D7EEE3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Artisanat d'art</w:t>
            </w:r>
          </w:p>
        </w:tc>
      </w:tr>
      <w:tr w:rsidR="009A26FF" w:rsidRPr="009A26FF" w14:paraId="3E158676" w14:textId="77777777" w:rsidTr="00306842">
        <w:tc>
          <w:tcPr>
            <w:tcW w:w="0" w:type="auto"/>
            <w:tcMar>
              <w:top w:w="150" w:type="dxa"/>
              <w:left w:w="0" w:type="dxa"/>
              <w:bottom w:w="150" w:type="dxa"/>
              <w:right w:w="240" w:type="dxa"/>
            </w:tcMar>
            <w:vAlign w:val="center"/>
            <w:hideMark/>
          </w:tcPr>
          <w:p w14:paraId="1C7A553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Œufs frais (boîte de 6)</w:t>
            </w:r>
          </w:p>
        </w:tc>
        <w:tc>
          <w:tcPr>
            <w:tcW w:w="0" w:type="auto"/>
            <w:tcMar>
              <w:top w:w="150" w:type="dxa"/>
              <w:left w:w="240" w:type="dxa"/>
              <w:bottom w:w="150" w:type="dxa"/>
              <w:right w:w="240" w:type="dxa"/>
            </w:tcMar>
            <w:vAlign w:val="center"/>
            <w:hideMark/>
          </w:tcPr>
          <w:p w14:paraId="1C23DE4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3 000 – 3 600</w:t>
            </w:r>
          </w:p>
        </w:tc>
        <w:tc>
          <w:tcPr>
            <w:tcW w:w="1826" w:type="dxa"/>
            <w:tcMar>
              <w:top w:w="150" w:type="dxa"/>
              <w:left w:w="240" w:type="dxa"/>
              <w:bottom w:w="150" w:type="dxa"/>
              <w:right w:w="0" w:type="dxa"/>
            </w:tcMar>
            <w:vAlign w:val="center"/>
            <w:hideMark/>
          </w:tcPr>
          <w:p w14:paraId="2713CFB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Produit d'appel</w:t>
            </w:r>
          </w:p>
        </w:tc>
      </w:tr>
    </w:tbl>
    <w:p w14:paraId="5AD43FEC" w14:textId="77777777" w:rsidR="009A26FF" w:rsidRPr="009A26FF" w:rsidRDefault="009A26FF" w:rsidP="00E07848">
      <w:pPr>
        <w:pStyle w:val="Heading2"/>
        <w:rPr>
          <w:rFonts w:eastAsia="Times New Roman"/>
          <w:lang w:eastAsia="fr-FR"/>
        </w:rPr>
      </w:pPr>
      <w:r w:rsidRPr="009A26FF">
        <w:rPr>
          <w:rFonts w:eastAsia="Times New Roman"/>
          <w:lang w:eastAsia="fr-FR"/>
        </w:rPr>
        <w:t>6.4 Canaux de distribution et communication</w:t>
      </w:r>
    </w:p>
    <w:p w14:paraId="1BA51F85" w14:textId="77777777" w:rsidR="009A26FF" w:rsidRPr="006B65C2" w:rsidRDefault="009A26FF" w:rsidP="00E07848">
      <w:pPr>
        <w:pStyle w:val="Heading3"/>
        <w:rPr>
          <w:rFonts w:eastAsia="Times New Roman"/>
          <w:lang w:eastAsia="fr-FR"/>
        </w:rPr>
      </w:pPr>
      <w:r w:rsidRPr="009A26FF">
        <w:rPr>
          <w:rFonts w:eastAsia="Times New Roman"/>
          <w:lang w:eastAsia="fr-FR"/>
        </w:rPr>
        <w:t>6.4.1 Distribution physique</w:t>
      </w:r>
    </w:p>
    <w:p w14:paraId="0C73453A" w14:textId="77777777" w:rsidR="009A26FF" w:rsidRPr="006B65C2" w:rsidRDefault="009A26FF" w:rsidP="009A26FF">
      <w:pPr>
        <w:rPr>
          <w:lang w:eastAsia="fr-FR"/>
        </w:rPr>
      </w:pPr>
    </w:p>
    <w:p w14:paraId="7C1CD76A" w14:textId="77777777" w:rsidR="009A26FF" w:rsidRPr="006B65C2" w:rsidRDefault="009A26FF" w:rsidP="009A26FF">
      <w:pPr>
        <w:rPr>
          <w:lang w:eastAsia="fr-FR"/>
        </w:rPr>
      </w:pPr>
    </w:p>
    <w:p w14:paraId="62617A01" w14:textId="77777777" w:rsidR="009A26FF" w:rsidRPr="006B65C2" w:rsidRDefault="009A26FF" w:rsidP="009A26FF">
      <w:pPr>
        <w:rPr>
          <w:lang w:eastAsia="fr-FR"/>
        </w:rPr>
      </w:pPr>
    </w:p>
    <w:tbl>
      <w:tblPr>
        <w:tblW w:w="9072" w:type="dxa"/>
        <w:tblCellMar>
          <w:top w:w="15" w:type="dxa"/>
          <w:left w:w="15" w:type="dxa"/>
          <w:bottom w:w="15" w:type="dxa"/>
          <w:right w:w="15" w:type="dxa"/>
        </w:tblCellMar>
        <w:tblLook w:val="04A0" w:firstRow="1" w:lastRow="0" w:firstColumn="1" w:lastColumn="0" w:noHBand="0" w:noVBand="1"/>
      </w:tblPr>
      <w:tblGrid>
        <w:gridCol w:w="4230"/>
        <w:gridCol w:w="2291"/>
        <w:gridCol w:w="2551"/>
      </w:tblGrid>
      <w:tr w:rsidR="009A26FF" w:rsidRPr="009A26FF" w14:paraId="3927AC10" w14:textId="77777777" w:rsidTr="009A26FF">
        <w:trPr>
          <w:tblHeader/>
        </w:trPr>
        <w:tc>
          <w:tcPr>
            <w:tcW w:w="0" w:type="auto"/>
            <w:tcBorders>
              <w:top w:val="nil"/>
            </w:tcBorders>
            <w:tcMar>
              <w:top w:w="150" w:type="dxa"/>
              <w:left w:w="0" w:type="dxa"/>
              <w:bottom w:w="150" w:type="dxa"/>
              <w:right w:w="240" w:type="dxa"/>
            </w:tcMar>
            <w:vAlign w:val="center"/>
            <w:hideMark/>
          </w:tcPr>
          <w:p w14:paraId="28B7028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Canal</w:t>
            </w:r>
          </w:p>
        </w:tc>
        <w:tc>
          <w:tcPr>
            <w:tcW w:w="2291" w:type="dxa"/>
            <w:tcBorders>
              <w:top w:val="nil"/>
            </w:tcBorders>
            <w:tcMar>
              <w:top w:w="150" w:type="dxa"/>
              <w:left w:w="240" w:type="dxa"/>
              <w:bottom w:w="150" w:type="dxa"/>
              <w:right w:w="240" w:type="dxa"/>
            </w:tcMar>
            <w:vAlign w:val="center"/>
            <w:hideMark/>
          </w:tcPr>
          <w:p w14:paraId="0FE93E1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Modalité</w:t>
            </w:r>
          </w:p>
        </w:tc>
        <w:tc>
          <w:tcPr>
            <w:tcW w:w="2551" w:type="dxa"/>
            <w:tcBorders>
              <w:top w:val="nil"/>
            </w:tcBorders>
            <w:tcMar>
              <w:top w:w="150" w:type="dxa"/>
              <w:left w:w="240" w:type="dxa"/>
              <w:bottom w:w="150" w:type="dxa"/>
              <w:right w:w="240" w:type="dxa"/>
            </w:tcMar>
            <w:vAlign w:val="center"/>
            <w:hideMark/>
          </w:tcPr>
          <w:p w14:paraId="01FF45D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Avantage</w:t>
            </w:r>
          </w:p>
        </w:tc>
      </w:tr>
      <w:tr w:rsidR="009A26FF" w:rsidRPr="009A26FF" w14:paraId="2FCBBDF7" w14:textId="77777777" w:rsidTr="009A26FF">
        <w:tc>
          <w:tcPr>
            <w:tcW w:w="0" w:type="auto"/>
            <w:tcMar>
              <w:top w:w="150" w:type="dxa"/>
              <w:left w:w="0" w:type="dxa"/>
              <w:bottom w:w="150" w:type="dxa"/>
              <w:right w:w="240" w:type="dxa"/>
            </w:tcMar>
            <w:vAlign w:val="center"/>
            <w:hideMark/>
          </w:tcPr>
          <w:p w14:paraId="4200C2E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Réservation directe</w:t>
            </w:r>
            <w:r w:rsidRPr="009A26FF">
              <w:rPr>
                <w:rFonts w:eastAsia="Times New Roman" w:cs="Times New Roman"/>
                <w:kern w:val="0"/>
                <w:sz w:val="23"/>
                <w:szCs w:val="23"/>
                <w:lang w:eastAsia="fr-FR"/>
                <w14:ligatures w14:val="none"/>
              </w:rPr>
              <w:t> (site web, email, téléphone)</w:t>
            </w:r>
          </w:p>
        </w:tc>
        <w:tc>
          <w:tcPr>
            <w:tcW w:w="2291" w:type="dxa"/>
            <w:tcMar>
              <w:top w:w="150" w:type="dxa"/>
              <w:left w:w="240" w:type="dxa"/>
              <w:bottom w:w="150" w:type="dxa"/>
              <w:right w:w="240" w:type="dxa"/>
            </w:tcMar>
            <w:vAlign w:val="center"/>
            <w:hideMark/>
          </w:tcPr>
          <w:p w14:paraId="3242B1C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Pas de commission, relation directe</w:t>
            </w:r>
          </w:p>
        </w:tc>
        <w:tc>
          <w:tcPr>
            <w:tcW w:w="2551" w:type="dxa"/>
            <w:tcMar>
              <w:top w:w="150" w:type="dxa"/>
              <w:left w:w="240" w:type="dxa"/>
              <w:bottom w:w="150" w:type="dxa"/>
              <w:right w:w="0" w:type="dxa"/>
            </w:tcMar>
            <w:vAlign w:val="center"/>
            <w:hideMark/>
          </w:tcPr>
          <w:p w14:paraId="43ABC5B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Marge maximale</w:t>
            </w:r>
          </w:p>
        </w:tc>
      </w:tr>
      <w:tr w:rsidR="009A26FF" w:rsidRPr="009A26FF" w14:paraId="1B3B1011" w14:textId="77777777" w:rsidTr="009A26FF">
        <w:tc>
          <w:tcPr>
            <w:tcW w:w="0" w:type="auto"/>
            <w:tcMar>
              <w:top w:w="150" w:type="dxa"/>
              <w:left w:w="0" w:type="dxa"/>
              <w:bottom w:w="150" w:type="dxa"/>
              <w:right w:w="240" w:type="dxa"/>
            </w:tcMar>
            <w:vAlign w:val="center"/>
            <w:hideMark/>
          </w:tcPr>
          <w:p w14:paraId="36437C1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Plateformes de réservation</w:t>
            </w:r>
            <w:r w:rsidRPr="009A26FF">
              <w:rPr>
                <w:rFonts w:eastAsia="Times New Roman" w:cs="Times New Roman"/>
                <w:kern w:val="0"/>
                <w:sz w:val="23"/>
                <w:szCs w:val="23"/>
                <w:lang w:eastAsia="fr-FR"/>
                <w14:ligatures w14:val="none"/>
              </w:rPr>
              <w:t> (Airbnb, Booking)</w:t>
            </w:r>
          </w:p>
        </w:tc>
        <w:tc>
          <w:tcPr>
            <w:tcW w:w="2291" w:type="dxa"/>
            <w:tcMar>
              <w:top w:w="150" w:type="dxa"/>
              <w:left w:w="240" w:type="dxa"/>
              <w:bottom w:w="150" w:type="dxa"/>
              <w:right w:w="240" w:type="dxa"/>
            </w:tcMar>
            <w:vAlign w:val="center"/>
            <w:hideMark/>
          </w:tcPr>
          <w:p w14:paraId="55FBF2D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Visibilité internationale, avis</w:t>
            </w:r>
          </w:p>
        </w:tc>
        <w:tc>
          <w:tcPr>
            <w:tcW w:w="2551" w:type="dxa"/>
            <w:tcMar>
              <w:top w:w="150" w:type="dxa"/>
              <w:left w:w="240" w:type="dxa"/>
              <w:bottom w:w="150" w:type="dxa"/>
              <w:right w:w="0" w:type="dxa"/>
            </w:tcMar>
            <w:vAlign w:val="center"/>
            <w:hideMark/>
          </w:tcPr>
          <w:p w14:paraId="3D9F16D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Volume, notoriété</w:t>
            </w:r>
          </w:p>
        </w:tc>
      </w:tr>
      <w:tr w:rsidR="009A26FF" w:rsidRPr="009A26FF" w14:paraId="426EB426" w14:textId="77777777" w:rsidTr="009A26FF">
        <w:tc>
          <w:tcPr>
            <w:tcW w:w="0" w:type="auto"/>
            <w:tcMar>
              <w:top w:w="150" w:type="dxa"/>
              <w:left w:w="0" w:type="dxa"/>
              <w:bottom w:w="150" w:type="dxa"/>
              <w:right w:w="240" w:type="dxa"/>
            </w:tcMar>
            <w:vAlign w:val="center"/>
            <w:hideMark/>
          </w:tcPr>
          <w:p w14:paraId="43E4223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Agences de voyage</w:t>
            </w:r>
            <w:r w:rsidRPr="009A26FF">
              <w:rPr>
                <w:rFonts w:eastAsia="Times New Roman" w:cs="Times New Roman"/>
                <w:kern w:val="0"/>
                <w:sz w:val="23"/>
                <w:szCs w:val="23"/>
                <w:lang w:eastAsia="fr-FR"/>
                <w14:ligatures w14:val="none"/>
              </w:rPr>
              <w:t> (locales et internationales)</w:t>
            </w:r>
          </w:p>
        </w:tc>
        <w:tc>
          <w:tcPr>
            <w:tcW w:w="2291" w:type="dxa"/>
            <w:tcMar>
              <w:top w:w="150" w:type="dxa"/>
              <w:left w:w="240" w:type="dxa"/>
              <w:bottom w:w="150" w:type="dxa"/>
              <w:right w:w="240" w:type="dxa"/>
            </w:tcMar>
            <w:vAlign w:val="center"/>
            <w:hideMark/>
          </w:tcPr>
          <w:p w14:paraId="22022B4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Circuits combinés, clientèle captée</w:t>
            </w:r>
          </w:p>
        </w:tc>
        <w:tc>
          <w:tcPr>
            <w:tcW w:w="2551" w:type="dxa"/>
            <w:tcMar>
              <w:top w:w="150" w:type="dxa"/>
              <w:left w:w="240" w:type="dxa"/>
              <w:bottom w:w="150" w:type="dxa"/>
              <w:right w:w="0" w:type="dxa"/>
            </w:tcMar>
            <w:vAlign w:val="center"/>
            <w:hideMark/>
          </w:tcPr>
          <w:p w14:paraId="4842B6E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Volume, hors saison</w:t>
            </w:r>
          </w:p>
        </w:tc>
      </w:tr>
      <w:tr w:rsidR="009A26FF" w:rsidRPr="009A26FF" w14:paraId="1629840A" w14:textId="77777777" w:rsidTr="009A26FF">
        <w:tc>
          <w:tcPr>
            <w:tcW w:w="0" w:type="auto"/>
            <w:tcMar>
              <w:top w:w="150" w:type="dxa"/>
              <w:left w:w="0" w:type="dxa"/>
              <w:bottom w:w="150" w:type="dxa"/>
              <w:right w:w="240" w:type="dxa"/>
            </w:tcMar>
            <w:vAlign w:val="center"/>
            <w:hideMark/>
          </w:tcPr>
          <w:p w14:paraId="2C01EA8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Office du tourisme</w:t>
            </w:r>
            <w:r w:rsidRPr="009A26FF">
              <w:rPr>
                <w:rFonts w:eastAsia="Times New Roman" w:cs="Times New Roman"/>
                <w:kern w:val="0"/>
                <w:sz w:val="23"/>
                <w:szCs w:val="23"/>
                <w:lang w:eastAsia="fr-FR"/>
                <w14:ligatures w14:val="none"/>
              </w:rPr>
              <w:t> (Popayán, Cauca)</w:t>
            </w:r>
          </w:p>
        </w:tc>
        <w:tc>
          <w:tcPr>
            <w:tcW w:w="2291" w:type="dxa"/>
            <w:tcMar>
              <w:top w:w="150" w:type="dxa"/>
              <w:left w:w="240" w:type="dxa"/>
              <w:bottom w:w="150" w:type="dxa"/>
              <w:right w:w="240" w:type="dxa"/>
            </w:tcMar>
            <w:vAlign w:val="center"/>
            <w:hideMark/>
          </w:tcPr>
          <w:p w14:paraId="608FE76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Visibilité locale, brochures</w:t>
            </w:r>
          </w:p>
        </w:tc>
        <w:tc>
          <w:tcPr>
            <w:tcW w:w="2551" w:type="dxa"/>
            <w:tcMar>
              <w:top w:w="150" w:type="dxa"/>
              <w:left w:w="240" w:type="dxa"/>
              <w:bottom w:w="150" w:type="dxa"/>
              <w:right w:w="0" w:type="dxa"/>
            </w:tcMar>
            <w:vAlign w:val="center"/>
            <w:hideMark/>
          </w:tcPr>
          <w:p w14:paraId="0BAD65D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Proximité</w:t>
            </w:r>
          </w:p>
        </w:tc>
      </w:tr>
      <w:tr w:rsidR="009A26FF" w:rsidRPr="009A26FF" w14:paraId="5E62D22B" w14:textId="77777777" w:rsidTr="009A26FF">
        <w:tc>
          <w:tcPr>
            <w:tcW w:w="0" w:type="auto"/>
            <w:tcMar>
              <w:top w:w="150" w:type="dxa"/>
              <w:left w:w="0" w:type="dxa"/>
              <w:bottom w:w="150" w:type="dxa"/>
              <w:right w:w="240" w:type="dxa"/>
            </w:tcMar>
            <w:vAlign w:val="center"/>
            <w:hideMark/>
          </w:tcPr>
          <w:p w14:paraId="51BB225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Bouche-à-oreille</w:t>
            </w:r>
            <w:r w:rsidRPr="009A26FF">
              <w:rPr>
                <w:rFonts w:eastAsia="Times New Roman" w:cs="Times New Roman"/>
                <w:kern w:val="0"/>
                <w:sz w:val="23"/>
                <w:szCs w:val="23"/>
                <w:lang w:eastAsia="fr-FR"/>
                <w14:ligatures w14:val="none"/>
              </w:rPr>
              <w:t> (anciens clients)</w:t>
            </w:r>
          </w:p>
        </w:tc>
        <w:tc>
          <w:tcPr>
            <w:tcW w:w="2291" w:type="dxa"/>
            <w:tcMar>
              <w:top w:w="150" w:type="dxa"/>
              <w:left w:w="240" w:type="dxa"/>
              <w:bottom w:w="150" w:type="dxa"/>
              <w:right w:w="240" w:type="dxa"/>
            </w:tcMar>
            <w:vAlign w:val="center"/>
            <w:hideMark/>
          </w:tcPr>
          <w:p w14:paraId="1320372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Programme d'affiliation (réduction 10 % sur prochain séjour)</w:t>
            </w:r>
          </w:p>
        </w:tc>
        <w:tc>
          <w:tcPr>
            <w:tcW w:w="2551" w:type="dxa"/>
            <w:tcMar>
              <w:top w:w="150" w:type="dxa"/>
              <w:left w:w="240" w:type="dxa"/>
              <w:bottom w:w="150" w:type="dxa"/>
              <w:right w:w="0" w:type="dxa"/>
            </w:tcMar>
            <w:vAlign w:val="center"/>
            <w:hideMark/>
          </w:tcPr>
          <w:p w14:paraId="55EF74D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Fidélisation</w:t>
            </w:r>
          </w:p>
        </w:tc>
      </w:tr>
    </w:tbl>
    <w:p w14:paraId="1025A8F2" w14:textId="77777777" w:rsidR="009A26FF" w:rsidRPr="009A26FF" w:rsidRDefault="009A26FF" w:rsidP="00E07848">
      <w:pPr>
        <w:pStyle w:val="Heading3"/>
        <w:rPr>
          <w:rFonts w:eastAsia="Times New Roman"/>
          <w:lang w:eastAsia="fr-FR"/>
        </w:rPr>
      </w:pPr>
      <w:r w:rsidRPr="009A26FF">
        <w:rPr>
          <w:rFonts w:eastAsia="Times New Roman"/>
          <w:lang w:eastAsia="fr-FR"/>
        </w:rPr>
        <w:t>6.4.2 Communication et storytelling</w:t>
      </w:r>
    </w:p>
    <w:p w14:paraId="0FCEFFEB"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La communication ne se limite pas à informer : elle </w:t>
      </w:r>
      <w:r w:rsidRPr="009A26FF">
        <w:rPr>
          <w:rFonts w:eastAsia="Times New Roman" w:cs="Times New Roman"/>
          <w:b/>
          <w:bCs/>
          <w:color w:val="0F1115"/>
          <w:kern w:val="0"/>
          <w:lang w:eastAsia="fr-FR"/>
          <w14:ligatures w14:val="none"/>
        </w:rPr>
        <w:t>raconte une histoire</w:t>
      </w:r>
      <w:r w:rsidRPr="009A26FF">
        <w:rPr>
          <w:rFonts w:eastAsia="Times New Roman" w:cs="Times New Roman"/>
          <w:color w:val="0F1115"/>
          <w:kern w:val="0"/>
          <w:lang w:eastAsia="fr-FR"/>
          <w14:ligatures w14:val="none"/>
        </w:rPr>
        <w:t> qui justifie le prix et fidélise la clientèle.</w:t>
      </w:r>
    </w:p>
    <w:p w14:paraId="133C9019"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Site internet dédié</w:t>
      </w:r>
      <w:r w:rsidRPr="009A26FF">
        <w:rPr>
          <w:rFonts w:eastAsia="Times New Roman" w:cs="Times New Roman"/>
          <w:color w:val="0F1115"/>
          <w:kern w:val="0"/>
          <w:lang w:eastAsia="fr-FR"/>
          <w14:ligatures w14:val="none"/>
        </w:rPr>
        <w:t> :</w:t>
      </w:r>
    </w:p>
    <w:p w14:paraId="1570CBA1" w14:textId="77777777" w:rsidR="009A26FF" w:rsidRPr="009A26FF" w:rsidRDefault="009A26FF" w:rsidP="008D0ECF">
      <w:pPr>
        <w:numPr>
          <w:ilvl w:val="0"/>
          <w:numId w:val="38"/>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Présentation du modèle circulaire (vidéos, infographies)</w:t>
      </w:r>
    </w:p>
    <w:p w14:paraId="234089FA" w14:textId="77777777" w:rsidR="009A26FF" w:rsidRPr="009A26FF" w:rsidRDefault="009A26FF" w:rsidP="008D0ECF">
      <w:pPr>
        <w:numPr>
          <w:ilvl w:val="0"/>
          <w:numId w:val="38"/>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Réservation en ligne (calendrier en temps réel, tarification dynamique)</w:t>
      </w:r>
    </w:p>
    <w:p w14:paraId="7DF9EEEB" w14:textId="77777777" w:rsidR="009A26FF" w:rsidRPr="009A26FF" w:rsidRDefault="009A26FF" w:rsidP="008D0ECF">
      <w:pPr>
        <w:numPr>
          <w:ilvl w:val="0"/>
          <w:numId w:val="38"/>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Blog technique (gestion de l'eau, énergie solaire, construction bambou)</w:t>
      </w:r>
    </w:p>
    <w:p w14:paraId="784FA8ED"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QR code « Esmeralda &amp; Co »</w:t>
      </w:r>
      <w:r w:rsidRPr="009A26FF">
        <w:rPr>
          <w:rFonts w:eastAsia="Times New Roman" w:cs="Times New Roman"/>
          <w:color w:val="0F1115"/>
          <w:kern w:val="0"/>
          <w:lang w:eastAsia="fr-FR"/>
          <w14:ligatures w14:val="none"/>
        </w:rPr>
        <w:t> :</w:t>
      </w:r>
    </w:p>
    <w:p w14:paraId="23107A2B" w14:textId="77777777" w:rsidR="009A26FF" w:rsidRPr="009A26FF" w:rsidRDefault="009A26FF" w:rsidP="008D0ECF">
      <w:pPr>
        <w:numPr>
          <w:ilvl w:val="0"/>
          <w:numId w:val="39"/>
        </w:numPr>
        <w:shd w:val="clear" w:color="auto" w:fill="FFFFFF"/>
        <w:spacing w:after="12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Dans chaque lodge : QR code renvoyant vers une page personnalisée montrant :</w:t>
      </w:r>
    </w:p>
    <w:p w14:paraId="4A2B9704" w14:textId="77777777" w:rsidR="009A26FF" w:rsidRPr="009A26FF" w:rsidRDefault="009A26FF" w:rsidP="008D0ECF">
      <w:pPr>
        <w:numPr>
          <w:ilvl w:val="1"/>
          <w:numId w:val="39"/>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Le cycle de l'eau à l'Hacienda (d'où vient l'eau du robinet, où elle repart)</w:t>
      </w:r>
    </w:p>
    <w:p w14:paraId="054D54AA" w14:textId="77777777" w:rsidR="009A26FF" w:rsidRPr="009A26FF" w:rsidRDefault="009A26FF" w:rsidP="008D0ECF">
      <w:pPr>
        <w:numPr>
          <w:ilvl w:val="1"/>
          <w:numId w:val="39"/>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La production électrique du jour (kWh produits, autonomie batterie)</w:t>
      </w:r>
    </w:p>
    <w:p w14:paraId="02B5B9EE" w14:textId="77777777" w:rsidR="009A26FF" w:rsidRPr="009A26FF" w:rsidRDefault="009A26FF" w:rsidP="008D0ECF">
      <w:pPr>
        <w:numPr>
          <w:ilvl w:val="1"/>
          <w:numId w:val="39"/>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L'impact écologique : « Votre nuit a permis d'éviter X kg de CO₂. »</w:t>
      </w:r>
    </w:p>
    <w:p w14:paraId="10AA8D78" w14:textId="77777777" w:rsidR="009A26FF" w:rsidRPr="009A26FF" w:rsidRDefault="009A26FF" w:rsidP="008D0ECF">
      <w:pPr>
        <w:numPr>
          <w:ilvl w:val="0"/>
          <w:numId w:val="39"/>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Sur les plats du restaurant : QR code vers la traçabilité (provenance des ingrédients, date de récolte)</w:t>
      </w:r>
    </w:p>
    <w:p w14:paraId="7A01FC4D"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Storytelling vidéo / réseaux sociaux</w:t>
      </w:r>
      <w:r w:rsidRPr="009A26FF">
        <w:rPr>
          <w:rFonts w:eastAsia="Times New Roman" w:cs="Times New Roman"/>
          <w:color w:val="0F1115"/>
          <w:kern w:val="0"/>
          <w:lang w:eastAsia="fr-FR"/>
          <w14:ligatures w14:val="none"/>
        </w:rPr>
        <w:t> :</w:t>
      </w:r>
    </w:p>
    <w:p w14:paraId="3939004C" w14:textId="77777777" w:rsidR="009A26FF" w:rsidRPr="009A26FF" w:rsidRDefault="009A26FF" w:rsidP="008D0ECF">
      <w:pPr>
        <w:numPr>
          <w:ilvl w:val="0"/>
          <w:numId w:val="40"/>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Format court : </w:t>
      </w:r>
      <w:r w:rsidRPr="009A26FF">
        <w:rPr>
          <w:rFonts w:eastAsia="Times New Roman" w:cs="Times New Roman"/>
          <w:i/>
          <w:iCs/>
          <w:color w:val="0F1115"/>
          <w:kern w:val="0"/>
          <w:lang w:eastAsia="fr-FR"/>
          <w14:ligatures w14:val="none"/>
        </w:rPr>
        <w:t>« De la pluie au robinet : le voyage de l'eau en 60 secondes »</w:t>
      </w:r>
    </w:p>
    <w:p w14:paraId="5ACD33DB" w14:textId="77777777" w:rsidR="009A26FF" w:rsidRPr="009A26FF" w:rsidRDefault="009A26FF" w:rsidP="008D0ECF">
      <w:pPr>
        <w:numPr>
          <w:ilvl w:val="0"/>
          <w:numId w:val="40"/>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i/>
          <w:iCs/>
          <w:color w:val="0F1115"/>
          <w:kern w:val="0"/>
          <w:lang w:eastAsia="fr-FR"/>
          <w14:ligatures w14:val="none"/>
        </w:rPr>
        <w:t>« La vie secrète de nos batteries (ou comment stocker le soleil) »</w:t>
      </w:r>
    </w:p>
    <w:p w14:paraId="0D4B4702" w14:textId="77777777" w:rsidR="009A26FF" w:rsidRPr="009A26FF" w:rsidRDefault="009A26FF" w:rsidP="008D0ECF">
      <w:pPr>
        <w:numPr>
          <w:ilvl w:val="0"/>
          <w:numId w:val="40"/>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Témoignages : le technicien solaire, la cheffe, le guide.</w:t>
      </w:r>
    </w:p>
    <w:p w14:paraId="1BEFC12A"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WhatsApp Business</w:t>
      </w:r>
      <w:r w:rsidRPr="009A26FF">
        <w:rPr>
          <w:rFonts w:eastAsia="Times New Roman" w:cs="Times New Roman"/>
          <w:color w:val="0F1115"/>
          <w:kern w:val="0"/>
          <w:lang w:eastAsia="fr-FR"/>
          <w14:ligatures w14:val="none"/>
        </w:rPr>
        <w:t> :</w:t>
      </w:r>
    </w:p>
    <w:p w14:paraId="57D22CE4" w14:textId="77777777" w:rsidR="009A26FF" w:rsidRPr="009A26FF" w:rsidRDefault="009A26FF" w:rsidP="008D0ECF">
      <w:pPr>
        <w:numPr>
          <w:ilvl w:val="0"/>
          <w:numId w:val="41"/>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Gestion des réservations (modifications, annulations)</w:t>
      </w:r>
    </w:p>
    <w:p w14:paraId="35110F5B" w14:textId="77777777" w:rsidR="009A26FF" w:rsidRPr="009A26FF" w:rsidRDefault="009A26FF" w:rsidP="008D0ECF">
      <w:pPr>
        <w:numPr>
          <w:ilvl w:val="0"/>
          <w:numId w:val="41"/>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Envoi de photos quotidiennes (lever du soleil sur l'étang, récolte du jour)</w:t>
      </w:r>
    </w:p>
    <w:p w14:paraId="6A86D871" w14:textId="77777777" w:rsidR="009A26FF" w:rsidRPr="009A26FF" w:rsidRDefault="009A26FF" w:rsidP="008D0ECF">
      <w:pPr>
        <w:numPr>
          <w:ilvl w:val="0"/>
          <w:numId w:val="41"/>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Réponse rapide aux questions des clients</w:t>
      </w:r>
    </w:p>
    <w:p w14:paraId="522A64B4"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Newsletter mensuelle</w:t>
      </w:r>
      <w:r w:rsidRPr="009A26FF">
        <w:rPr>
          <w:rFonts w:eastAsia="Times New Roman" w:cs="Times New Roman"/>
          <w:color w:val="0F1115"/>
          <w:kern w:val="0"/>
          <w:lang w:eastAsia="fr-FR"/>
          <w14:ligatures w14:val="none"/>
        </w:rPr>
        <w:t> :</w:t>
      </w:r>
    </w:p>
    <w:p w14:paraId="3F663EAF" w14:textId="77777777" w:rsidR="009A26FF" w:rsidRPr="009A26FF" w:rsidRDefault="009A26FF" w:rsidP="008D0ECF">
      <w:pPr>
        <w:numPr>
          <w:ilvl w:val="0"/>
          <w:numId w:val="42"/>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 La vie de l'Hacienda » (production du mois, arrivée de nouveaux visiteurs)</w:t>
      </w:r>
    </w:p>
    <w:p w14:paraId="507F8BA0" w14:textId="77777777" w:rsidR="009A26FF" w:rsidRPr="009A26FF" w:rsidRDefault="009A26FF" w:rsidP="008D0ECF">
      <w:pPr>
        <w:numPr>
          <w:ilvl w:val="0"/>
          <w:numId w:val="42"/>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 Impact cumulé des clients » (CO₂ évité, eau captée)</w:t>
      </w:r>
    </w:p>
    <w:p w14:paraId="481C60FA" w14:textId="77777777" w:rsidR="009A26FF" w:rsidRPr="009A26FF" w:rsidRDefault="009A26FF" w:rsidP="008D0ECF">
      <w:pPr>
        <w:numPr>
          <w:ilvl w:val="0"/>
          <w:numId w:val="42"/>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Offres spéciales (basse saison, forfaits week-end)</w:t>
      </w:r>
    </w:p>
    <w:p w14:paraId="03C12739" w14:textId="77777777" w:rsidR="009A26FF" w:rsidRPr="006B65C2" w:rsidRDefault="009A26FF" w:rsidP="00E07848">
      <w:pPr>
        <w:pStyle w:val="Heading3"/>
        <w:rPr>
          <w:rFonts w:eastAsia="Times New Roman"/>
          <w:lang w:eastAsia="fr-FR"/>
        </w:rPr>
      </w:pPr>
      <w:r w:rsidRPr="009A26FF">
        <w:rPr>
          <w:rFonts w:eastAsia="Times New Roman"/>
          <w:lang w:eastAsia="fr-FR"/>
        </w:rPr>
        <w:t>6.4.3 Partenariats marketing</w:t>
      </w:r>
    </w:p>
    <w:p w14:paraId="6CB12723" w14:textId="77777777" w:rsidR="009A26FF" w:rsidRPr="006B65C2" w:rsidRDefault="009A26FF" w:rsidP="009A26FF">
      <w:pPr>
        <w:rPr>
          <w:lang w:eastAsia="fr-FR"/>
        </w:rPr>
      </w:pPr>
    </w:p>
    <w:p w14:paraId="5FCD4F5B" w14:textId="77777777" w:rsidR="009A26FF" w:rsidRPr="006B65C2" w:rsidRDefault="009A26FF" w:rsidP="009A26FF">
      <w:pPr>
        <w:rPr>
          <w:lang w:eastAsia="fr-FR"/>
        </w:rPr>
      </w:pPr>
    </w:p>
    <w:p w14:paraId="2090E726" w14:textId="77777777" w:rsidR="009A26FF" w:rsidRPr="006B65C2" w:rsidRDefault="009A26FF" w:rsidP="009A26FF">
      <w:pPr>
        <w:rPr>
          <w:lang w:eastAsia="fr-FR"/>
        </w:rPr>
      </w:pPr>
    </w:p>
    <w:p w14:paraId="13D4EC25" w14:textId="77777777" w:rsidR="009A26FF" w:rsidRPr="006B65C2" w:rsidRDefault="009A26FF" w:rsidP="009A26FF">
      <w:pPr>
        <w:rPr>
          <w:lang w:eastAsia="fr-FR"/>
        </w:rPr>
      </w:pPr>
    </w:p>
    <w:tbl>
      <w:tblPr>
        <w:tblW w:w="9072" w:type="dxa"/>
        <w:tblCellMar>
          <w:top w:w="15" w:type="dxa"/>
          <w:left w:w="15" w:type="dxa"/>
          <w:bottom w:w="15" w:type="dxa"/>
          <w:right w:w="15" w:type="dxa"/>
        </w:tblCellMar>
        <w:tblLook w:val="04A0" w:firstRow="1" w:lastRow="0" w:firstColumn="1" w:lastColumn="0" w:noHBand="0" w:noVBand="1"/>
      </w:tblPr>
      <w:tblGrid>
        <w:gridCol w:w="4534"/>
        <w:gridCol w:w="2696"/>
        <w:gridCol w:w="1842"/>
      </w:tblGrid>
      <w:tr w:rsidR="009A26FF" w:rsidRPr="009A26FF" w14:paraId="6A17072D" w14:textId="77777777" w:rsidTr="00306842">
        <w:trPr>
          <w:tblHeader/>
        </w:trPr>
        <w:tc>
          <w:tcPr>
            <w:tcW w:w="0" w:type="auto"/>
            <w:tcBorders>
              <w:top w:val="nil"/>
            </w:tcBorders>
            <w:tcMar>
              <w:top w:w="150" w:type="dxa"/>
              <w:left w:w="0" w:type="dxa"/>
              <w:bottom w:w="150" w:type="dxa"/>
              <w:right w:w="240" w:type="dxa"/>
            </w:tcMar>
            <w:vAlign w:val="center"/>
            <w:hideMark/>
          </w:tcPr>
          <w:p w14:paraId="240A655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Partenaire</w:t>
            </w:r>
          </w:p>
        </w:tc>
        <w:tc>
          <w:tcPr>
            <w:tcW w:w="2696" w:type="dxa"/>
            <w:tcBorders>
              <w:top w:val="nil"/>
            </w:tcBorders>
            <w:tcMar>
              <w:top w:w="150" w:type="dxa"/>
              <w:left w:w="240" w:type="dxa"/>
              <w:bottom w:w="150" w:type="dxa"/>
              <w:right w:w="240" w:type="dxa"/>
            </w:tcMar>
            <w:vAlign w:val="center"/>
            <w:hideMark/>
          </w:tcPr>
          <w:p w14:paraId="3DDF685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Rôle</w:t>
            </w:r>
          </w:p>
        </w:tc>
        <w:tc>
          <w:tcPr>
            <w:tcW w:w="1842" w:type="dxa"/>
            <w:tcBorders>
              <w:top w:val="nil"/>
            </w:tcBorders>
            <w:tcMar>
              <w:top w:w="150" w:type="dxa"/>
              <w:left w:w="240" w:type="dxa"/>
              <w:bottom w:w="150" w:type="dxa"/>
              <w:right w:w="240" w:type="dxa"/>
            </w:tcMar>
            <w:vAlign w:val="center"/>
            <w:hideMark/>
          </w:tcPr>
          <w:p w14:paraId="3EB2BD5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Bénéfice mutuel</w:t>
            </w:r>
          </w:p>
        </w:tc>
      </w:tr>
      <w:tr w:rsidR="009A26FF" w:rsidRPr="009A26FF" w14:paraId="2FA0DC2F" w14:textId="77777777" w:rsidTr="00306842">
        <w:tc>
          <w:tcPr>
            <w:tcW w:w="0" w:type="auto"/>
            <w:tcMar>
              <w:top w:w="150" w:type="dxa"/>
              <w:left w:w="0" w:type="dxa"/>
              <w:bottom w:w="150" w:type="dxa"/>
              <w:right w:w="240" w:type="dxa"/>
            </w:tcMar>
            <w:vAlign w:val="center"/>
            <w:hideMark/>
          </w:tcPr>
          <w:p w14:paraId="107B2F4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Agences de voyage locales</w:t>
            </w:r>
          </w:p>
        </w:tc>
        <w:tc>
          <w:tcPr>
            <w:tcW w:w="2696" w:type="dxa"/>
            <w:tcMar>
              <w:top w:w="150" w:type="dxa"/>
              <w:left w:w="240" w:type="dxa"/>
              <w:bottom w:w="150" w:type="dxa"/>
              <w:right w:w="240" w:type="dxa"/>
            </w:tcMar>
            <w:vAlign w:val="center"/>
            <w:hideMark/>
          </w:tcPr>
          <w:p w14:paraId="60D0854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Circuits combinés (Popayán + Silvia + Hacienda)</w:t>
            </w:r>
          </w:p>
        </w:tc>
        <w:tc>
          <w:tcPr>
            <w:tcW w:w="1842" w:type="dxa"/>
            <w:tcMar>
              <w:top w:w="150" w:type="dxa"/>
              <w:left w:w="240" w:type="dxa"/>
              <w:bottom w:w="150" w:type="dxa"/>
              <w:right w:w="0" w:type="dxa"/>
            </w:tcMar>
            <w:vAlign w:val="center"/>
            <w:hideMark/>
          </w:tcPr>
          <w:p w14:paraId="3A9635F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Visibilité, volume</w:t>
            </w:r>
          </w:p>
        </w:tc>
      </w:tr>
      <w:tr w:rsidR="009A26FF" w:rsidRPr="009A26FF" w14:paraId="30C1A0F7" w14:textId="77777777" w:rsidTr="00306842">
        <w:tc>
          <w:tcPr>
            <w:tcW w:w="0" w:type="auto"/>
            <w:tcMar>
              <w:top w:w="150" w:type="dxa"/>
              <w:left w:w="0" w:type="dxa"/>
              <w:bottom w:w="150" w:type="dxa"/>
              <w:right w:w="240" w:type="dxa"/>
            </w:tcMar>
            <w:vAlign w:val="center"/>
            <w:hideMark/>
          </w:tcPr>
          <w:p w14:paraId="492BCB4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Influenceurs voyage (Colombie)</w:t>
            </w:r>
          </w:p>
        </w:tc>
        <w:tc>
          <w:tcPr>
            <w:tcW w:w="2696" w:type="dxa"/>
            <w:tcMar>
              <w:top w:w="150" w:type="dxa"/>
              <w:left w:w="240" w:type="dxa"/>
              <w:bottom w:w="150" w:type="dxa"/>
              <w:right w:w="240" w:type="dxa"/>
            </w:tcMar>
            <w:vAlign w:val="center"/>
            <w:hideMark/>
          </w:tcPr>
          <w:p w14:paraId="3022DC6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Contenus sponsorisés, visites presse</w:t>
            </w:r>
          </w:p>
        </w:tc>
        <w:tc>
          <w:tcPr>
            <w:tcW w:w="1842" w:type="dxa"/>
            <w:tcMar>
              <w:top w:w="150" w:type="dxa"/>
              <w:left w:w="240" w:type="dxa"/>
              <w:bottom w:w="150" w:type="dxa"/>
              <w:right w:w="0" w:type="dxa"/>
            </w:tcMar>
            <w:vAlign w:val="center"/>
            <w:hideMark/>
          </w:tcPr>
          <w:p w14:paraId="446D50C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Notoriété, crédibilité</w:t>
            </w:r>
          </w:p>
        </w:tc>
      </w:tr>
      <w:tr w:rsidR="009A26FF" w:rsidRPr="009A26FF" w14:paraId="5168DD84" w14:textId="77777777" w:rsidTr="00306842">
        <w:tc>
          <w:tcPr>
            <w:tcW w:w="0" w:type="auto"/>
            <w:tcMar>
              <w:top w:w="150" w:type="dxa"/>
              <w:left w:w="0" w:type="dxa"/>
              <w:bottom w:w="150" w:type="dxa"/>
              <w:right w:w="240" w:type="dxa"/>
            </w:tcMar>
            <w:vAlign w:val="center"/>
            <w:hideMark/>
          </w:tcPr>
          <w:p w14:paraId="0F48EB1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Plateformes de réservation</w:t>
            </w:r>
            <w:r w:rsidRPr="009A26FF">
              <w:rPr>
                <w:rFonts w:eastAsia="Times New Roman" w:cs="Times New Roman"/>
                <w:kern w:val="0"/>
                <w:sz w:val="23"/>
                <w:szCs w:val="23"/>
                <w:lang w:eastAsia="fr-FR"/>
                <w14:ligatures w14:val="none"/>
              </w:rPr>
              <w:t> (Airbnb, Booking)</w:t>
            </w:r>
          </w:p>
        </w:tc>
        <w:tc>
          <w:tcPr>
            <w:tcW w:w="2696" w:type="dxa"/>
            <w:tcMar>
              <w:top w:w="150" w:type="dxa"/>
              <w:left w:w="240" w:type="dxa"/>
              <w:bottom w:w="150" w:type="dxa"/>
              <w:right w:w="240" w:type="dxa"/>
            </w:tcMar>
            <w:vAlign w:val="center"/>
            <w:hideMark/>
          </w:tcPr>
          <w:p w14:paraId="7B6E9BA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Visibilité internationale</w:t>
            </w:r>
          </w:p>
        </w:tc>
        <w:tc>
          <w:tcPr>
            <w:tcW w:w="1842" w:type="dxa"/>
            <w:tcMar>
              <w:top w:w="150" w:type="dxa"/>
              <w:left w:w="240" w:type="dxa"/>
              <w:bottom w:w="150" w:type="dxa"/>
              <w:right w:w="0" w:type="dxa"/>
            </w:tcMar>
            <w:vAlign w:val="center"/>
            <w:hideMark/>
          </w:tcPr>
          <w:p w14:paraId="5D56438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Volume</w:t>
            </w:r>
          </w:p>
        </w:tc>
      </w:tr>
      <w:tr w:rsidR="009A26FF" w:rsidRPr="009A26FF" w14:paraId="6D4EDF1D" w14:textId="77777777" w:rsidTr="00306842">
        <w:tc>
          <w:tcPr>
            <w:tcW w:w="0" w:type="auto"/>
            <w:tcMar>
              <w:top w:w="150" w:type="dxa"/>
              <w:left w:w="0" w:type="dxa"/>
              <w:bottom w:w="150" w:type="dxa"/>
              <w:right w:w="240" w:type="dxa"/>
            </w:tcMar>
            <w:vAlign w:val="center"/>
            <w:hideMark/>
          </w:tcPr>
          <w:p w14:paraId="3F07047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Office du tourisme de Popayán</w:t>
            </w:r>
          </w:p>
        </w:tc>
        <w:tc>
          <w:tcPr>
            <w:tcW w:w="2696" w:type="dxa"/>
            <w:tcMar>
              <w:top w:w="150" w:type="dxa"/>
              <w:left w:w="240" w:type="dxa"/>
              <w:bottom w:w="150" w:type="dxa"/>
              <w:right w:w="240" w:type="dxa"/>
            </w:tcMar>
            <w:vAlign w:val="center"/>
            <w:hideMark/>
          </w:tcPr>
          <w:p w14:paraId="0B44331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Visibilité, brochures</w:t>
            </w:r>
          </w:p>
        </w:tc>
        <w:tc>
          <w:tcPr>
            <w:tcW w:w="1842" w:type="dxa"/>
            <w:tcMar>
              <w:top w:w="150" w:type="dxa"/>
              <w:left w:w="240" w:type="dxa"/>
              <w:bottom w:w="150" w:type="dxa"/>
              <w:right w:w="0" w:type="dxa"/>
            </w:tcMar>
            <w:vAlign w:val="center"/>
            <w:hideMark/>
          </w:tcPr>
          <w:p w14:paraId="5267A5C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Proximité</w:t>
            </w:r>
          </w:p>
        </w:tc>
      </w:tr>
      <w:tr w:rsidR="009A26FF" w:rsidRPr="009A26FF" w14:paraId="7F03999C" w14:textId="77777777" w:rsidTr="00306842">
        <w:tc>
          <w:tcPr>
            <w:tcW w:w="0" w:type="auto"/>
            <w:tcMar>
              <w:top w:w="150" w:type="dxa"/>
              <w:left w:w="0" w:type="dxa"/>
              <w:bottom w:w="150" w:type="dxa"/>
              <w:right w:w="240" w:type="dxa"/>
            </w:tcMar>
            <w:vAlign w:val="center"/>
            <w:hideMark/>
          </w:tcPr>
          <w:p w14:paraId="05D23AF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Écoles et universités</w:t>
            </w:r>
            <w:r w:rsidRPr="009A26FF">
              <w:rPr>
                <w:rFonts w:eastAsia="Times New Roman" w:cs="Times New Roman"/>
                <w:kern w:val="0"/>
                <w:sz w:val="23"/>
                <w:szCs w:val="23"/>
                <w:lang w:eastAsia="fr-FR"/>
                <w14:ligatures w14:val="none"/>
              </w:rPr>
              <w:t> (SENA, Universidad del Cauca)</w:t>
            </w:r>
          </w:p>
        </w:tc>
        <w:tc>
          <w:tcPr>
            <w:tcW w:w="2696" w:type="dxa"/>
            <w:tcMar>
              <w:top w:w="150" w:type="dxa"/>
              <w:left w:w="240" w:type="dxa"/>
              <w:bottom w:w="150" w:type="dxa"/>
              <w:right w:w="240" w:type="dxa"/>
            </w:tcMar>
            <w:vAlign w:val="center"/>
            <w:hideMark/>
          </w:tcPr>
          <w:p w14:paraId="6D2E0BF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Visites pédagogiques, stages</w:t>
            </w:r>
          </w:p>
        </w:tc>
        <w:tc>
          <w:tcPr>
            <w:tcW w:w="1842" w:type="dxa"/>
            <w:tcMar>
              <w:top w:w="150" w:type="dxa"/>
              <w:left w:w="240" w:type="dxa"/>
              <w:bottom w:w="150" w:type="dxa"/>
              <w:right w:w="0" w:type="dxa"/>
            </w:tcMar>
            <w:vAlign w:val="center"/>
            <w:hideMark/>
          </w:tcPr>
          <w:p w14:paraId="1A8F1AC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Éducation, relais avec Pôle 8</w:t>
            </w:r>
          </w:p>
        </w:tc>
      </w:tr>
    </w:tbl>
    <w:p w14:paraId="4828FAE5" w14:textId="77777777" w:rsidR="009A26FF" w:rsidRPr="009A26FF" w:rsidRDefault="009A26FF" w:rsidP="00E07848">
      <w:pPr>
        <w:pStyle w:val="Heading2"/>
        <w:rPr>
          <w:rFonts w:eastAsia="Times New Roman"/>
          <w:lang w:eastAsia="fr-FR"/>
        </w:rPr>
      </w:pPr>
      <w:r w:rsidRPr="009A26FF">
        <w:rPr>
          <w:rFonts w:eastAsia="Times New Roman"/>
          <w:lang w:eastAsia="fr-FR"/>
        </w:rPr>
        <w:t>6.5 Valorisation des coproduits</w:t>
      </w:r>
    </w:p>
    <w:p w14:paraId="672DFB88"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Dans un modèle circulaire, tout doit être valorisé. Le marketing ne s'arrête donc pas aux prestations principales.</w:t>
      </w:r>
    </w:p>
    <w:tbl>
      <w:tblPr>
        <w:tblW w:w="0" w:type="auto"/>
        <w:tblCellMar>
          <w:top w:w="15" w:type="dxa"/>
          <w:left w:w="15" w:type="dxa"/>
          <w:bottom w:w="15" w:type="dxa"/>
          <w:right w:w="15" w:type="dxa"/>
        </w:tblCellMar>
        <w:tblLook w:val="04A0" w:firstRow="1" w:lastRow="0" w:firstColumn="1" w:lastColumn="0" w:noHBand="0" w:noVBand="1"/>
      </w:tblPr>
      <w:tblGrid>
        <w:gridCol w:w="2576"/>
        <w:gridCol w:w="2764"/>
        <w:gridCol w:w="1805"/>
        <w:gridCol w:w="1927"/>
      </w:tblGrid>
      <w:tr w:rsidR="00907FEB" w:rsidRPr="009A26FF" w14:paraId="0433DB5C" w14:textId="77777777" w:rsidTr="00306842">
        <w:trPr>
          <w:tblHeader/>
        </w:trPr>
        <w:tc>
          <w:tcPr>
            <w:tcW w:w="2597" w:type="dxa"/>
            <w:tcBorders>
              <w:top w:val="nil"/>
            </w:tcBorders>
            <w:tcMar>
              <w:top w:w="150" w:type="dxa"/>
              <w:left w:w="0" w:type="dxa"/>
              <w:bottom w:w="150" w:type="dxa"/>
              <w:right w:w="240" w:type="dxa"/>
            </w:tcMar>
            <w:vAlign w:val="center"/>
            <w:hideMark/>
          </w:tcPr>
          <w:p w14:paraId="6A17702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Coproduit</w:t>
            </w:r>
          </w:p>
        </w:tc>
        <w:tc>
          <w:tcPr>
            <w:tcW w:w="2807" w:type="dxa"/>
            <w:tcBorders>
              <w:top w:val="nil"/>
            </w:tcBorders>
            <w:tcMar>
              <w:top w:w="150" w:type="dxa"/>
              <w:left w:w="240" w:type="dxa"/>
              <w:bottom w:w="150" w:type="dxa"/>
              <w:right w:w="240" w:type="dxa"/>
            </w:tcMar>
            <w:vAlign w:val="center"/>
            <w:hideMark/>
          </w:tcPr>
          <w:p w14:paraId="2036DA5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Mode de valorisation</w:t>
            </w:r>
          </w:p>
        </w:tc>
        <w:tc>
          <w:tcPr>
            <w:tcW w:w="1826" w:type="dxa"/>
            <w:tcBorders>
              <w:top w:val="nil"/>
            </w:tcBorders>
            <w:tcMar>
              <w:top w:w="150" w:type="dxa"/>
              <w:left w:w="240" w:type="dxa"/>
              <w:bottom w:w="150" w:type="dxa"/>
              <w:right w:w="240" w:type="dxa"/>
            </w:tcMar>
            <w:vAlign w:val="center"/>
            <w:hideMark/>
          </w:tcPr>
          <w:p w14:paraId="736328B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Destinataire</w:t>
            </w:r>
          </w:p>
        </w:tc>
        <w:tc>
          <w:tcPr>
            <w:tcW w:w="1984" w:type="dxa"/>
            <w:tcBorders>
              <w:top w:val="nil"/>
            </w:tcBorders>
            <w:tcMar>
              <w:top w:w="150" w:type="dxa"/>
              <w:left w:w="240" w:type="dxa"/>
              <w:bottom w:w="150" w:type="dxa"/>
              <w:right w:w="240" w:type="dxa"/>
            </w:tcMar>
            <w:vAlign w:val="center"/>
            <w:hideMark/>
          </w:tcPr>
          <w:p w14:paraId="3E1D46D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Valeur ajoutée</w:t>
            </w:r>
          </w:p>
        </w:tc>
      </w:tr>
      <w:tr w:rsidR="00907FEB" w:rsidRPr="009A26FF" w14:paraId="02D1F9E8" w14:textId="77777777" w:rsidTr="00306842">
        <w:tc>
          <w:tcPr>
            <w:tcW w:w="2597" w:type="dxa"/>
            <w:tcMar>
              <w:top w:w="150" w:type="dxa"/>
              <w:left w:w="0" w:type="dxa"/>
              <w:bottom w:w="150" w:type="dxa"/>
              <w:right w:w="240" w:type="dxa"/>
            </w:tcMar>
            <w:vAlign w:val="center"/>
            <w:hideMark/>
          </w:tcPr>
          <w:p w14:paraId="54731AC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Eau de pluie captée</w:t>
            </w:r>
          </w:p>
        </w:tc>
        <w:tc>
          <w:tcPr>
            <w:tcW w:w="2807" w:type="dxa"/>
            <w:tcMar>
              <w:top w:w="150" w:type="dxa"/>
              <w:left w:w="240" w:type="dxa"/>
              <w:bottom w:w="150" w:type="dxa"/>
              <w:right w:w="240" w:type="dxa"/>
            </w:tcMar>
            <w:vAlign w:val="center"/>
            <w:hideMark/>
          </w:tcPr>
          <w:p w14:paraId="5ED84E7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Réduction des coûts d'eau (vs forage/achat)</w:t>
            </w:r>
          </w:p>
        </w:tc>
        <w:tc>
          <w:tcPr>
            <w:tcW w:w="1826" w:type="dxa"/>
            <w:tcMar>
              <w:top w:w="150" w:type="dxa"/>
              <w:left w:w="240" w:type="dxa"/>
              <w:bottom w:w="150" w:type="dxa"/>
              <w:right w:w="240" w:type="dxa"/>
            </w:tcMar>
            <w:vAlign w:val="center"/>
            <w:hideMark/>
          </w:tcPr>
          <w:p w14:paraId="2B4802B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6, tous pôles</w:t>
            </w:r>
          </w:p>
        </w:tc>
        <w:tc>
          <w:tcPr>
            <w:tcW w:w="1984" w:type="dxa"/>
            <w:tcMar>
              <w:top w:w="150" w:type="dxa"/>
              <w:left w:w="240" w:type="dxa"/>
              <w:bottom w:w="150" w:type="dxa"/>
              <w:right w:w="0" w:type="dxa"/>
            </w:tcMar>
            <w:vAlign w:val="center"/>
            <w:hideMark/>
          </w:tcPr>
          <w:p w14:paraId="049C7F7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Économie 2–5 M COP/an</w:t>
            </w:r>
          </w:p>
        </w:tc>
      </w:tr>
      <w:tr w:rsidR="00907FEB" w:rsidRPr="009A26FF" w14:paraId="7D0AA304" w14:textId="77777777" w:rsidTr="00306842">
        <w:tc>
          <w:tcPr>
            <w:tcW w:w="2597" w:type="dxa"/>
            <w:tcMar>
              <w:top w:w="150" w:type="dxa"/>
              <w:left w:w="0" w:type="dxa"/>
              <w:bottom w:w="150" w:type="dxa"/>
              <w:right w:w="240" w:type="dxa"/>
            </w:tcMar>
            <w:vAlign w:val="center"/>
            <w:hideMark/>
          </w:tcPr>
          <w:p w14:paraId="4C6CE35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Électricité solaire</w:t>
            </w:r>
          </w:p>
        </w:tc>
        <w:tc>
          <w:tcPr>
            <w:tcW w:w="2807" w:type="dxa"/>
            <w:tcMar>
              <w:top w:w="150" w:type="dxa"/>
              <w:left w:w="240" w:type="dxa"/>
              <w:bottom w:w="150" w:type="dxa"/>
              <w:right w:w="240" w:type="dxa"/>
            </w:tcMar>
            <w:vAlign w:val="center"/>
            <w:hideMark/>
          </w:tcPr>
          <w:p w14:paraId="0859707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Autoconsommation, réduction facture réseau</w:t>
            </w:r>
          </w:p>
        </w:tc>
        <w:tc>
          <w:tcPr>
            <w:tcW w:w="1826" w:type="dxa"/>
            <w:tcMar>
              <w:top w:w="150" w:type="dxa"/>
              <w:left w:w="240" w:type="dxa"/>
              <w:bottom w:w="150" w:type="dxa"/>
              <w:right w:w="240" w:type="dxa"/>
            </w:tcMar>
            <w:vAlign w:val="center"/>
            <w:hideMark/>
          </w:tcPr>
          <w:p w14:paraId="6A3BA3F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6, tous pôles</w:t>
            </w:r>
          </w:p>
        </w:tc>
        <w:tc>
          <w:tcPr>
            <w:tcW w:w="1984" w:type="dxa"/>
            <w:tcMar>
              <w:top w:w="150" w:type="dxa"/>
              <w:left w:w="240" w:type="dxa"/>
              <w:bottom w:w="150" w:type="dxa"/>
              <w:right w:w="0" w:type="dxa"/>
            </w:tcMar>
            <w:vAlign w:val="center"/>
            <w:hideMark/>
          </w:tcPr>
          <w:p w14:paraId="0D0E6A2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Économie 5–10 M COP/an</w:t>
            </w:r>
          </w:p>
        </w:tc>
      </w:tr>
      <w:tr w:rsidR="00907FEB" w:rsidRPr="009A26FF" w14:paraId="7CA12B18" w14:textId="77777777" w:rsidTr="00306842">
        <w:tc>
          <w:tcPr>
            <w:tcW w:w="2597" w:type="dxa"/>
            <w:tcMar>
              <w:top w:w="150" w:type="dxa"/>
              <w:left w:w="0" w:type="dxa"/>
              <w:bottom w:w="150" w:type="dxa"/>
              <w:right w:w="240" w:type="dxa"/>
            </w:tcMar>
            <w:vAlign w:val="center"/>
            <w:hideMark/>
          </w:tcPr>
          <w:p w14:paraId="1C1CDCA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Déchets de cuisine</w:t>
            </w:r>
          </w:p>
        </w:tc>
        <w:tc>
          <w:tcPr>
            <w:tcW w:w="2807" w:type="dxa"/>
            <w:tcMar>
              <w:top w:w="150" w:type="dxa"/>
              <w:left w:w="240" w:type="dxa"/>
              <w:bottom w:w="150" w:type="dxa"/>
              <w:right w:w="240" w:type="dxa"/>
            </w:tcMar>
            <w:vAlign w:val="center"/>
            <w:hideMark/>
          </w:tcPr>
          <w:p w14:paraId="1A497A1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Substrat pour pôle BSF → larves → poules et poissons</w:t>
            </w:r>
          </w:p>
        </w:tc>
        <w:tc>
          <w:tcPr>
            <w:tcW w:w="1826" w:type="dxa"/>
            <w:tcMar>
              <w:top w:w="150" w:type="dxa"/>
              <w:left w:w="240" w:type="dxa"/>
              <w:bottom w:w="150" w:type="dxa"/>
              <w:right w:w="240" w:type="dxa"/>
            </w:tcMar>
            <w:vAlign w:val="center"/>
            <w:hideMark/>
          </w:tcPr>
          <w:p w14:paraId="0FDD772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2</w:t>
            </w:r>
          </w:p>
        </w:tc>
        <w:tc>
          <w:tcPr>
            <w:tcW w:w="1984" w:type="dxa"/>
            <w:tcMar>
              <w:top w:w="150" w:type="dxa"/>
              <w:left w:w="240" w:type="dxa"/>
              <w:bottom w:w="150" w:type="dxa"/>
              <w:right w:w="0" w:type="dxa"/>
            </w:tcMar>
            <w:vAlign w:val="center"/>
            <w:hideMark/>
          </w:tcPr>
          <w:p w14:paraId="3E31193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Économie alimentation animale</w:t>
            </w:r>
          </w:p>
        </w:tc>
      </w:tr>
      <w:tr w:rsidR="00907FEB" w:rsidRPr="009A26FF" w14:paraId="6654F8C5" w14:textId="77777777" w:rsidTr="00306842">
        <w:tc>
          <w:tcPr>
            <w:tcW w:w="2597" w:type="dxa"/>
            <w:tcMar>
              <w:top w:w="150" w:type="dxa"/>
              <w:left w:w="0" w:type="dxa"/>
              <w:bottom w:w="150" w:type="dxa"/>
              <w:right w:w="240" w:type="dxa"/>
            </w:tcMar>
            <w:vAlign w:val="center"/>
            <w:hideMark/>
          </w:tcPr>
          <w:p w14:paraId="4DFF28E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Eaux grises traitées</w:t>
            </w:r>
          </w:p>
        </w:tc>
        <w:tc>
          <w:tcPr>
            <w:tcW w:w="2807" w:type="dxa"/>
            <w:tcMar>
              <w:top w:w="150" w:type="dxa"/>
              <w:left w:w="240" w:type="dxa"/>
              <w:bottom w:w="150" w:type="dxa"/>
              <w:right w:w="240" w:type="dxa"/>
            </w:tcMar>
            <w:vAlign w:val="center"/>
            <w:hideMark/>
          </w:tcPr>
          <w:p w14:paraId="50D2445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Irrigation cultures non comestibles</w:t>
            </w:r>
          </w:p>
        </w:tc>
        <w:tc>
          <w:tcPr>
            <w:tcW w:w="1826" w:type="dxa"/>
            <w:tcMar>
              <w:top w:w="150" w:type="dxa"/>
              <w:left w:w="240" w:type="dxa"/>
              <w:bottom w:w="150" w:type="dxa"/>
              <w:right w:w="240" w:type="dxa"/>
            </w:tcMar>
            <w:vAlign w:val="center"/>
            <w:hideMark/>
          </w:tcPr>
          <w:p w14:paraId="2D94D6E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3</w:t>
            </w:r>
          </w:p>
        </w:tc>
        <w:tc>
          <w:tcPr>
            <w:tcW w:w="1984" w:type="dxa"/>
            <w:tcMar>
              <w:top w:w="150" w:type="dxa"/>
              <w:left w:w="240" w:type="dxa"/>
              <w:bottom w:w="150" w:type="dxa"/>
              <w:right w:w="0" w:type="dxa"/>
            </w:tcMar>
            <w:vAlign w:val="center"/>
            <w:hideMark/>
          </w:tcPr>
          <w:p w14:paraId="4205748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Économie eau</w:t>
            </w:r>
          </w:p>
        </w:tc>
      </w:tr>
      <w:tr w:rsidR="00907FEB" w:rsidRPr="009A26FF" w14:paraId="45B9E9A0" w14:textId="77777777" w:rsidTr="00306842">
        <w:tc>
          <w:tcPr>
            <w:tcW w:w="2597" w:type="dxa"/>
            <w:tcMar>
              <w:top w:w="150" w:type="dxa"/>
              <w:left w:w="0" w:type="dxa"/>
              <w:bottom w:w="150" w:type="dxa"/>
              <w:right w:w="240" w:type="dxa"/>
            </w:tcMar>
            <w:vAlign w:val="center"/>
            <w:hideMark/>
          </w:tcPr>
          <w:p w14:paraId="64D89C9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Compost (toilettes sèches)</w:t>
            </w:r>
          </w:p>
        </w:tc>
        <w:tc>
          <w:tcPr>
            <w:tcW w:w="2807" w:type="dxa"/>
            <w:tcMar>
              <w:top w:w="150" w:type="dxa"/>
              <w:left w:w="240" w:type="dxa"/>
              <w:bottom w:w="150" w:type="dxa"/>
              <w:right w:w="240" w:type="dxa"/>
            </w:tcMar>
            <w:vAlign w:val="center"/>
            <w:hideMark/>
          </w:tcPr>
          <w:p w14:paraId="64FB624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Amendement organique pour cultures non comestibles</w:t>
            </w:r>
          </w:p>
        </w:tc>
        <w:tc>
          <w:tcPr>
            <w:tcW w:w="1826" w:type="dxa"/>
            <w:tcMar>
              <w:top w:w="150" w:type="dxa"/>
              <w:left w:w="240" w:type="dxa"/>
              <w:bottom w:w="150" w:type="dxa"/>
              <w:right w:w="240" w:type="dxa"/>
            </w:tcMar>
            <w:vAlign w:val="center"/>
            <w:hideMark/>
          </w:tcPr>
          <w:p w14:paraId="1AF73F4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3</w:t>
            </w:r>
          </w:p>
        </w:tc>
        <w:tc>
          <w:tcPr>
            <w:tcW w:w="1984" w:type="dxa"/>
            <w:tcMar>
              <w:top w:w="150" w:type="dxa"/>
              <w:left w:w="240" w:type="dxa"/>
              <w:bottom w:w="150" w:type="dxa"/>
              <w:right w:w="0" w:type="dxa"/>
            </w:tcMar>
            <w:vAlign w:val="center"/>
            <w:hideMark/>
          </w:tcPr>
          <w:p w14:paraId="1A44353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Économie engrais</w:t>
            </w:r>
          </w:p>
        </w:tc>
      </w:tr>
      <w:tr w:rsidR="00907FEB" w:rsidRPr="009A26FF" w14:paraId="440A8E43" w14:textId="77777777" w:rsidTr="00306842">
        <w:tc>
          <w:tcPr>
            <w:tcW w:w="2597" w:type="dxa"/>
            <w:tcMar>
              <w:top w:w="150" w:type="dxa"/>
              <w:left w:w="0" w:type="dxa"/>
              <w:bottom w:w="150" w:type="dxa"/>
              <w:right w:w="240" w:type="dxa"/>
            </w:tcMar>
            <w:vAlign w:val="center"/>
            <w:hideMark/>
          </w:tcPr>
          <w:p w14:paraId="084481E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Ambassadeurs</w:t>
            </w:r>
            <w:r w:rsidRPr="009A26FF">
              <w:rPr>
                <w:rFonts w:eastAsia="Times New Roman" w:cs="Times New Roman"/>
                <w:kern w:val="0"/>
                <w:sz w:val="23"/>
                <w:szCs w:val="23"/>
                <w:lang w:eastAsia="fr-FR"/>
                <w14:ligatures w14:val="none"/>
              </w:rPr>
              <w:t> (clients satisfaits)</w:t>
            </w:r>
          </w:p>
        </w:tc>
        <w:tc>
          <w:tcPr>
            <w:tcW w:w="2807" w:type="dxa"/>
            <w:tcMar>
              <w:top w:w="150" w:type="dxa"/>
              <w:left w:w="240" w:type="dxa"/>
              <w:bottom w:w="150" w:type="dxa"/>
              <w:right w:w="240" w:type="dxa"/>
            </w:tcMar>
            <w:vAlign w:val="center"/>
            <w:hideMark/>
          </w:tcPr>
          <w:p w14:paraId="47377E0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Bouche-à-oreille, avis positifs, recommandations</w:t>
            </w:r>
          </w:p>
        </w:tc>
        <w:tc>
          <w:tcPr>
            <w:tcW w:w="1826" w:type="dxa"/>
            <w:tcMar>
              <w:top w:w="150" w:type="dxa"/>
              <w:left w:w="240" w:type="dxa"/>
              <w:bottom w:w="150" w:type="dxa"/>
              <w:right w:w="240" w:type="dxa"/>
            </w:tcMar>
            <w:vAlign w:val="center"/>
            <w:hideMark/>
          </w:tcPr>
          <w:p w14:paraId="36EA1AC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Tous pôles</w:t>
            </w:r>
          </w:p>
        </w:tc>
        <w:tc>
          <w:tcPr>
            <w:tcW w:w="1984" w:type="dxa"/>
            <w:tcMar>
              <w:top w:w="150" w:type="dxa"/>
              <w:left w:w="240" w:type="dxa"/>
              <w:bottom w:w="150" w:type="dxa"/>
              <w:right w:w="0" w:type="dxa"/>
            </w:tcMar>
            <w:vAlign w:val="center"/>
            <w:hideMark/>
          </w:tcPr>
          <w:p w14:paraId="4E12D88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Marketing gratuit</w:t>
            </w:r>
          </w:p>
        </w:tc>
      </w:tr>
      <w:tr w:rsidR="00907FEB" w:rsidRPr="009A26FF" w14:paraId="756BF9B9" w14:textId="77777777" w:rsidTr="00306842">
        <w:tc>
          <w:tcPr>
            <w:tcW w:w="2597" w:type="dxa"/>
            <w:tcMar>
              <w:top w:w="150" w:type="dxa"/>
              <w:left w:w="0" w:type="dxa"/>
              <w:bottom w:w="150" w:type="dxa"/>
              <w:right w:w="240" w:type="dxa"/>
            </w:tcMar>
            <w:vAlign w:val="center"/>
            <w:hideMark/>
          </w:tcPr>
          <w:p w14:paraId="64006F8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Contenus pédagogiques</w:t>
            </w:r>
            <w:r w:rsidRPr="009A26FF">
              <w:rPr>
                <w:rFonts w:eastAsia="Times New Roman" w:cs="Times New Roman"/>
                <w:kern w:val="0"/>
                <w:sz w:val="23"/>
                <w:szCs w:val="23"/>
                <w:lang w:eastAsia="fr-FR"/>
                <w14:ligatures w14:val="none"/>
              </w:rPr>
              <w:t> (photos, vidéos, articles)</w:t>
            </w:r>
          </w:p>
        </w:tc>
        <w:tc>
          <w:tcPr>
            <w:tcW w:w="2807" w:type="dxa"/>
            <w:tcMar>
              <w:top w:w="150" w:type="dxa"/>
              <w:left w:w="240" w:type="dxa"/>
              <w:bottom w:w="150" w:type="dxa"/>
              <w:right w:w="240" w:type="dxa"/>
            </w:tcMar>
            <w:vAlign w:val="center"/>
            <w:hideMark/>
          </w:tcPr>
          <w:p w14:paraId="7FC3DAB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Réseaux sociaux, blog, newsletter</w:t>
            </w:r>
          </w:p>
        </w:tc>
        <w:tc>
          <w:tcPr>
            <w:tcW w:w="1826" w:type="dxa"/>
            <w:tcMar>
              <w:top w:w="150" w:type="dxa"/>
              <w:left w:w="240" w:type="dxa"/>
              <w:bottom w:w="150" w:type="dxa"/>
              <w:right w:w="240" w:type="dxa"/>
            </w:tcMar>
            <w:vAlign w:val="center"/>
            <w:hideMark/>
          </w:tcPr>
          <w:p w14:paraId="17ABB48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Tous pôles</w:t>
            </w:r>
          </w:p>
        </w:tc>
        <w:tc>
          <w:tcPr>
            <w:tcW w:w="1984" w:type="dxa"/>
            <w:tcMar>
              <w:top w:w="150" w:type="dxa"/>
              <w:left w:w="240" w:type="dxa"/>
              <w:bottom w:w="150" w:type="dxa"/>
              <w:right w:w="0" w:type="dxa"/>
            </w:tcMar>
            <w:vAlign w:val="center"/>
            <w:hideMark/>
          </w:tcPr>
          <w:p w14:paraId="313911C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Notoriété</w:t>
            </w:r>
          </w:p>
        </w:tc>
      </w:tr>
    </w:tbl>
    <w:p w14:paraId="4A5826C4" w14:textId="77777777" w:rsidR="009A26FF" w:rsidRPr="009A26FF" w:rsidRDefault="009A26FF" w:rsidP="00E07848">
      <w:pPr>
        <w:pStyle w:val="Heading2"/>
        <w:rPr>
          <w:rFonts w:eastAsia="Times New Roman"/>
          <w:lang w:eastAsia="fr-FR"/>
        </w:rPr>
      </w:pPr>
      <w:r w:rsidRPr="009A26FF">
        <w:rPr>
          <w:rFonts w:eastAsia="Times New Roman"/>
          <w:lang w:eastAsia="fr-FR"/>
        </w:rPr>
        <w:t>6.6 Application client : « Esmeralda &amp; Co »</w:t>
      </w:r>
    </w:p>
    <w:p w14:paraId="32D41115"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L'application </w:t>
      </w:r>
      <w:r w:rsidRPr="009A26FF">
        <w:rPr>
          <w:rFonts w:eastAsia="Times New Roman" w:cs="Times New Roman"/>
          <w:b/>
          <w:bCs/>
          <w:color w:val="0F1115"/>
          <w:kern w:val="0"/>
          <w:lang w:eastAsia="fr-FR"/>
          <w14:ligatures w14:val="none"/>
        </w:rPr>
        <w:t>Esmeralda &amp; Co</w:t>
      </w:r>
      <w:r w:rsidRPr="009A26FF">
        <w:rPr>
          <w:rFonts w:eastAsia="Times New Roman" w:cs="Times New Roman"/>
          <w:color w:val="0F1115"/>
          <w:kern w:val="0"/>
          <w:lang w:eastAsia="fr-FR"/>
          <w14:ligatures w14:val="none"/>
        </w:rPr>
        <w:t> (déjà déployée pour les autres pôles) est adaptée aux besoins spécifiques du pôle écotourisme.</w:t>
      </w:r>
    </w:p>
    <w:p w14:paraId="0CA03157" w14:textId="77777777" w:rsidR="009A26FF" w:rsidRPr="006B65C2" w:rsidRDefault="009A26FF" w:rsidP="00E07848">
      <w:pPr>
        <w:pStyle w:val="Heading3"/>
        <w:rPr>
          <w:rFonts w:eastAsia="Times New Roman"/>
          <w:lang w:eastAsia="fr-FR"/>
        </w:rPr>
      </w:pPr>
      <w:r w:rsidRPr="009A26FF">
        <w:rPr>
          <w:rFonts w:eastAsia="Times New Roman"/>
          <w:lang w:eastAsia="fr-FR"/>
        </w:rPr>
        <w:t>6.6.1 Gestion des réservations et séjours</w:t>
      </w:r>
    </w:p>
    <w:p w14:paraId="13CB9B6A" w14:textId="77777777" w:rsidR="009A26FF" w:rsidRPr="006B65C2" w:rsidRDefault="009A26FF" w:rsidP="009A26FF">
      <w:pPr>
        <w:rPr>
          <w:lang w:eastAsia="fr-FR"/>
        </w:rPr>
      </w:pPr>
    </w:p>
    <w:p w14:paraId="33353246" w14:textId="77777777" w:rsidR="009A26FF" w:rsidRPr="006B65C2" w:rsidRDefault="009A26FF" w:rsidP="009A26FF">
      <w:pPr>
        <w:rPr>
          <w:lang w:eastAsia="fr-FR"/>
        </w:rPr>
      </w:pPr>
    </w:p>
    <w:tbl>
      <w:tblPr>
        <w:tblW w:w="8647" w:type="dxa"/>
        <w:tblCellMar>
          <w:top w:w="15" w:type="dxa"/>
          <w:left w:w="15" w:type="dxa"/>
          <w:bottom w:w="15" w:type="dxa"/>
          <w:right w:w="15" w:type="dxa"/>
        </w:tblCellMar>
        <w:tblLook w:val="04A0" w:firstRow="1" w:lastRow="0" w:firstColumn="1" w:lastColumn="0" w:noHBand="0" w:noVBand="1"/>
      </w:tblPr>
      <w:tblGrid>
        <w:gridCol w:w="3083"/>
        <w:gridCol w:w="5564"/>
      </w:tblGrid>
      <w:tr w:rsidR="009A26FF" w:rsidRPr="009A26FF" w14:paraId="55543746" w14:textId="77777777" w:rsidTr="00306842">
        <w:trPr>
          <w:tblHeader/>
        </w:trPr>
        <w:tc>
          <w:tcPr>
            <w:tcW w:w="0" w:type="auto"/>
            <w:tcBorders>
              <w:top w:val="nil"/>
            </w:tcBorders>
            <w:tcMar>
              <w:top w:w="150" w:type="dxa"/>
              <w:left w:w="0" w:type="dxa"/>
              <w:bottom w:w="150" w:type="dxa"/>
              <w:right w:w="240" w:type="dxa"/>
            </w:tcMar>
            <w:vAlign w:val="center"/>
            <w:hideMark/>
          </w:tcPr>
          <w:p w14:paraId="7891A0D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Fonctionnalité</w:t>
            </w:r>
          </w:p>
        </w:tc>
        <w:tc>
          <w:tcPr>
            <w:tcW w:w="5564" w:type="dxa"/>
            <w:tcBorders>
              <w:top w:val="nil"/>
            </w:tcBorders>
            <w:tcMar>
              <w:top w:w="150" w:type="dxa"/>
              <w:left w:w="240" w:type="dxa"/>
              <w:bottom w:w="150" w:type="dxa"/>
              <w:right w:w="240" w:type="dxa"/>
            </w:tcMar>
            <w:vAlign w:val="center"/>
            <w:hideMark/>
          </w:tcPr>
          <w:p w14:paraId="05D4F1F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Description</w:t>
            </w:r>
          </w:p>
        </w:tc>
      </w:tr>
      <w:tr w:rsidR="009A26FF" w:rsidRPr="009A26FF" w14:paraId="0CCE4A6A" w14:textId="77777777" w:rsidTr="00306842">
        <w:tc>
          <w:tcPr>
            <w:tcW w:w="0" w:type="auto"/>
            <w:tcMar>
              <w:top w:w="150" w:type="dxa"/>
              <w:left w:w="0" w:type="dxa"/>
              <w:bottom w:w="150" w:type="dxa"/>
              <w:right w:w="240" w:type="dxa"/>
            </w:tcMar>
            <w:vAlign w:val="center"/>
            <w:hideMark/>
          </w:tcPr>
          <w:p w14:paraId="1AD9536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Réservation en ligne</w:t>
            </w:r>
          </w:p>
        </w:tc>
        <w:tc>
          <w:tcPr>
            <w:tcW w:w="5564" w:type="dxa"/>
            <w:tcMar>
              <w:top w:w="150" w:type="dxa"/>
              <w:left w:w="240" w:type="dxa"/>
              <w:bottom w:w="150" w:type="dxa"/>
              <w:right w:w="0" w:type="dxa"/>
            </w:tcMar>
            <w:vAlign w:val="center"/>
            <w:hideMark/>
          </w:tcPr>
          <w:p w14:paraId="1E6110C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Calendrier en temps réel, choix des dates, des formules, des ateliers</w:t>
            </w:r>
          </w:p>
        </w:tc>
      </w:tr>
      <w:tr w:rsidR="009A26FF" w:rsidRPr="009A26FF" w14:paraId="7EDBB67A" w14:textId="77777777" w:rsidTr="00306842">
        <w:tc>
          <w:tcPr>
            <w:tcW w:w="0" w:type="auto"/>
            <w:tcMar>
              <w:top w:w="150" w:type="dxa"/>
              <w:left w:w="0" w:type="dxa"/>
              <w:bottom w:w="150" w:type="dxa"/>
              <w:right w:w="240" w:type="dxa"/>
            </w:tcMar>
            <w:vAlign w:val="center"/>
            <w:hideMark/>
          </w:tcPr>
          <w:p w14:paraId="610971F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Tarification dynamique</w:t>
            </w:r>
          </w:p>
        </w:tc>
        <w:tc>
          <w:tcPr>
            <w:tcW w:w="5564" w:type="dxa"/>
            <w:tcMar>
              <w:top w:w="150" w:type="dxa"/>
              <w:left w:w="240" w:type="dxa"/>
              <w:bottom w:w="150" w:type="dxa"/>
              <w:right w:w="0" w:type="dxa"/>
            </w:tcMar>
            <w:vAlign w:val="center"/>
            <w:hideMark/>
          </w:tcPr>
          <w:p w14:paraId="4266DA9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Prix plus élevés en haute saison (déc.-janv., juin-juil., Semana Santa), promotions en basse saison</w:t>
            </w:r>
          </w:p>
        </w:tc>
      </w:tr>
      <w:tr w:rsidR="009A26FF" w:rsidRPr="009A26FF" w14:paraId="109030CA" w14:textId="77777777" w:rsidTr="00306842">
        <w:tc>
          <w:tcPr>
            <w:tcW w:w="0" w:type="auto"/>
            <w:tcMar>
              <w:top w:w="150" w:type="dxa"/>
              <w:left w:w="0" w:type="dxa"/>
              <w:bottom w:w="150" w:type="dxa"/>
              <w:right w:w="240" w:type="dxa"/>
            </w:tcMar>
            <w:vAlign w:val="center"/>
            <w:hideMark/>
          </w:tcPr>
          <w:p w14:paraId="4DF4634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Pré-paiement / acompte</w:t>
            </w:r>
          </w:p>
        </w:tc>
        <w:tc>
          <w:tcPr>
            <w:tcW w:w="5564" w:type="dxa"/>
            <w:tcMar>
              <w:top w:w="150" w:type="dxa"/>
              <w:left w:w="240" w:type="dxa"/>
              <w:bottom w:w="150" w:type="dxa"/>
              <w:right w:w="0" w:type="dxa"/>
            </w:tcMar>
            <w:vAlign w:val="center"/>
            <w:hideMark/>
          </w:tcPr>
          <w:p w14:paraId="339259E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30 % à la réservation, solde à l'arrivée</w:t>
            </w:r>
          </w:p>
        </w:tc>
      </w:tr>
      <w:tr w:rsidR="009A26FF" w:rsidRPr="009A26FF" w14:paraId="0FD00A16" w14:textId="77777777" w:rsidTr="00306842">
        <w:tc>
          <w:tcPr>
            <w:tcW w:w="0" w:type="auto"/>
            <w:tcMar>
              <w:top w:w="150" w:type="dxa"/>
              <w:left w:w="0" w:type="dxa"/>
              <w:bottom w:w="150" w:type="dxa"/>
              <w:right w:w="240" w:type="dxa"/>
            </w:tcMar>
            <w:vAlign w:val="center"/>
            <w:hideMark/>
          </w:tcPr>
          <w:p w14:paraId="06AC738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Gestion des préférences</w:t>
            </w:r>
          </w:p>
        </w:tc>
        <w:tc>
          <w:tcPr>
            <w:tcW w:w="5564" w:type="dxa"/>
            <w:tcMar>
              <w:top w:w="150" w:type="dxa"/>
              <w:left w:w="240" w:type="dxa"/>
              <w:bottom w:w="150" w:type="dxa"/>
              <w:right w:w="0" w:type="dxa"/>
            </w:tcMar>
            <w:vAlign w:val="center"/>
            <w:hideMark/>
          </w:tcPr>
          <w:p w14:paraId="20D7BF3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Régime alimentaire (végétarien, allergie), activités souhaitées</w:t>
            </w:r>
          </w:p>
        </w:tc>
      </w:tr>
      <w:tr w:rsidR="009A26FF" w:rsidRPr="009A26FF" w14:paraId="723BB563" w14:textId="77777777" w:rsidTr="00306842">
        <w:tc>
          <w:tcPr>
            <w:tcW w:w="0" w:type="auto"/>
            <w:tcMar>
              <w:top w:w="150" w:type="dxa"/>
              <w:left w:w="0" w:type="dxa"/>
              <w:bottom w:w="150" w:type="dxa"/>
              <w:right w:w="240" w:type="dxa"/>
            </w:tcMar>
            <w:vAlign w:val="center"/>
            <w:hideMark/>
          </w:tcPr>
          <w:p w14:paraId="3B1FA4B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Check-in / check-out simplifié</w:t>
            </w:r>
          </w:p>
        </w:tc>
        <w:tc>
          <w:tcPr>
            <w:tcW w:w="5564" w:type="dxa"/>
            <w:tcMar>
              <w:top w:w="150" w:type="dxa"/>
              <w:left w:w="240" w:type="dxa"/>
              <w:bottom w:w="150" w:type="dxa"/>
              <w:right w:w="0" w:type="dxa"/>
            </w:tcMar>
            <w:vAlign w:val="center"/>
            <w:hideMark/>
          </w:tcPr>
          <w:p w14:paraId="47FDE4B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En ligne (via QR code), sans contact</w:t>
            </w:r>
          </w:p>
        </w:tc>
      </w:tr>
      <w:tr w:rsidR="009A26FF" w:rsidRPr="009A26FF" w14:paraId="34F8AE06" w14:textId="77777777" w:rsidTr="00306842">
        <w:tc>
          <w:tcPr>
            <w:tcW w:w="0" w:type="auto"/>
            <w:tcMar>
              <w:top w:w="150" w:type="dxa"/>
              <w:left w:w="0" w:type="dxa"/>
              <w:bottom w:w="150" w:type="dxa"/>
              <w:right w:w="240" w:type="dxa"/>
            </w:tcMar>
            <w:vAlign w:val="center"/>
            <w:hideMark/>
          </w:tcPr>
          <w:p w14:paraId="77AA9BA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Facturation automatique</w:t>
            </w:r>
          </w:p>
        </w:tc>
        <w:tc>
          <w:tcPr>
            <w:tcW w:w="5564" w:type="dxa"/>
            <w:tcMar>
              <w:top w:w="150" w:type="dxa"/>
              <w:left w:w="240" w:type="dxa"/>
              <w:bottom w:w="150" w:type="dxa"/>
              <w:right w:w="0" w:type="dxa"/>
            </w:tcMar>
            <w:vAlign w:val="center"/>
            <w:hideMark/>
          </w:tcPr>
          <w:p w14:paraId="6722969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Envoi de la facture par email après le séjour</w:t>
            </w:r>
          </w:p>
        </w:tc>
      </w:tr>
    </w:tbl>
    <w:p w14:paraId="4338DD5E" w14:textId="77777777" w:rsidR="009A26FF" w:rsidRPr="009A26FF" w:rsidRDefault="009A26FF" w:rsidP="00E07848">
      <w:pPr>
        <w:pStyle w:val="Heading3"/>
        <w:rPr>
          <w:rFonts w:eastAsia="Times New Roman"/>
          <w:lang w:eastAsia="fr-FR"/>
        </w:rPr>
      </w:pPr>
      <w:r w:rsidRPr="009A26FF">
        <w:rPr>
          <w:rFonts w:eastAsia="Times New Roman"/>
          <w:lang w:eastAsia="fr-FR"/>
        </w:rPr>
        <w:t>6.6.2 Transparence et storytelling</w:t>
      </w:r>
    </w:p>
    <w:p w14:paraId="77913A09"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L'application permet de visualiser en temps réel :</w:t>
      </w:r>
    </w:p>
    <w:p w14:paraId="196C51C6" w14:textId="77777777" w:rsidR="009A26FF" w:rsidRPr="009A26FF" w:rsidRDefault="009A26FF" w:rsidP="008D0ECF">
      <w:pPr>
        <w:numPr>
          <w:ilvl w:val="0"/>
          <w:numId w:val="43"/>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Pour l'eau</w:t>
      </w:r>
      <w:r w:rsidRPr="009A26FF">
        <w:rPr>
          <w:rFonts w:eastAsia="Times New Roman" w:cs="Times New Roman"/>
          <w:color w:val="0F1115"/>
          <w:kern w:val="0"/>
          <w:lang w:eastAsia="fr-FR"/>
          <w14:ligatures w14:val="none"/>
        </w:rPr>
        <w:t> : niveau de l'étang (m³), volume capté dans le mois, économie d'eau réalisée par le client (vs hôtel conventionnel)</w:t>
      </w:r>
    </w:p>
    <w:p w14:paraId="6B89DEFC" w14:textId="77777777" w:rsidR="009A26FF" w:rsidRPr="009A26FF" w:rsidRDefault="009A26FF" w:rsidP="008D0ECF">
      <w:pPr>
        <w:numPr>
          <w:ilvl w:val="0"/>
          <w:numId w:val="43"/>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Pour l'énergie</w:t>
      </w:r>
      <w:r w:rsidRPr="009A26FF">
        <w:rPr>
          <w:rFonts w:eastAsia="Times New Roman" w:cs="Times New Roman"/>
          <w:color w:val="0F1115"/>
          <w:kern w:val="0"/>
          <w:lang w:eastAsia="fr-FR"/>
          <w14:ligatures w14:val="none"/>
        </w:rPr>
        <w:t> : production solaire du jour (kWh), autonomie restante des batteries, émissions CO₂ évitées</w:t>
      </w:r>
    </w:p>
    <w:p w14:paraId="233C6362" w14:textId="77777777" w:rsidR="009A26FF" w:rsidRPr="009A26FF" w:rsidRDefault="009A26FF" w:rsidP="008D0ECF">
      <w:pPr>
        <w:numPr>
          <w:ilvl w:val="0"/>
          <w:numId w:val="43"/>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Pour l'alimentation</w:t>
      </w:r>
      <w:r w:rsidRPr="009A26FF">
        <w:rPr>
          <w:rFonts w:eastAsia="Times New Roman" w:cs="Times New Roman"/>
          <w:color w:val="0F1115"/>
          <w:kern w:val="0"/>
          <w:lang w:eastAsia="fr-FR"/>
          <w14:ligatures w14:val="none"/>
        </w:rPr>
        <w:t> : provenance des ingrédients des repas (pôle d'origine, date de récolte)</w:t>
      </w:r>
    </w:p>
    <w:p w14:paraId="5EBD6790" w14:textId="77777777" w:rsidR="009A26FF" w:rsidRPr="009A26FF" w:rsidRDefault="009A26FF" w:rsidP="008D0ECF">
      <w:pPr>
        <w:numPr>
          <w:ilvl w:val="0"/>
          <w:numId w:val="43"/>
        </w:numPr>
        <w:shd w:val="clear" w:color="auto" w:fill="FFFFFF"/>
        <w:spacing w:after="0" w:line="240" w:lineRule="auto"/>
        <w:rPr>
          <w:rFonts w:eastAsia="Times New Roman" w:cs="Times New Roman"/>
          <w:color w:val="0F1115"/>
          <w:kern w:val="0"/>
          <w:lang w:eastAsia="fr-FR"/>
          <w14:ligatures w14:val="none"/>
        </w:rPr>
      </w:pPr>
      <w:r w:rsidRPr="009A26FF">
        <w:rPr>
          <w:rFonts w:eastAsia="Times New Roman" w:cs="Times New Roman"/>
          <w:b/>
          <w:bCs/>
          <w:color w:val="0F1115"/>
          <w:kern w:val="0"/>
          <w:lang w:eastAsia="fr-FR"/>
          <w14:ligatures w14:val="none"/>
        </w:rPr>
        <w:t>Impact cumulé</w:t>
      </w:r>
      <w:r w:rsidRPr="009A26FF">
        <w:rPr>
          <w:rFonts w:eastAsia="Times New Roman" w:cs="Times New Roman"/>
          <w:color w:val="0F1115"/>
          <w:kern w:val="0"/>
          <w:lang w:eastAsia="fr-FR"/>
          <w14:ligatures w14:val="none"/>
        </w:rPr>
        <w:t> : </w:t>
      </w:r>
      <w:r w:rsidRPr="009A26FF">
        <w:rPr>
          <w:rFonts w:eastAsia="Times New Roman" w:cs="Times New Roman"/>
          <w:i/>
          <w:iCs/>
          <w:color w:val="0F1115"/>
          <w:kern w:val="0"/>
          <w:lang w:eastAsia="fr-FR"/>
          <w14:ligatures w14:val="none"/>
        </w:rPr>
        <w:t>« Votre séjour a permis de capter X litres d'eau de pluie, d'éviter Y kg de CO₂, et de recycler Z kg de déchets organiques. »</w:t>
      </w:r>
    </w:p>
    <w:p w14:paraId="233AEBA9" w14:textId="77777777" w:rsidR="009A26FF" w:rsidRPr="006B65C2" w:rsidRDefault="009A26FF" w:rsidP="00E07848">
      <w:pPr>
        <w:pStyle w:val="Heading3"/>
        <w:rPr>
          <w:rFonts w:eastAsia="Times New Roman"/>
          <w:lang w:eastAsia="fr-FR"/>
        </w:rPr>
      </w:pPr>
      <w:r w:rsidRPr="009A26FF">
        <w:rPr>
          <w:rFonts w:eastAsia="Times New Roman"/>
          <w:lang w:eastAsia="fr-FR"/>
        </w:rPr>
        <w:t>6.6.3 Communication et fidélisation</w:t>
      </w:r>
    </w:p>
    <w:p w14:paraId="778096E7" w14:textId="77777777" w:rsidR="009A26FF" w:rsidRPr="006B65C2" w:rsidRDefault="009A26FF" w:rsidP="009A26FF">
      <w:pPr>
        <w:rPr>
          <w:lang w:eastAsia="fr-FR"/>
        </w:rPr>
      </w:pPr>
    </w:p>
    <w:p w14:paraId="3A60192E" w14:textId="77777777" w:rsidR="009A26FF" w:rsidRPr="006B65C2" w:rsidRDefault="009A26FF" w:rsidP="009A26FF">
      <w:pPr>
        <w:rPr>
          <w:lang w:eastAsia="fr-FR"/>
        </w:rPr>
      </w:pPr>
    </w:p>
    <w:tbl>
      <w:tblPr>
        <w:tblW w:w="9072" w:type="dxa"/>
        <w:tblCellMar>
          <w:top w:w="15" w:type="dxa"/>
          <w:left w:w="15" w:type="dxa"/>
          <w:bottom w:w="15" w:type="dxa"/>
          <w:right w:w="15" w:type="dxa"/>
        </w:tblCellMar>
        <w:tblLook w:val="04A0" w:firstRow="1" w:lastRow="0" w:firstColumn="1" w:lastColumn="0" w:noHBand="0" w:noVBand="1"/>
      </w:tblPr>
      <w:tblGrid>
        <w:gridCol w:w="2886"/>
        <w:gridCol w:w="6186"/>
      </w:tblGrid>
      <w:tr w:rsidR="009A26FF" w:rsidRPr="009A26FF" w14:paraId="7DC05371" w14:textId="77777777" w:rsidTr="00306842">
        <w:trPr>
          <w:tblHeader/>
        </w:trPr>
        <w:tc>
          <w:tcPr>
            <w:tcW w:w="0" w:type="auto"/>
            <w:tcBorders>
              <w:top w:val="nil"/>
            </w:tcBorders>
            <w:tcMar>
              <w:top w:w="150" w:type="dxa"/>
              <w:left w:w="0" w:type="dxa"/>
              <w:bottom w:w="150" w:type="dxa"/>
              <w:right w:w="240" w:type="dxa"/>
            </w:tcMar>
            <w:vAlign w:val="center"/>
            <w:hideMark/>
          </w:tcPr>
          <w:p w14:paraId="266F7EE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Outil</w:t>
            </w:r>
          </w:p>
        </w:tc>
        <w:tc>
          <w:tcPr>
            <w:tcW w:w="6186" w:type="dxa"/>
            <w:tcBorders>
              <w:top w:val="nil"/>
            </w:tcBorders>
            <w:tcMar>
              <w:top w:w="150" w:type="dxa"/>
              <w:left w:w="240" w:type="dxa"/>
              <w:bottom w:w="150" w:type="dxa"/>
              <w:right w:w="240" w:type="dxa"/>
            </w:tcMar>
            <w:vAlign w:val="center"/>
            <w:hideMark/>
          </w:tcPr>
          <w:p w14:paraId="1E64027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Usage</w:t>
            </w:r>
          </w:p>
        </w:tc>
      </w:tr>
      <w:tr w:rsidR="009A26FF" w:rsidRPr="009A26FF" w14:paraId="135012F3" w14:textId="77777777" w:rsidTr="00306842">
        <w:tc>
          <w:tcPr>
            <w:tcW w:w="0" w:type="auto"/>
            <w:tcMar>
              <w:top w:w="150" w:type="dxa"/>
              <w:left w:w="0" w:type="dxa"/>
              <w:bottom w:w="150" w:type="dxa"/>
              <w:right w:w="240" w:type="dxa"/>
            </w:tcMar>
            <w:vAlign w:val="center"/>
            <w:hideMark/>
          </w:tcPr>
          <w:p w14:paraId="564E14A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Notifications push</w:t>
            </w:r>
          </w:p>
        </w:tc>
        <w:tc>
          <w:tcPr>
            <w:tcW w:w="6186" w:type="dxa"/>
            <w:tcMar>
              <w:top w:w="150" w:type="dxa"/>
              <w:left w:w="240" w:type="dxa"/>
              <w:bottom w:w="150" w:type="dxa"/>
              <w:right w:w="0" w:type="dxa"/>
            </w:tcMar>
            <w:vAlign w:val="center"/>
            <w:hideMark/>
          </w:tcPr>
          <w:p w14:paraId="0C7C302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Confirmation de réservation, rappel de check-in, offre spéciale basse saison</w:t>
            </w:r>
          </w:p>
        </w:tc>
      </w:tr>
      <w:tr w:rsidR="009A26FF" w:rsidRPr="009A26FF" w14:paraId="5A0A7CE2" w14:textId="77777777" w:rsidTr="00306842">
        <w:tc>
          <w:tcPr>
            <w:tcW w:w="0" w:type="auto"/>
            <w:tcMar>
              <w:top w:w="150" w:type="dxa"/>
              <w:left w:w="0" w:type="dxa"/>
              <w:bottom w:w="150" w:type="dxa"/>
              <w:right w:w="240" w:type="dxa"/>
            </w:tcMar>
            <w:vAlign w:val="center"/>
            <w:hideMark/>
          </w:tcPr>
          <w:p w14:paraId="01F3B26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Newsletter intégrée</w:t>
            </w:r>
          </w:p>
        </w:tc>
        <w:tc>
          <w:tcPr>
            <w:tcW w:w="6186" w:type="dxa"/>
            <w:tcMar>
              <w:top w:w="150" w:type="dxa"/>
              <w:left w:w="240" w:type="dxa"/>
              <w:bottom w:w="150" w:type="dxa"/>
              <w:right w:w="0" w:type="dxa"/>
            </w:tcMar>
            <w:vAlign w:val="center"/>
            <w:hideMark/>
          </w:tcPr>
          <w:p w14:paraId="7D0F966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Récits mensuels, impact cumulé des clients, offres exclusives</w:t>
            </w:r>
          </w:p>
        </w:tc>
      </w:tr>
      <w:tr w:rsidR="009A26FF" w:rsidRPr="009A26FF" w14:paraId="087817D5" w14:textId="77777777" w:rsidTr="00306842">
        <w:tc>
          <w:tcPr>
            <w:tcW w:w="0" w:type="auto"/>
            <w:tcMar>
              <w:top w:w="150" w:type="dxa"/>
              <w:left w:w="0" w:type="dxa"/>
              <w:bottom w:w="150" w:type="dxa"/>
              <w:right w:w="240" w:type="dxa"/>
            </w:tcMar>
            <w:vAlign w:val="center"/>
            <w:hideMark/>
          </w:tcPr>
          <w:p w14:paraId="5F65DE2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Programme de fidélité</w:t>
            </w:r>
          </w:p>
        </w:tc>
        <w:tc>
          <w:tcPr>
            <w:tcW w:w="6186" w:type="dxa"/>
            <w:tcMar>
              <w:top w:w="150" w:type="dxa"/>
              <w:left w:w="240" w:type="dxa"/>
              <w:bottom w:w="150" w:type="dxa"/>
              <w:right w:w="0" w:type="dxa"/>
            </w:tcMar>
            <w:vAlign w:val="center"/>
            <w:hideMark/>
          </w:tcPr>
          <w:p w14:paraId="6208D8F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10 % de réduction sur prochain séjour après 2 nuits, 15 % après 5 nuits</w:t>
            </w:r>
          </w:p>
        </w:tc>
      </w:tr>
      <w:tr w:rsidR="009A26FF" w:rsidRPr="009A26FF" w14:paraId="4514D060" w14:textId="77777777" w:rsidTr="00306842">
        <w:tc>
          <w:tcPr>
            <w:tcW w:w="0" w:type="auto"/>
            <w:tcMar>
              <w:top w:w="150" w:type="dxa"/>
              <w:left w:w="0" w:type="dxa"/>
              <w:bottom w:w="150" w:type="dxa"/>
              <w:right w:w="240" w:type="dxa"/>
            </w:tcMar>
            <w:vAlign w:val="center"/>
            <w:hideMark/>
          </w:tcPr>
          <w:p w14:paraId="0236FE4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Avis clients</w:t>
            </w:r>
          </w:p>
        </w:tc>
        <w:tc>
          <w:tcPr>
            <w:tcW w:w="6186" w:type="dxa"/>
            <w:tcMar>
              <w:top w:w="150" w:type="dxa"/>
              <w:left w:w="240" w:type="dxa"/>
              <w:bottom w:w="150" w:type="dxa"/>
              <w:right w:w="0" w:type="dxa"/>
            </w:tcMar>
            <w:vAlign w:val="center"/>
            <w:hideMark/>
          </w:tcPr>
          <w:p w14:paraId="12C5B09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Collecte automatique après séjour, affichage sur le site, réponse aux avis</w:t>
            </w:r>
          </w:p>
        </w:tc>
      </w:tr>
      <w:tr w:rsidR="009A26FF" w:rsidRPr="009A26FF" w14:paraId="259A80AB" w14:textId="77777777" w:rsidTr="00306842">
        <w:tc>
          <w:tcPr>
            <w:tcW w:w="0" w:type="auto"/>
            <w:tcMar>
              <w:top w:w="150" w:type="dxa"/>
              <w:left w:w="0" w:type="dxa"/>
              <w:bottom w:w="150" w:type="dxa"/>
              <w:right w:w="240" w:type="dxa"/>
            </w:tcMar>
            <w:vAlign w:val="center"/>
            <w:hideMark/>
          </w:tcPr>
          <w:p w14:paraId="4A8AC7D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Espace partenaires</w:t>
            </w:r>
          </w:p>
        </w:tc>
        <w:tc>
          <w:tcPr>
            <w:tcW w:w="6186" w:type="dxa"/>
            <w:tcMar>
              <w:top w:w="150" w:type="dxa"/>
              <w:left w:w="240" w:type="dxa"/>
              <w:bottom w:w="150" w:type="dxa"/>
              <w:right w:w="0" w:type="dxa"/>
            </w:tcMar>
            <w:vAlign w:val="center"/>
            <w:hideMark/>
          </w:tcPr>
          <w:p w14:paraId="4921828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Référencement des agences de voyage, restaurants, artisans partenaires</w:t>
            </w:r>
          </w:p>
        </w:tc>
      </w:tr>
    </w:tbl>
    <w:p w14:paraId="3346D5FF" w14:textId="77777777" w:rsidR="009A26FF" w:rsidRPr="009A26FF" w:rsidRDefault="009A26FF" w:rsidP="00E07848">
      <w:pPr>
        <w:pStyle w:val="Heading2"/>
        <w:rPr>
          <w:rFonts w:eastAsia="Times New Roman"/>
          <w:lang w:eastAsia="fr-FR"/>
        </w:rPr>
      </w:pPr>
      <w:r w:rsidRPr="009A26FF">
        <w:rPr>
          <w:rFonts w:eastAsia="Times New Roman"/>
          <w:lang w:eastAsia="fr-FR"/>
        </w:rPr>
        <w:t>Conclusion du chapitre 6</w:t>
      </w:r>
    </w:p>
    <w:p w14:paraId="3F8C621E"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La stratégie de marketing et de valorisation du pôle Écotourisme &amp; Gestion Énergétique repose sur une </w:t>
      </w:r>
      <w:r w:rsidRPr="009A26FF">
        <w:rPr>
          <w:rFonts w:eastAsia="Times New Roman" w:cs="Times New Roman"/>
          <w:b/>
          <w:bCs/>
          <w:color w:val="0F1115"/>
          <w:kern w:val="0"/>
          <w:lang w:eastAsia="fr-FR"/>
          <w14:ligatures w14:val="none"/>
        </w:rPr>
        <w:t>différenciation forte</w:t>
      </w:r>
      <w:r w:rsidRPr="009A26FF">
        <w:rPr>
          <w:rFonts w:eastAsia="Times New Roman" w:cs="Times New Roman"/>
          <w:color w:val="0F1115"/>
          <w:kern w:val="0"/>
          <w:lang w:eastAsia="fr-FR"/>
          <w14:ligatures w14:val="none"/>
        </w:rPr>
        <w:t> : celle de l'autonomie énergétique et hydrique, de l'économie circulaire et de l'immersion. Elle ne se limite pas à vendre une nuitée ou un repas – elle propose une </w:t>
      </w:r>
      <w:r w:rsidRPr="009A26FF">
        <w:rPr>
          <w:rFonts w:eastAsia="Times New Roman" w:cs="Times New Roman"/>
          <w:b/>
          <w:bCs/>
          <w:color w:val="0F1115"/>
          <w:kern w:val="0"/>
          <w:lang w:eastAsia="fr-FR"/>
          <w14:ligatures w14:val="none"/>
        </w:rPr>
        <w:t>expérience</w:t>
      </w:r>
      <w:r w:rsidRPr="009A26FF">
        <w:rPr>
          <w:rFonts w:eastAsia="Times New Roman" w:cs="Times New Roman"/>
          <w:color w:val="0F1115"/>
          <w:kern w:val="0"/>
          <w:lang w:eastAsia="fr-FR"/>
          <w14:ligatures w14:val="none"/>
        </w:rPr>
        <w:t>, une </w:t>
      </w:r>
      <w:r w:rsidRPr="009A26FF">
        <w:rPr>
          <w:rFonts w:eastAsia="Times New Roman" w:cs="Times New Roman"/>
          <w:b/>
          <w:bCs/>
          <w:color w:val="0F1115"/>
          <w:kern w:val="0"/>
          <w:lang w:eastAsia="fr-FR"/>
          <w14:ligatures w14:val="none"/>
        </w:rPr>
        <w:t>traçabilité totale</w:t>
      </w:r>
      <w:r w:rsidRPr="009A26FF">
        <w:rPr>
          <w:rFonts w:eastAsia="Times New Roman" w:cs="Times New Roman"/>
          <w:color w:val="0F1115"/>
          <w:kern w:val="0"/>
          <w:lang w:eastAsia="fr-FR"/>
          <w14:ligatures w14:val="none"/>
        </w:rPr>
        <w:t>, et un </w:t>
      </w:r>
      <w:r w:rsidRPr="009A26FF">
        <w:rPr>
          <w:rFonts w:eastAsia="Times New Roman" w:cs="Times New Roman"/>
          <w:b/>
          <w:bCs/>
          <w:color w:val="0F1115"/>
          <w:kern w:val="0"/>
          <w:lang w:eastAsia="fr-FR"/>
          <w14:ligatures w14:val="none"/>
        </w:rPr>
        <w:t>engagement environnemental mesurable</w:t>
      </w:r>
      <w:r w:rsidRPr="009A26FF">
        <w:rPr>
          <w:rFonts w:eastAsia="Times New Roman" w:cs="Times New Roman"/>
          <w:color w:val="0F1115"/>
          <w:kern w:val="0"/>
          <w:lang w:eastAsia="fr-FR"/>
          <w14:ligatures w14:val="none"/>
        </w:rPr>
        <w:t>.</w:t>
      </w:r>
    </w:p>
    <w:p w14:paraId="079CE182"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En segmentant la clientèle (écotouristes étrangers, touristes nationaux, clientèle d'affaires, visiteurs d'un jour) et en adaptant les prix et les formules, le projet sécurise à la fois des </w:t>
      </w:r>
      <w:r w:rsidRPr="009A26FF">
        <w:rPr>
          <w:rFonts w:eastAsia="Times New Roman" w:cs="Times New Roman"/>
          <w:b/>
          <w:bCs/>
          <w:color w:val="0F1115"/>
          <w:kern w:val="0"/>
          <w:lang w:eastAsia="fr-FR"/>
          <w14:ligatures w14:val="none"/>
        </w:rPr>
        <w:t>volumes stables</w:t>
      </w:r>
      <w:r w:rsidRPr="009A26FF">
        <w:rPr>
          <w:rFonts w:eastAsia="Times New Roman" w:cs="Times New Roman"/>
          <w:color w:val="0F1115"/>
          <w:kern w:val="0"/>
          <w:lang w:eastAsia="fr-FR"/>
          <w14:ligatures w14:val="none"/>
        </w:rPr>
        <w:t> (clientèle d'affaires hors saison) et des </w:t>
      </w:r>
      <w:r w:rsidRPr="009A26FF">
        <w:rPr>
          <w:rFonts w:eastAsia="Times New Roman" w:cs="Times New Roman"/>
          <w:b/>
          <w:bCs/>
          <w:color w:val="0F1115"/>
          <w:kern w:val="0"/>
          <w:lang w:eastAsia="fr-FR"/>
          <w14:ligatures w14:val="none"/>
        </w:rPr>
        <w:t>marges élevées</w:t>
      </w:r>
      <w:r w:rsidRPr="009A26FF">
        <w:rPr>
          <w:rFonts w:eastAsia="Times New Roman" w:cs="Times New Roman"/>
          <w:color w:val="0F1115"/>
          <w:kern w:val="0"/>
          <w:lang w:eastAsia="fr-FR"/>
          <w14:ligatures w14:val="none"/>
        </w:rPr>
        <w:t> (touristes étrangers, ateliers premium).</w:t>
      </w:r>
    </w:p>
    <w:p w14:paraId="2883EC14"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La valorisation de tous les coproduits (eau captée, électricité solaire, déchets cuisine, eaux grises traitées, ambassadeurs) élimine les pertes et crée des flux de valeur immatérielle. L'application </w:t>
      </w:r>
      <w:r w:rsidRPr="009A26FF">
        <w:rPr>
          <w:rFonts w:eastAsia="Times New Roman" w:cs="Times New Roman"/>
          <w:b/>
          <w:bCs/>
          <w:color w:val="0F1115"/>
          <w:kern w:val="0"/>
          <w:lang w:eastAsia="fr-FR"/>
          <w14:ligatures w14:val="none"/>
        </w:rPr>
        <w:t>« Esmeralda &amp; Co »</w:t>
      </w:r>
      <w:r w:rsidRPr="009A26FF">
        <w:rPr>
          <w:rFonts w:eastAsia="Times New Roman" w:cs="Times New Roman"/>
          <w:color w:val="0F1115"/>
          <w:kern w:val="0"/>
          <w:lang w:eastAsia="fr-FR"/>
          <w14:ligatures w14:val="none"/>
        </w:rPr>
        <w:t> prolonge l'expérience client, renforce la fidélité et transforme chaque visiteur en ambassadeur d'un modèle agricole innovant.</w:t>
      </w:r>
    </w:p>
    <w:p w14:paraId="6804896A" w14:textId="02D21EAF" w:rsidR="009A26FF" w:rsidRPr="009A26FF" w:rsidRDefault="009A26FF" w:rsidP="009A26FF">
      <w:pPr>
        <w:spacing w:before="480" w:after="480" w:line="240" w:lineRule="auto"/>
        <w:rPr>
          <w:rFonts w:eastAsia="Times New Roman" w:cs="Times New Roman"/>
          <w:kern w:val="0"/>
          <w:lang w:eastAsia="fr-FR"/>
          <w14:ligatures w14:val="none"/>
        </w:rPr>
      </w:pPr>
    </w:p>
    <w:p w14:paraId="111892A9" w14:textId="77777777" w:rsidR="009A26FF" w:rsidRPr="009A26FF" w:rsidRDefault="009A26FF" w:rsidP="00E07848">
      <w:pPr>
        <w:pStyle w:val="Heading1"/>
        <w:rPr>
          <w:rFonts w:eastAsia="Times New Roman"/>
          <w:lang w:eastAsia="fr-FR"/>
        </w:rPr>
      </w:pPr>
      <w:r w:rsidRPr="009A26FF">
        <w:rPr>
          <w:rFonts w:eastAsia="Times New Roman"/>
          <w:lang w:eastAsia="fr-FR"/>
        </w:rPr>
        <w:t>Chapitre 7 – Modèle économique</w:t>
      </w:r>
    </w:p>
    <w:p w14:paraId="76BF0720"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La viabilité d'un projet agroécologique ne se mesure pas seulement à son impact environnemental ou social, mais à sa capacité à générer des flux de trésorerie positifs. Le pôle Écotourisme &amp; Gestion Énergétique de l'Hacienda Esmeralda a été conçu comme une </w:t>
      </w:r>
      <w:r w:rsidRPr="009A26FF">
        <w:rPr>
          <w:rFonts w:eastAsia="Times New Roman" w:cs="Times New Roman"/>
          <w:b/>
          <w:bCs/>
          <w:color w:val="0F1115"/>
          <w:kern w:val="0"/>
          <w:lang w:eastAsia="fr-FR"/>
          <w14:ligatures w14:val="none"/>
        </w:rPr>
        <w:t>infrastructure duale</w:t>
      </w:r>
      <w:r w:rsidRPr="009A26FF">
        <w:rPr>
          <w:rFonts w:eastAsia="Times New Roman" w:cs="Times New Roman"/>
          <w:color w:val="0F1115"/>
          <w:kern w:val="0"/>
          <w:lang w:eastAsia="fr-FR"/>
          <w14:ligatures w14:val="none"/>
        </w:rPr>
        <w:t> dont la rentabilité est à la fois </w:t>
      </w:r>
      <w:r w:rsidRPr="009A26FF">
        <w:rPr>
          <w:rFonts w:eastAsia="Times New Roman" w:cs="Times New Roman"/>
          <w:b/>
          <w:bCs/>
          <w:color w:val="0F1115"/>
          <w:kern w:val="0"/>
          <w:lang w:eastAsia="fr-FR"/>
          <w14:ligatures w14:val="none"/>
        </w:rPr>
        <w:t>directe</w:t>
      </w:r>
      <w:r w:rsidRPr="009A26FF">
        <w:rPr>
          <w:rFonts w:eastAsia="Times New Roman" w:cs="Times New Roman"/>
          <w:color w:val="0F1115"/>
          <w:kern w:val="0"/>
          <w:lang w:eastAsia="fr-FR"/>
          <w14:ligatures w14:val="none"/>
        </w:rPr>
        <w:t> (revenus de l'écotourisme) et </w:t>
      </w:r>
      <w:r w:rsidRPr="009A26FF">
        <w:rPr>
          <w:rFonts w:eastAsia="Times New Roman" w:cs="Times New Roman"/>
          <w:b/>
          <w:bCs/>
          <w:color w:val="0F1115"/>
          <w:kern w:val="0"/>
          <w:lang w:eastAsia="fr-FR"/>
          <w14:ligatures w14:val="none"/>
        </w:rPr>
        <w:t>indirecte</w:t>
      </w:r>
      <w:r w:rsidRPr="009A26FF">
        <w:rPr>
          <w:rFonts w:eastAsia="Times New Roman" w:cs="Times New Roman"/>
          <w:color w:val="0F1115"/>
          <w:kern w:val="0"/>
          <w:lang w:eastAsia="fr-FR"/>
          <w14:ligatures w14:val="none"/>
        </w:rPr>
        <w:t> (économies d'énergie et d'eau, valorisation des productions des autres pôles).</w:t>
      </w:r>
    </w:p>
    <w:p w14:paraId="19815D80"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Ce chapitre présente les sources de revenus, la structure des coûts, les marges dégagées et les synergies économiques qui renforcent la performance financière globale de l'Hacienda. Tous les montants sont exprimés en </w:t>
      </w:r>
      <w:r w:rsidRPr="009A26FF">
        <w:rPr>
          <w:rFonts w:eastAsia="Times New Roman" w:cs="Times New Roman"/>
          <w:b/>
          <w:bCs/>
          <w:color w:val="0F1115"/>
          <w:kern w:val="0"/>
          <w:lang w:eastAsia="fr-FR"/>
          <w14:ligatures w14:val="none"/>
        </w:rPr>
        <w:t>milliers de pesos colombiens (K COP)</w:t>
      </w:r>
      <w:r w:rsidRPr="009A26FF">
        <w:rPr>
          <w:rFonts w:eastAsia="Times New Roman" w:cs="Times New Roman"/>
          <w:color w:val="0F1115"/>
          <w:kern w:val="0"/>
          <w:lang w:eastAsia="fr-FR"/>
          <w14:ligatures w14:val="none"/>
        </w:rPr>
        <w:t> et, à titre indicatif, en </w:t>
      </w:r>
      <w:r w:rsidRPr="009A26FF">
        <w:rPr>
          <w:rFonts w:eastAsia="Times New Roman" w:cs="Times New Roman"/>
          <w:b/>
          <w:bCs/>
          <w:color w:val="0F1115"/>
          <w:kern w:val="0"/>
          <w:lang w:eastAsia="fr-FR"/>
          <w14:ligatures w14:val="none"/>
        </w:rPr>
        <w:t>euros (€)</w:t>
      </w:r>
      <w:r w:rsidRPr="009A26FF">
        <w:rPr>
          <w:rFonts w:eastAsia="Times New Roman" w:cs="Times New Roman"/>
          <w:color w:val="0F1115"/>
          <w:kern w:val="0"/>
          <w:lang w:eastAsia="fr-FR"/>
          <w14:ligatures w14:val="none"/>
        </w:rPr>
        <w:t> avec un taux de change approximatif de 1 € = 4 500 COP.</w:t>
      </w:r>
    </w:p>
    <w:p w14:paraId="12ECA92E" w14:textId="77777777" w:rsidR="009A26FF" w:rsidRPr="009A26FF" w:rsidRDefault="009A26FF" w:rsidP="00E07848">
      <w:pPr>
        <w:pStyle w:val="Heading2"/>
        <w:rPr>
          <w:rFonts w:eastAsia="Times New Roman"/>
          <w:lang w:eastAsia="fr-FR"/>
        </w:rPr>
      </w:pPr>
      <w:r w:rsidRPr="009A26FF">
        <w:rPr>
          <w:rFonts w:eastAsia="Times New Roman"/>
          <w:lang w:eastAsia="fr-FR"/>
        </w:rPr>
        <w:t>7.1 Sources de revenus</w:t>
      </w:r>
    </w:p>
    <w:p w14:paraId="1C230D99" w14:textId="77777777" w:rsidR="009A26FF" w:rsidRPr="009A26FF" w:rsidRDefault="009A26FF" w:rsidP="00E07848">
      <w:pPr>
        <w:pStyle w:val="Heading3"/>
        <w:rPr>
          <w:rFonts w:eastAsia="Times New Roman"/>
          <w:lang w:eastAsia="fr-FR"/>
        </w:rPr>
      </w:pPr>
      <w:r w:rsidRPr="009A26FF">
        <w:rPr>
          <w:rFonts w:eastAsia="Times New Roman"/>
          <w:lang w:eastAsia="fr-FR"/>
        </w:rPr>
        <w:t>7.1.1 Revenus directs (écotourisme)</w:t>
      </w:r>
    </w:p>
    <w:tbl>
      <w:tblPr>
        <w:tblW w:w="0" w:type="auto"/>
        <w:tblCellMar>
          <w:top w:w="15" w:type="dxa"/>
          <w:left w:w="15" w:type="dxa"/>
          <w:bottom w:w="15" w:type="dxa"/>
          <w:right w:w="15" w:type="dxa"/>
        </w:tblCellMar>
        <w:tblLook w:val="04A0" w:firstRow="1" w:lastRow="0" w:firstColumn="1" w:lastColumn="0" w:noHBand="0" w:noVBand="1"/>
      </w:tblPr>
      <w:tblGrid>
        <w:gridCol w:w="2308"/>
        <w:gridCol w:w="2087"/>
        <w:gridCol w:w="2551"/>
        <w:gridCol w:w="2126"/>
      </w:tblGrid>
      <w:tr w:rsidR="00907FEB" w:rsidRPr="009A26FF" w14:paraId="51CDB6E6" w14:textId="77777777" w:rsidTr="00306842">
        <w:trPr>
          <w:tblHeader/>
        </w:trPr>
        <w:tc>
          <w:tcPr>
            <w:tcW w:w="2308" w:type="dxa"/>
            <w:tcBorders>
              <w:top w:val="nil"/>
            </w:tcBorders>
            <w:tcMar>
              <w:top w:w="150" w:type="dxa"/>
              <w:left w:w="0" w:type="dxa"/>
              <w:bottom w:w="150" w:type="dxa"/>
              <w:right w:w="240" w:type="dxa"/>
            </w:tcMar>
            <w:vAlign w:val="center"/>
            <w:hideMark/>
          </w:tcPr>
          <w:p w14:paraId="07CD6FC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Source de revenus</w:t>
            </w:r>
          </w:p>
        </w:tc>
        <w:tc>
          <w:tcPr>
            <w:tcW w:w="2087" w:type="dxa"/>
            <w:tcBorders>
              <w:top w:val="nil"/>
            </w:tcBorders>
            <w:tcMar>
              <w:top w:w="150" w:type="dxa"/>
              <w:left w:w="240" w:type="dxa"/>
              <w:bottom w:w="150" w:type="dxa"/>
              <w:right w:w="240" w:type="dxa"/>
            </w:tcMar>
            <w:vAlign w:val="center"/>
            <w:hideMark/>
          </w:tcPr>
          <w:p w14:paraId="6F465D9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Phase 2 (démarrage, K COP/an)</w:t>
            </w:r>
          </w:p>
        </w:tc>
        <w:tc>
          <w:tcPr>
            <w:tcW w:w="2551" w:type="dxa"/>
            <w:tcBorders>
              <w:top w:val="nil"/>
            </w:tcBorders>
            <w:tcMar>
              <w:top w:w="150" w:type="dxa"/>
              <w:left w:w="240" w:type="dxa"/>
              <w:bottom w:w="150" w:type="dxa"/>
              <w:right w:w="240" w:type="dxa"/>
            </w:tcMar>
            <w:vAlign w:val="center"/>
            <w:hideMark/>
          </w:tcPr>
          <w:p w14:paraId="798249F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Phase 4-5 (maturité, K COP/an)</w:t>
            </w:r>
          </w:p>
        </w:tc>
        <w:tc>
          <w:tcPr>
            <w:tcW w:w="2126" w:type="dxa"/>
            <w:tcBorders>
              <w:top w:val="nil"/>
            </w:tcBorders>
            <w:tcMar>
              <w:top w:w="150" w:type="dxa"/>
              <w:left w:w="240" w:type="dxa"/>
              <w:bottom w:w="150" w:type="dxa"/>
              <w:right w:w="240" w:type="dxa"/>
            </w:tcMar>
            <w:vAlign w:val="center"/>
            <w:hideMark/>
          </w:tcPr>
          <w:p w14:paraId="165B90C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Commentaire</w:t>
            </w:r>
          </w:p>
        </w:tc>
      </w:tr>
      <w:tr w:rsidR="00907FEB" w:rsidRPr="009A26FF" w14:paraId="0E39DAEF" w14:textId="77777777" w:rsidTr="00306842">
        <w:tc>
          <w:tcPr>
            <w:tcW w:w="2308" w:type="dxa"/>
            <w:tcMar>
              <w:top w:w="150" w:type="dxa"/>
              <w:left w:w="0" w:type="dxa"/>
              <w:bottom w:w="150" w:type="dxa"/>
              <w:right w:w="240" w:type="dxa"/>
            </w:tcMar>
            <w:vAlign w:val="center"/>
            <w:hideMark/>
          </w:tcPr>
          <w:p w14:paraId="5BEE6D8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Hébergement</w:t>
            </w:r>
            <w:r w:rsidRPr="009A26FF">
              <w:rPr>
                <w:rFonts w:eastAsia="Times New Roman" w:cs="Times New Roman"/>
                <w:kern w:val="0"/>
                <w:sz w:val="23"/>
                <w:szCs w:val="23"/>
                <w:lang w:eastAsia="fr-FR"/>
                <w14:ligatures w14:val="none"/>
              </w:rPr>
              <w:t> (3 lodges, 50 % occupation, 180k COP/nuit)</w:t>
            </w:r>
          </w:p>
        </w:tc>
        <w:tc>
          <w:tcPr>
            <w:tcW w:w="2087" w:type="dxa"/>
            <w:tcMar>
              <w:top w:w="150" w:type="dxa"/>
              <w:left w:w="240" w:type="dxa"/>
              <w:bottom w:w="150" w:type="dxa"/>
              <w:right w:w="240" w:type="dxa"/>
            </w:tcMar>
            <w:vAlign w:val="center"/>
            <w:hideMark/>
          </w:tcPr>
          <w:p w14:paraId="64EC6A9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40 000 – 50 000</w:t>
            </w:r>
          </w:p>
        </w:tc>
        <w:tc>
          <w:tcPr>
            <w:tcW w:w="2551" w:type="dxa"/>
            <w:tcMar>
              <w:top w:w="150" w:type="dxa"/>
              <w:left w:w="240" w:type="dxa"/>
              <w:bottom w:w="150" w:type="dxa"/>
              <w:right w:w="240" w:type="dxa"/>
            </w:tcMar>
            <w:vAlign w:val="center"/>
            <w:hideMark/>
          </w:tcPr>
          <w:p w14:paraId="5CC23CE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98 800</w:t>
            </w:r>
          </w:p>
        </w:tc>
        <w:tc>
          <w:tcPr>
            <w:tcW w:w="2126" w:type="dxa"/>
            <w:tcMar>
              <w:top w:w="150" w:type="dxa"/>
              <w:left w:w="240" w:type="dxa"/>
              <w:bottom w:w="150" w:type="dxa"/>
              <w:right w:w="0" w:type="dxa"/>
            </w:tcMar>
            <w:vAlign w:val="center"/>
            <w:hideMark/>
          </w:tcPr>
          <w:p w14:paraId="22A77B8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Taux d'occupation progressif</w:t>
            </w:r>
          </w:p>
        </w:tc>
      </w:tr>
      <w:tr w:rsidR="00907FEB" w:rsidRPr="009A26FF" w14:paraId="754EB91B" w14:textId="77777777" w:rsidTr="00306842">
        <w:tc>
          <w:tcPr>
            <w:tcW w:w="2308" w:type="dxa"/>
            <w:tcMar>
              <w:top w:w="150" w:type="dxa"/>
              <w:left w:w="0" w:type="dxa"/>
              <w:bottom w:w="150" w:type="dxa"/>
              <w:right w:w="240" w:type="dxa"/>
            </w:tcMar>
            <w:vAlign w:val="center"/>
            <w:hideMark/>
          </w:tcPr>
          <w:p w14:paraId="5C90B8D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Restauration</w:t>
            </w:r>
            <w:r w:rsidRPr="009A26FF">
              <w:rPr>
                <w:rFonts w:eastAsia="Times New Roman" w:cs="Times New Roman"/>
                <w:kern w:val="0"/>
                <w:sz w:val="23"/>
                <w:szCs w:val="23"/>
                <w:lang w:eastAsia="fr-FR"/>
                <w14:ligatures w14:val="none"/>
              </w:rPr>
              <w:t> (Table d'Hôtes, 20 couverts)</w:t>
            </w:r>
          </w:p>
        </w:tc>
        <w:tc>
          <w:tcPr>
            <w:tcW w:w="2087" w:type="dxa"/>
            <w:tcMar>
              <w:top w:w="150" w:type="dxa"/>
              <w:left w:w="240" w:type="dxa"/>
              <w:bottom w:w="150" w:type="dxa"/>
              <w:right w:w="240" w:type="dxa"/>
            </w:tcMar>
            <w:vAlign w:val="center"/>
            <w:hideMark/>
          </w:tcPr>
          <w:p w14:paraId="3710354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20 000 – 30 000</w:t>
            </w:r>
          </w:p>
        </w:tc>
        <w:tc>
          <w:tcPr>
            <w:tcW w:w="2551" w:type="dxa"/>
            <w:tcMar>
              <w:top w:w="150" w:type="dxa"/>
              <w:left w:w="240" w:type="dxa"/>
              <w:bottom w:w="150" w:type="dxa"/>
              <w:right w:w="240" w:type="dxa"/>
            </w:tcMar>
            <w:vAlign w:val="center"/>
            <w:hideMark/>
          </w:tcPr>
          <w:p w14:paraId="03D7989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40 000 – 75 000</w:t>
            </w:r>
          </w:p>
        </w:tc>
        <w:tc>
          <w:tcPr>
            <w:tcW w:w="2126" w:type="dxa"/>
            <w:tcMar>
              <w:top w:w="150" w:type="dxa"/>
              <w:left w:w="240" w:type="dxa"/>
              <w:bottom w:w="150" w:type="dxa"/>
              <w:right w:w="0" w:type="dxa"/>
            </w:tcMar>
            <w:vAlign w:val="center"/>
            <w:hideMark/>
          </w:tcPr>
          <w:p w14:paraId="01069A0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Selon saison et réservations</w:t>
            </w:r>
          </w:p>
        </w:tc>
      </w:tr>
      <w:tr w:rsidR="00907FEB" w:rsidRPr="009A26FF" w14:paraId="402D77AA" w14:textId="77777777" w:rsidTr="00306842">
        <w:tc>
          <w:tcPr>
            <w:tcW w:w="2308" w:type="dxa"/>
            <w:tcMar>
              <w:top w:w="150" w:type="dxa"/>
              <w:left w:w="0" w:type="dxa"/>
              <w:bottom w:w="150" w:type="dxa"/>
              <w:right w:w="240" w:type="dxa"/>
            </w:tcMar>
            <w:vAlign w:val="center"/>
            <w:hideMark/>
          </w:tcPr>
          <w:p w14:paraId="6820291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Activités et ateliers</w:t>
            </w:r>
            <w:r w:rsidRPr="009A26FF">
              <w:rPr>
                <w:rFonts w:eastAsia="Times New Roman" w:cs="Times New Roman"/>
                <w:kern w:val="0"/>
                <w:sz w:val="23"/>
                <w:szCs w:val="23"/>
                <w:lang w:eastAsia="fr-FR"/>
                <w14:ligatures w14:val="none"/>
              </w:rPr>
              <w:t> (visites, ateliers courts)</w:t>
            </w:r>
          </w:p>
        </w:tc>
        <w:tc>
          <w:tcPr>
            <w:tcW w:w="2087" w:type="dxa"/>
            <w:tcMar>
              <w:top w:w="150" w:type="dxa"/>
              <w:left w:w="240" w:type="dxa"/>
              <w:bottom w:w="150" w:type="dxa"/>
              <w:right w:w="240" w:type="dxa"/>
            </w:tcMar>
            <w:vAlign w:val="center"/>
            <w:hideMark/>
          </w:tcPr>
          <w:p w14:paraId="34D5F68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2551" w:type="dxa"/>
            <w:tcMar>
              <w:top w:w="150" w:type="dxa"/>
              <w:left w:w="240" w:type="dxa"/>
              <w:bottom w:w="150" w:type="dxa"/>
              <w:right w:w="240" w:type="dxa"/>
            </w:tcMar>
            <w:vAlign w:val="center"/>
            <w:hideMark/>
          </w:tcPr>
          <w:p w14:paraId="0F60883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10 000 – 20 000</w:t>
            </w:r>
          </w:p>
        </w:tc>
        <w:tc>
          <w:tcPr>
            <w:tcW w:w="2126" w:type="dxa"/>
            <w:tcMar>
              <w:top w:w="150" w:type="dxa"/>
              <w:left w:w="240" w:type="dxa"/>
              <w:bottom w:w="150" w:type="dxa"/>
              <w:right w:w="0" w:type="dxa"/>
            </w:tcMar>
            <w:vAlign w:val="center"/>
            <w:hideMark/>
          </w:tcPr>
          <w:p w14:paraId="05559B2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Selon nombre de participants</w:t>
            </w:r>
          </w:p>
        </w:tc>
      </w:tr>
      <w:tr w:rsidR="00907FEB" w:rsidRPr="009A26FF" w14:paraId="5DD74C59" w14:textId="77777777" w:rsidTr="00306842">
        <w:tc>
          <w:tcPr>
            <w:tcW w:w="2308" w:type="dxa"/>
            <w:tcMar>
              <w:top w:w="150" w:type="dxa"/>
              <w:left w:w="0" w:type="dxa"/>
              <w:bottom w:w="150" w:type="dxa"/>
              <w:right w:w="240" w:type="dxa"/>
            </w:tcMar>
            <w:vAlign w:val="center"/>
            <w:hideMark/>
          </w:tcPr>
          <w:p w14:paraId="2B54887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Boutique</w:t>
            </w:r>
            <w:r w:rsidRPr="009A26FF">
              <w:rPr>
                <w:rFonts w:eastAsia="Times New Roman" w:cs="Times New Roman"/>
                <w:kern w:val="0"/>
                <w:sz w:val="23"/>
                <w:szCs w:val="23"/>
                <w:lang w:eastAsia="fr-FR"/>
                <w14:ligatures w14:val="none"/>
              </w:rPr>
              <w:t> (produits transformés, bruts)</w:t>
            </w:r>
          </w:p>
        </w:tc>
        <w:tc>
          <w:tcPr>
            <w:tcW w:w="2087" w:type="dxa"/>
            <w:tcMar>
              <w:top w:w="150" w:type="dxa"/>
              <w:left w:w="240" w:type="dxa"/>
              <w:bottom w:w="150" w:type="dxa"/>
              <w:right w:w="240" w:type="dxa"/>
            </w:tcMar>
            <w:vAlign w:val="center"/>
            <w:hideMark/>
          </w:tcPr>
          <w:p w14:paraId="65039FD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3 000 – 5 000</w:t>
            </w:r>
          </w:p>
        </w:tc>
        <w:tc>
          <w:tcPr>
            <w:tcW w:w="2551" w:type="dxa"/>
            <w:tcMar>
              <w:top w:w="150" w:type="dxa"/>
              <w:left w:w="240" w:type="dxa"/>
              <w:bottom w:w="150" w:type="dxa"/>
              <w:right w:w="240" w:type="dxa"/>
            </w:tcMar>
            <w:vAlign w:val="center"/>
            <w:hideMark/>
          </w:tcPr>
          <w:p w14:paraId="57188CF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10 000 – 20 000</w:t>
            </w:r>
          </w:p>
        </w:tc>
        <w:tc>
          <w:tcPr>
            <w:tcW w:w="2126" w:type="dxa"/>
            <w:tcMar>
              <w:top w:w="150" w:type="dxa"/>
              <w:left w:w="240" w:type="dxa"/>
              <w:bottom w:w="150" w:type="dxa"/>
              <w:right w:w="0" w:type="dxa"/>
            </w:tcMar>
            <w:vAlign w:val="center"/>
            <w:hideMark/>
          </w:tcPr>
          <w:p w14:paraId="63E4DBF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Selon fréquentation</w:t>
            </w:r>
          </w:p>
        </w:tc>
      </w:tr>
      <w:tr w:rsidR="00907FEB" w:rsidRPr="009A26FF" w14:paraId="32FE4E66" w14:textId="77777777" w:rsidTr="00306842">
        <w:tc>
          <w:tcPr>
            <w:tcW w:w="2308" w:type="dxa"/>
            <w:tcMar>
              <w:top w:w="150" w:type="dxa"/>
              <w:left w:w="0" w:type="dxa"/>
              <w:bottom w:w="150" w:type="dxa"/>
              <w:right w:w="240" w:type="dxa"/>
            </w:tcMar>
            <w:vAlign w:val="center"/>
            <w:hideMark/>
          </w:tcPr>
          <w:p w14:paraId="2798E65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Total revenus directs</w:t>
            </w:r>
          </w:p>
        </w:tc>
        <w:tc>
          <w:tcPr>
            <w:tcW w:w="2087" w:type="dxa"/>
            <w:tcMar>
              <w:top w:w="150" w:type="dxa"/>
              <w:left w:w="240" w:type="dxa"/>
              <w:bottom w:w="150" w:type="dxa"/>
              <w:right w:w="240" w:type="dxa"/>
            </w:tcMar>
            <w:vAlign w:val="center"/>
            <w:hideMark/>
          </w:tcPr>
          <w:p w14:paraId="2FC8B88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68 000 – 95 000</w:t>
            </w:r>
          </w:p>
        </w:tc>
        <w:tc>
          <w:tcPr>
            <w:tcW w:w="2551" w:type="dxa"/>
            <w:tcMar>
              <w:top w:w="150" w:type="dxa"/>
              <w:left w:w="240" w:type="dxa"/>
              <w:bottom w:w="150" w:type="dxa"/>
              <w:right w:w="240" w:type="dxa"/>
            </w:tcMar>
            <w:vAlign w:val="center"/>
            <w:hideMark/>
          </w:tcPr>
          <w:p w14:paraId="425BB34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158 800 – 213 800</w:t>
            </w:r>
          </w:p>
        </w:tc>
        <w:tc>
          <w:tcPr>
            <w:tcW w:w="2126" w:type="dxa"/>
            <w:tcMar>
              <w:top w:w="150" w:type="dxa"/>
              <w:left w:w="240" w:type="dxa"/>
              <w:bottom w:w="150" w:type="dxa"/>
              <w:right w:w="0" w:type="dxa"/>
            </w:tcMar>
            <w:vAlign w:val="center"/>
            <w:hideMark/>
          </w:tcPr>
          <w:p w14:paraId="52F8EF3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p>
        </w:tc>
      </w:tr>
    </w:tbl>
    <w:p w14:paraId="61128016" w14:textId="77777777" w:rsidR="009A26FF" w:rsidRPr="006B65C2" w:rsidRDefault="009A26FF" w:rsidP="00E07848">
      <w:pPr>
        <w:pStyle w:val="Heading3"/>
        <w:rPr>
          <w:rFonts w:eastAsia="Times New Roman"/>
          <w:lang w:eastAsia="fr-FR"/>
        </w:rPr>
      </w:pPr>
      <w:r w:rsidRPr="009A26FF">
        <w:rPr>
          <w:rFonts w:eastAsia="Times New Roman"/>
          <w:lang w:eastAsia="fr-FR"/>
        </w:rPr>
        <w:t>7.1.2 Économies indirectes (synergies, coûts évités)</w:t>
      </w:r>
    </w:p>
    <w:p w14:paraId="0F93EC11" w14:textId="77777777" w:rsidR="009A26FF" w:rsidRPr="006B65C2" w:rsidRDefault="009A26FF" w:rsidP="009A26FF">
      <w:pPr>
        <w:rPr>
          <w:lang w:eastAsia="fr-FR"/>
        </w:rPr>
      </w:pPr>
    </w:p>
    <w:p w14:paraId="379DC503" w14:textId="77777777" w:rsidR="009A26FF" w:rsidRPr="006B65C2" w:rsidRDefault="009A26FF" w:rsidP="009A26FF">
      <w:pPr>
        <w:rPr>
          <w:lang w:eastAsia="fr-FR"/>
        </w:rPr>
      </w:pPr>
    </w:p>
    <w:tbl>
      <w:tblPr>
        <w:tblW w:w="9214" w:type="dxa"/>
        <w:tblCellMar>
          <w:top w:w="15" w:type="dxa"/>
          <w:left w:w="15" w:type="dxa"/>
          <w:bottom w:w="15" w:type="dxa"/>
          <w:right w:w="15" w:type="dxa"/>
        </w:tblCellMar>
        <w:tblLook w:val="04A0" w:firstRow="1" w:lastRow="0" w:firstColumn="1" w:lastColumn="0" w:noHBand="0" w:noVBand="1"/>
      </w:tblPr>
      <w:tblGrid>
        <w:gridCol w:w="4591"/>
        <w:gridCol w:w="2559"/>
        <w:gridCol w:w="2064"/>
      </w:tblGrid>
      <w:tr w:rsidR="009A26FF" w:rsidRPr="009A26FF" w14:paraId="527DE814" w14:textId="77777777" w:rsidTr="009A26FF">
        <w:trPr>
          <w:tblHeader/>
        </w:trPr>
        <w:tc>
          <w:tcPr>
            <w:tcW w:w="0" w:type="auto"/>
            <w:tcBorders>
              <w:top w:val="nil"/>
            </w:tcBorders>
            <w:tcMar>
              <w:top w:w="150" w:type="dxa"/>
              <w:left w:w="0" w:type="dxa"/>
              <w:bottom w:w="150" w:type="dxa"/>
              <w:right w:w="240" w:type="dxa"/>
            </w:tcMar>
            <w:vAlign w:val="center"/>
            <w:hideMark/>
          </w:tcPr>
          <w:p w14:paraId="1DC8AE7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Synergie</w:t>
            </w:r>
          </w:p>
        </w:tc>
        <w:tc>
          <w:tcPr>
            <w:tcW w:w="0" w:type="auto"/>
            <w:tcBorders>
              <w:top w:val="nil"/>
            </w:tcBorders>
            <w:tcMar>
              <w:top w:w="150" w:type="dxa"/>
              <w:left w:w="240" w:type="dxa"/>
              <w:bottom w:w="150" w:type="dxa"/>
              <w:right w:w="240" w:type="dxa"/>
            </w:tcMar>
            <w:vAlign w:val="center"/>
            <w:hideMark/>
          </w:tcPr>
          <w:p w14:paraId="36D93F2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Bénéfice économique estimé (K COP/an)</w:t>
            </w:r>
          </w:p>
        </w:tc>
        <w:tc>
          <w:tcPr>
            <w:tcW w:w="1985" w:type="dxa"/>
            <w:tcBorders>
              <w:top w:val="nil"/>
            </w:tcBorders>
            <w:tcMar>
              <w:top w:w="150" w:type="dxa"/>
              <w:left w:w="240" w:type="dxa"/>
              <w:bottom w:w="150" w:type="dxa"/>
              <w:right w:w="240" w:type="dxa"/>
            </w:tcMar>
            <w:vAlign w:val="center"/>
            <w:hideMark/>
          </w:tcPr>
          <w:p w14:paraId="4759938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Commentaire</w:t>
            </w:r>
          </w:p>
        </w:tc>
      </w:tr>
      <w:tr w:rsidR="009A26FF" w:rsidRPr="009A26FF" w14:paraId="761D3108" w14:textId="77777777" w:rsidTr="009A26FF">
        <w:tc>
          <w:tcPr>
            <w:tcW w:w="0" w:type="auto"/>
            <w:tcMar>
              <w:top w:w="150" w:type="dxa"/>
              <w:left w:w="0" w:type="dxa"/>
              <w:bottom w:w="150" w:type="dxa"/>
              <w:right w:w="240" w:type="dxa"/>
            </w:tcMar>
            <w:vAlign w:val="center"/>
            <w:hideMark/>
          </w:tcPr>
          <w:p w14:paraId="433D240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Électricité photovoltaïque</w:t>
            </w:r>
            <w:r w:rsidRPr="009A26FF">
              <w:rPr>
                <w:rFonts w:eastAsia="Times New Roman" w:cs="Times New Roman"/>
                <w:kern w:val="0"/>
                <w:sz w:val="23"/>
                <w:szCs w:val="23"/>
                <w:lang w:eastAsia="fr-FR"/>
                <w14:ligatures w14:val="none"/>
              </w:rPr>
              <w:t> (autoconsommation vs achat réseau)</w:t>
            </w:r>
          </w:p>
        </w:tc>
        <w:tc>
          <w:tcPr>
            <w:tcW w:w="0" w:type="auto"/>
            <w:tcMar>
              <w:top w:w="150" w:type="dxa"/>
              <w:left w:w="240" w:type="dxa"/>
              <w:bottom w:w="150" w:type="dxa"/>
              <w:right w:w="240" w:type="dxa"/>
            </w:tcMar>
            <w:vAlign w:val="center"/>
            <w:hideMark/>
          </w:tcPr>
          <w:p w14:paraId="1B9BF57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1985" w:type="dxa"/>
            <w:tcMar>
              <w:top w:w="150" w:type="dxa"/>
              <w:left w:w="240" w:type="dxa"/>
              <w:bottom w:w="150" w:type="dxa"/>
              <w:right w:w="0" w:type="dxa"/>
            </w:tcMar>
            <w:vAlign w:val="center"/>
            <w:hideMark/>
          </w:tcPr>
          <w:p w14:paraId="49239BC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Économie sur facture électrique</w:t>
            </w:r>
          </w:p>
        </w:tc>
      </w:tr>
      <w:tr w:rsidR="009A26FF" w:rsidRPr="009A26FF" w14:paraId="679B6567" w14:textId="77777777" w:rsidTr="009A26FF">
        <w:tc>
          <w:tcPr>
            <w:tcW w:w="0" w:type="auto"/>
            <w:tcMar>
              <w:top w:w="150" w:type="dxa"/>
              <w:left w:w="0" w:type="dxa"/>
              <w:bottom w:w="150" w:type="dxa"/>
              <w:right w:w="240" w:type="dxa"/>
            </w:tcMar>
            <w:vAlign w:val="center"/>
            <w:hideMark/>
          </w:tcPr>
          <w:p w14:paraId="58EF022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Eau de pluie captée</w:t>
            </w:r>
            <w:r w:rsidRPr="009A26FF">
              <w:rPr>
                <w:rFonts w:eastAsia="Times New Roman" w:cs="Times New Roman"/>
                <w:kern w:val="0"/>
                <w:sz w:val="23"/>
                <w:szCs w:val="23"/>
                <w:lang w:eastAsia="fr-FR"/>
                <w14:ligatures w14:val="none"/>
              </w:rPr>
              <w:t> (vs forage/achat)</w:t>
            </w:r>
          </w:p>
        </w:tc>
        <w:tc>
          <w:tcPr>
            <w:tcW w:w="0" w:type="auto"/>
            <w:tcMar>
              <w:top w:w="150" w:type="dxa"/>
              <w:left w:w="240" w:type="dxa"/>
              <w:bottom w:w="150" w:type="dxa"/>
              <w:right w:w="240" w:type="dxa"/>
            </w:tcMar>
            <w:vAlign w:val="center"/>
            <w:hideMark/>
          </w:tcPr>
          <w:p w14:paraId="6431A08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2 000 – 5 000</w:t>
            </w:r>
          </w:p>
        </w:tc>
        <w:tc>
          <w:tcPr>
            <w:tcW w:w="1985" w:type="dxa"/>
            <w:tcMar>
              <w:top w:w="150" w:type="dxa"/>
              <w:left w:w="240" w:type="dxa"/>
              <w:bottom w:w="150" w:type="dxa"/>
              <w:right w:w="0" w:type="dxa"/>
            </w:tcMar>
            <w:vAlign w:val="center"/>
            <w:hideMark/>
          </w:tcPr>
          <w:p w14:paraId="5EE739A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Économie sur eau</w:t>
            </w:r>
          </w:p>
        </w:tc>
      </w:tr>
      <w:tr w:rsidR="009A26FF" w:rsidRPr="009A26FF" w14:paraId="516490EF" w14:textId="77777777" w:rsidTr="009A26FF">
        <w:tc>
          <w:tcPr>
            <w:tcW w:w="0" w:type="auto"/>
            <w:tcMar>
              <w:top w:w="150" w:type="dxa"/>
              <w:left w:w="0" w:type="dxa"/>
              <w:bottom w:w="150" w:type="dxa"/>
              <w:right w:w="240" w:type="dxa"/>
            </w:tcMar>
            <w:vAlign w:val="center"/>
            <w:hideMark/>
          </w:tcPr>
          <w:p w14:paraId="4F8E00E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Valorisation des déchets de cuisine</w:t>
            </w:r>
            <w:r w:rsidRPr="009A26FF">
              <w:rPr>
                <w:rFonts w:eastAsia="Times New Roman" w:cs="Times New Roman"/>
                <w:kern w:val="0"/>
                <w:sz w:val="23"/>
                <w:szCs w:val="23"/>
                <w:lang w:eastAsia="fr-FR"/>
                <w14:ligatures w14:val="none"/>
              </w:rPr>
              <w:t> (vs traitement externe)</w:t>
            </w:r>
          </w:p>
        </w:tc>
        <w:tc>
          <w:tcPr>
            <w:tcW w:w="0" w:type="auto"/>
            <w:tcMar>
              <w:top w:w="150" w:type="dxa"/>
              <w:left w:w="240" w:type="dxa"/>
              <w:bottom w:w="150" w:type="dxa"/>
              <w:right w:w="240" w:type="dxa"/>
            </w:tcMar>
            <w:vAlign w:val="center"/>
            <w:hideMark/>
          </w:tcPr>
          <w:p w14:paraId="15C65C2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1 000 – 2 000</w:t>
            </w:r>
          </w:p>
        </w:tc>
        <w:tc>
          <w:tcPr>
            <w:tcW w:w="1985" w:type="dxa"/>
            <w:tcMar>
              <w:top w:w="150" w:type="dxa"/>
              <w:left w:w="240" w:type="dxa"/>
              <w:bottom w:w="150" w:type="dxa"/>
              <w:right w:w="0" w:type="dxa"/>
            </w:tcMar>
            <w:vAlign w:val="center"/>
            <w:hideMark/>
          </w:tcPr>
          <w:p w14:paraId="75C994F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Économie de collecte/traitement</w:t>
            </w:r>
          </w:p>
        </w:tc>
      </w:tr>
      <w:tr w:rsidR="009A26FF" w:rsidRPr="009A26FF" w14:paraId="7F8F812D" w14:textId="77777777" w:rsidTr="009A26FF">
        <w:tc>
          <w:tcPr>
            <w:tcW w:w="0" w:type="auto"/>
            <w:tcMar>
              <w:top w:w="150" w:type="dxa"/>
              <w:left w:w="0" w:type="dxa"/>
              <w:bottom w:w="150" w:type="dxa"/>
              <w:right w:w="240" w:type="dxa"/>
            </w:tcMar>
            <w:vAlign w:val="center"/>
            <w:hideMark/>
          </w:tcPr>
          <w:p w14:paraId="1A190C8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Alimentation interne</w:t>
            </w:r>
            <w:r w:rsidRPr="009A26FF">
              <w:rPr>
                <w:rFonts w:eastAsia="Times New Roman" w:cs="Times New Roman"/>
                <w:kern w:val="0"/>
                <w:sz w:val="23"/>
                <w:szCs w:val="23"/>
                <w:lang w:eastAsia="fr-FR"/>
                <w14:ligatures w14:val="none"/>
              </w:rPr>
              <w:t> (vs achats extérieurs pour la Table d'Hôtes)</w:t>
            </w:r>
          </w:p>
        </w:tc>
        <w:tc>
          <w:tcPr>
            <w:tcW w:w="0" w:type="auto"/>
            <w:tcMar>
              <w:top w:w="150" w:type="dxa"/>
              <w:left w:w="240" w:type="dxa"/>
              <w:bottom w:w="150" w:type="dxa"/>
              <w:right w:w="240" w:type="dxa"/>
            </w:tcMar>
            <w:vAlign w:val="center"/>
            <w:hideMark/>
          </w:tcPr>
          <w:p w14:paraId="4E013EA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30 000 – 50 000</w:t>
            </w:r>
          </w:p>
        </w:tc>
        <w:tc>
          <w:tcPr>
            <w:tcW w:w="1985" w:type="dxa"/>
            <w:tcMar>
              <w:top w:w="150" w:type="dxa"/>
              <w:left w:w="240" w:type="dxa"/>
              <w:bottom w:w="150" w:type="dxa"/>
              <w:right w:w="0" w:type="dxa"/>
            </w:tcMar>
            <w:vAlign w:val="center"/>
            <w:hideMark/>
          </w:tcPr>
          <w:p w14:paraId="20CD505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(valeur déjà comptée dans revenus restauration, mais coût évité pour les autres pôles)</w:t>
            </w:r>
          </w:p>
        </w:tc>
      </w:tr>
      <w:tr w:rsidR="009A26FF" w:rsidRPr="009A26FF" w14:paraId="793060F0" w14:textId="77777777" w:rsidTr="009A26FF">
        <w:tc>
          <w:tcPr>
            <w:tcW w:w="0" w:type="auto"/>
            <w:tcMar>
              <w:top w:w="150" w:type="dxa"/>
              <w:left w:w="0" w:type="dxa"/>
              <w:bottom w:w="150" w:type="dxa"/>
              <w:right w:w="240" w:type="dxa"/>
            </w:tcMar>
            <w:vAlign w:val="center"/>
            <w:hideMark/>
          </w:tcPr>
          <w:p w14:paraId="3F5B934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Total synergies (économies)</w:t>
            </w:r>
          </w:p>
        </w:tc>
        <w:tc>
          <w:tcPr>
            <w:tcW w:w="0" w:type="auto"/>
            <w:tcMar>
              <w:top w:w="150" w:type="dxa"/>
              <w:left w:w="240" w:type="dxa"/>
              <w:bottom w:w="150" w:type="dxa"/>
              <w:right w:w="240" w:type="dxa"/>
            </w:tcMar>
            <w:vAlign w:val="center"/>
            <w:hideMark/>
          </w:tcPr>
          <w:p w14:paraId="372F103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8 000 – 17 000</w:t>
            </w:r>
          </w:p>
        </w:tc>
        <w:tc>
          <w:tcPr>
            <w:tcW w:w="1985" w:type="dxa"/>
            <w:tcMar>
              <w:top w:w="150" w:type="dxa"/>
              <w:left w:w="240" w:type="dxa"/>
              <w:bottom w:w="150" w:type="dxa"/>
              <w:right w:w="0" w:type="dxa"/>
            </w:tcMar>
            <w:vAlign w:val="center"/>
            <w:hideMark/>
          </w:tcPr>
          <w:p w14:paraId="238D277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p>
        </w:tc>
      </w:tr>
    </w:tbl>
    <w:p w14:paraId="5003CD6C"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i/>
          <w:iCs/>
          <w:color w:val="0F1115"/>
          <w:kern w:val="0"/>
          <w:lang w:eastAsia="fr-FR"/>
          <w14:ligatures w14:val="none"/>
        </w:rPr>
        <w:t>« Le pôle écotourisme ne se contente pas de générer des revenus directs. En produisant sa propre électricité et en captant sa propre eau, il évite des dépenses qui grèvent le budget de toute exploitation agricole. »</w:t>
      </w:r>
    </w:p>
    <w:p w14:paraId="3CEC9A5A" w14:textId="77777777" w:rsidR="009A26FF" w:rsidRPr="009A26FF" w:rsidRDefault="009A26FF" w:rsidP="00E07848">
      <w:pPr>
        <w:pStyle w:val="Heading2"/>
        <w:rPr>
          <w:rFonts w:eastAsia="Times New Roman"/>
          <w:lang w:eastAsia="fr-FR"/>
        </w:rPr>
      </w:pPr>
      <w:r w:rsidRPr="009A26FF">
        <w:rPr>
          <w:rFonts w:eastAsia="Times New Roman"/>
          <w:lang w:eastAsia="fr-FR"/>
        </w:rPr>
        <w:t>7.2 Structure des coûts</w:t>
      </w:r>
    </w:p>
    <w:p w14:paraId="5BEA3AAC" w14:textId="77777777" w:rsidR="009A26FF" w:rsidRPr="009A26FF" w:rsidRDefault="009A26FF" w:rsidP="00E07848">
      <w:pPr>
        <w:pStyle w:val="Heading3"/>
        <w:rPr>
          <w:rFonts w:eastAsia="Times New Roman"/>
          <w:lang w:eastAsia="fr-FR"/>
        </w:rPr>
      </w:pPr>
      <w:r w:rsidRPr="009A26FF">
        <w:rPr>
          <w:rFonts w:eastAsia="Times New Roman"/>
          <w:lang w:eastAsia="fr-FR"/>
        </w:rPr>
        <w:t>7.2.1 Investissement initial (CAPEX) – Phases 1 à 4</w:t>
      </w:r>
    </w:p>
    <w:tbl>
      <w:tblPr>
        <w:tblW w:w="0" w:type="auto"/>
        <w:tblCellMar>
          <w:top w:w="15" w:type="dxa"/>
          <w:left w:w="15" w:type="dxa"/>
          <w:bottom w:w="15" w:type="dxa"/>
          <w:right w:w="15" w:type="dxa"/>
        </w:tblCellMar>
        <w:tblLook w:val="04A0" w:firstRow="1" w:lastRow="0" w:firstColumn="1" w:lastColumn="0" w:noHBand="0" w:noVBand="1"/>
      </w:tblPr>
      <w:tblGrid>
        <w:gridCol w:w="2808"/>
        <w:gridCol w:w="2032"/>
        <w:gridCol w:w="1984"/>
        <w:gridCol w:w="2248"/>
      </w:tblGrid>
      <w:tr w:rsidR="00907FEB" w:rsidRPr="009A26FF" w14:paraId="46BD5E4B" w14:textId="77777777" w:rsidTr="00306842">
        <w:trPr>
          <w:tblHeader/>
        </w:trPr>
        <w:tc>
          <w:tcPr>
            <w:tcW w:w="2808" w:type="dxa"/>
            <w:tcBorders>
              <w:top w:val="nil"/>
            </w:tcBorders>
            <w:tcMar>
              <w:top w:w="150" w:type="dxa"/>
              <w:left w:w="0" w:type="dxa"/>
              <w:bottom w:w="150" w:type="dxa"/>
              <w:right w:w="240" w:type="dxa"/>
            </w:tcMar>
            <w:vAlign w:val="center"/>
            <w:hideMark/>
          </w:tcPr>
          <w:p w14:paraId="43D9B95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Poste</w:t>
            </w:r>
          </w:p>
        </w:tc>
        <w:tc>
          <w:tcPr>
            <w:tcW w:w="2032" w:type="dxa"/>
            <w:tcBorders>
              <w:top w:val="nil"/>
            </w:tcBorders>
            <w:tcMar>
              <w:top w:w="150" w:type="dxa"/>
              <w:left w:w="240" w:type="dxa"/>
              <w:bottom w:w="150" w:type="dxa"/>
              <w:right w:w="240" w:type="dxa"/>
            </w:tcMar>
            <w:vAlign w:val="center"/>
            <w:hideMark/>
          </w:tcPr>
          <w:p w14:paraId="12A91FA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Montant (K COP)</w:t>
            </w:r>
          </w:p>
        </w:tc>
        <w:tc>
          <w:tcPr>
            <w:tcW w:w="1984" w:type="dxa"/>
            <w:tcBorders>
              <w:top w:val="nil"/>
            </w:tcBorders>
            <w:tcMar>
              <w:top w:w="150" w:type="dxa"/>
              <w:left w:w="240" w:type="dxa"/>
              <w:bottom w:w="150" w:type="dxa"/>
              <w:right w:w="240" w:type="dxa"/>
            </w:tcMar>
            <w:vAlign w:val="center"/>
            <w:hideMark/>
          </w:tcPr>
          <w:p w14:paraId="7D30B8C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Montant (€)</w:t>
            </w:r>
          </w:p>
        </w:tc>
        <w:tc>
          <w:tcPr>
            <w:tcW w:w="2248" w:type="dxa"/>
            <w:tcBorders>
              <w:top w:val="nil"/>
            </w:tcBorders>
            <w:tcMar>
              <w:top w:w="150" w:type="dxa"/>
              <w:left w:w="240" w:type="dxa"/>
              <w:bottom w:w="150" w:type="dxa"/>
              <w:right w:w="240" w:type="dxa"/>
            </w:tcMar>
            <w:vAlign w:val="center"/>
            <w:hideMark/>
          </w:tcPr>
          <w:p w14:paraId="512D024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Commentaire</w:t>
            </w:r>
          </w:p>
        </w:tc>
      </w:tr>
      <w:tr w:rsidR="00907FEB" w:rsidRPr="009A26FF" w14:paraId="2F9E49B5" w14:textId="77777777" w:rsidTr="00306842">
        <w:tc>
          <w:tcPr>
            <w:tcW w:w="2808" w:type="dxa"/>
            <w:tcMar>
              <w:top w:w="150" w:type="dxa"/>
              <w:left w:w="0" w:type="dxa"/>
              <w:bottom w:w="150" w:type="dxa"/>
              <w:right w:w="240" w:type="dxa"/>
            </w:tcMar>
            <w:vAlign w:val="center"/>
            <w:hideMark/>
          </w:tcPr>
          <w:p w14:paraId="69D750C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Système photovoltaïque</w:t>
            </w:r>
            <w:r w:rsidRPr="009A26FF">
              <w:rPr>
                <w:rFonts w:eastAsia="Times New Roman" w:cs="Times New Roman"/>
                <w:kern w:val="0"/>
                <w:sz w:val="23"/>
                <w:szCs w:val="23"/>
                <w:lang w:eastAsia="fr-FR"/>
                <w14:ligatures w14:val="none"/>
              </w:rPr>
              <w:t> (5–10 kWc, batteries, onduleur)</w:t>
            </w:r>
          </w:p>
        </w:tc>
        <w:tc>
          <w:tcPr>
            <w:tcW w:w="2032" w:type="dxa"/>
            <w:tcMar>
              <w:top w:w="150" w:type="dxa"/>
              <w:left w:w="240" w:type="dxa"/>
              <w:bottom w:w="150" w:type="dxa"/>
              <w:right w:w="240" w:type="dxa"/>
            </w:tcMar>
            <w:vAlign w:val="center"/>
            <w:hideMark/>
          </w:tcPr>
          <w:p w14:paraId="044344A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40 000 – 60 000</w:t>
            </w:r>
          </w:p>
        </w:tc>
        <w:tc>
          <w:tcPr>
            <w:tcW w:w="1984" w:type="dxa"/>
            <w:tcMar>
              <w:top w:w="150" w:type="dxa"/>
              <w:left w:w="240" w:type="dxa"/>
              <w:bottom w:w="150" w:type="dxa"/>
              <w:right w:w="240" w:type="dxa"/>
            </w:tcMar>
            <w:vAlign w:val="center"/>
            <w:hideMark/>
          </w:tcPr>
          <w:p w14:paraId="23AD8A6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8 900 – 13 300</w:t>
            </w:r>
          </w:p>
        </w:tc>
        <w:tc>
          <w:tcPr>
            <w:tcW w:w="2248" w:type="dxa"/>
            <w:tcMar>
              <w:top w:w="150" w:type="dxa"/>
              <w:left w:w="240" w:type="dxa"/>
              <w:bottom w:w="150" w:type="dxa"/>
              <w:right w:w="0" w:type="dxa"/>
            </w:tcMar>
            <w:vAlign w:val="center"/>
            <w:hideMark/>
          </w:tcPr>
          <w:p w14:paraId="53A3025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Panneaux, batteries LiFePO4, installation</w:t>
            </w:r>
          </w:p>
        </w:tc>
      </w:tr>
      <w:tr w:rsidR="00907FEB" w:rsidRPr="009A26FF" w14:paraId="55BD4973" w14:textId="77777777" w:rsidTr="00306842">
        <w:tc>
          <w:tcPr>
            <w:tcW w:w="2808" w:type="dxa"/>
            <w:tcMar>
              <w:top w:w="150" w:type="dxa"/>
              <w:left w:w="0" w:type="dxa"/>
              <w:bottom w:w="150" w:type="dxa"/>
              <w:right w:w="240" w:type="dxa"/>
            </w:tcMar>
            <w:vAlign w:val="center"/>
            <w:hideMark/>
          </w:tcPr>
          <w:p w14:paraId="667E66C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Groupe électrogène de secours</w:t>
            </w:r>
          </w:p>
        </w:tc>
        <w:tc>
          <w:tcPr>
            <w:tcW w:w="2032" w:type="dxa"/>
            <w:tcMar>
              <w:top w:w="150" w:type="dxa"/>
              <w:left w:w="240" w:type="dxa"/>
              <w:bottom w:w="150" w:type="dxa"/>
              <w:right w:w="240" w:type="dxa"/>
            </w:tcMar>
            <w:vAlign w:val="center"/>
            <w:hideMark/>
          </w:tcPr>
          <w:p w14:paraId="1A39480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1984" w:type="dxa"/>
            <w:tcMar>
              <w:top w:w="150" w:type="dxa"/>
              <w:left w:w="240" w:type="dxa"/>
              <w:bottom w:w="150" w:type="dxa"/>
              <w:right w:w="240" w:type="dxa"/>
            </w:tcMar>
            <w:vAlign w:val="center"/>
            <w:hideMark/>
          </w:tcPr>
          <w:p w14:paraId="228CA0F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1 100 – 2 200</w:t>
            </w:r>
          </w:p>
        </w:tc>
        <w:tc>
          <w:tcPr>
            <w:tcW w:w="2248" w:type="dxa"/>
            <w:tcMar>
              <w:top w:w="150" w:type="dxa"/>
              <w:left w:w="240" w:type="dxa"/>
              <w:bottom w:w="150" w:type="dxa"/>
              <w:right w:w="0" w:type="dxa"/>
            </w:tcMar>
            <w:vAlign w:val="center"/>
            <w:hideMark/>
          </w:tcPr>
          <w:p w14:paraId="0808D41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Essence ou diesel</w:t>
            </w:r>
          </w:p>
        </w:tc>
      </w:tr>
      <w:tr w:rsidR="00907FEB" w:rsidRPr="009A26FF" w14:paraId="04922576" w14:textId="77777777" w:rsidTr="00306842">
        <w:tc>
          <w:tcPr>
            <w:tcW w:w="2808" w:type="dxa"/>
            <w:tcMar>
              <w:top w:w="150" w:type="dxa"/>
              <w:left w:w="0" w:type="dxa"/>
              <w:bottom w:w="150" w:type="dxa"/>
              <w:right w:w="240" w:type="dxa"/>
            </w:tcMar>
            <w:vAlign w:val="center"/>
            <w:hideMark/>
          </w:tcPr>
          <w:p w14:paraId="59B7AB7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Système de captage eau de pluie</w:t>
            </w:r>
            <w:r w:rsidRPr="009A26FF">
              <w:rPr>
                <w:rFonts w:eastAsia="Times New Roman" w:cs="Times New Roman"/>
                <w:kern w:val="0"/>
                <w:sz w:val="23"/>
                <w:szCs w:val="23"/>
                <w:lang w:eastAsia="fr-FR"/>
                <w14:ligatures w14:val="none"/>
              </w:rPr>
              <w:t> (gouttières, filtres, citernes)</w:t>
            </w:r>
          </w:p>
        </w:tc>
        <w:tc>
          <w:tcPr>
            <w:tcW w:w="2032" w:type="dxa"/>
            <w:tcMar>
              <w:top w:w="150" w:type="dxa"/>
              <w:left w:w="240" w:type="dxa"/>
              <w:bottom w:w="150" w:type="dxa"/>
              <w:right w:w="240" w:type="dxa"/>
            </w:tcMar>
            <w:vAlign w:val="center"/>
            <w:hideMark/>
          </w:tcPr>
          <w:p w14:paraId="763A33F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10 000 – 15 000</w:t>
            </w:r>
          </w:p>
        </w:tc>
        <w:tc>
          <w:tcPr>
            <w:tcW w:w="1984" w:type="dxa"/>
            <w:tcMar>
              <w:top w:w="150" w:type="dxa"/>
              <w:left w:w="240" w:type="dxa"/>
              <w:bottom w:w="150" w:type="dxa"/>
              <w:right w:w="240" w:type="dxa"/>
            </w:tcMar>
            <w:vAlign w:val="center"/>
            <w:hideMark/>
          </w:tcPr>
          <w:p w14:paraId="31E8AA5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2 200 – 3 300</w:t>
            </w:r>
          </w:p>
        </w:tc>
        <w:tc>
          <w:tcPr>
            <w:tcW w:w="2248" w:type="dxa"/>
            <w:tcMar>
              <w:top w:w="150" w:type="dxa"/>
              <w:left w:w="240" w:type="dxa"/>
              <w:bottom w:w="150" w:type="dxa"/>
              <w:right w:w="0" w:type="dxa"/>
            </w:tcMar>
            <w:vAlign w:val="center"/>
            <w:hideMark/>
          </w:tcPr>
          <w:p w14:paraId="45DB2E7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Toits, stockage intermédiaire</w:t>
            </w:r>
          </w:p>
        </w:tc>
      </w:tr>
      <w:tr w:rsidR="00907FEB" w:rsidRPr="009A26FF" w14:paraId="4434DB1A" w14:textId="77777777" w:rsidTr="00306842">
        <w:tc>
          <w:tcPr>
            <w:tcW w:w="2808" w:type="dxa"/>
            <w:tcMar>
              <w:top w:w="150" w:type="dxa"/>
              <w:left w:w="0" w:type="dxa"/>
              <w:bottom w:w="150" w:type="dxa"/>
              <w:right w:w="240" w:type="dxa"/>
            </w:tcMar>
            <w:vAlign w:val="center"/>
            <w:hideMark/>
          </w:tcPr>
          <w:p w14:paraId="75B3C30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Étang central</w:t>
            </w:r>
            <w:r w:rsidRPr="009A26FF">
              <w:rPr>
                <w:rFonts w:eastAsia="Times New Roman" w:cs="Times New Roman"/>
                <w:kern w:val="0"/>
                <w:sz w:val="23"/>
                <w:szCs w:val="23"/>
                <w:lang w:eastAsia="fr-FR"/>
                <w14:ligatures w14:val="none"/>
              </w:rPr>
              <w:t> (terrassement, géomembrane, canalisations)</w:t>
            </w:r>
          </w:p>
        </w:tc>
        <w:tc>
          <w:tcPr>
            <w:tcW w:w="2032" w:type="dxa"/>
            <w:tcMar>
              <w:top w:w="150" w:type="dxa"/>
              <w:left w:w="240" w:type="dxa"/>
              <w:bottom w:w="150" w:type="dxa"/>
              <w:right w:w="240" w:type="dxa"/>
            </w:tcMar>
            <w:vAlign w:val="center"/>
            <w:hideMark/>
          </w:tcPr>
          <w:p w14:paraId="0C4D04D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15 000 – 25 000</w:t>
            </w:r>
          </w:p>
        </w:tc>
        <w:tc>
          <w:tcPr>
            <w:tcW w:w="1984" w:type="dxa"/>
            <w:tcMar>
              <w:top w:w="150" w:type="dxa"/>
              <w:left w:w="240" w:type="dxa"/>
              <w:bottom w:w="150" w:type="dxa"/>
              <w:right w:w="240" w:type="dxa"/>
            </w:tcMar>
            <w:vAlign w:val="center"/>
            <w:hideMark/>
          </w:tcPr>
          <w:p w14:paraId="01BF48C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3 300 – 5 600</w:t>
            </w:r>
          </w:p>
        </w:tc>
        <w:tc>
          <w:tcPr>
            <w:tcW w:w="2248" w:type="dxa"/>
            <w:tcMar>
              <w:top w:w="150" w:type="dxa"/>
              <w:left w:w="240" w:type="dxa"/>
              <w:bottom w:w="150" w:type="dxa"/>
              <w:right w:w="0" w:type="dxa"/>
            </w:tcMar>
            <w:vAlign w:val="center"/>
            <w:hideMark/>
          </w:tcPr>
          <w:p w14:paraId="2258D01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Volume 1 000–2 000 m³</w:t>
            </w:r>
          </w:p>
        </w:tc>
      </w:tr>
      <w:tr w:rsidR="00907FEB" w:rsidRPr="009A26FF" w14:paraId="04E6ED4A" w14:textId="77777777" w:rsidTr="00306842">
        <w:tc>
          <w:tcPr>
            <w:tcW w:w="2808" w:type="dxa"/>
            <w:tcMar>
              <w:top w:w="150" w:type="dxa"/>
              <w:left w:w="0" w:type="dxa"/>
              <w:bottom w:w="150" w:type="dxa"/>
              <w:right w:w="240" w:type="dxa"/>
            </w:tcMar>
            <w:vAlign w:val="center"/>
            <w:hideMark/>
          </w:tcPr>
          <w:p w14:paraId="3AC65AD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Filtre planté + toilettes sèches</w:t>
            </w:r>
          </w:p>
        </w:tc>
        <w:tc>
          <w:tcPr>
            <w:tcW w:w="2032" w:type="dxa"/>
            <w:tcMar>
              <w:top w:w="150" w:type="dxa"/>
              <w:left w:w="240" w:type="dxa"/>
              <w:bottom w:w="150" w:type="dxa"/>
              <w:right w:w="240" w:type="dxa"/>
            </w:tcMar>
            <w:vAlign w:val="center"/>
            <w:hideMark/>
          </w:tcPr>
          <w:p w14:paraId="6699027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1984" w:type="dxa"/>
            <w:tcMar>
              <w:top w:w="150" w:type="dxa"/>
              <w:left w:w="240" w:type="dxa"/>
              <w:bottom w:w="150" w:type="dxa"/>
              <w:right w:w="240" w:type="dxa"/>
            </w:tcMar>
            <w:vAlign w:val="center"/>
            <w:hideMark/>
          </w:tcPr>
          <w:p w14:paraId="170066D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1 100 – 2 200</w:t>
            </w:r>
          </w:p>
        </w:tc>
        <w:tc>
          <w:tcPr>
            <w:tcW w:w="2248" w:type="dxa"/>
            <w:tcMar>
              <w:top w:w="150" w:type="dxa"/>
              <w:left w:w="240" w:type="dxa"/>
              <w:bottom w:w="150" w:type="dxa"/>
              <w:right w:w="0" w:type="dxa"/>
            </w:tcMar>
            <w:vAlign w:val="center"/>
            <w:hideMark/>
          </w:tcPr>
          <w:p w14:paraId="05756D1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Traitement eaux grises/noires</w:t>
            </w:r>
          </w:p>
        </w:tc>
      </w:tr>
      <w:tr w:rsidR="00907FEB" w:rsidRPr="009A26FF" w14:paraId="7C8F1643" w14:textId="77777777" w:rsidTr="00306842">
        <w:tc>
          <w:tcPr>
            <w:tcW w:w="2808" w:type="dxa"/>
            <w:tcMar>
              <w:top w:w="150" w:type="dxa"/>
              <w:left w:w="0" w:type="dxa"/>
              <w:bottom w:w="150" w:type="dxa"/>
              <w:right w:w="240" w:type="dxa"/>
            </w:tcMar>
            <w:vAlign w:val="center"/>
            <w:hideMark/>
          </w:tcPr>
          <w:p w14:paraId="2A29F2D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3 éco-lodges en bambou</w:t>
            </w:r>
            <w:r w:rsidRPr="009A26FF">
              <w:rPr>
                <w:rFonts w:eastAsia="Times New Roman" w:cs="Times New Roman"/>
                <w:kern w:val="0"/>
                <w:sz w:val="23"/>
                <w:szCs w:val="23"/>
                <w:lang w:eastAsia="fr-FR"/>
                <w14:ligatures w14:val="none"/>
              </w:rPr>
              <w:t> (construction, mobilier)</w:t>
            </w:r>
          </w:p>
        </w:tc>
        <w:tc>
          <w:tcPr>
            <w:tcW w:w="2032" w:type="dxa"/>
            <w:tcMar>
              <w:top w:w="150" w:type="dxa"/>
              <w:left w:w="240" w:type="dxa"/>
              <w:bottom w:w="150" w:type="dxa"/>
              <w:right w:w="240" w:type="dxa"/>
            </w:tcMar>
            <w:vAlign w:val="center"/>
            <w:hideMark/>
          </w:tcPr>
          <w:p w14:paraId="2657175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90 000 – 120 000</w:t>
            </w:r>
          </w:p>
        </w:tc>
        <w:tc>
          <w:tcPr>
            <w:tcW w:w="1984" w:type="dxa"/>
            <w:tcMar>
              <w:top w:w="150" w:type="dxa"/>
              <w:left w:w="240" w:type="dxa"/>
              <w:bottom w:w="150" w:type="dxa"/>
              <w:right w:w="240" w:type="dxa"/>
            </w:tcMar>
            <w:vAlign w:val="center"/>
            <w:hideMark/>
          </w:tcPr>
          <w:p w14:paraId="76269B7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20 000 – 26 700</w:t>
            </w:r>
          </w:p>
        </w:tc>
        <w:tc>
          <w:tcPr>
            <w:tcW w:w="2248" w:type="dxa"/>
            <w:tcMar>
              <w:top w:w="150" w:type="dxa"/>
              <w:left w:w="240" w:type="dxa"/>
              <w:bottom w:w="150" w:type="dxa"/>
              <w:right w:w="0" w:type="dxa"/>
            </w:tcMar>
            <w:vAlign w:val="center"/>
            <w:hideMark/>
          </w:tcPr>
          <w:p w14:paraId="4227665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Matériau bambou produit sur place, main-d'œuvre locale</w:t>
            </w:r>
          </w:p>
        </w:tc>
      </w:tr>
      <w:tr w:rsidR="00907FEB" w:rsidRPr="009A26FF" w14:paraId="373E3252" w14:textId="77777777" w:rsidTr="00306842">
        <w:tc>
          <w:tcPr>
            <w:tcW w:w="2808" w:type="dxa"/>
            <w:tcMar>
              <w:top w:w="150" w:type="dxa"/>
              <w:left w:w="0" w:type="dxa"/>
              <w:bottom w:w="150" w:type="dxa"/>
              <w:right w:w="240" w:type="dxa"/>
            </w:tcMar>
            <w:vAlign w:val="center"/>
            <w:hideMark/>
          </w:tcPr>
          <w:p w14:paraId="1855FAA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Aménagement restaurant et cuisine</w:t>
            </w:r>
            <w:r w:rsidRPr="009A26FF">
              <w:rPr>
                <w:rFonts w:eastAsia="Times New Roman" w:cs="Times New Roman"/>
                <w:kern w:val="0"/>
                <w:sz w:val="23"/>
                <w:szCs w:val="23"/>
                <w:lang w:eastAsia="fr-FR"/>
                <w14:ligatures w14:val="none"/>
              </w:rPr>
              <w:t> (équipements, mobilier)</w:t>
            </w:r>
          </w:p>
        </w:tc>
        <w:tc>
          <w:tcPr>
            <w:tcW w:w="2032" w:type="dxa"/>
            <w:tcMar>
              <w:top w:w="150" w:type="dxa"/>
              <w:left w:w="240" w:type="dxa"/>
              <w:bottom w:w="150" w:type="dxa"/>
              <w:right w:w="240" w:type="dxa"/>
            </w:tcMar>
            <w:vAlign w:val="center"/>
            <w:hideMark/>
          </w:tcPr>
          <w:p w14:paraId="357EC63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20 000 – 30 000</w:t>
            </w:r>
          </w:p>
        </w:tc>
        <w:tc>
          <w:tcPr>
            <w:tcW w:w="1984" w:type="dxa"/>
            <w:tcMar>
              <w:top w:w="150" w:type="dxa"/>
              <w:left w:w="240" w:type="dxa"/>
              <w:bottom w:w="150" w:type="dxa"/>
              <w:right w:w="240" w:type="dxa"/>
            </w:tcMar>
            <w:vAlign w:val="center"/>
            <w:hideMark/>
          </w:tcPr>
          <w:p w14:paraId="5B881AF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4 400 – 6 700</w:t>
            </w:r>
          </w:p>
        </w:tc>
        <w:tc>
          <w:tcPr>
            <w:tcW w:w="2248" w:type="dxa"/>
            <w:tcMar>
              <w:top w:w="150" w:type="dxa"/>
              <w:left w:w="240" w:type="dxa"/>
              <w:bottom w:w="150" w:type="dxa"/>
              <w:right w:w="0" w:type="dxa"/>
            </w:tcMar>
            <w:vAlign w:val="center"/>
            <w:hideMark/>
          </w:tcPr>
          <w:p w14:paraId="0F7FDC9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Normes INVIMA</w:t>
            </w:r>
          </w:p>
        </w:tc>
      </w:tr>
      <w:tr w:rsidR="00907FEB" w:rsidRPr="009A26FF" w14:paraId="254F1032" w14:textId="77777777" w:rsidTr="00306842">
        <w:tc>
          <w:tcPr>
            <w:tcW w:w="2808" w:type="dxa"/>
            <w:tcMar>
              <w:top w:w="150" w:type="dxa"/>
              <w:left w:w="0" w:type="dxa"/>
              <w:bottom w:w="150" w:type="dxa"/>
              <w:right w:w="240" w:type="dxa"/>
            </w:tcMar>
            <w:vAlign w:val="center"/>
            <w:hideMark/>
          </w:tcPr>
          <w:p w14:paraId="681D46B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Circuit pédagogique + panneaux</w:t>
            </w:r>
          </w:p>
        </w:tc>
        <w:tc>
          <w:tcPr>
            <w:tcW w:w="2032" w:type="dxa"/>
            <w:tcMar>
              <w:top w:w="150" w:type="dxa"/>
              <w:left w:w="240" w:type="dxa"/>
              <w:bottom w:w="150" w:type="dxa"/>
              <w:right w:w="240" w:type="dxa"/>
            </w:tcMar>
            <w:vAlign w:val="center"/>
            <w:hideMark/>
          </w:tcPr>
          <w:p w14:paraId="462F770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1984" w:type="dxa"/>
            <w:tcMar>
              <w:top w:w="150" w:type="dxa"/>
              <w:left w:w="240" w:type="dxa"/>
              <w:bottom w:w="150" w:type="dxa"/>
              <w:right w:w="240" w:type="dxa"/>
            </w:tcMar>
            <w:vAlign w:val="center"/>
            <w:hideMark/>
          </w:tcPr>
          <w:p w14:paraId="25F74F5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1 100 – 2 200</w:t>
            </w:r>
          </w:p>
        </w:tc>
        <w:tc>
          <w:tcPr>
            <w:tcW w:w="2248" w:type="dxa"/>
            <w:tcMar>
              <w:top w:w="150" w:type="dxa"/>
              <w:left w:w="240" w:type="dxa"/>
              <w:bottom w:w="150" w:type="dxa"/>
              <w:right w:w="0" w:type="dxa"/>
            </w:tcMar>
            <w:vAlign w:val="center"/>
            <w:hideMark/>
          </w:tcPr>
          <w:p w14:paraId="1BABB51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Balisage, panneaux explicatifs</w:t>
            </w:r>
          </w:p>
        </w:tc>
      </w:tr>
      <w:tr w:rsidR="00907FEB" w:rsidRPr="009A26FF" w14:paraId="6F32588C" w14:textId="77777777" w:rsidTr="00306842">
        <w:tc>
          <w:tcPr>
            <w:tcW w:w="2808" w:type="dxa"/>
            <w:tcMar>
              <w:top w:w="150" w:type="dxa"/>
              <w:left w:w="0" w:type="dxa"/>
              <w:bottom w:w="150" w:type="dxa"/>
              <w:right w:w="240" w:type="dxa"/>
            </w:tcMar>
            <w:vAlign w:val="center"/>
            <w:hideMark/>
          </w:tcPr>
          <w:p w14:paraId="652D03A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Équipements ateliers</w:t>
            </w:r>
            <w:r w:rsidRPr="009A26FF">
              <w:rPr>
                <w:rFonts w:eastAsia="Times New Roman" w:cs="Times New Roman"/>
                <w:kern w:val="0"/>
                <w:sz w:val="23"/>
                <w:szCs w:val="23"/>
                <w:lang w:eastAsia="fr-FR"/>
                <w14:ligatures w14:val="none"/>
              </w:rPr>
              <w:t> (outils, tenues apiculture, etc.)</w:t>
            </w:r>
          </w:p>
        </w:tc>
        <w:tc>
          <w:tcPr>
            <w:tcW w:w="2032" w:type="dxa"/>
            <w:tcMar>
              <w:top w:w="150" w:type="dxa"/>
              <w:left w:w="240" w:type="dxa"/>
              <w:bottom w:w="150" w:type="dxa"/>
              <w:right w:w="240" w:type="dxa"/>
            </w:tcMar>
            <w:vAlign w:val="center"/>
            <w:hideMark/>
          </w:tcPr>
          <w:p w14:paraId="0AF25EC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1984" w:type="dxa"/>
            <w:tcMar>
              <w:top w:w="150" w:type="dxa"/>
              <w:left w:w="240" w:type="dxa"/>
              <w:bottom w:w="150" w:type="dxa"/>
              <w:right w:w="240" w:type="dxa"/>
            </w:tcMar>
            <w:vAlign w:val="center"/>
            <w:hideMark/>
          </w:tcPr>
          <w:p w14:paraId="0F2A15B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1 100 – 2 200</w:t>
            </w:r>
          </w:p>
        </w:tc>
        <w:tc>
          <w:tcPr>
            <w:tcW w:w="2248" w:type="dxa"/>
            <w:tcMar>
              <w:top w:w="150" w:type="dxa"/>
              <w:left w:w="240" w:type="dxa"/>
              <w:bottom w:w="150" w:type="dxa"/>
              <w:right w:w="0" w:type="dxa"/>
            </w:tcMar>
            <w:vAlign w:val="center"/>
            <w:hideMark/>
          </w:tcPr>
          <w:p w14:paraId="5C8ED94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Matériel pédagogique</w:t>
            </w:r>
          </w:p>
        </w:tc>
      </w:tr>
      <w:tr w:rsidR="00907FEB" w:rsidRPr="009A26FF" w14:paraId="58DECCAF" w14:textId="77777777" w:rsidTr="00306842">
        <w:tc>
          <w:tcPr>
            <w:tcW w:w="2808" w:type="dxa"/>
            <w:tcMar>
              <w:top w:w="150" w:type="dxa"/>
              <w:left w:w="0" w:type="dxa"/>
              <w:bottom w:w="150" w:type="dxa"/>
              <w:right w:w="240" w:type="dxa"/>
            </w:tcMar>
            <w:vAlign w:val="center"/>
            <w:hideMark/>
          </w:tcPr>
          <w:p w14:paraId="797BF84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Boutique</w:t>
            </w:r>
            <w:r w:rsidRPr="009A26FF">
              <w:rPr>
                <w:rFonts w:eastAsia="Times New Roman" w:cs="Times New Roman"/>
                <w:kern w:val="0"/>
                <w:sz w:val="23"/>
                <w:szCs w:val="23"/>
                <w:lang w:eastAsia="fr-FR"/>
                <w14:ligatures w14:val="none"/>
              </w:rPr>
              <w:t> (aménagement, caisse, étagères)</w:t>
            </w:r>
          </w:p>
        </w:tc>
        <w:tc>
          <w:tcPr>
            <w:tcW w:w="2032" w:type="dxa"/>
            <w:tcMar>
              <w:top w:w="150" w:type="dxa"/>
              <w:left w:w="240" w:type="dxa"/>
              <w:bottom w:w="150" w:type="dxa"/>
              <w:right w:w="240" w:type="dxa"/>
            </w:tcMar>
            <w:vAlign w:val="center"/>
            <w:hideMark/>
          </w:tcPr>
          <w:p w14:paraId="23F1B58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1984" w:type="dxa"/>
            <w:tcMar>
              <w:top w:w="150" w:type="dxa"/>
              <w:left w:w="240" w:type="dxa"/>
              <w:bottom w:w="150" w:type="dxa"/>
              <w:right w:w="240" w:type="dxa"/>
            </w:tcMar>
            <w:vAlign w:val="center"/>
            <w:hideMark/>
          </w:tcPr>
          <w:p w14:paraId="0ACD08B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1 100 – 2 200</w:t>
            </w:r>
          </w:p>
        </w:tc>
        <w:tc>
          <w:tcPr>
            <w:tcW w:w="2248" w:type="dxa"/>
            <w:tcMar>
              <w:top w:w="150" w:type="dxa"/>
              <w:left w:w="240" w:type="dxa"/>
              <w:bottom w:w="150" w:type="dxa"/>
              <w:right w:w="0" w:type="dxa"/>
            </w:tcMar>
            <w:vAlign w:val="center"/>
            <w:hideMark/>
          </w:tcPr>
          <w:p w14:paraId="76D4B2D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Présentation produits</w:t>
            </w:r>
          </w:p>
        </w:tc>
      </w:tr>
      <w:tr w:rsidR="00907FEB" w:rsidRPr="009A26FF" w14:paraId="7A59AAA3" w14:textId="77777777" w:rsidTr="00306842">
        <w:tc>
          <w:tcPr>
            <w:tcW w:w="2808" w:type="dxa"/>
            <w:tcMar>
              <w:top w:w="150" w:type="dxa"/>
              <w:left w:w="0" w:type="dxa"/>
              <w:bottom w:w="150" w:type="dxa"/>
              <w:right w:w="240" w:type="dxa"/>
            </w:tcMar>
            <w:vAlign w:val="center"/>
            <w:hideMark/>
          </w:tcPr>
          <w:p w14:paraId="765F2DE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Fonds de roulement initial</w:t>
            </w:r>
            <w:r w:rsidRPr="009A26FF">
              <w:rPr>
                <w:rFonts w:eastAsia="Times New Roman" w:cs="Times New Roman"/>
                <w:kern w:val="0"/>
                <w:sz w:val="23"/>
                <w:szCs w:val="23"/>
                <w:lang w:eastAsia="fr-FR"/>
                <w14:ligatures w14:val="none"/>
              </w:rPr>
              <w:t> (salaires, marketing, consommables)</w:t>
            </w:r>
          </w:p>
        </w:tc>
        <w:tc>
          <w:tcPr>
            <w:tcW w:w="2032" w:type="dxa"/>
            <w:tcMar>
              <w:top w:w="150" w:type="dxa"/>
              <w:left w:w="240" w:type="dxa"/>
              <w:bottom w:w="150" w:type="dxa"/>
              <w:right w:w="240" w:type="dxa"/>
            </w:tcMar>
            <w:vAlign w:val="center"/>
            <w:hideMark/>
          </w:tcPr>
          <w:p w14:paraId="3C7149C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20 000 – 30 000</w:t>
            </w:r>
          </w:p>
        </w:tc>
        <w:tc>
          <w:tcPr>
            <w:tcW w:w="1984" w:type="dxa"/>
            <w:tcMar>
              <w:top w:w="150" w:type="dxa"/>
              <w:left w:w="240" w:type="dxa"/>
              <w:bottom w:w="150" w:type="dxa"/>
              <w:right w:w="240" w:type="dxa"/>
            </w:tcMar>
            <w:vAlign w:val="center"/>
            <w:hideMark/>
          </w:tcPr>
          <w:p w14:paraId="6127C36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4 400 – 6 700</w:t>
            </w:r>
          </w:p>
        </w:tc>
        <w:tc>
          <w:tcPr>
            <w:tcW w:w="2248" w:type="dxa"/>
            <w:tcMar>
              <w:top w:w="150" w:type="dxa"/>
              <w:left w:w="240" w:type="dxa"/>
              <w:bottom w:w="150" w:type="dxa"/>
              <w:right w:w="0" w:type="dxa"/>
            </w:tcMar>
            <w:vAlign w:val="center"/>
            <w:hideMark/>
          </w:tcPr>
          <w:p w14:paraId="4D81745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12–18 mois</w:t>
            </w:r>
          </w:p>
        </w:tc>
      </w:tr>
      <w:tr w:rsidR="00907FEB" w:rsidRPr="009A26FF" w14:paraId="7AC0CBC5" w14:textId="77777777" w:rsidTr="00306842">
        <w:tc>
          <w:tcPr>
            <w:tcW w:w="2808" w:type="dxa"/>
            <w:tcMar>
              <w:top w:w="150" w:type="dxa"/>
              <w:left w:w="0" w:type="dxa"/>
              <w:bottom w:w="150" w:type="dxa"/>
              <w:right w:w="240" w:type="dxa"/>
            </w:tcMar>
            <w:vAlign w:val="center"/>
            <w:hideMark/>
          </w:tcPr>
          <w:p w14:paraId="5CF4186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Total CAPEX</w:t>
            </w:r>
          </w:p>
        </w:tc>
        <w:tc>
          <w:tcPr>
            <w:tcW w:w="2032" w:type="dxa"/>
            <w:tcMar>
              <w:top w:w="150" w:type="dxa"/>
              <w:left w:w="240" w:type="dxa"/>
              <w:bottom w:w="150" w:type="dxa"/>
              <w:right w:w="240" w:type="dxa"/>
            </w:tcMar>
            <w:vAlign w:val="center"/>
            <w:hideMark/>
          </w:tcPr>
          <w:p w14:paraId="1B59754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220 000 – 330 000</w:t>
            </w:r>
          </w:p>
        </w:tc>
        <w:tc>
          <w:tcPr>
            <w:tcW w:w="1984" w:type="dxa"/>
            <w:tcMar>
              <w:top w:w="150" w:type="dxa"/>
              <w:left w:w="240" w:type="dxa"/>
              <w:bottom w:w="150" w:type="dxa"/>
              <w:right w:w="240" w:type="dxa"/>
            </w:tcMar>
            <w:vAlign w:val="center"/>
            <w:hideMark/>
          </w:tcPr>
          <w:p w14:paraId="51F3CA7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48 900 – 73 300</w:t>
            </w:r>
          </w:p>
        </w:tc>
        <w:tc>
          <w:tcPr>
            <w:tcW w:w="2248" w:type="dxa"/>
            <w:tcMar>
              <w:top w:w="150" w:type="dxa"/>
              <w:left w:w="240" w:type="dxa"/>
              <w:bottom w:w="150" w:type="dxa"/>
              <w:right w:w="0" w:type="dxa"/>
            </w:tcMar>
            <w:vAlign w:val="center"/>
            <w:hideMark/>
          </w:tcPr>
          <w:p w14:paraId="10AA927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p>
        </w:tc>
      </w:tr>
    </w:tbl>
    <w:p w14:paraId="515632C9" w14:textId="77777777" w:rsidR="009A26FF" w:rsidRPr="009A26FF" w:rsidRDefault="009A26FF" w:rsidP="00E07848">
      <w:pPr>
        <w:pStyle w:val="Heading3"/>
        <w:rPr>
          <w:rFonts w:eastAsia="Times New Roman"/>
          <w:lang w:eastAsia="fr-FR"/>
        </w:rPr>
      </w:pPr>
      <w:r w:rsidRPr="009A26FF">
        <w:rPr>
          <w:rFonts w:eastAsia="Times New Roman"/>
          <w:lang w:eastAsia="fr-FR"/>
        </w:rPr>
        <w:t>7.2.2 Coûts opérationnels annuels (OPEX) – Phase 4-5 (maturité)</w:t>
      </w:r>
    </w:p>
    <w:tbl>
      <w:tblPr>
        <w:tblW w:w="0" w:type="auto"/>
        <w:tblCellMar>
          <w:top w:w="15" w:type="dxa"/>
          <w:left w:w="15" w:type="dxa"/>
          <w:bottom w:w="15" w:type="dxa"/>
          <w:right w:w="15" w:type="dxa"/>
        </w:tblCellMar>
        <w:tblLook w:val="04A0" w:firstRow="1" w:lastRow="0" w:firstColumn="1" w:lastColumn="0" w:noHBand="0" w:noVBand="1"/>
      </w:tblPr>
      <w:tblGrid>
        <w:gridCol w:w="3014"/>
        <w:gridCol w:w="1942"/>
        <w:gridCol w:w="1980"/>
        <w:gridCol w:w="2136"/>
      </w:tblGrid>
      <w:tr w:rsidR="009A26FF" w:rsidRPr="009A26FF" w14:paraId="4AEF3CFD" w14:textId="77777777" w:rsidTr="009A26FF">
        <w:trPr>
          <w:tblHeader/>
        </w:trPr>
        <w:tc>
          <w:tcPr>
            <w:tcW w:w="3016" w:type="dxa"/>
            <w:tcBorders>
              <w:top w:val="nil"/>
            </w:tcBorders>
            <w:tcMar>
              <w:top w:w="150" w:type="dxa"/>
              <w:left w:w="0" w:type="dxa"/>
              <w:bottom w:w="150" w:type="dxa"/>
              <w:right w:w="240" w:type="dxa"/>
            </w:tcMar>
            <w:vAlign w:val="center"/>
            <w:hideMark/>
          </w:tcPr>
          <w:p w14:paraId="72E72A5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Poste</w:t>
            </w:r>
          </w:p>
        </w:tc>
        <w:tc>
          <w:tcPr>
            <w:tcW w:w="1946" w:type="dxa"/>
            <w:tcBorders>
              <w:top w:val="nil"/>
            </w:tcBorders>
            <w:tcMar>
              <w:top w:w="150" w:type="dxa"/>
              <w:left w:w="240" w:type="dxa"/>
              <w:bottom w:w="150" w:type="dxa"/>
              <w:right w:w="240" w:type="dxa"/>
            </w:tcMar>
            <w:vAlign w:val="center"/>
            <w:hideMark/>
          </w:tcPr>
          <w:p w14:paraId="295096A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Montant (K COP/an)</w:t>
            </w:r>
          </w:p>
        </w:tc>
        <w:tc>
          <w:tcPr>
            <w:tcW w:w="1984" w:type="dxa"/>
            <w:tcBorders>
              <w:top w:val="nil"/>
            </w:tcBorders>
            <w:tcMar>
              <w:top w:w="150" w:type="dxa"/>
              <w:left w:w="240" w:type="dxa"/>
              <w:bottom w:w="150" w:type="dxa"/>
              <w:right w:w="240" w:type="dxa"/>
            </w:tcMar>
            <w:vAlign w:val="center"/>
            <w:hideMark/>
          </w:tcPr>
          <w:p w14:paraId="13B0B4D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Montant (€/an)</w:t>
            </w:r>
          </w:p>
        </w:tc>
        <w:tc>
          <w:tcPr>
            <w:tcW w:w="2136" w:type="dxa"/>
            <w:tcBorders>
              <w:top w:val="nil"/>
            </w:tcBorders>
            <w:tcMar>
              <w:top w:w="150" w:type="dxa"/>
              <w:left w:w="240" w:type="dxa"/>
              <w:bottom w:w="150" w:type="dxa"/>
              <w:right w:w="240" w:type="dxa"/>
            </w:tcMar>
            <w:vAlign w:val="center"/>
            <w:hideMark/>
          </w:tcPr>
          <w:p w14:paraId="7D15DDE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Commentaire</w:t>
            </w:r>
          </w:p>
        </w:tc>
      </w:tr>
      <w:tr w:rsidR="009A26FF" w:rsidRPr="009A26FF" w14:paraId="44BD0ADB" w14:textId="77777777" w:rsidTr="009A26FF">
        <w:tc>
          <w:tcPr>
            <w:tcW w:w="3016" w:type="dxa"/>
            <w:tcMar>
              <w:top w:w="150" w:type="dxa"/>
              <w:left w:w="0" w:type="dxa"/>
              <w:bottom w:w="150" w:type="dxa"/>
              <w:right w:w="240" w:type="dxa"/>
            </w:tcMar>
            <w:vAlign w:val="center"/>
            <w:hideMark/>
          </w:tcPr>
          <w:p w14:paraId="57038DC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Personnel</w:t>
            </w:r>
            <w:r w:rsidRPr="009A26FF">
              <w:rPr>
                <w:rFonts w:eastAsia="Times New Roman" w:cs="Times New Roman"/>
                <w:kern w:val="0"/>
                <w:sz w:val="23"/>
                <w:szCs w:val="23"/>
                <w:lang w:eastAsia="fr-FR"/>
                <w14:ligatures w14:val="none"/>
              </w:rPr>
              <w:t> (accueil, cuisine, ménage, guide, technicien maintenance)</w:t>
            </w:r>
          </w:p>
        </w:tc>
        <w:tc>
          <w:tcPr>
            <w:tcW w:w="1946" w:type="dxa"/>
            <w:tcMar>
              <w:top w:w="150" w:type="dxa"/>
              <w:left w:w="240" w:type="dxa"/>
              <w:bottom w:w="150" w:type="dxa"/>
              <w:right w:w="240" w:type="dxa"/>
            </w:tcMar>
            <w:vAlign w:val="center"/>
            <w:hideMark/>
          </w:tcPr>
          <w:p w14:paraId="3E63CDC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50 000 – 70 000</w:t>
            </w:r>
          </w:p>
        </w:tc>
        <w:tc>
          <w:tcPr>
            <w:tcW w:w="1984" w:type="dxa"/>
            <w:tcMar>
              <w:top w:w="150" w:type="dxa"/>
              <w:left w:w="240" w:type="dxa"/>
              <w:bottom w:w="150" w:type="dxa"/>
              <w:right w:w="240" w:type="dxa"/>
            </w:tcMar>
            <w:vAlign w:val="center"/>
            <w:hideMark/>
          </w:tcPr>
          <w:p w14:paraId="15DA697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11 100 – 15 600</w:t>
            </w:r>
          </w:p>
        </w:tc>
        <w:tc>
          <w:tcPr>
            <w:tcW w:w="2136" w:type="dxa"/>
            <w:tcMar>
              <w:top w:w="150" w:type="dxa"/>
              <w:left w:w="240" w:type="dxa"/>
              <w:bottom w:w="150" w:type="dxa"/>
              <w:right w:w="0" w:type="dxa"/>
            </w:tcMar>
            <w:vAlign w:val="center"/>
            <w:hideMark/>
          </w:tcPr>
          <w:p w14:paraId="770CE51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3–5 salariés</w:t>
            </w:r>
          </w:p>
        </w:tc>
      </w:tr>
      <w:tr w:rsidR="009A26FF" w:rsidRPr="009A26FF" w14:paraId="67C3986F" w14:textId="77777777" w:rsidTr="009A26FF">
        <w:tc>
          <w:tcPr>
            <w:tcW w:w="3016" w:type="dxa"/>
            <w:tcMar>
              <w:top w:w="150" w:type="dxa"/>
              <w:left w:w="0" w:type="dxa"/>
              <w:bottom w:w="150" w:type="dxa"/>
              <w:right w:w="240" w:type="dxa"/>
            </w:tcMar>
            <w:vAlign w:val="center"/>
            <w:hideMark/>
          </w:tcPr>
          <w:p w14:paraId="23563E4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Entretien &amp; maintenance</w:t>
            </w:r>
            <w:r w:rsidRPr="009A26FF">
              <w:rPr>
                <w:rFonts w:eastAsia="Times New Roman" w:cs="Times New Roman"/>
                <w:kern w:val="0"/>
                <w:sz w:val="23"/>
                <w:szCs w:val="23"/>
                <w:lang w:eastAsia="fr-FR"/>
                <w14:ligatures w14:val="none"/>
              </w:rPr>
              <w:t> (lodges, panneaux solaires, pompes, étang)</w:t>
            </w:r>
          </w:p>
        </w:tc>
        <w:tc>
          <w:tcPr>
            <w:tcW w:w="1946" w:type="dxa"/>
            <w:tcMar>
              <w:top w:w="150" w:type="dxa"/>
              <w:left w:w="240" w:type="dxa"/>
              <w:bottom w:w="150" w:type="dxa"/>
              <w:right w:w="240" w:type="dxa"/>
            </w:tcMar>
            <w:vAlign w:val="center"/>
            <w:hideMark/>
          </w:tcPr>
          <w:p w14:paraId="3E9F6DD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10 000 – 15 000</w:t>
            </w:r>
          </w:p>
        </w:tc>
        <w:tc>
          <w:tcPr>
            <w:tcW w:w="1984" w:type="dxa"/>
            <w:tcMar>
              <w:top w:w="150" w:type="dxa"/>
              <w:left w:w="240" w:type="dxa"/>
              <w:bottom w:w="150" w:type="dxa"/>
              <w:right w:w="240" w:type="dxa"/>
            </w:tcMar>
            <w:vAlign w:val="center"/>
            <w:hideMark/>
          </w:tcPr>
          <w:p w14:paraId="0546120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2 200 – 3 300</w:t>
            </w:r>
          </w:p>
        </w:tc>
        <w:tc>
          <w:tcPr>
            <w:tcW w:w="2136" w:type="dxa"/>
            <w:tcMar>
              <w:top w:w="150" w:type="dxa"/>
              <w:left w:w="240" w:type="dxa"/>
              <w:bottom w:w="150" w:type="dxa"/>
              <w:right w:w="0" w:type="dxa"/>
            </w:tcMar>
            <w:vAlign w:val="center"/>
            <w:hideMark/>
          </w:tcPr>
          <w:p w14:paraId="6C2F25A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Pièces de rechange, main-d'œuvre externe</w:t>
            </w:r>
          </w:p>
        </w:tc>
      </w:tr>
      <w:tr w:rsidR="009A26FF" w:rsidRPr="009A26FF" w14:paraId="7E4A2ED0" w14:textId="77777777" w:rsidTr="009A26FF">
        <w:tc>
          <w:tcPr>
            <w:tcW w:w="3016" w:type="dxa"/>
            <w:tcMar>
              <w:top w:w="150" w:type="dxa"/>
              <w:left w:w="0" w:type="dxa"/>
              <w:bottom w:w="150" w:type="dxa"/>
              <w:right w:w="240" w:type="dxa"/>
            </w:tcMar>
            <w:vAlign w:val="center"/>
            <w:hideMark/>
          </w:tcPr>
          <w:p w14:paraId="55BBB96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Énergie</w:t>
            </w:r>
            <w:r w:rsidRPr="009A26FF">
              <w:rPr>
                <w:rFonts w:eastAsia="Times New Roman" w:cs="Times New Roman"/>
                <w:kern w:val="0"/>
                <w:sz w:val="23"/>
                <w:szCs w:val="23"/>
                <w:lang w:eastAsia="fr-FR"/>
                <w14:ligatures w14:val="none"/>
              </w:rPr>
              <w:t> (complément réseau, carburant groupe secours)</w:t>
            </w:r>
          </w:p>
        </w:tc>
        <w:tc>
          <w:tcPr>
            <w:tcW w:w="1946" w:type="dxa"/>
            <w:tcMar>
              <w:top w:w="150" w:type="dxa"/>
              <w:left w:w="240" w:type="dxa"/>
              <w:bottom w:w="150" w:type="dxa"/>
              <w:right w:w="240" w:type="dxa"/>
            </w:tcMar>
            <w:vAlign w:val="center"/>
            <w:hideMark/>
          </w:tcPr>
          <w:p w14:paraId="1DC4B7E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2 000 – 5 000</w:t>
            </w:r>
          </w:p>
        </w:tc>
        <w:tc>
          <w:tcPr>
            <w:tcW w:w="1984" w:type="dxa"/>
            <w:tcMar>
              <w:top w:w="150" w:type="dxa"/>
              <w:left w:w="240" w:type="dxa"/>
              <w:bottom w:w="150" w:type="dxa"/>
              <w:right w:w="240" w:type="dxa"/>
            </w:tcMar>
            <w:vAlign w:val="center"/>
            <w:hideMark/>
          </w:tcPr>
          <w:p w14:paraId="1ECEF83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440 – 1 100</w:t>
            </w:r>
          </w:p>
        </w:tc>
        <w:tc>
          <w:tcPr>
            <w:tcW w:w="2136" w:type="dxa"/>
            <w:tcMar>
              <w:top w:w="150" w:type="dxa"/>
              <w:left w:w="240" w:type="dxa"/>
              <w:bottom w:w="150" w:type="dxa"/>
              <w:right w:w="0" w:type="dxa"/>
            </w:tcMar>
            <w:vAlign w:val="center"/>
            <w:hideMark/>
          </w:tcPr>
          <w:p w14:paraId="05147E9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(car déjà autoconsommation solaire)</w:t>
            </w:r>
          </w:p>
        </w:tc>
      </w:tr>
      <w:tr w:rsidR="009A26FF" w:rsidRPr="009A26FF" w14:paraId="716C905A" w14:textId="77777777" w:rsidTr="009A26FF">
        <w:tc>
          <w:tcPr>
            <w:tcW w:w="3016" w:type="dxa"/>
            <w:tcMar>
              <w:top w:w="150" w:type="dxa"/>
              <w:left w:w="0" w:type="dxa"/>
              <w:bottom w:w="150" w:type="dxa"/>
              <w:right w:w="240" w:type="dxa"/>
            </w:tcMar>
            <w:vAlign w:val="center"/>
            <w:hideMark/>
          </w:tcPr>
          <w:p w14:paraId="7EF2E35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Eau</w:t>
            </w:r>
            <w:r w:rsidRPr="009A26FF">
              <w:rPr>
                <w:rFonts w:eastAsia="Times New Roman" w:cs="Times New Roman"/>
                <w:kern w:val="0"/>
                <w:sz w:val="23"/>
                <w:szCs w:val="23"/>
                <w:lang w:eastAsia="fr-FR"/>
                <w14:ligatures w14:val="none"/>
              </w:rPr>
              <w:t> (complément forage, traitement)</w:t>
            </w:r>
          </w:p>
        </w:tc>
        <w:tc>
          <w:tcPr>
            <w:tcW w:w="1946" w:type="dxa"/>
            <w:tcMar>
              <w:top w:w="150" w:type="dxa"/>
              <w:left w:w="240" w:type="dxa"/>
              <w:bottom w:w="150" w:type="dxa"/>
              <w:right w:w="240" w:type="dxa"/>
            </w:tcMar>
            <w:vAlign w:val="center"/>
            <w:hideMark/>
          </w:tcPr>
          <w:p w14:paraId="47084B2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1 000 – 2 000</w:t>
            </w:r>
          </w:p>
        </w:tc>
        <w:tc>
          <w:tcPr>
            <w:tcW w:w="1984" w:type="dxa"/>
            <w:tcMar>
              <w:top w:w="150" w:type="dxa"/>
              <w:left w:w="240" w:type="dxa"/>
              <w:bottom w:w="150" w:type="dxa"/>
              <w:right w:w="240" w:type="dxa"/>
            </w:tcMar>
            <w:vAlign w:val="center"/>
            <w:hideMark/>
          </w:tcPr>
          <w:p w14:paraId="2438338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220 – 440</w:t>
            </w:r>
          </w:p>
        </w:tc>
        <w:tc>
          <w:tcPr>
            <w:tcW w:w="2136" w:type="dxa"/>
            <w:tcMar>
              <w:top w:w="150" w:type="dxa"/>
              <w:left w:w="240" w:type="dxa"/>
              <w:bottom w:w="150" w:type="dxa"/>
              <w:right w:w="0" w:type="dxa"/>
            </w:tcMar>
            <w:vAlign w:val="center"/>
            <w:hideMark/>
          </w:tcPr>
          <w:p w14:paraId="1B1E388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(car déjà captage pluvial)</w:t>
            </w:r>
          </w:p>
        </w:tc>
      </w:tr>
      <w:tr w:rsidR="009A26FF" w:rsidRPr="009A26FF" w14:paraId="358CE541" w14:textId="77777777" w:rsidTr="009A26FF">
        <w:tc>
          <w:tcPr>
            <w:tcW w:w="3016" w:type="dxa"/>
            <w:tcMar>
              <w:top w:w="150" w:type="dxa"/>
              <w:left w:w="0" w:type="dxa"/>
              <w:bottom w:w="150" w:type="dxa"/>
              <w:right w:w="240" w:type="dxa"/>
            </w:tcMar>
            <w:vAlign w:val="center"/>
            <w:hideMark/>
          </w:tcPr>
          <w:p w14:paraId="6CEAB4B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Approvisionnements externes</w:t>
            </w:r>
            <w:r w:rsidRPr="009A26FF">
              <w:rPr>
                <w:rFonts w:eastAsia="Times New Roman" w:cs="Times New Roman"/>
                <w:kern w:val="0"/>
                <w:sz w:val="23"/>
                <w:szCs w:val="23"/>
                <w:lang w:eastAsia="fr-FR"/>
                <w14:ligatures w14:val="none"/>
              </w:rPr>
              <w:t> (café, pain, fromages, épices, boissons)</w:t>
            </w:r>
          </w:p>
        </w:tc>
        <w:tc>
          <w:tcPr>
            <w:tcW w:w="1946" w:type="dxa"/>
            <w:tcMar>
              <w:top w:w="150" w:type="dxa"/>
              <w:left w:w="240" w:type="dxa"/>
              <w:bottom w:w="150" w:type="dxa"/>
              <w:right w:w="240" w:type="dxa"/>
            </w:tcMar>
            <w:vAlign w:val="center"/>
            <w:hideMark/>
          </w:tcPr>
          <w:p w14:paraId="0322EF0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1984" w:type="dxa"/>
            <w:tcMar>
              <w:top w:w="150" w:type="dxa"/>
              <w:left w:w="240" w:type="dxa"/>
              <w:bottom w:w="150" w:type="dxa"/>
              <w:right w:w="240" w:type="dxa"/>
            </w:tcMar>
            <w:vAlign w:val="center"/>
            <w:hideMark/>
          </w:tcPr>
          <w:p w14:paraId="6E37A0D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1 100 – 2 200</w:t>
            </w:r>
          </w:p>
        </w:tc>
        <w:tc>
          <w:tcPr>
            <w:tcW w:w="2136" w:type="dxa"/>
            <w:tcMar>
              <w:top w:w="150" w:type="dxa"/>
              <w:left w:w="240" w:type="dxa"/>
              <w:bottom w:w="150" w:type="dxa"/>
              <w:right w:w="0" w:type="dxa"/>
            </w:tcMar>
            <w:vAlign w:val="center"/>
            <w:hideMark/>
          </w:tcPr>
          <w:p w14:paraId="67229A7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Produits non produits sur place</w:t>
            </w:r>
          </w:p>
        </w:tc>
      </w:tr>
      <w:tr w:rsidR="009A26FF" w:rsidRPr="009A26FF" w14:paraId="0CDA896D" w14:textId="77777777" w:rsidTr="009A26FF">
        <w:tc>
          <w:tcPr>
            <w:tcW w:w="3016" w:type="dxa"/>
            <w:tcMar>
              <w:top w:w="150" w:type="dxa"/>
              <w:left w:w="0" w:type="dxa"/>
              <w:bottom w:w="150" w:type="dxa"/>
              <w:right w:w="240" w:type="dxa"/>
            </w:tcMar>
            <w:vAlign w:val="center"/>
            <w:hideMark/>
          </w:tcPr>
          <w:p w14:paraId="7943CB8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Marketing &amp; communication</w:t>
            </w:r>
            <w:r w:rsidRPr="009A26FF">
              <w:rPr>
                <w:rFonts w:eastAsia="Times New Roman" w:cs="Times New Roman"/>
                <w:kern w:val="0"/>
                <w:sz w:val="23"/>
                <w:szCs w:val="23"/>
                <w:lang w:eastAsia="fr-FR"/>
                <w14:ligatures w14:val="none"/>
              </w:rPr>
              <w:t> (site web, réseaux sociaux, agences)</w:t>
            </w:r>
          </w:p>
        </w:tc>
        <w:tc>
          <w:tcPr>
            <w:tcW w:w="1946" w:type="dxa"/>
            <w:tcMar>
              <w:top w:w="150" w:type="dxa"/>
              <w:left w:w="240" w:type="dxa"/>
              <w:bottom w:w="150" w:type="dxa"/>
              <w:right w:w="240" w:type="dxa"/>
            </w:tcMar>
            <w:vAlign w:val="center"/>
            <w:hideMark/>
          </w:tcPr>
          <w:p w14:paraId="38E3B68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1984" w:type="dxa"/>
            <w:tcMar>
              <w:top w:w="150" w:type="dxa"/>
              <w:left w:w="240" w:type="dxa"/>
              <w:bottom w:w="150" w:type="dxa"/>
              <w:right w:w="240" w:type="dxa"/>
            </w:tcMar>
            <w:vAlign w:val="center"/>
            <w:hideMark/>
          </w:tcPr>
          <w:p w14:paraId="12DD898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1 100 – 2 200</w:t>
            </w:r>
          </w:p>
        </w:tc>
        <w:tc>
          <w:tcPr>
            <w:tcW w:w="2136" w:type="dxa"/>
            <w:tcMar>
              <w:top w:w="150" w:type="dxa"/>
              <w:left w:w="240" w:type="dxa"/>
              <w:bottom w:w="150" w:type="dxa"/>
              <w:right w:w="0" w:type="dxa"/>
            </w:tcMar>
            <w:vAlign w:val="center"/>
            <w:hideMark/>
          </w:tcPr>
          <w:p w14:paraId="57F27E0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Budget progressif</w:t>
            </w:r>
          </w:p>
        </w:tc>
      </w:tr>
      <w:tr w:rsidR="009A26FF" w:rsidRPr="009A26FF" w14:paraId="747B81BA" w14:textId="77777777" w:rsidTr="009A26FF">
        <w:tc>
          <w:tcPr>
            <w:tcW w:w="3016" w:type="dxa"/>
            <w:tcMar>
              <w:top w:w="150" w:type="dxa"/>
              <w:left w:w="0" w:type="dxa"/>
              <w:bottom w:w="150" w:type="dxa"/>
              <w:right w:w="240" w:type="dxa"/>
            </w:tcMar>
            <w:vAlign w:val="center"/>
            <w:hideMark/>
          </w:tcPr>
          <w:p w14:paraId="36D6BFC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Frais administratifs</w:t>
            </w:r>
            <w:r w:rsidRPr="009A26FF">
              <w:rPr>
                <w:rFonts w:eastAsia="Times New Roman" w:cs="Times New Roman"/>
                <w:kern w:val="0"/>
                <w:sz w:val="23"/>
                <w:szCs w:val="23"/>
                <w:lang w:eastAsia="fr-FR"/>
                <w14:ligatures w14:val="none"/>
              </w:rPr>
              <w:t> (assurances, licences, comptabilité)</w:t>
            </w:r>
          </w:p>
        </w:tc>
        <w:tc>
          <w:tcPr>
            <w:tcW w:w="1946" w:type="dxa"/>
            <w:tcMar>
              <w:top w:w="150" w:type="dxa"/>
              <w:left w:w="240" w:type="dxa"/>
              <w:bottom w:w="150" w:type="dxa"/>
              <w:right w:w="240" w:type="dxa"/>
            </w:tcMar>
            <w:vAlign w:val="center"/>
            <w:hideMark/>
          </w:tcPr>
          <w:p w14:paraId="6787794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1984" w:type="dxa"/>
            <w:tcMar>
              <w:top w:w="150" w:type="dxa"/>
              <w:left w:w="240" w:type="dxa"/>
              <w:bottom w:w="150" w:type="dxa"/>
              <w:right w:w="240" w:type="dxa"/>
            </w:tcMar>
            <w:vAlign w:val="center"/>
            <w:hideMark/>
          </w:tcPr>
          <w:p w14:paraId="53445FA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1 100 – 2 200</w:t>
            </w:r>
          </w:p>
        </w:tc>
        <w:tc>
          <w:tcPr>
            <w:tcW w:w="2136" w:type="dxa"/>
            <w:tcMar>
              <w:top w:w="150" w:type="dxa"/>
              <w:left w:w="240" w:type="dxa"/>
              <w:bottom w:w="150" w:type="dxa"/>
              <w:right w:w="0" w:type="dxa"/>
            </w:tcMar>
            <w:vAlign w:val="center"/>
            <w:hideMark/>
          </w:tcPr>
          <w:p w14:paraId="0117433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Registro Nacional de Turismo, INVIMA</w:t>
            </w:r>
          </w:p>
        </w:tc>
      </w:tr>
      <w:tr w:rsidR="009A26FF" w:rsidRPr="009A26FF" w14:paraId="61A43C94" w14:textId="77777777" w:rsidTr="009A26FF">
        <w:tc>
          <w:tcPr>
            <w:tcW w:w="3016" w:type="dxa"/>
            <w:tcMar>
              <w:top w:w="150" w:type="dxa"/>
              <w:left w:w="0" w:type="dxa"/>
              <w:bottom w:w="150" w:type="dxa"/>
              <w:right w:w="240" w:type="dxa"/>
            </w:tcMar>
            <w:vAlign w:val="center"/>
            <w:hideMark/>
          </w:tcPr>
          <w:p w14:paraId="412CC57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Formation continue</w:t>
            </w:r>
            <w:r w:rsidRPr="009A26FF">
              <w:rPr>
                <w:rFonts w:eastAsia="Times New Roman" w:cs="Times New Roman"/>
                <w:kern w:val="0"/>
                <w:sz w:val="23"/>
                <w:szCs w:val="23"/>
                <w:lang w:eastAsia="fr-FR"/>
                <w14:ligatures w14:val="none"/>
              </w:rPr>
              <w:t> (équipe, veille technique)</w:t>
            </w:r>
          </w:p>
        </w:tc>
        <w:tc>
          <w:tcPr>
            <w:tcW w:w="1946" w:type="dxa"/>
            <w:tcMar>
              <w:top w:w="150" w:type="dxa"/>
              <w:left w:w="240" w:type="dxa"/>
              <w:bottom w:w="150" w:type="dxa"/>
              <w:right w:w="240" w:type="dxa"/>
            </w:tcMar>
            <w:vAlign w:val="center"/>
            <w:hideMark/>
          </w:tcPr>
          <w:p w14:paraId="6DA0463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2 000 – 4 000</w:t>
            </w:r>
          </w:p>
        </w:tc>
        <w:tc>
          <w:tcPr>
            <w:tcW w:w="1984" w:type="dxa"/>
            <w:tcMar>
              <w:top w:w="150" w:type="dxa"/>
              <w:left w:w="240" w:type="dxa"/>
              <w:bottom w:w="150" w:type="dxa"/>
              <w:right w:w="240" w:type="dxa"/>
            </w:tcMar>
            <w:vAlign w:val="center"/>
            <w:hideMark/>
          </w:tcPr>
          <w:p w14:paraId="38B2799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440 – 900</w:t>
            </w:r>
          </w:p>
        </w:tc>
        <w:tc>
          <w:tcPr>
            <w:tcW w:w="2136" w:type="dxa"/>
            <w:tcMar>
              <w:top w:w="150" w:type="dxa"/>
              <w:left w:w="240" w:type="dxa"/>
              <w:bottom w:w="150" w:type="dxa"/>
              <w:right w:w="0" w:type="dxa"/>
            </w:tcMar>
            <w:vAlign w:val="center"/>
            <w:hideMark/>
          </w:tcPr>
          <w:p w14:paraId="31F0100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Stages, abonnements</w:t>
            </w:r>
          </w:p>
        </w:tc>
      </w:tr>
      <w:tr w:rsidR="009A26FF" w:rsidRPr="009A26FF" w14:paraId="57E5DB2A" w14:textId="77777777" w:rsidTr="009A26FF">
        <w:tc>
          <w:tcPr>
            <w:tcW w:w="3016" w:type="dxa"/>
            <w:tcMar>
              <w:top w:w="150" w:type="dxa"/>
              <w:left w:w="0" w:type="dxa"/>
              <w:bottom w:w="150" w:type="dxa"/>
              <w:right w:w="240" w:type="dxa"/>
            </w:tcMar>
            <w:vAlign w:val="center"/>
            <w:hideMark/>
          </w:tcPr>
          <w:p w14:paraId="74B4D7A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Total OPEX</w:t>
            </w:r>
          </w:p>
        </w:tc>
        <w:tc>
          <w:tcPr>
            <w:tcW w:w="1946" w:type="dxa"/>
            <w:tcMar>
              <w:top w:w="150" w:type="dxa"/>
              <w:left w:w="240" w:type="dxa"/>
              <w:bottom w:w="150" w:type="dxa"/>
              <w:right w:w="240" w:type="dxa"/>
            </w:tcMar>
            <w:vAlign w:val="center"/>
            <w:hideMark/>
          </w:tcPr>
          <w:p w14:paraId="58C1EBF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80 000 – 126 000</w:t>
            </w:r>
          </w:p>
        </w:tc>
        <w:tc>
          <w:tcPr>
            <w:tcW w:w="1984" w:type="dxa"/>
            <w:tcMar>
              <w:top w:w="150" w:type="dxa"/>
              <w:left w:w="240" w:type="dxa"/>
              <w:bottom w:w="150" w:type="dxa"/>
              <w:right w:w="240" w:type="dxa"/>
            </w:tcMar>
            <w:vAlign w:val="center"/>
            <w:hideMark/>
          </w:tcPr>
          <w:p w14:paraId="228776A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17 800 – 28 000</w:t>
            </w:r>
          </w:p>
        </w:tc>
        <w:tc>
          <w:tcPr>
            <w:tcW w:w="2136" w:type="dxa"/>
            <w:tcMar>
              <w:top w:w="150" w:type="dxa"/>
              <w:left w:w="240" w:type="dxa"/>
              <w:bottom w:w="150" w:type="dxa"/>
              <w:right w:w="0" w:type="dxa"/>
            </w:tcMar>
            <w:vAlign w:val="center"/>
            <w:hideMark/>
          </w:tcPr>
          <w:p w14:paraId="41E0609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p>
        </w:tc>
      </w:tr>
    </w:tbl>
    <w:p w14:paraId="2815CC73" w14:textId="77777777" w:rsidR="009A26FF" w:rsidRPr="009A26FF" w:rsidRDefault="009A26FF" w:rsidP="00E07848">
      <w:pPr>
        <w:pStyle w:val="Heading2"/>
        <w:rPr>
          <w:rFonts w:eastAsia="Times New Roman"/>
          <w:lang w:eastAsia="fr-FR"/>
        </w:rPr>
      </w:pPr>
      <w:r w:rsidRPr="009A26FF">
        <w:rPr>
          <w:rFonts w:eastAsia="Times New Roman"/>
          <w:lang w:eastAsia="fr-FR"/>
        </w:rPr>
        <w:t>7.3 Marges et rentabilité</w:t>
      </w:r>
    </w:p>
    <w:p w14:paraId="67512AB9" w14:textId="77777777" w:rsidR="009A26FF" w:rsidRPr="009A26FF" w:rsidRDefault="009A26FF" w:rsidP="00E07848">
      <w:pPr>
        <w:pStyle w:val="Heading3"/>
        <w:rPr>
          <w:rFonts w:eastAsia="Times New Roman"/>
          <w:lang w:eastAsia="fr-FR"/>
        </w:rPr>
      </w:pPr>
      <w:r w:rsidRPr="009A26FF">
        <w:rPr>
          <w:rFonts w:eastAsia="Times New Roman"/>
          <w:lang w:eastAsia="fr-FR"/>
        </w:rPr>
        <w:t>7.3.1 Compte de résultat prévisionnel – Phase 4-5 (maturité, K COP/an)</w:t>
      </w:r>
    </w:p>
    <w:tbl>
      <w:tblPr>
        <w:tblW w:w="0" w:type="auto"/>
        <w:tblCellMar>
          <w:top w:w="15" w:type="dxa"/>
          <w:left w:w="15" w:type="dxa"/>
          <w:bottom w:w="15" w:type="dxa"/>
          <w:right w:w="15" w:type="dxa"/>
        </w:tblCellMar>
        <w:tblLook w:val="04A0" w:firstRow="1" w:lastRow="0" w:firstColumn="1" w:lastColumn="0" w:noHBand="0" w:noVBand="1"/>
      </w:tblPr>
      <w:tblGrid>
        <w:gridCol w:w="2753"/>
        <w:gridCol w:w="1875"/>
        <w:gridCol w:w="2164"/>
        <w:gridCol w:w="2280"/>
      </w:tblGrid>
      <w:tr w:rsidR="00907FEB" w:rsidRPr="009A26FF" w14:paraId="769AE0E2" w14:textId="77777777" w:rsidTr="009A26FF">
        <w:trPr>
          <w:tblHeader/>
        </w:trPr>
        <w:tc>
          <w:tcPr>
            <w:tcW w:w="2782" w:type="dxa"/>
            <w:tcBorders>
              <w:top w:val="nil"/>
            </w:tcBorders>
            <w:tcMar>
              <w:top w:w="150" w:type="dxa"/>
              <w:left w:w="0" w:type="dxa"/>
              <w:bottom w:w="150" w:type="dxa"/>
              <w:right w:w="240" w:type="dxa"/>
            </w:tcMar>
            <w:vAlign w:val="center"/>
            <w:hideMark/>
          </w:tcPr>
          <w:p w14:paraId="2FE0D7F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Indicateur</w:t>
            </w:r>
          </w:p>
        </w:tc>
        <w:tc>
          <w:tcPr>
            <w:tcW w:w="1896" w:type="dxa"/>
            <w:tcBorders>
              <w:top w:val="nil"/>
            </w:tcBorders>
            <w:tcMar>
              <w:top w:w="150" w:type="dxa"/>
              <w:left w:w="240" w:type="dxa"/>
              <w:bottom w:w="150" w:type="dxa"/>
              <w:right w:w="240" w:type="dxa"/>
            </w:tcMar>
            <w:vAlign w:val="center"/>
            <w:hideMark/>
          </w:tcPr>
          <w:p w14:paraId="5FCA19F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Scénario conservateur</w:t>
            </w:r>
          </w:p>
        </w:tc>
        <w:tc>
          <w:tcPr>
            <w:tcW w:w="2268" w:type="dxa"/>
            <w:tcBorders>
              <w:top w:val="nil"/>
            </w:tcBorders>
            <w:tcMar>
              <w:top w:w="150" w:type="dxa"/>
              <w:left w:w="240" w:type="dxa"/>
              <w:bottom w:w="150" w:type="dxa"/>
              <w:right w:w="240" w:type="dxa"/>
            </w:tcMar>
            <w:vAlign w:val="center"/>
            <w:hideMark/>
          </w:tcPr>
          <w:p w14:paraId="6753D10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Scénario optimiste</w:t>
            </w:r>
          </w:p>
        </w:tc>
        <w:tc>
          <w:tcPr>
            <w:tcW w:w="2410" w:type="dxa"/>
            <w:tcBorders>
              <w:top w:val="nil"/>
            </w:tcBorders>
            <w:tcMar>
              <w:top w:w="150" w:type="dxa"/>
              <w:left w:w="240" w:type="dxa"/>
              <w:bottom w:w="150" w:type="dxa"/>
              <w:right w:w="240" w:type="dxa"/>
            </w:tcMar>
            <w:vAlign w:val="center"/>
            <w:hideMark/>
          </w:tcPr>
          <w:p w14:paraId="1586FCB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Scénario médian</w:t>
            </w:r>
          </w:p>
        </w:tc>
      </w:tr>
      <w:tr w:rsidR="00907FEB" w:rsidRPr="009A26FF" w14:paraId="23B1F248" w14:textId="77777777" w:rsidTr="009A26FF">
        <w:tc>
          <w:tcPr>
            <w:tcW w:w="2782" w:type="dxa"/>
            <w:tcMar>
              <w:top w:w="150" w:type="dxa"/>
              <w:left w:w="0" w:type="dxa"/>
              <w:bottom w:w="150" w:type="dxa"/>
              <w:right w:w="240" w:type="dxa"/>
            </w:tcMar>
            <w:vAlign w:val="center"/>
            <w:hideMark/>
          </w:tcPr>
          <w:p w14:paraId="2EB2327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Revenus directs</w:t>
            </w:r>
          </w:p>
        </w:tc>
        <w:tc>
          <w:tcPr>
            <w:tcW w:w="1896" w:type="dxa"/>
            <w:tcMar>
              <w:top w:w="150" w:type="dxa"/>
              <w:left w:w="240" w:type="dxa"/>
              <w:bottom w:w="150" w:type="dxa"/>
              <w:right w:w="240" w:type="dxa"/>
            </w:tcMar>
            <w:vAlign w:val="center"/>
            <w:hideMark/>
          </w:tcPr>
          <w:p w14:paraId="0546DC8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158 800</w:t>
            </w:r>
          </w:p>
        </w:tc>
        <w:tc>
          <w:tcPr>
            <w:tcW w:w="2268" w:type="dxa"/>
            <w:tcMar>
              <w:top w:w="150" w:type="dxa"/>
              <w:left w:w="240" w:type="dxa"/>
              <w:bottom w:w="150" w:type="dxa"/>
              <w:right w:w="240" w:type="dxa"/>
            </w:tcMar>
            <w:vAlign w:val="center"/>
            <w:hideMark/>
          </w:tcPr>
          <w:p w14:paraId="0A86934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213 800</w:t>
            </w:r>
          </w:p>
        </w:tc>
        <w:tc>
          <w:tcPr>
            <w:tcW w:w="2410" w:type="dxa"/>
            <w:tcMar>
              <w:top w:w="150" w:type="dxa"/>
              <w:left w:w="240" w:type="dxa"/>
              <w:bottom w:w="150" w:type="dxa"/>
              <w:right w:w="0" w:type="dxa"/>
            </w:tcMar>
            <w:vAlign w:val="center"/>
            <w:hideMark/>
          </w:tcPr>
          <w:p w14:paraId="67CC4CF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186 300</w:t>
            </w:r>
          </w:p>
        </w:tc>
      </w:tr>
      <w:tr w:rsidR="00907FEB" w:rsidRPr="009A26FF" w14:paraId="0CB3C399" w14:textId="77777777" w:rsidTr="009A26FF">
        <w:tc>
          <w:tcPr>
            <w:tcW w:w="2782" w:type="dxa"/>
            <w:tcMar>
              <w:top w:w="150" w:type="dxa"/>
              <w:left w:w="0" w:type="dxa"/>
              <w:bottom w:w="150" w:type="dxa"/>
              <w:right w:w="240" w:type="dxa"/>
            </w:tcMar>
            <w:vAlign w:val="center"/>
            <w:hideMark/>
          </w:tcPr>
          <w:p w14:paraId="7CA8775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OPEX</w:t>
            </w:r>
          </w:p>
        </w:tc>
        <w:tc>
          <w:tcPr>
            <w:tcW w:w="1896" w:type="dxa"/>
            <w:tcMar>
              <w:top w:w="150" w:type="dxa"/>
              <w:left w:w="240" w:type="dxa"/>
              <w:bottom w:w="150" w:type="dxa"/>
              <w:right w:w="240" w:type="dxa"/>
            </w:tcMar>
            <w:vAlign w:val="center"/>
            <w:hideMark/>
          </w:tcPr>
          <w:p w14:paraId="65F8285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126 000</w:t>
            </w:r>
          </w:p>
        </w:tc>
        <w:tc>
          <w:tcPr>
            <w:tcW w:w="2268" w:type="dxa"/>
            <w:tcMar>
              <w:top w:w="150" w:type="dxa"/>
              <w:left w:w="240" w:type="dxa"/>
              <w:bottom w:w="150" w:type="dxa"/>
              <w:right w:w="240" w:type="dxa"/>
            </w:tcMar>
            <w:vAlign w:val="center"/>
            <w:hideMark/>
          </w:tcPr>
          <w:p w14:paraId="7C31621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80 000</w:t>
            </w:r>
          </w:p>
        </w:tc>
        <w:tc>
          <w:tcPr>
            <w:tcW w:w="2410" w:type="dxa"/>
            <w:tcMar>
              <w:top w:w="150" w:type="dxa"/>
              <w:left w:w="240" w:type="dxa"/>
              <w:bottom w:w="150" w:type="dxa"/>
              <w:right w:w="0" w:type="dxa"/>
            </w:tcMar>
            <w:vAlign w:val="center"/>
            <w:hideMark/>
          </w:tcPr>
          <w:p w14:paraId="0D8D9C5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103 000</w:t>
            </w:r>
          </w:p>
        </w:tc>
      </w:tr>
      <w:tr w:rsidR="00907FEB" w:rsidRPr="009A26FF" w14:paraId="4471606D" w14:textId="77777777" w:rsidTr="009A26FF">
        <w:tc>
          <w:tcPr>
            <w:tcW w:w="2782" w:type="dxa"/>
            <w:tcMar>
              <w:top w:w="150" w:type="dxa"/>
              <w:left w:w="0" w:type="dxa"/>
              <w:bottom w:w="150" w:type="dxa"/>
              <w:right w:w="240" w:type="dxa"/>
            </w:tcMar>
            <w:vAlign w:val="center"/>
            <w:hideMark/>
          </w:tcPr>
          <w:p w14:paraId="6763801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Marge brute (EBITDA)</w:t>
            </w:r>
          </w:p>
        </w:tc>
        <w:tc>
          <w:tcPr>
            <w:tcW w:w="1896" w:type="dxa"/>
            <w:tcMar>
              <w:top w:w="150" w:type="dxa"/>
              <w:left w:w="240" w:type="dxa"/>
              <w:bottom w:w="150" w:type="dxa"/>
              <w:right w:w="240" w:type="dxa"/>
            </w:tcMar>
            <w:vAlign w:val="center"/>
            <w:hideMark/>
          </w:tcPr>
          <w:p w14:paraId="6F353B4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32 800</w:t>
            </w:r>
          </w:p>
        </w:tc>
        <w:tc>
          <w:tcPr>
            <w:tcW w:w="2268" w:type="dxa"/>
            <w:tcMar>
              <w:top w:w="150" w:type="dxa"/>
              <w:left w:w="240" w:type="dxa"/>
              <w:bottom w:w="150" w:type="dxa"/>
              <w:right w:w="240" w:type="dxa"/>
            </w:tcMar>
            <w:vAlign w:val="center"/>
            <w:hideMark/>
          </w:tcPr>
          <w:p w14:paraId="683025F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133 800</w:t>
            </w:r>
          </w:p>
        </w:tc>
        <w:tc>
          <w:tcPr>
            <w:tcW w:w="2410" w:type="dxa"/>
            <w:tcMar>
              <w:top w:w="150" w:type="dxa"/>
              <w:left w:w="240" w:type="dxa"/>
              <w:bottom w:w="150" w:type="dxa"/>
              <w:right w:w="0" w:type="dxa"/>
            </w:tcMar>
            <w:vAlign w:val="center"/>
            <w:hideMark/>
          </w:tcPr>
          <w:p w14:paraId="1A2CD19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83 300</w:t>
            </w:r>
          </w:p>
        </w:tc>
      </w:tr>
      <w:tr w:rsidR="00907FEB" w:rsidRPr="009A26FF" w14:paraId="40BC52DF" w14:textId="77777777" w:rsidTr="009A26FF">
        <w:tc>
          <w:tcPr>
            <w:tcW w:w="2782" w:type="dxa"/>
            <w:tcMar>
              <w:top w:w="150" w:type="dxa"/>
              <w:left w:w="0" w:type="dxa"/>
              <w:bottom w:w="150" w:type="dxa"/>
              <w:right w:w="240" w:type="dxa"/>
            </w:tcMar>
            <w:vAlign w:val="center"/>
            <w:hideMark/>
          </w:tcPr>
          <w:p w14:paraId="4C8D15E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Amortissements</w:t>
            </w:r>
            <w:r w:rsidRPr="009A26FF">
              <w:rPr>
                <w:rFonts w:eastAsia="Times New Roman" w:cs="Times New Roman"/>
                <w:kern w:val="0"/>
                <w:sz w:val="23"/>
                <w:szCs w:val="23"/>
                <w:lang w:eastAsia="fr-FR"/>
                <w14:ligatures w14:val="none"/>
              </w:rPr>
              <w:t> (CAPEX 275k sur 15 ans)</w:t>
            </w:r>
          </w:p>
        </w:tc>
        <w:tc>
          <w:tcPr>
            <w:tcW w:w="1896" w:type="dxa"/>
            <w:tcMar>
              <w:top w:w="150" w:type="dxa"/>
              <w:left w:w="240" w:type="dxa"/>
              <w:bottom w:w="150" w:type="dxa"/>
              <w:right w:w="240" w:type="dxa"/>
            </w:tcMar>
            <w:vAlign w:val="center"/>
            <w:hideMark/>
          </w:tcPr>
          <w:p w14:paraId="5B8D423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18 300</w:t>
            </w:r>
          </w:p>
        </w:tc>
        <w:tc>
          <w:tcPr>
            <w:tcW w:w="2268" w:type="dxa"/>
            <w:tcMar>
              <w:top w:w="150" w:type="dxa"/>
              <w:left w:w="240" w:type="dxa"/>
              <w:bottom w:w="150" w:type="dxa"/>
              <w:right w:w="240" w:type="dxa"/>
            </w:tcMar>
            <w:vAlign w:val="center"/>
            <w:hideMark/>
          </w:tcPr>
          <w:p w14:paraId="5532EE6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18 300</w:t>
            </w:r>
          </w:p>
        </w:tc>
        <w:tc>
          <w:tcPr>
            <w:tcW w:w="2410" w:type="dxa"/>
            <w:tcMar>
              <w:top w:w="150" w:type="dxa"/>
              <w:left w:w="240" w:type="dxa"/>
              <w:bottom w:w="150" w:type="dxa"/>
              <w:right w:w="0" w:type="dxa"/>
            </w:tcMar>
            <w:vAlign w:val="center"/>
            <w:hideMark/>
          </w:tcPr>
          <w:p w14:paraId="1DF0FA3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18 300</w:t>
            </w:r>
          </w:p>
        </w:tc>
      </w:tr>
      <w:tr w:rsidR="00907FEB" w:rsidRPr="009A26FF" w14:paraId="09D00F41" w14:textId="77777777" w:rsidTr="009A26FF">
        <w:tc>
          <w:tcPr>
            <w:tcW w:w="2782" w:type="dxa"/>
            <w:tcMar>
              <w:top w:w="150" w:type="dxa"/>
              <w:left w:w="0" w:type="dxa"/>
              <w:bottom w:w="150" w:type="dxa"/>
              <w:right w:w="240" w:type="dxa"/>
            </w:tcMar>
            <w:vAlign w:val="center"/>
            <w:hideMark/>
          </w:tcPr>
          <w:p w14:paraId="13C3F9A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Résultat d'exploitation (EBIT)</w:t>
            </w:r>
          </w:p>
        </w:tc>
        <w:tc>
          <w:tcPr>
            <w:tcW w:w="1896" w:type="dxa"/>
            <w:tcMar>
              <w:top w:w="150" w:type="dxa"/>
              <w:left w:w="240" w:type="dxa"/>
              <w:bottom w:w="150" w:type="dxa"/>
              <w:right w:w="240" w:type="dxa"/>
            </w:tcMar>
            <w:vAlign w:val="center"/>
            <w:hideMark/>
          </w:tcPr>
          <w:p w14:paraId="604D177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14 500</w:t>
            </w:r>
          </w:p>
        </w:tc>
        <w:tc>
          <w:tcPr>
            <w:tcW w:w="2268" w:type="dxa"/>
            <w:tcMar>
              <w:top w:w="150" w:type="dxa"/>
              <w:left w:w="240" w:type="dxa"/>
              <w:bottom w:w="150" w:type="dxa"/>
              <w:right w:w="240" w:type="dxa"/>
            </w:tcMar>
            <w:vAlign w:val="center"/>
            <w:hideMark/>
          </w:tcPr>
          <w:p w14:paraId="088A18F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115 500</w:t>
            </w:r>
          </w:p>
        </w:tc>
        <w:tc>
          <w:tcPr>
            <w:tcW w:w="2410" w:type="dxa"/>
            <w:tcMar>
              <w:top w:w="150" w:type="dxa"/>
              <w:left w:w="240" w:type="dxa"/>
              <w:bottom w:w="150" w:type="dxa"/>
              <w:right w:w="0" w:type="dxa"/>
            </w:tcMar>
            <w:vAlign w:val="center"/>
            <w:hideMark/>
          </w:tcPr>
          <w:p w14:paraId="34ED2C7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65 000</w:t>
            </w:r>
          </w:p>
        </w:tc>
      </w:tr>
      <w:tr w:rsidR="00907FEB" w:rsidRPr="009A26FF" w14:paraId="6A8DFA94" w14:textId="77777777" w:rsidTr="009A26FF">
        <w:tc>
          <w:tcPr>
            <w:tcW w:w="2782" w:type="dxa"/>
            <w:tcMar>
              <w:top w:w="150" w:type="dxa"/>
              <w:left w:w="0" w:type="dxa"/>
              <w:bottom w:w="150" w:type="dxa"/>
              <w:right w:w="240" w:type="dxa"/>
            </w:tcMar>
            <w:vAlign w:val="center"/>
            <w:hideMark/>
          </w:tcPr>
          <w:p w14:paraId="0DE5D64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Marge nette / Revenus directs</w:t>
            </w:r>
          </w:p>
        </w:tc>
        <w:tc>
          <w:tcPr>
            <w:tcW w:w="1896" w:type="dxa"/>
            <w:tcMar>
              <w:top w:w="150" w:type="dxa"/>
              <w:left w:w="240" w:type="dxa"/>
              <w:bottom w:w="150" w:type="dxa"/>
              <w:right w:w="240" w:type="dxa"/>
            </w:tcMar>
            <w:vAlign w:val="center"/>
            <w:hideMark/>
          </w:tcPr>
          <w:p w14:paraId="455B2FD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9 %</w:t>
            </w:r>
          </w:p>
        </w:tc>
        <w:tc>
          <w:tcPr>
            <w:tcW w:w="2268" w:type="dxa"/>
            <w:tcMar>
              <w:top w:w="150" w:type="dxa"/>
              <w:left w:w="240" w:type="dxa"/>
              <w:bottom w:w="150" w:type="dxa"/>
              <w:right w:w="240" w:type="dxa"/>
            </w:tcMar>
            <w:vAlign w:val="center"/>
            <w:hideMark/>
          </w:tcPr>
          <w:p w14:paraId="5646820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54 %</w:t>
            </w:r>
          </w:p>
        </w:tc>
        <w:tc>
          <w:tcPr>
            <w:tcW w:w="2410" w:type="dxa"/>
            <w:tcMar>
              <w:top w:w="150" w:type="dxa"/>
              <w:left w:w="240" w:type="dxa"/>
              <w:bottom w:w="150" w:type="dxa"/>
              <w:right w:w="0" w:type="dxa"/>
            </w:tcMar>
            <w:vAlign w:val="center"/>
            <w:hideMark/>
          </w:tcPr>
          <w:p w14:paraId="69F802B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35 %</w:t>
            </w:r>
          </w:p>
        </w:tc>
      </w:tr>
    </w:tbl>
    <w:p w14:paraId="63D2EB83" w14:textId="77777777" w:rsidR="009A26FF" w:rsidRPr="009A26FF" w:rsidRDefault="009A26FF" w:rsidP="00E07848">
      <w:pPr>
        <w:pStyle w:val="Heading3"/>
        <w:rPr>
          <w:rFonts w:eastAsia="Times New Roman"/>
          <w:lang w:eastAsia="fr-FR"/>
        </w:rPr>
      </w:pPr>
      <w:r w:rsidRPr="009A26FF">
        <w:rPr>
          <w:rFonts w:eastAsia="Times New Roman"/>
          <w:lang w:eastAsia="fr-FR"/>
        </w:rPr>
        <w:t>7.3.2 Rentabilité avec valorisation des synergies (économies indirectes)</w:t>
      </w:r>
    </w:p>
    <w:tbl>
      <w:tblPr>
        <w:tblW w:w="9214" w:type="dxa"/>
        <w:tblCellMar>
          <w:top w:w="15" w:type="dxa"/>
          <w:left w:w="15" w:type="dxa"/>
          <w:bottom w:w="15" w:type="dxa"/>
          <w:right w:w="15" w:type="dxa"/>
        </w:tblCellMar>
        <w:tblLook w:val="04A0" w:firstRow="1" w:lastRow="0" w:firstColumn="1" w:lastColumn="0" w:noHBand="0" w:noVBand="1"/>
      </w:tblPr>
      <w:tblGrid>
        <w:gridCol w:w="6802"/>
        <w:gridCol w:w="2412"/>
      </w:tblGrid>
      <w:tr w:rsidR="009A26FF" w:rsidRPr="009A26FF" w14:paraId="364C7417" w14:textId="77777777" w:rsidTr="009A26FF">
        <w:trPr>
          <w:tblHeader/>
        </w:trPr>
        <w:tc>
          <w:tcPr>
            <w:tcW w:w="0" w:type="auto"/>
            <w:tcBorders>
              <w:top w:val="nil"/>
            </w:tcBorders>
            <w:tcMar>
              <w:top w:w="150" w:type="dxa"/>
              <w:left w:w="0" w:type="dxa"/>
              <w:bottom w:w="150" w:type="dxa"/>
              <w:right w:w="240" w:type="dxa"/>
            </w:tcMar>
            <w:vAlign w:val="center"/>
            <w:hideMark/>
          </w:tcPr>
          <w:p w14:paraId="2DA1E21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Indicateur</w:t>
            </w:r>
          </w:p>
        </w:tc>
        <w:tc>
          <w:tcPr>
            <w:tcW w:w="2412" w:type="dxa"/>
            <w:tcBorders>
              <w:top w:val="nil"/>
            </w:tcBorders>
            <w:tcMar>
              <w:top w:w="150" w:type="dxa"/>
              <w:left w:w="240" w:type="dxa"/>
              <w:bottom w:w="150" w:type="dxa"/>
              <w:right w:w="240" w:type="dxa"/>
            </w:tcMar>
            <w:vAlign w:val="center"/>
            <w:hideMark/>
          </w:tcPr>
          <w:p w14:paraId="366AB27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Scénario médian (K COP/an)</w:t>
            </w:r>
          </w:p>
        </w:tc>
      </w:tr>
      <w:tr w:rsidR="009A26FF" w:rsidRPr="009A26FF" w14:paraId="361E9D4C" w14:textId="77777777" w:rsidTr="009A26FF">
        <w:tc>
          <w:tcPr>
            <w:tcW w:w="0" w:type="auto"/>
            <w:tcMar>
              <w:top w:w="150" w:type="dxa"/>
              <w:left w:w="0" w:type="dxa"/>
              <w:bottom w:w="150" w:type="dxa"/>
              <w:right w:w="240" w:type="dxa"/>
            </w:tcMar>
            <w:vAlign w:val="center"/>
            <w:hideMark/>
          </w:tcPr>
          <w:p w14:paraId="2E0E646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Revenus directs</w:t>
            </w:r>
          </w:p>
        </w:tc>
        <w:tc>
          <w:tcPr>
            <w:tcW w:w="2412" w:type="dxa"/>
            <w:tcMar>
              <w:top w:w="150" w:type="dxa"/>
              <w:left w:w="240" w:type="dxa"/>
              <w:bottom w:w="150" w:type="dxa"/>
              <w:right w:w="0" w:type="dxa"/>
            </w:tcMar>
            <w:vAlign w:val="center"/>
            <w:hideMark/>
          </w:tcPr>
          <w:p w14:paraId="792FB42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186 300</w:t>
            </w:r>
          </w:p>
        </w:tc>
      </w:tr>
      <w:tr w:rsidR="009A26FF" w:rsidRPr="009A26FF" w14:paraId="286382FC" w14:textId="77777777" w:rsidTr="009A26FF">
        <w:tc>
          <w:tcPr>
            <w:tcW w:w="0" w:type="auto"/>
            <w:tcMar>
              <w:top w:w="150" w:type="dxa"/>
              <w:left w:w="0" w:type="dxa"/>
              <w:bottom w:w="150" w:type="dxa"/>
              <w:right w:w="240" w:type="dxa"/>
            </w:tcMar>
            <w:vAlign w:val="center"/>
            <w:hideMark/>
          </w:tcPr>
          <w:p w14:paraId="4F854CB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Économies indirectes</w:t>
            </w:r>
            <w:r w:rsidRPr="009A26FF">
              <w:rPr>
                <w:rFonts w:eastAsia="Times New Roman" w:cs="Times New Roman"/>
                <w:kern w:val="0"/>
                <w:sz w:val="23"/>
                <w:szCs w:val="23"/>
                <w:lang w:eastAsia="fr-FR"/>
                <w14:ligatures w14:val="none"/>
              </w:rPr>
              <w:t> (eau, électricité, déchets)</w:t>
            </w:r>
          </w:p>
        </w:tc>
        <w:tc>
          <w:tcPr>
            <w:tcW w:w="2412" w:type="dxa"/>
            <w:tcMar>
              <w:top w:w="150" w:type="dxa"/>
              <w:left w:w="240" w:type="dxa"/>
              <w:bottom w:w="150" w:type="dxa"/>
              <w:right w:w="0" w:type="dxa"/>
            </w:tcMar>
            <w:vAlign w:val="center"/>
            <w:hideMark/>
          </w:tcPr>
          <w:p w14:paraId="47DDF09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12 500 (moyenne)</w:t>
            </w:r>
          </w:p>
        </w:tc>
      </w:tr>
      <w:tr w:rsidR="009A26FF" w:rsidRPr="009A26FF" w14:paraId="3232959D" w14:textId="77777777" w:rsidTr="009A26FF">
        <w:tc>
          <w:tcPr>
            <w:tcW w:w="0" w:type="auto"/>
            <w:tcMar>
              <w:top w:w="150" w:type="dxa"/>
              <w:left w:w="0" w:type="dxa"/>
              <w:bottom w:w="150" w:type="dxa"/>
              <w:right w:w="240" w:type="dxa"/>
            </w:tcMar>
            <w:vAlign w:val="center"/>
            <w:hideMark/>
          </w:tcPr>
          <w:p w14:paraId="0CA4C4E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Valeur économique totale générée</w:t>
            </w:r>
          </w:p>
        </w:tc>
        <w:tc>
          <w:tcPr>
            <w:tcW w:w="2412" w:type="dxa"/>
            <w:tcMar>
              <w:top w:w="150" w:type="dxa"/>
              <w:left w:w="240" w:type="dxa"/>
              <w:bottom w:w="150" w:type="dxa"/>
              <w:right w:w="0" w:type="dxa"/>
            </w:tcMar>
            <w:vAlign w:val="center"/>
            <w:hideMark/>
          </w:tcPr>
          <w:p w14:paraId="2821C29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198 800</w:t>
            </w:r>
          </w:p>
        </w:tc>
      </w:tr>
      <w:tr w:rsidR="009A26FF" w:rsidRPr="009A26FF" w14:paraId="4DC381C4" w14:textId="77777777" w:rsidTr="009A26FF">
        <w:tc>
          <w:tcPr>
            <w:tcW w:w="0" w:type="auto"/>
            <w:tcMar>
              <w:top w:w="150" w:type="dxa"/>
              <w:left w:w="0" w:type="dxa"/>
              <w:bottom w:w="150" w:type="dxa"/>
              <w:right w:w="240" w:type="dxa"/>
            </w:tcMar>
            <w:vAlign w:val="center"/>
            <w:hideMark/>
          </w:tcPr>
          <w:p w14:paraId="59A2667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OPEX</w:t>
            </w:r>
          </w:p>
        </w:tc>
        <w:tc>
          <w:tcPr>
            <w:tcW w:w="2412" w:type="dxa"/>
            <w:tcMar>
              <w:top w:w="150" w:type="dxa"/>
              <w:left w:w="240" w:type="dxa"/>
              <w:bottom w:w="150" w:type="dxa"/>
              <w:right w:w="0" w:type="dxa"/>
            </w:tcMar>
            <w:vAlign w:val="center"/>
            <w:hideMark/>
          </w:tcPr>
          <w:p w14:paraId="46412F6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103 000</w:t>
            </w:r>
          </w:p>
        </w:tc>
      </w:tr>
      <w:tr w:rsidR="009A26FF" w:rsidRPr="009A26FF" w14:paraId="543B099F" w14:textId="77777777" w:rsidTr="009A26FF">
        <w:tc>
          <w:tcPr>
            <w:tcW w:w="0" w:type="auto"/>
            <w:tcMar>
              <w:top w:w="150" w:type="dxa"/>
              <w:left w:w="0" w:type="dxa"/>
              <w:bottom w:w="150" w:type="dxa"/>
              <w:right w:w="240" w:type="dxa"/>
            </w:tcMar>
            <w:vAlign w:val="center"/>
            <w:hideMark/>
          </w:tcPr>
          <w:p w14:paraId="60561AC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Marge brute (EBITDA) sur valeur totale</w:t>
            </w:r>
          </w:p>
        </w:tc>
        <w:tc>
          <w:tcPr>
            <w:tcW w:w="2412" w:type="dxa"/>
            <w:tcMar>
              <w:top w:w="150" w:type="dxa"/>
              <w:left w:w="240" w:type="dxa"/>
              <w:bottom w:w="150" w:type="dxa"/>
              <w:right w:w="0" w:type="dxa"/>
            </w:tcMar>
            <w:vAlign w:val="center"/>
            <w:hideMark/>
          </w:tcPr>
          <w:p w14:paraId="624D8D8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95 800</w:t>
            </w:r>
          </w:p>
        </w:tc>
      </w:tr>
      <w:tr w:rsidR="009A26FF" w:rsidRPr="009A26FF" w14:paraId="5CE2E871" w14:textId="77777777" w:rsidTr="009A26FF">
        <w:tc>
          <w:tcPr>
            <w:tcW w:w="0" w:type="auto"/>
            <w:tcMar>
              <w:top w:w="150" w:type="dxa"/>
              <w:left w:w="0" w:type="dxa"/>
              <w:bottom w:w="150" w:type="dxa"/>
              <w:right w:w="240" w:type="dxa"/>
            </w:tcMar>
            <w:vAlign w:val="center"/>
            <w:hideMark/>
          </w:tcPr>
          <w:p w14:paraId="77ECFE9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Résultat net (après amortissements)</w:t>
            </w:r>
          </w:p>
        </w:tc>
        <w:tc>
          <w:tcPr>
            <w:tcW w:w="2412" w:type="dxa"/>
            <w:tcMar>
              <w:top w:w="150" w:type="dxa"/>
              <w:left w:w="240" w:type="dxa"/>
              <w:bottom w:w="150" w:type="dxa"/>
              <w:right w:w="0" w:type="dxa"/>
            </w:tcMar>
            <w:vAlign w:val="center"/>
            <w:hideMark/>
          </w:tcPr>
          <w:p w14:paraId="59EFBAE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77 500</w:t>
            </w:r>
          </w:p>
        </w:tc>
      </w:tr>
      <w:tr w:rsidR="009A26FF" w:rsidRPr="009A26FF" w14:paraId="2B101703" w14:textId="77777777" w:rsidTr="009A26FF">
        <w:tc>
          <w:tcPr>
            <w:tcW w:w="0" w:type="auto"/>
            <w:tcMar>
              <w:top w:w="150" w:type="dxa"/>
              <w:left w:w="0" w:type="dxa"/>
              <w:bottom w:w="150" w:type="dxa"/>
              <w:right w:w="240" w:type="dxa"/>
            </w:tcMar>
            <w:vAlign w:val="center"/>
            <w:hideMark/>
          </w:tcPr>
          <w:p w14:paraId="07FC28C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Marge nette sur valeur totale</w:t>
            </w:r>
          </w:p>
        </w:tc>
        <w:tc>
          <w:tcPr>
            <w:tcW w:w="2412" w:type="dxa"/>
            <w:tcMar>
              <w:top w:w="150" w:type="dxa"/>
              <w:left w:w="240" w:type="dxa"/>
              <w:bottom w:w="150" w:type="dxa"/>
              <w:right w:w="0" w:type="dxa"/>
            </w:tcMar>
            <w:vAlign w:val="center"/>
            <w:hideMark/>
          </w:tcPr>
          <w:p w14:paraId="6FB5C33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39 %</w:t>
            </w:r>
          </w:p>
        </w:tc>
      </w:tr>
    </w:tbl>
    <w:p w14:paraId="234FA0BD" w14:textId="77777777" w:rsidR="009A26FF" w:rsidRPr="006B65C2" w:rsidRDefault="009A26FF" w:rsidP="00E07848">
      <w:pPr>
        <w:pStyle w:val="Heading3"/>
        <w:rPr>
          <w:rFonts w:eastAsia="Times New Roman"/>
          <w:lang w:eastAsia="fr-FR"/>
        </w:rPr>
      </w:pPr>
      <w:r w:rsidRPr="009A26FF">
        <w:rPr>
          <w:rFonts w:eastAsia="Times New Roman"/>
          <w:lang w:eastAsia="fr-FR"/>
        </w:rPr>
        <w:t>7.3.3 Retour sur investissement (ROI)</w:t>
      </w:r>
    </w:p>
    <w:p w14:paraId="21DA1A0B" w14:textId="77777777" w:rsidR="009A26FF" w:rsidRPr="006B65C2" w:rsidRDefault="009A26FF" w:rsidP="009A26FF">
      <w:pPr>
        <w:rPr>
          <w:lang w:eastAsia="fr-FR"/>
        </w:rPr>
      </w:pPr>
    </w:p>
    <w:tbl>
      <w:tblPr>
        <w:tblStyle w:val="TableGrid"/>
        <w:tblW w:w="0" w:type="auto"/>
        <w:tblLook w:val="04A0" w:firstRow="1" w:lastRow="0" w:firstColumn="1" w:lastColumn="0" w:noHBand="0" w:noVBand="1"/>
      </w:tblPr>
      <w:tblGrid>
        <w:gridCol w:w="4531"/>
        <w:gridCol w:w="4531"/>
      </w:tblGrid>
      <w:tr w:rsidR="009A26FF" w:rsidRPr="006B65C2" w14:paraId="6769D1AD" w14:textId="77777777">
        <w:tc>
          <w:tcPr>
            <w:tcW w:w="4531" w:type="dxa"/>
          </w:tcPr>
          <w:p w14:paraId="7EA139CB" w14:textId="77777777" w:rsidR="009A26FF" w:rsidRPr="006B65C2" w:rsidRDefault="009A26FF">
            <w:pPr>
              <w:rPr>
                <w:lang w:eastAsia="fr-FR"/>
              </w:rPr>
            </w:pPr>
            <w:r w:rsidRPr="006B65C2">
              <w:rPr>
                <w:lang w:eastAsia="fr-FR"/>
              </w:rPr>
              <w:t>Indicateur</w:t>
            </w:r>
          </w:p>
        </w:tc>
        <w:tc>
          <w:tcPr>
            <w:tcW w:w="4531" w:type="dxa"/>
          </w:tcPr>
          <w:p w14:paraId="0A3326F2" w14:textId="77777777" w:rsidR="009A26FF" w:rsidRPr="006B65C2" w:rsidRDefault="009A26FF">
            <w:pPr>
              <w:rPr>
                <w:lang w:eastAsia="fr-FR"/>
              </w:rPr>
            </w:pPr>
            <w:r w:rsidRPr="006B65C2">
              <w:rPr>
                <w:lang w:eastAsia="fr-FR"/>
              </w:rPr>
              <w:t>Valeur</w:t>
            </w:r>
          </w:p>
        </w:tc>
      </w:tr>
      <w:tr w:rsidR="009A26FF" w:rsidRPr="006B65C2" w14:paraId="7BC397CE" w14:textId="77777777">
        <w:tc>
          <w:tcPr>
            <w:tcW w:w="4531" w:type="dxa"/>
          </w:tcPr>
          <w:p w14:paraId="619DC9CA" w14:textId="77777777" w:rsidR="009A26FF" w:rsidRPr="006B65C2" w:rsidRDefault="009A26FF">
            <w:pPr>
              <w:rPr>
                <w:lang w:eastAsia="fr-FR"/>
              </w:rPr>
            </w:pPr>
            <w:r w:rsidRPr="006B65C2">
              <w:rPr>
                <w:lang w:eastAsia="fr-FR"/>
              </w:rPr>
              <w:t>Investissement initial (CAPEX moyen)</w:t>
            </w:r>
          </w:p>
        </w:tc>
        <w:tc>
          <w:tcPr>
            <w:tcW w:w="4531" w:type="dxa"/>
          </w:tcPr>
          <w:p w14:paraId="7D533274" w14:textId="77777777" w:rsidR="009A26FF" w:rsidRPr="006B65C2" w:rsidRDefault="009A26FF">
            <w:pPr>
              <w:rPr>
                <w:lang w:eastAsia="fr-FR"/>
              </w:rPr>
            </w:pPr>
            <w:r w:rsidRPr="006B65C2">
              <w:rPr>
                <w:lang w:eastAsia="fr-FR"/>
              </w:rPr>
              <w:t>275 000 K COP (61 100 €)</w:t>
            </w:r>
          </w:p>
        </w:tc>
      </w:tr>
      <w:tr w:rsidR="009A26FF" w:rsidRPr="006B65C2" w14:paraId="4BCA8836" w14:textId="77777777">
        <w:tc>
          <w:tcPr>
            <w:tcW w:w="4531" w:type="dxa"/>
          </w:tcPr>
          <w:p w14:paraId="19A3A9DB" w14:textId="77777777" w:rsidR="009A26FF" w:rsidRPr="006B65C2" w:rsidRDefault="009A26FF">
            <w:pPr>
              <w:rPr>
                <w:lang w:eastAsia="fr-FR"/>
              </w:rPr>
            </w:pPr>
            <w:r w:rsidRPr="006B65C2">
              <w:rPr>
                <w:lang w:eastAsia="fr-FR"/>
              </w:rPr>
              <w:t>Valeur économique totale générée par an (moyenne)</w:t>
            </w:r>
          </w:p>
        </w:tc>
        <w:tc>
          <w:tcPr>
            <w:tcW w:w="4531" w:type="dxa"/>
          </w:tcPr>
          <w:p w14:paraId="36B7FF51" w14:textId="77777777" w:rsidR="009A26FF" w:rsidRPr="006B65C2" w:rsidRDefault="009A26FF">
            <w:pPr>
              <w:rPr>
                <w:lang w:eastAsia="fr-FR"/>
              </w:rPr>
            </w:pPr>
            <w:r w:rsidRPr="006B65C2">
              <w:rPr>
                <w:lang w:eastAsia="fr-FR"/>
              </w:rPr>
              <w:t>198 800 K COP (44 200 €)</w:t>
            </w:r>
          </w:p>
        </w:tc>
      </w:tr>
      <w:tr w:rsidR="009A26FF" w:rsidRPr="006B65C2" w14:paraId="43B2EBD7" w14:textId="77777777">
        <w:tc>
          <w:tcPr>
            <w:tcW w:w="4531" w:type="dxa"/>
          </w:tcPr>
          <w:p w14:paraId="33D86BE4" w14:textId="77777777" w:rsidR="009A26FF" w:rsidRPr="006B65C2" w:rsidRDefault="009A26FF">
            <w:pPr>
              <w:rPr>
                <w:lang w:eastAsia="fr-FR"/>
              </w:rPr>
            </w:pPr>
            <w:r w:rsidRPr="006B65C2">
              <w:rPr>
                <w:lang w:eastAsia="fr-FR"/>
              </w:rPr>
              <w:t>ROI simple (sur revenus directs seuls)</w:t>
            </w:r>
          </w:p>
        </w:tc>
        <w:tc>
          <w:tcPr>
            <w:tcW w:w="4531" w:type="dxa"/>
          </w:tcPr>
          <w:p w14:paraId="10AFCF5D" w14:textId="77777777" w:rsidR="009A26FF" w:rsidRPr="006B65C2" w:rsidRDefault="009A26FF">
            <w:pPr>
              <w:rPr>
                <w:lang w:eastAsia="fr-FR"/>
              </w:rPr>
            </w:pPr>
            <w:r w:rsidRPr="006B65C2">
              <w:rPr>
                <w:lang w:eastAsia="fr-FR"/>
              </w:rPr>
              <w:t>9 % à 54 % (selon scénario)</w:t>
            </w:r>
          </w:p>
        </w:tc>
      </w:tr>
      <w:tr w:rsidR="009A26FF" w:rsidRPr="006B65C2" w14:paraId="5322FD4E" w14:textId="77777777">
        <w:tc>
          <w:tcPr>
            <w:tcW w:w="4531" w:type="dxa"/>
          </w:tcPr>
          <w:p w14:paraId="420E74C4" w14:textId="77777777" w:rsidR="009A26FF" w:rsidRPr="006B65C2" w:rsidRDefault="009A26FF">
            <w:pPr>
              <w:rPr>
                <w:lang w:eastAsia="fr-FR"/>
              </w:rPr>
            </w:pPr>
            <w:r w:rsidRPr="006B65C2">
              <w:rPr>
                <w:lang w:eastAsia="fr-FR"/>
              </w:rPr>
              <w:t>ROI avec valorisation des synergies</w:t>
            </w:r>
          </w:p>
        </w:tc>
        <w:tc>
          <w:tcPr>
            <w:tcW w:w="4531" w:type="dxa"/>
          </w:tcPr>
          <w:p w14:paraId="3FA25EFE" w14:textId="77777777" w:rsidR="009A26FF" w:rsidRPr="006B65C2" w:rsidRDefault="009A26FF">
            <w:pPr>
              <w:rPr>
                <w:lang w:eastAsia="fr-FR"/>
              </w:rPr>
            </w:pPr>
            <w:r w:rsidRPr="006B65C2">
              <w:rPr>
                <w:lang w:eastAsia="fr-FR"/>
              </w:rPr>
              <w:t>35 %</w:t>
            </w:r>
          </w:p>
        </w:tc>
      </w:tr>
      <w:tr w:rsidR="009A26FF" w:rsidRPr="006B65C2" w14:paraId="42879146" w14:textId="77777777">
        <w:tc>
          <w:tcPr>
            <w:tcW w:w="4531" w:type="dxa"/>
          </w:tcPr>
          <w:p w14:paraId="005C7AAC" w14:textId="77777777" w:rsidR="009A26FF" w:rsidRPr="006B65C2" w:rsidRDefault="009A26FF">
            <w:pPr>
              <w:rPr>
                <w:lang w:eastAsia="fr-FR"/>
              </w:rPr>
            </w:pPr>
            <w:r w:rsidRPr="006B65C2">
              <w:rPr>
                <w:lang w:eastAsia="fr-FR"/>
              </w:rPr>
              <w:t>Temps de retour sur investissement (avec synergies)</w:t>
            </w:r>
          </w:p>
        </w:tc>
        <w:tc>
          <w:tcPr>
            <w:tcW w:w="4531" w:type="dxa"/>
          </w:tcPr>
          <w:p w14:paraId="76DACA15" w14:textId="77777777" w:rsidR="009A26FF" w:rsidRPr="006B65C2" w:rsidRDefault="009A26FF">
            <w:pPr>
              <w:rPr>
                <w:lang w:eastAsia="fr-FR"/>
              </w:rPr>
            </w:pPr>
            <w:r w:rsidRPr="006B65C2">
              <w:rPr>
                <w:lang w:eastAsia="fr-FR"/>
              </w:rPr>
              <w:t>3 – 5 ans</w:t>
            </w:r>
          </w:p>
        </w:tc>
      </w:tr>
    </w:tbl>
    <w:p w14:paraId="10F86569"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i/>
          <w:iCs/>
          <w:color w:val="0F1115"/>
          <w:kern w:val="0"/>
          <w:lang w:eastAsia="fr-FR"/>
          <w14:ligatures w14:val="none"/>
        </w:rPr>
        <w:t>« Le pôle Écotourisme &amp; Gestion Énergétique est un investissement stratégique dont le ROI est celui de l'Hacienda toute entière. Sans lui, les coûts d'électricité et d'eau explosent, la valorisation des productions reste limitée, et le modèle circulaire reste invisible. »</w:t>
      </w:r>
    </w:p>
    <w:p w14:paraId="2457171B" w14:textId="77777777" w:rsidR="009A26FF" w:rsidRPr="009A26FF" w:rsidRDefault="009A26FF" w:rsidP="00E07848">
      <w:pPr>
        <w:pStyle w:val="Heading2"/>
        <w:rPr>
          <w:rFonts w:eastAsia="Times New Roman"/>
          <w:lang w:eastAsia="fr-FR"/>
        </w:rPr>
      </w:pPr>
      <w:r w:rsidRPr="009A26FF">
        <w:rPr>
          <w:rFonts w:eastAsia="Times New Roman"/>
          <w:lang w:eastAsia="fr-FR"/>
        </w:rPr>
        <w:t>7.4 Synergies économiques avec les autres pôles</w:t>
      </w:r>
    </w:p>
    <w:tbl>
      <w:tblPr>
        <w:tblW w:w="0" w:type="auto"/>
        <w:tblCellMar>
          <w:top w:w="15" w:type="dxa"/>
          <w:left w:w="15" w:type="dxa"/>
          <w:bottom w:w="15" w:type="dxa"/>
          <w:right w:w="15" w:type="dxa"/>
        </w:tblCellMar>
        <w:tblLook w:val="04A0" w:firstRow="1" w:lastRow="0" w:firstColumn="1" w:lastColumn="0" w:noHBand="0" w:noVBand="1"/>
      </w:tblPr>
      <w:tblGrid>
        <w:gridCol w:w="1985"/>
        <w:gridCol w:w="1984"/>
        <w:gridCol w:w="3119"/>
        <w:gridCol w:w="1984"/>
      </w:tblGrid>
      <w:tr w:rsidR="00907FEB" w:rsidRPr="009A26FF" w14:paraId="1E539AF5" w14:textId="77777777" w:rsidTr="00306842">
        <w:trPr>
          <w:tblHeader/>
        </w:trPr>
        <w:tc>
          <w:tcPr>
            <w:tcW w:w="1985" w:type="dxa"/>
            <w:tcBorders>
              <w:top w:val="nil"/>
            </w:tcBorders>
            <w:tcMar>
              <w:top w:w="150" w:type="dxa"/>
              <w:left w:w="0" w:type="dxa"/>
              <w:bottom w:w="150" w:type="dxa"/>
              <w:right w:w="240" w:type="dxa"/>
            </w:tcMar>
            <w:vAlign w:val="center"/>
            <w:hideMark/>
          </w:tcPr>
          <w:p w14:paraId="3C1E35D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Synergie</w:t>
            </w:r>
          </w:p>
        </w:tc>
        <w:tc>
          <w:tcPr>
            <w:tcW w:w="1984" w:type="dxa"/>
            <w:tcBorders>
              <w:top w:val="nil"/>
            </w:tcBorders>
            <w:tcMar>
              <w:top w:w="150" w:type="dxa"/>
              <w:left w:w="240" w:type="dxa"/>
              <w:bottom w:w="150" w:type="dxa"/>
              <w:right w:w="240" w:type="dxa"/>
            </w:tcMar>
            <w:vAlign w:val="center"/>
            <w:hideMark/>
          </w:tcPr>
          <w:p w14:paraId="6E05049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Sens du flux</w:t>
            </w:r>
          </w:p>
        </w:tc>
        <w:tc>
          <w:tcPr>
            <w:tcW w:w="3119" w:type="dxa"/>
            <w:tcBorders>
              <w:top w:val="nil"/>
            </w:tcBorders>
            <w:tcMar>
              <w:top w:w="150" w:type="dxa"/>
              <w:left w:w="240" w:type="dxa"/>
              <w:bottom w:w="150" w:type="dxa"/>
              <w:right w:w="240" w:type="dxa"/>
            </w:tcMar>
            <w:vAlign w:val="center"/>
            <w:hideMark/>
          </w:tcPr>
          <w:p w14:paraId="518E4CF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Effet économique (K COP/an)</w:t>
            </w:r>
          </w:p>
        </w:tc>
        <w:tc>
          <w:tcPr>
            <w:tcW w:w="1984" w:type="dxa"/>
            <w:tcBorders>
              <w:top w:val="nil"/>
            </w:tcBorders>
            <w:tcMar>
              <w:top w:w="150" w:type="dxa"/>
              <w:left w:w="240" w:type="dxa"/>
              <w:bottom w:w="150" w:type="dxa"/>
              <w:right w:w="240" w:type="dxa"/>
            </w:tcMar>
            <w:vAlign w:val="center"/>
            <w:hideMark/>
          </w:tcPr>
          <w:p w14:paraId="5B2B11B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Commentaire</w:t>
            </w:r>
          </w:p>
        </w:tc>
      </w:tr>
      <w:tr w:rsidR="00907FEB" w:rsidRPr="009A26FF" w14:paraId="085A316E" w14:textId="77777777" w:rsidTr="00306842">
        <w:tc>
          <w:tcPr>
            <w:tcW w:w="1985" w:type="dxa"/>
            <w:tcMar>
              <w:top w:w="150" w:type="dxa"/>
              <w:left w:w="0" w:type="dxa"/>
              <w:bottom w:w="150" w:type="dxa"/>
              <w:right w:w="240" w:type="dxa"/>
            </w:tcMar>
            <w:vAlign w:val="center"/>
            <w:hideMark/>
          </w:tcPr>
          <w:p w14:paraId="086C7E0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Valorisation des œufs</w:t>
            </w:r>
            <w:r w:rsidRPr="009A26FF">
              <w:rPr>
                <w:rFonts w:eastAsia="Times New Roman" w:cs="Times New Roman"/>
                <w:kern w:val="0"/>
                <w:sz w:val="23"/>
                <w:szCs w:val="23"/>
                <w:lang w:eastAsia="fr-FR"/>
                <w14:ligatures w14:val="none"/>
              </w:rPr>
              <w:t> (vs vente en brut)</w:t>
            </w:r>
          </w:p>
        </w:tc>
        <w:tc>
          <w:tcPr>
            <w:tcW w:w="1984" w:type="dxa"/>
            <w:tcMar>
              <w:top w:w="150" w:type="dxa"/>
              <w:left w:w="240" w:type="dxa"/>
              <w:bottom w:w="150" w:type="dxa"/>
              <w:right w:w="240" w:type="dxa"/>
            </w:tcMar>
            <w:vAlign w:val="center"/>
            <w:hideMark/>
          </w:tcPr>
          <w:p w14:paraId="452C726B"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1 → Pôle 6</w:t>
            </w:r>
          </w:p>
        </w:tc>
        <w:tc>
          <w:tcPr>
            <w:tcW w:w="3119" w:type="dxa"/>
            <w:tcMar>
              <w:top w:w="150" w:type="dxa"/>
              <w:left w:w="240" w:type="dxa"/>
              <w:bottom w:w="150" w:type="dxa"/>
              <w:right w:w="240" w:type="dxa"/>
            </w:tcMar>
            <w:vAlign w:val="center"/>
            <w:hideMark/>
          </w:tcPr>
          <w:p w14:paraId="552E477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+15 000 – 25 000</w:t>
            </w:r>
          </w:p>
        </w:tc>
        <w:tc>
          <w:tcPr>
            <w:tcW w:w="1984" w:type="dxa"/>
            <w:tcMar>
              <w:top w:w="150" w:type="dxa"/>
              <w:left w:w="240" w:type="dxa"/>
              <w:bottom w:w="150" w:type="dxa"/>
              <w:right w:w="0" w:type="dxa"/>
            </w:tcMar>
            <w:vAlign w:val="center"/>
            <w:hideMark/>
          </w:tcPr>
          <w:p w14:paraId="6B787CD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Marge restauration vs vente directe</w:t>
            </w:r>
          </w:p>
        </w:tc>
      </w:tr>
      <w:tr w:rsidR="00907FEB" w:rsidRPr="009A26FF" w14:paraId="21C310F6" w14:textId="77777777" w:rsidTr="00306842">
        <w:tc>
          <w:tcPr>
            <w:tcW w:w="1985" w:type="dxa"/>
            <w:tcMar>
              <w:top w:w="150" w:type="dxa"/>
              <w:left w:w="0" w:type="dxa"/>
              <w:bottom w:w="150" w:type="dxa"/>
              <w:right w:w="240" w:type="dxa"/>
            </w:tcMar>
            <w:vAlign w:val="center"/>
            <w:hideMark/>
          </w:tcPr>
          <w:p w14:paraId="0726FD0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Valorisation des légumes</w:t>
            </w:r>
            <w:r w:rsidRPr="009A26FF">
              <w:rPr>
                <w:rFonts w:eastAsia="Times New Roman" w:cs="Times New Roman"/>
                <w:kern w:val="0"/>
                <w:sz w:val="23"/>
                <w:szCs w:val="23"/>
                <w:lang w:eastAsia="fr-FR"/>
                <w14:ligatures w14:val="none"/>
              </w:rPr>
              <w:t> (vs vente en brut)</w:t>
            </w:r>
          </w:p>
        </w:tc>
        <w:tc>
          <w:tcPr>
            <w:tcW w:w="1984" w:type="dxa"/>
            <w:tcMar>
              <w:top w:w="150" w:type="dxa"/>
              <w:left w:w="240" w:type="dxa"/>
              <w:bottom w:w="150" w:type="dxa"/>
              <w:right w:w="240" w:type="dxa"/>
            </w:tcMar>
            <w:vAlign w:val="center"/>
            <w:hideMark/>
          </w:tcPr>
          <w:p w14:paraId="7DC6255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3 → Pôle 6</w:t>
            </w:r>
          </w:p>
        </w:tc>
        <w:tc>
          <w:tcPr>
            <w:tcW w:w="3119" w:type="dxa"/>
            <w:tcMar>
              <w:top w:w="150" w:type="dxa"/>
              <w:left w:w="240" w:type="dxa"/>
              <w:bottom w:w="150" w:type="dxa"/>
              <w:right w:w="240" w:type="dxa"/>
            </w:tcMar>
            <w:vAlign w:val="center"/>
            <w:hideMark/>
          </w:tcPr>
          <w:p w14:paraId="3592BFF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+10 000 – 20 000</w:t>
            </w:r>
          </w:p>
        </w:tc>
        <w:tc>
          <w:tcPr>
            <w:tcW w:w="1984" w:type="dxa"/>
            <w:tcMar>
              <w:top w:w="150" w:type="dxa"/>
              <w:left w:w="240" w:type="dxa"/>
              <w:bottom w:w="150" w:type="dxa"/>
              <w:right w:w="0" w:type="dxa"/>
            </w:tcMar>
            <w:vAlign w:val="center"/>
            <w:hideMark/>
          </w:tcPr>
          <w:p w14:paraId="59DA2B7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Marge restauration vs vente directe</w:t>
            </w:r>
          </w:p>
        </w:tc>
      </w:tr>
      <w:tr w:rsidR="00907FEB" w:rsidRPr="009A26FF" w14:paraId="08CD3B53" w14:textId="77777777" w:rsidTr="00306842">
        <w:tc>
          <w:tcPr>
            <w:tcW w:w="1985" w:type="dxa"/>
            <w:tcMar>
              <w:top w:w="150" w:type="dxa"/>
              <w:left w:w="0" w:type="dxa"/>
              <w:bottom w:w="150" w:type="dxa"/>
              <w:right w:w="240" w:type="dxa"/>
            </w:tcMar>
            <w:vAlign w:val="center"/>
            <w:hideMark/>
          </w:tcPr>
          <w:p w14:paraId="536E69D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Valorisation du poisson</w:t>
            </w:r>
            <w:r w:rsidRPr="009A26FF">
              <w:rPr>
                <w:rFonts w:eastAsia="Times New Roman" w:cs="Times New Roman"/>
                <w:kern w:val="0"/>
                <w:sz w:val="23"/>
                <w:szCs w:val="23"/>
                <w:lang w:eastAsia="fr-FR"/>
                <w14:ligatures w14:val="none"/>
              </w:rPr>
              <w:t> (vs vente en brut)</w:t>
            </w:r>
          </w:p>
        </w:tc>
        <w:tc>
          <w:tcPr>
            <w:tcW w:w="1984" w:type="dxa"/>
            <w:tcMar>
              <w:top w:w="150" w:type="dxa"/>
              <w:left w:w="240" w:type="dxa"/>
              <w:bottom w:w="150" w:type="dxa"/>
              <w:right w:w="240" w:type="dxa"/>
            </w:tcMar>
            <w:vAlign w:val="center"/>
            <w:hideMark/>
          </w:tcPr>
          <w:p w14:paraId="4DDF009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4 → Pôle 6</w:t>
            </w:r>
          </w:p>
        </w:tc>
        <w:tc>
          <w:tcPr>
            <w:tcW w:w="3119" w:type="dxa"/>
            <w:tcMar>
              <w:top w:w="150" w:type="dxa"/>
              <w:left w:w="240" w:type="dxa"/>
              <w:bottom w:w="150" w:type="dxa"/>
              <w:right w:w="240" w:type="dxa"/>
            </w:tcMar>
            <w:vAlign w:val="center"/>
            <w:hideMark/>
          </w:tcPr>
          <w:p w14:paraId="7F27B15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1984" w:type="dxa"/>
            <w:tcMar>
              <w:top w:w="150" w:type="dxa"/>
              <w:left w:w="240" w:type="dxa"/>
              <w:bottom w:w="150" w:type="dxa"/>
              <w:right w:w="0" w:type="dxa"/>
            </w:tcMar>
            <w:vAlign w:val="center"/>
            <w:hideMark/>
          </w:tcPr>
          <w:p w14:paraId="30CB782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Marge restauration vs vente directe</w:t>
            </w:r>
          </w:p>
        </w:tc>
      </w:tr>
      <w:tr w:rsidR="00907FEB" w:rsidRPr="009A26FF" w14:paraId="26D3B745" w14:textId="77777777" w:rsidTr="00306842">
        <w:tc>
          <w:tcPr>
            <w:tcW w:w="1985" w:type="dxa"/>
            <w:tcMar>
              <w:top w:w="150" w:type="dxa"/>
              <w:left w:w="0" w:type="dxa"/>
              <w:bottom w:w="150" w:type="dxa"/>
              <w:right w:w="240" w:type="dxa"/>
            </w:tcMar>
            <w:vAlign w:val="center"/>
            <w:hideMark/>
          </w:tcPr>
          <w:p w14:paraId="446999B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Valorisation du miel</w:t>
            </w:r>
            <w:r w:rsidRPr="009A26FF">
              <w:rPr>
                <w:rFonts w:eastAsia="Times New Roman" w:cs="Times New Roman"/>
                <w:kern w:val="0"/>
                <w:sz w:val="23"/>
                <w:szCs w:val="23"/>
                <w:lang w:eastAsia="fr-FR"/>
                <w14:ligatures w14:val="none"/>
              </w:rPr>
              <w:t> (vs vente en brut)</w:t>
            </w:r>
          </w:p>
        </w:tc>
        <w:tc>
          <w:tcPr>
            <w:tcW w:w="1984" w:type="dxa"/>
            <w:tcMar>
              <w:top w:w="150" w:type="dxa"/>
              <w:left w:w="240" w:type="dxa"/>
              <w:bottom w:w="150" w:type="dxa"/>
              <w:right w:w="240" w:type="dxa"/>
            </w:tcMar>
            <w:vAlign w:val="center"/>
            <w:hideMark/>
          </w:tcPr>
          <w:p w14:paraId="223C0FE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5 → Pôle 6</w:t>
            </w:r>
          </w:p>
        </w:tc>
        <w:tc>
          <w:tcPr>
            <w:tcW w:w="3119" w:type="dxa"/>
            <w:tcMar>
              <w:top w:w="150" w:type="dxa"/>
              <w:left w:w="240" w:type="dxa"/>
              <w:bottom w:w="150" w:type="dxa"/>
              <w:right w:w="240" w:type="dxa"/>
            </w:tcMar>
            <w:vAlign w:val="center"/>
            <w:hideMark/>
          </w:tcPr>
          <w:p w14:paraId="7539D5E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+2 000 – 5 000</w:t>
            </w:r>
          </w:p>
        </w:tc>
        <w:tc>
          <w:tcPr>
            <w:tcW w:w="1984" w:type="dxa"/>
            <w:tcMar>
              <w:top w:w="150" w:type="dxa"/>
              <w:left w:w="240" w:type="dxa"/>
              <w:bottom w:w="150" w:type="dxa"/>
              <w:right w:w="0" w:type="dxa"/>
            </w:tcMar>
            <w:vAlign w:val="center"/>
            <w:hideMark/>
          </w:tcPr>
          <w:p w14:paraId="46CFA40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Marge boutique et petit-déjeuner</w:t>
            </w:r>
          </w:p>
        </w:tc>
      </w:tr>
      <w:tr w:rsidR="00907FEB" w:rsidRPr="009A26FF" w14:paraId="7A5CA95C" w14:textId="77777777" w:rsidTr="00306842">
        <w:tc>
          <w:tcPr>
            <w:tcW w:w="1985" w:type="dxa"/>
            <w:tcMar>
              <w:top w:w="150" w:type="dxa"/>
              <w:left w:w="0" w:type="dxa"/>
              <w:bottom w:w="150" w:type="dxa"/>
              <w:right w:w="240" w:type="dxa"/>
            </w:tcMar>
            <w:vAlign w:val="center"/>
            <w:hideMark/>
          </w:tcPr>
          <w:p w14:paraId="232AA40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Vente des produits transformés</w:t>
            </w:r>
          </w:p>
        </w:tc>
        <w:tc>
          <w:tcPr>
            <w:tcW w:w="1984" w:type="dxa"/>
            <w:tcMar>
              <w:top w:w="150" w:type="dxa"/>
              <w:left w:w="240" w:type="dxa"/>
              <w:bottom w:w="150" w:type="dxa"/>
              <w:right w:w="240" w:type="dxa"/>
            </w:tcMar>
            <w:vAlign w:val="center"/>
            <w:hideMark/>
          </w:tcPr>
          <w:p w14:paraId="35E3E28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7 → Pôle 6</w:t>
            </w:r>
          </w:p>
        </w:tc>
        <w:tc>
          <w:tcPr>
            <w:tcW w:w="3119" w:type="dxa"/>
            <w:tcMar>
              <w:top w:w="150" w:type="dxa"/>
              <w:left w:w="240" w:type="dxa"/>
              <w:bottom w:w="150" w:type="dxa"/>
              <w:right w:w="240" w:type="dxa"/>
            </w:tcMar>
            <w:vAlign w:val="center"/>
            <w:hideMark/>
          </w:tcPr>
          <w:p w14:paraId="02765F8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+10 000 – 20 000</w:t>
            </w:r>
          </w:p>
        </w:tc>
        <w:tc>
          <w:tcPr>
            <w:tcW w:w="1984" w:type="dxa"/>
            <w:tcMar>
              <w:top w:w="150" w:type="dxa"/>
              <w:left w:w="240" w:type="dxa"/>
              <w:bottom w:w="150" w:type="dxa"/>
              <w:right w:w="0" w:type="dxa"/>
            </w:tcMar>
            <w:vAlign w:val="center"/>
            <w:hideMark/>
          </w:tcPr>
          <w:p w14:paraId="123AF1D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Marge boutique</w:t>
            </w:r>
          </w:p>
        </w:tc>
      </w:tr>
      <w:tr w:rsidR="00907FEB" w:rsidRPr="009A26FF" w14:paraId="66BF2D23" w14:textId="77777777" w:rsidTr="00306842">
        <w:tc>
          <w:tcPr>
            <w:tcW w:w="1985" w:type="dxa"/>
            <w:tcMar>
              <w:top w:w="150" w:type="dxa"/>
              <w:left w:w="0" w:type="dxa"/>
              <w:bottom w:w="150" w:type="dxa"/>
              <w:right w:w="240" w:type="dxa"/>
            </w:tcMar>
            <w:vAlign w:val="center"/>
            <w:hideMark/>
          </w:tcPr>
          <w:p w14:paraId="4FDA209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Économies d'électricité</w:t>
            </w:r>
            <w:r w:rsidRPr="009A26FF">
              <w:rPr>
                <w:rFonts w:eastAsia="Times New Roman" w:cs="Times New Roman"/>
                <w:kern w:val="0"/>
                <w:sz w:val="23"/>
                <w:szCs w:val="23"/>
                <w:lang w:eastAsia="fr-FR"/>
                <w14:ligatures w14:val="none"/>
              </w:rPr>
              <w:t> (vs achat réseau)</w:t>
            </w:r>
          </w:p>
        </w:tc>
        <w:tc>
          <w:tcPr>
            <w:tcW w:w="1984" w:type="dxa"/>
            <w:tcMar>
              <w:top w:w="150" w:type="dxa"/>
              <w:left w:w="240" w:type="dxa"/>
              <w:bottom w:w="150" w:type="dxa"/>
              <w:right w:w="240" w:type="dxa"/>
            </w:tcMar>
            <w:vAlign w:val="center"/>
            <w:hideMark/>
          </w:tcPr>
          <w:p w14:paraId="7E21F9F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6 → tous</w:t>
            </w:r>
          </w:p>
        </w:tc>
        <w:tc>
          <w:tcPr>
            <w:tcW w:w="3119" w:type="dxa"/>
            <w:tcMar>
              <w:top w:w="150" w:type="dxa"/>
              <w:left w:w="240" w:type="dxa"/>
              <w:bottom w:w="150" w:type="dxa"/>
              <w:right w:w="240" w:type="dxa"/>
            </w:tcMar>
            <w:vAlign w:val="center"/>
            <w:hideMark/>
          </w:tcPr>
          <w:p w14:paraId="787FEEF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5 000 – 10 000</w:t>
            </w:r>
          </w:p>
        </w:tc>
        <w:tc>
          <w:tcPr>
            <w:tcW w:w="1984" w:type="dxa"/>
            <w:tcMar>
              <w:top w:w="150" w:type="dxa"/>
              <w:left w:w="240" w:type="dxa"/>
              <w:bottom w:w="150" w:type="dxa"/>
              <w:right w:w="0" w:type="dxa"/>
            </w:tcMar>
            <w:vAlign w:val="center"/>
            <w:hideMark/>
          </w:tcPr>
          <w:p w14:paraId="5EFE8EF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Production solaire</w:t>
            </w:r>
          </w:p>
        </w:tc>
      </w:tr>
      <w:tr w:rsidR="00907FEB" w:rsidRPr="009A26FF" w14:paraId="5D377F1D" w14:textId="77777777" w:rsidTr="00306842">
        <w:tc>
          <w:tcPr>
            <w:tcW w:w="1985" w:type="dxa"/>
            <w:tcMar>
              <w:top w:w="150" w:type="dxa"/>
              <w:left w:w="0" w:type="dxa"/>
              <w:bottom w:w="150" w:type="dxa"/>
              <w:right w:w="240" w:type="dxa"/>
            </w:tcMar>
            <w:vAlign w:val="center"/>
            <w:hideMark/>
          </w:tcPr>
          <w:p w14:paraId="4F33734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Économies d'eau</w:t>
            </w:r>
            <w:r w:rsidRPr="009A26FF">
              <w:rPr>
                <w:rFonts w:eastAsia="Times New Roman" w:cs="Times New Roman"/>
                <w:kern w:val="0"/>
                <w:sz w:val="23"/>
                <w:szCs w:val="23"/>
                <w:lang w:eastAsia="fr-FR"/>
                <w14:ligatures w14:val="none"/>
              </w:rPr>
              <w:t> (vs forage/achat)</w:t>
            </w:r>
          </w:p>
        </w:tc>
        <w:tc>
          <w:tcPr>
            <w:tcW w:w="1984" w:type="dxa"/>
            <w:tcMar>
              <w:top w:w="150" w:type="dxa"/>
              <w:left w:w="240" w:type="dxa"/>
              <w:bottom w:w="150" w:type="dxa"/>
              <w:right w:w="240" w:type="dxa"/>
            </w:tcMar>
            <w:vAlign w:val="center"/>
            <w:hideMark/>
          </w:tcPr>
          <w:p w14:paraId="03DA434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6 → tous</w:t>
            </w:r>
          </w:p>
        </w:tc>
        <w:tc>
          <w:tcPr>
            <w:tcW w:w="3119" w:type="dxa"/>
            <w:tcMar>
              <w:top w:w="150" w:type="dxa"/>
              <w:left w:w="240" w:type="dxa"/>
              <w:bottom w:w="150" w:type="dxa"/>
              <w:right w:w="240" w:type="dxa"/>
            </w:tcMar>
            <w:vAlign w:val="center"/>
            <w:hideMark/>
          </w:tcPr>
          <w:p w14:paraId="67540ED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2 000 – 5 000</w:t>
            </w:r>
          </w:p>
        </w:tc>
        <w:tc>
          <w:tcPr>
            <w:tcW w:w="1984" w:type="dxa"/>
            <w:tcMar>
              <w:top w:w="150" w:type="dxa"/>
              <w:left w:w="240" w:type="dxa"/>
              <w:bottom w:w="150" w:type="dxa"/>
              <w:right w:w="0" w:type="dxa"/>
            </w:tcMar>
            <w:vAlign w:val="center"/>
            <w:hideMark/>
          </w:tcPr>
          <w:p w14:paraId="1ECA980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Captage pluvial</w:t>
            </w:r>
          </w:p>
        </w:tc>
      </w:tr>
      <w:tr w:rsidR="00907FEB" w:rsidRPr="009A26FF" w14:paraId="48027619" w14:textId="77777777" w:rsidTr="00306842">
        <w:tc>
          <w:tcPr>
            <w:tcW w:w="1985" w:type="dxa"/>
            <w:tcMar>
              <w:top w:w="150" w:type="dxa"/>
              <w:left w:w="0" w:type="dxa"/>
              <w:bottom w:w="150" w:type="dxa"/>
              <w:right w:w="240" w:type="dxa"/>
            </w:tcMar>
            <w:vAlign w:val="center"/>
            <w:hideMark/>
          </w:tcPr>
          <w:p w14:paraId="3514605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Valorisation des déchets de cuisine</w:t>
            </w:r>
            <w:r w:rsidRPr="009A26FF">
              <w:rPr>
                <w:rFonts w:eastAsia="Times New Roman" w:cs="Times New Roman"/>
                <w:kern w:val="0"/>
                <w:sz w:val="23"/>
                <w:szCs w:val="23"/>
                <w:lang w:eastAsia="fr-FR"/>
                <w14:ligatures w14:val="none"/>
              </w:rPr>
              <w:t> (vs traitement externe)</w:t>
            </w:r>
          </w:p>
        </w:tc>
        <w:tc>
          <w:tcPr>
            <w:tcW w:w="1984" w:type="dxa"/>
            <w:tcMar>
              <w:top w:w="150" w:type="dxa"/>
              <w:left w:w="240" w:type="dxa"/>
              <w:bottom w:w="150" w:type="dxa"/>
              <w:right w:w="240" w:type="dxa"/>
            </w:tcMar>
            <w:vAlign w:val="center"/>
            <w:hideMark/>
          </w:tcPr>
          <w:p w14:paraId="69BFC2A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Pôle 6 → Pôle 2</w:t>
            </w:r>
          </w:p>
        </w:tc>
        <w:tc>
          <w:tcPr>
            <w:tcW w:w="3119" w:type="dxa"/>
            <w:tcMar>
              <w:top w:w="150" w:type="dxa"/>
              <w:left w:w="240" w:type="dxa"/>
              <w:bottom w:w="150" w:type="dxa"/>
              <w:right w:w="240" w:type="dxa"/>
            </w:tcMar>
            <w:vAlign w:val="center"/>
            <w:hideMark/>
          </w:tcPr>
          <w:p w14:paraId="7C9BD948"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1 000 – 2 000</w:t>
            </w:r>
          </w:p>
        </w:tc>
        <w:tc>
          <w:tcPr>
            <w:tcW w:w="1984" w:type="dxa"/>
            <w:tcMar>
              <w:top w:w="150" w:type="dxa"/>
              <w:left w:w="240" w:type="dxa"/>
              <w:bottom w:w="150" w:type="dxa"/>
              <w:right w:w="0" w:type="dxa"/>
            </w:tcMar>
            <w:vAlign w:val="center"/>
            <w:hideMark/>
          </w:tcPr>
          <w:p w14:paraId="01EBA41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Substrat gratuit pour BSF</w:t>
            </w:r>
          </w:p>
        </w:tc>
      </w:tr>
      <w:tr w:rsidR="00907FEB" w:rsidRPr="009A26FF" w14:paraId="37885606" w14:textId="77777777" w:rsidTr="00306842">
        <w:tc>
          <w:tcPr>
            <w:tcW w:w="1985" w:type="dxa"/>
            <w:tcMar>
              <w:top w:w="150" w:type="dxa"/>
              <w:left w:w="0" w:type="dxa"/>
              <w:bottom w:w="150" w:type="dxa"/>
              <w:right w:w="240" w:type="dxa"/>
            </w:tcMar>
            <w:vAlign w:val="center"/>
            <w:hideMark/>
          </w:tcPr>
          <w:p w14:paraId="217966F7"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Total synergies</w:t>
            </w:r>
          </w:p>
        </w:tc>
        <w:tc>
          <w:tcPr>
            <w:tcW w:w="1984" w:type="dxa"/>
            <w:tcMar>
              <w:top w:w="150" w:type="dxa"/>
              <w:left w:w="240" w:type="dxa"/>
              <w:bottom w:w="150" w:type="dxa"/>
              <w:right w:w="240" w:type="dxa"/>
            </w:tcMar>
            <w:vAlign w:val="center"/>
            <w:hideMark/>
          </w:tcPr>
          <w:p w14:paraId="496FDFF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p>
        </w:tc>
        <w:tc>
          <w:tcPr>
            <w:tcW w:w="3119" w:type="dxa"/>
            <w:tcMar>
              <w:top w:w="150" w:type="dxa"/>
              <w:left w:w="240" w:type="dxa"/>
              <w:bottom w:w="150" w:type="dxa"/>
              <w:right w:w="240" w:type="dxa"/>
            </w:tcMar>
            <w:vAlign w:val="center"/>
            <w:hideMark/>
          </w:tcPr>
          <w:p w14:paraId="63EF85C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50 000 – 97 000</w:t>
            </w:r>
          </w:p>
        </w:tc>
        <w:tc>
          <w:tcPr>
            <w:tcW w:w="1984" w:type="dxa"/>
            <w:tcMar>
              <w:top w:w="150" w:type="dxa"/>
              <w:left w:w="240" w:type="dxa"/>
              <w:bottom w:w="150" w:type="dxa"/>
              <w:right w:w="0" w:type="dxa"/>
            </w:tcMar>
            <w:vAlign w:val="center"/>
            <w:hideMark/>
          </w:tcPr>
          <w:p w14:paraId="76EB2F7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p>
        </w:tc>
      </w:tr>
    </w:tbl>
    <w:p w14:paraId="0458F8C7" w14:textId="77777777" w:rsidR="009A26FF" w:rsidRPr="009A26FF" w:rsidRDefault="009A26FF" w:rsidP="00E07848">
      <w:pPr>
        <w:pStyle w:val="Heading2"/>
        <w:rPr>
          <w:rFonts w:eastAsia="Times New Roman"/>
          <w:lang w:eastAsia="fr-FR"/>
        </w:rPr>
      </w:pPr>
      <w:r w:rsidRPr="009A26FF">
        <w:rPr>
          <w:rFonts w:eastAsia="Times New Roman"/>
          <w:lang w:eastAsia="fr-FR"/>
        </w:rPr>
        <w:t>7.5 Analyse de sensibilité</w:t>
      </w:r>
    </w:p>
    <w:p w14:paraId="644CA08A"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La rentabilité du pôle est particulièrement sensible à trois variables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27"/>
        <w:gridCol w:w="2551"/>
        <w:gridCol w:w="2268"/>
        <w:gridCol w:w="2126"/>
      </w:tblGrid>
      <w:tr w:rsidR="00907FEB" w:rsidRPr="009A26FF" w14:paraId="33D45BEC" w14:textId="77777777" w:rsidTr="00306842">
        <w:trPr>
          <w:tblHeader/>
        </w:trPr>
        <w:tc>
          <w:tcPr>
            <w:tcW w:w="2127" w:type="dxa"/>
            <w:tcBorders>
              <w:top w:val="nil"/>
            </w:tcBorders>
            <w:tcMar>
              <w:top w:w="150" w:type="dxa"/>
              <w:left w:w="0" w:type="dxa"/>
              <w:bottom w:w="150" w:type="dxa"/>
              <w:right w:w="240" w:type="dxa"/>
            </w:tcMar>
            <w:vAlign w:val="center"/>
            <w:hideMark/>
          </w:tcPr>
          <w:p w14:paraId="6AB7BB7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Variable</w:t>
            </w:r>
          </w:p>
        </w:tc>
        <w:tc>
          <w:tcPr>
            <w:tcW w:w="2551" w:type="dxa"/>
            <w:tcBorders>
              <w:top w:val="nil"/>
            </w:tcBorders>
            <w:tcMar>
              <w:top w:w="150" w:type="dxa"/>
              <w:left w:w="240" w:type="dxa"/>
              <w:bottom w:w="150" w:type="dxa"/>
              <w:right w:w="240" w:type="dxa"/>
            </w:tcMar>
            <w:vAlign w:val="center"/>
            <w:hideMark/>
          </w:tcPr>
          <w:p w14:paraId="259F2B8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Variation</w:t>
            </w:r>
          </w:p>
        </w:tc>
        <w:tc>
          <w:tcPr>
            <w:tcW w:w="2268" w:type="dxa"/>
            <w:tcBorders>
              <w:top w:val="nil"/>
            </w:tcBorders>
            <w:tcMar>
              <w:top w:w="150" w:type="dxa"/>
              <w:left w:w="240" w:type="dxa"/>
              <w:bottom w:w="150" w:type="dxa"/>
              <w:right w:w="240" w:type="dxa"/>
            </w:tcMar>
            <w:vAlign w:val="center"/>
            <w:hideMark/>
          </w:tcPr>
          <w:p w14:paraId="6654CFF3"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Impact sur le résultat net (phase 4-5)</w:t>
            </w:r>
          </w:p>
        </w:tc>
        <w:tc>
          <w:tcPr>
            <w:tcW w:w="2126" w:type="dxa"/>
            <w:tcBorders>
              <w:top w:val="nil"/>
            </w:tcBorders>
            <w:tcMar>
              <w:top w:w="150" w:type="dxa"/>
              <w:left w:w="240" w:type="dxa"/>
              <w:bottom w:w="150" w:type="dxa"/>
              <w:right w:w="240" w:type="dxa"/>
            </w:tcMar>
            <w:vAlign w:val="center"/>
            <w:hideMark/>
          </w:tcPr>
          <w:p w14:paraId="5EBA802E"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Mesure d'atténuation</w:t>
            </w:r>
          </w:p>
        </w:tc>
      </w:tr>
      <w:tr w:rsidR="00907FEB" w:rsidRPr="009A26FF" w14:paraId="527C5DC2" w14:textId="77777777" w:rsidTr="00306842">
        <w:tc>
          <w:tcPr>
            <w:tcW w:w="2127" w:type="dxa"/>
            <w:tcMar>
              <w:top w:w="150" w:type="dxa"/>
              <w:left w:w="0" w:type="dxa"/>
              <w:bottom w:w="150" w:type="dxa"/>
              <w:right w:w="240" w:type="dxa"/>
            </w:tcMar>
            <w:vAlign w:val="center"/>
            <w:hideMark/>
          </w:tcPr>
          <w:p w14:paraId="74D7463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Taux d'occupation</w:t>
            </w:r>
          </w:p>
        </w:tc>
        <w:tc>
          <w:tcPr>
            <w:tcW w:w="2551" w:type="dxa"/>
            <w:tcMar>
              <w:top w:w="150" w:type="dxa"/>
              <w:left w:w="240" w:type="dxa"/>
              <w:bottom w:w="150" w:type="dxa"/>
              <w:right w:w="240" w:type="dxa"/>
            </w:tcMar>
            <w:vAlign w:val="center"/>
            <w:hideMark/>
          </w:tcPr>
          <w:p w14:paraId="01ACE7BA"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 20 % (40 % au lieu de 50 %)</w:t>
            </w:r>
          </w:p>
        </w:tc>
        <w:tc>
          <w:tcPr>
            <w:tcW w:w="2268" w:type="dxa"/>
            <w:tcMar>
              <w:top w:w="150" w:type="dxa"/>
              <w:left w:w="240" w:type="dxa"/>
              <w:bottom w:w="150" w:type="dxa"/>
              <w:right w:w="240" w:type="dxa"/>
            </w:tcMar>
            <w:vAlign w:val="center"/>
            <w:hideMark/>
          </w:tcPr>
          <w:p w14:paraId="61426BE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 30 à – 40 %</w:t>
            </w:r>
          </w:p>
        </w:tc>
        <w:tc>
          <w:tcPr>
            <w:tcW w:w="2126" w:type="dxa"/>
            <w:tcMar>
              <w:top w:w="150" w:type="dxa"/>
              <w:left w:w="240" w:type="dxa"/>
              <w:bottom w:w="150" w:type="dxa"/>
              <w:right w:w="0" w:type="dxa"/>
            </w:tcMar>
            <w:vAlign w:val="center"/>
            <w:hideMark/>
          </w:tcPr>
          <w:p w14:paraId="4C32C354"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Partenariats agences, tarification dynamique, clientèle affaires</w:t>
            </w:r>
          </w:p>
        </w:tc>
      </w:tr>
      <w:tr w:rsidR="00907FEB" w:rsidRPr="009A26FF" w14:paraId="291AFD6E" w14:textId="77777777" w:rsidTr="00306842">
        <w:tc>
          <w:tcPr>
            <w:tcW w:w="2127" w:type="dxa"/>
            <w:tcMar>
              <w:top w:w="150" w:type="dxa"/>
              <w:left w:w="0" w:type="dxa"/>
              <w:bottom w:w="150" w:type="dxa"/>
              <w:right w:w="240" w:type="dxa"/>
            </w:tcMar>
            <w:vAlign w:val="center"/>
            <w:hideMark/>
          </w:tcPr>
          <w:p w14:paraId="0825B91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Prix moyen par nuit</w:t>
            </w:r>
          </w:p>
        </w:tc>
        <w:tc>
          <w:tcPr>
            <w:tcW w:w="2551" w:type="dxa"/>
            <w:tcMar>
              <w:top w:w="150" w:type="dxa"/>
              <w:left w:w="240" w:type="dxa"/>
              <w:bottom w:w="150" w:type="dxa"/>
              <w:right w:w="240" w:type="dxa"/>
            </w:tcMar>
            <w:vAlign w:val="center"/>
            <w:hideMark/>
          </w:tcPr>
          <w:p w14:paraId="2A396FA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 20 % (144k au lieu de 180k)</w:t>
            </w:r>
          </w:p>
        </w:tc>
        <w:tc>
          <w:tcPr>
            <w:tcW w:w="2268" w:type="dxa"/>
            <w:tcMar>
              <w:top w:w="150" w:type="dxa"/>
              <w:left w:w="240" w:type="dxa"/>
              <w:bottom w:w="150" w:type="dxa"/>
              <w:right w:w="240" w:type="dxa"/>
            </w:tcMar>
            <w:vAlign w:val="center"/>
            <w:hideMark/>
          </w:tcPr>
          <w:p w14:paraId="787C650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 25 à – 35 %</w:t>
            </w:r>
          </w:p>
        </w:tc>
        <w:tc>
          <w:tcPr>
            <w:tcW w:w="2126" w:type="dxa"/>
            <w:tcMar>
              <w:top w:w="150" w:type="dxa"/>
              <w:left w:w="240" w:type="dxa"/>
              <w:bottom w:w="150" w:type="dxa"/>
              <w:right w:w="0" w:type="dxa"/>
            </w:tcMar>
            <w:vAlign w:val="center"/>
            <w:hideMark/>
          </w:tcPr>
          <w:p w14:paraId="573BB85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Positionnement premium, qualité de l'expérience</w:t>
            </w:r>
          </w:p>
        </w:tc>
      </w:tr>
      <w:tr w:rsidR="00907FEB" w:rsidRPr="009A26FF" w14:paraId="6E256AE2" w14:textId="77777777" w:rsidTr="00306842">
        <w:tc>
          <w:tcPr>
            <w:tcW w:w="2127" w:type="dxa"/>
            <w:tcMar>
              <w:top w:w="150" w:type="dxa"/>
              <w:left w:w="0" w:type="dxa"/>
              <w:bottom w:w="150" w:type="dxa"/>
              <w:right w:w="240" w:type="dxa"/>
            </w:tcMar>
            <w:vAlign w:val="center"/>
            <w:hideMark/>
          </w:tcPr>
          <w:p w14:paraId="0B791E0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Ensoleillement</w:t>
            </w:r>
            <w:r w:rsidRPr="009A26FF">
              <w:rPr>
                <w:rFonts w:eastAsia="Times New Roman" w:cs="Times New Roman"/>
                <w:kern w:val="0"/>
                <w:sz w:val="23"/>
                <w:szCs w:val="23"/>
                <w:lang w:eastAsia="fr-FR"/>
                <w14:ligatures w14:val="none"/>
              </w:rPr>
              <w:t> (production solaire)</w:t>
            </w:r>
          </w:p>
        </w:tc>
        <w:tc>
          <w:tcPr>
            <w:tcW w:w="2551" w:type="dxa"/>
            <w:tcMar>
              <w:top w:w="150" w:type="dxa"/>
              <w:left w:w="240" w:type="dxa"/>
              <w:bottom w:w="150" w:type="dxa"/>
              <w:right w:w="240" w:type="dxa"/>
            </w:tcMar>
            <w:vAlign w:val="center"/>
            <w:hideMark/>
          </w:tcPr>
          <w:p w14:paraId="4082E8A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 30 % (plusieurs jours couverts)</w:t>
            </w:r>
          </w:p>
        </w:tc>
        <w:tc>
          <w:tcPr>
            <w:tcW w:w="2268" w:type="dxa"/>
            <w:tcMar>
              <w:top w:w="150" w:type="dxa"/>
              <w:left w:w="240" w:type="dxa"/>
              <w:bottom w:w="150" w:type="dxa"/>
              <w:right w:w="240" w:type="dxa"/>
            </w:tcMar>
            <w:vAlign w:val="center"/>
            <w:hideMark/>
          </w:tcPr>
          <w:p w14:paraId="7924729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 5 à – 10 %</w:t>
            </w:r>
          </w:p>
        </w:tc>
        <w:tc>
          <w:tcPr>
            <w:tcW w:w="2126" w:type="dxa"/>
            <w:tcMar>
              <w:top w:w="150" w:type="dxa"/>
              <w:left w:w="240" w:type="dxa"/>
              <w:bottom w:w="150" w:type="dxa"/>
              <w:right w:w="0" w:type="dxa"/>
            </w:tcMar>
            <w:vAlign w:val="center"/>
            <w:hideMark/>
          </w:tcPr>
          <w:p w14:paraId="064DB500"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Batteries dimensionnées, groupe secours</w:t>
            </w:r>
          </w:p>
        </w:tc>
      </w:tr>
      <w:tr w:rsidR="00907FEB" w:rsidRPr="009A26FF" w14:paraId="4FF58E55" w14:textId="77777777" w:rsidTr="00306842">
        <w:tc>
          <w:tcPr>
            <w:tcW w:w="2127" w:type="dxa"/>
            <w:tcMar>
              <w:top w:w="150" w:type="dxa"/>
              <w:left w:w="0" w:type="dxa"/>
              <w:bottom w:w="150" w:type="dxa"/>
              <w:right w:w="240" w:type="dxa"/>
            </w:tcMar>
            <w:vAlign w:val="center"/>
            <w:hideMark/>
          </w:tcPr>
          <w:p w14:paraId="2C824E8C"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Coût de l'énergie (réseau)</w:t>
            </w:r>
          </w:p>
        </w:tc>
        <w:tc>
          <w:tcPr>
            <w:tcW w:w="2551" w:type="dxa"/>
            <w:tcMar>
              <w:top w:w="150" w:type="dxa"/>
              <w:left w:w="240" w:type="dxa"/>
              <w:bottom w:w="150" w:type="dxa"/>
              <w:right w:w="240" w:type="dxa"/>
            </w:tcMar>
            <w:vAlign w:val="center"/>
            <w:hideMark/>
          </w:tcPr>
          <w:p w14:paraId="1E0C20CF"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+ 30 %</w:t>
            </w:r>
          </w:p>
        </w:tc>
        <w:tc>
          <w:tcPr>
            <w:tcW w:w="2268" w:type="dxa"/>
            <w:tcMar>
              <w:top w:w="150" w:type="dxa"/>
              <w:left w:w="240" w:type="dxa"/>
              <w:bottom w:w="150" w:type="dxa"/>
              <w:right w:w="240" w:type="dxa"/>
            </w:tcMar>
            <w:vAlign w:val="center"/>
            <w:hideMark/>
          </w:tcPr>
          <w:p w14:paraId="525377C5"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+ 5 à + 10 % (économie accrue)</w:t>
            </w:r>
          </w:p>
        </w:tc>
        <w:tc>
          <w:tcPr>
            <w:tcW w:w="2126" w:type="dxa"/>
            <w:tcMar>
              <w:top w:w="150" w:type="dxa"/>
              <w:left w:w="240" w:type="dxa"/>
              <w:bottom w:w="150" w:type="dxa"/>
              <w:right w:w="0" w:type="dxa"/>
            </w:tcMar>
            <w:vAlign w:val="center"/>
            <w:hideMark/>
          </w:tcPr>
          <w:p w14:paraId="6726A0D9"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(avantage du solaire)</w:t>
            </w:r>
          </w:p>
        </w:tc>
      </w:tr>
      <w:tr w:rsidR="00907FEB" w:rsidRPr="009A26FF" w14:paraId="0D0D29B0" w14:textId="77777777" w:rsidTr="00306842">
        <w:tc>
          <w:tcPr>
            <w:tcW w:w="2127" w:type="dxa"/>
            <w:tcMar>
              <w:top w:w="150" w:type="dxa"/>
              <w:left w:w="0" w:type="dxa"/>
              <w:bottom w:w="150" w:type="dxa"/>
              <w:right w:w="240" w:type="dxa"/>
            </w:tcMar>
            <w:vAlign w:val="center"/>
            <w:hideMark/>
          </w:tcPr>
          <w:p w14:paraId="1A622321"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b/>
                <w:bCs/>
                <w:kern w:val="0"/>
                <w:sz w:val="23"/>
                <w:szCs w:val="23"/>
                <w:lang w:eastAsia="fr-FR"/>
                <w14:ligatures w14:val="none"/>
              </w:rPr>
              <w:t>Fréquentation restauration</w:t>
            </w:r>
          </w:p>
        </w:tc>
        <w:tc>
          <w:tcPr>
            <w:tcW w:w="2551" w:type="dxa"/>
            <w:tcMar>
              <w:top w:w="150" w:type="dxa"/>
              <w:left w:w="240" w:type="dxa"/>
              <w:bottom w:w="150" w:type="dxa"/>
              <w:right w:w="240" w:type="dxa"/>
            </w:tcMar>
            <w:vAlign w:val="center"/>
            <w:hideMark/>
          </w:tcPr>
          <w:p w14:paraId="41EA7112"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 20 %</w:t>
            </w:r>
          </w:p>
        </w:tc>
        <w:tc>
          <w:tcPr>
            <w:tcW w:w="2268" w:type="dxa"/>
            <w:tcMar>
              <w:top w:w="150" w:type="dxa"/>
              <w:left w:w="240" w:type="dxa"/>
              <w:bottom w:w="150" w:type="dxa"/>
              <w:right w:w="240" w:type="dxa"/>
            </w:tcMar>
            <w:vAlign w:val="center"/>
            <w:hideMark/>
          </w:tcPr>
          <w:p w14:paraId="5A008F56"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 10 à – 15 %</w:t>
            </w:r>
          </w:p>
        </w:tc>
        <w:tc>
          <w:tcPr>
            <w:tcW w:w="2126" w:type="dxa"/>
            <w:tcMar>
              <w:top w:w="150" w:type="dxa"/>
              <w:left w:w="240" w:type="dxa"/>
              <w:bottom w:w="150" w:type="dxa"/>
              <w:right w:w="0" w:type="dxa"/>
            </w:tcMar>
            <w:vAlign w:val="center"/>
            <w:hideMark/>
          </w:tcPr>
          <w:p w14:paraId="6287C13D" w14:textId="77777777" w:rsidR="009A26FF" w:rsidRPr="009A26FF" w:rsidRDefault="009A26FF" w:rsidP="009A26FF">
            <w:pPr>
              <w:spacing w:after="0" w:line="375" w:lineRule="atLeast"/>
              <w:rPr>
                <w:rFonts w:eastAsia="Times New Roman" w:cs="Times New Roman"/>
                <w:kern w:val="0"/>
                <w:sz w:val="23"/>
                <w:szCs w:val="23"/>
                <w:lang w:eastAsia="fr-FR"/>
                <w14:ligatures w14:val="none"/>
              </w:rPr>
            </w:pPr>
            <w:r w:rsidRPr="009A26FF">
              <w:rPr>
                <w:rFonts w:eastAsia="Times New Roman" w:cs="Times New Roman"/>
                <w:kern w:val="0"/>
                <w:sz w:val="23"/>
                <w:szCs w:val="23"/>
                <w:lang w:eastAsia="fr-FR"/>
                <w14:ligatures w14:val="none"/>
              </w:rPr>
              <w:t>Forfaits, événements, clientèle d'affaires</w:t>
            </w:r>
          </w:p>
        </w:tc>
      </w:tr>
    </w:tbl>
    <w:p w14:paraId="4D050753" w14:textId="77777777" w:rsidR="009A26FF" w:rsidRPr="009A26FF" w:rsidRDefault="009A26FF" w:rsidP="00E07848">
      <w:pPr>
        <w:pStyle w:val="Heading2"/>
        <w:rPr>
          <w:rFonts w:eastAsia="Times New Roman"/>
          <w:lang w:eastAsia="fr-FR"/>
        </w:rPr>
      </w:pPr>
      <w:r w:rsidRPr="009A26FF">
        <w:rPr>
          <w:rFonts w:eastAsia="Times New Roman"/>
          <w:lang w:eastAsia="fr-FR"/>
        </w:rPr>
        <w:t>Conclusion du chapitre 7</w:t>
      </w:r>
    </w:p>
    <w:p w14:paraId="54F6D271"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Le modèle économique du pôle Écotourisme &amp; Gestion Énergétique repose sur une </w:t>
      </w:r>
      <w:r w:rsidRPr="009A26FF">
        <w:rPr>
          <w:rFonts w:eastAsia="Times New Roman" w:cs="Times New Roman"/>
          <w:b/>
          <w:bCs/>
          <w:color w:val="0F1115"/>
          <w:kern w:val="0"/>
          <w:lang w:eastAsia="fr-FR"/>
          <w14:ligatures w14:val="none"/>
        </w:rPr>
        <w:t>double valeur</w:t>
      </w:r>
      <w:r w:rsidRPr="009A26FF">
        <w:rPr>
          <w:rFonts w:eastAsia="Times New Roman" w:cs="Times New Roman"/>
          <w:color w:val="0F1115"/>
          <w:kern w:val="0"/>
          <w:lang w:eastAsia="fr-FR"/>
          <w14:ligatures w14:val="none"/>
        </w:rPr>
        <w:t> : directe (revenus de l'hébergement, de la restauration, des activités et de la boutique) et indirecte (économies d'énergie et d'eau, valorisation des productions des autres pôles).</w:t>
      </w:r>
    </w:p>
    <w:p w14:paraId="1BF42A58"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Avec un investissement initial de 220 000 – 330 000 K COP (49 000 – 73 000 €), le pôle dégage une </w:t>
      </w:r>
      <w:r w:rsidRPr="009A26FF">
        <w:rPr>
          <w:rFonts w:eastAsia="Times New Roman" w:cs="Times New Roman"/>
          <w:b/>
          <w:bCs/>
          <w:color w:val="0F1115"/>
          <w:kern w:val="0"/>
          <w:lang w:eastAsia="fr-FR"/>
          <w14:ligatures w14:val="none"/>
        </w:rPr>
        <w:t>marge nette de 35 %</w:t>
      </w:r>
      <w:r w:rsidRPr="009A26FF">
        <w:rPr>
          <w:rFonts w:eastAsia="Times New Roman" w:cs="Times New Roman"/>
          <w:color w:val="0F1115"/>
          <w:kern w:val="0"/>
          <w:lang w:eastAsia="fr-FR"/>
          <w14:ligatures w14:val="none"/>
        </w:rPr>
        <w:t> sur ses revenus directs dans le scénario médian, mais sa </w:t>
      </w:r>
      <w:r w:rsidRPr="009A26FF">
        <w:rPr>
          <w:rFonts w:eastAsia="Times New Roman" w:cs="Times New Roman"/>
          <w:b/>
          <w:bCs/>
          <w:color w:val="0F1115"/>
          <w:kern w:val="0"/>
          <w:lang w:eastAsia="fr-FR"/>
          <w14:ligatures w14:val="none"/>
        </w:rPr>
        <w:t>valeur économique totale</w:t>
      </w:r>
      <w:r w:rsidRPr="009A26FF">
        <w:rPr>
          <w:rFonts w:eastAsia="Times New Roman" w:cs="Times New Roman"/>
          <w:color w:val="0F1115"/>
          <w:kern w:val="0"/>
          <w:lang w:eastAsia="fr-FR"/>
          <w14:ligatures w14:val="none"/>
        </w:rPr>
        <w:t> (revenus directs + synergies) atteint 198 800 K COP/an, soit un </w:t>
      </w:r>
      <w:r w:rsidRPr="009A26FF">
        <w:rPr>
          <w:rFonts w:eastAsia="Times New Roman" w:cs="Times New Roman"/>
          <w:b/>
          <w:bCs/>
          <w:color w:val="0F1115"/>
          <w:kern w:val="0"/>
          <w:lang w:eastAsia="fr-FR"/>
          <w14:ligatures w14:val="none"/>
        </w:rPr>
        <w:t>ROI de 35 %</w:t>
      </w:r>
      <w:r w:rsidRPr="009A26FF">
        <w:rPr>
          <w:rFonts w:eastAsia="Times New Roman" w:cs="Times New Roman"/>
          <w:color w:val="0F1115"/>
          <w:kern w:val="0"/>
          <w:lang w:eastAsia="fr-FR"/>
          <w14:ligatures w14:val="none"/>
        </w:rPr>
        <w:t> et un </w:t>
      </w:r>
      <w:r w:rsidRPr="009A26FF">
        <w:rPr>
          <w:rFonts w:eastAsia="Times New Roman" w:cs="Times New Roman"/>
          <w:b/>
          <w:bCs/>
          <w:color w:val="0F1115"/>
          <w:kern w:val="0"/>
          <w:lang w:eastAsia="fr-FR"/>
          <w14:ligatures w14:val="none"/>
        </w:rPr>
        <w:t>temps de retour sur investissement de 3 à 5 ans</w:t>
      </w:r>
      <w:r w:rsidRPr="009A26FF">
        <w:rPr>
          <w:rFonts w:eastAsia="Times New Roman" w:cs="Times New Roman"/>
          <w:color w:val="0F1115"/>
          <w:kern w:val="0"/>
          <w:lang w:eastAsia="fr-FR"/>
          <w14:ligatures w14:val="none"/>
        </w:rPr>
        <w:t>.</w:t>
      </w:r>
    </w:p>
    <w:p w14:paraId="01093E06" w14:textId="77777777" w:rsidR="009A26FF" w:rsidRPr="009A26FF"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Les synergies économiques avec le reste de l'Hacienda représentent un gain supplémentaire de </w:t>
      </w:r>
      <w:r w:rsidRPr="009A26FF">
        <w:rPr>
          <w:rFonts w:eastAsia="Times New Roman" w:cs="Times New Roman"/>
          <w:b/>
          <w:bCs/>
          <w:color w:val="0F1115"/>
          <w:kern w:val="0"/>
          <w:lang w:eastAsia="fr-FR"/>
          <w14:ligatures w14:val="none"/>
        </w:rPr>
        <w:t>50 000 – 97 000 K COP par an</w:t>
      </w:r>
      <w:r w:rsidRPr="009A26FF">
        <w:rPr>
          <w:rFonts w:eastAsia="Times New Roman" w:cs="Times New Roman"/>
          <w:color w:val="0F1115"/>
          <w:kern w:val="0"/>
          <w:lang w:eastAsia="fr-FR"/>
          <w14:ligatures w14:val="none"/>
        </w:rPr>
        <w:t> (11 100 – 21 600 €), démontrant que l'intégration systémique est non seulement écologiquement vertueuse, mais aussi </w:t>
      </w:r>
      <w:r w:rsidRPr="009A26FF">
        <w:rPr>
          <w:rFonts w:eastAsia="Times New Roman" w:cs="Times New Roman"/>
          <w:b/>
          <w:bCs/>
          <w:color w:val="0F1115"/>
          <w:kern w:val="0"/>
          <w:lang w:eastAsia="fr-FR"/>
          <w14:ligatures w14:val="none"/>
        </w:rPr>
        <w:t>financièrement performante</w:t>
      </w:r>
      <w:r w:rsidRPr="009A26FF">
        <w:rPr>
          <w:rFonts w:eastAsia="Times New Roman" w:cs="Times New Roman"/>
          <w:color w:val="0F1115"/>
          <w:kern w:val="0"/>
          <w:lang w:eastAsia="fr-FR"/>
          <w14:ligatures w14:val="none"/>
        </w:rPr>
        <w:t>.</w:t>
      </w:r>
    </w:p>
    <w:p w14:paraId="5A9D2DAA" w14:textId="77777777" w:rsidR="009A26FF" w:rsidRPr="006B65C2" w:rsidRDefault="009A26FF" w:rsidP="009A26FF">
      <w:pPr>
        <w:shd w:val="clear" w:color="auto" w:fill="FFFFFF"/>
        <w:spacing w:before="240" w:after="240" w:line="240" w:lineRule="auto"/>
        <w:rPr>
          <w:rFonts w:eastAsia="Times New Roman" w:cs="Times New Roman"/>
          <w:color w:val="0F1115"/>
          <w:kern w:val="0"/>
          <w:lang w:eastAsia="fr-FR"/>
          <w14:ligatures w14:val="none"/>
        </w:rPr>
      </w:pPr>
      <w:r w:rsidRPr="009A26FF">
        <w:rPr>
          <w:rFonts w:eastAsia="Times New Roman" w:cs="Times New Roman"/>
          <w:color w:val="0F1115"/>
          <w:kern w:val="0"/>
          <w:lang w:eastAsia="fr-FR"/>
          <w14:ligatures w14:val="none"/>
        </w:rPr>
        <w:t>Le pôle Écotourisme &amp; Gestion Énergétique n'est pas un centre de coût – c'est un </w:t>
      </w:r>
      <w:r w:rsidRPr="009A26FF">
        <w:rPr>
          <w:rFonts w:eastAsia="Times New Roman" w:cs="Times New Roman"/>
          <w:b/>
          <w:bCs/>
          <w:color w:val="0F1115"/>
          <w:kern w:val="0"/>
          <w:lang w:eastAsia="fr-FR"/>
          <w14:ligatures w14:val="none"/>
        </w:rPr>
        <w:t>multiplicateur de valeur</w:t>
      </w:r>
      <w:r w:rsidRPr="009A26FF">
        <w:rPr>
          <w:rFonts w:eastAsia="Times New Roman" w:cs="Times New Roman"/>
          <w:color w:val="0F1115"/>
          <w:kern w:val="0"/>
          <w:lang w:eastAsia="fr-FR"/>
          <w14:ligatures w14:val="none"/>
        </w:rPr>
        <w:t> pour l'ensemble de l'Hacienda. Sans lui, les coûts d'électricité et d'eau pèseraient sur tous les pôles, les productions agricoles seraient vendues à des prix de marché bien inférieurs, et le modèle circulaire resterait invisible faute d'ambassadeurs.</w:t>
      </w:r>
    </w:p>
    <w:p w14:paraId="7C10C781" w14:textId="77777777" w:rsidR="009A26FF" w:rsidRPr="006B65C2" w:rsidRDefault="009A26FF" w:rsidP="009A26FF">
      <w:pPr>
        <w:shd w:val="clear" w:color="auto" w:fill="FFFFFF"/>
        <w:spacing w:before="240" w:after="240" w:line="240" w:lineRule="auto"/>
        <w:rPr>
          <w:rFonts w:eastAsia="Times New Roman" w:cs="Times New Roman"/>
          <w:color w:val="0F1115"/>
          <w:kern w:val="0"/>
          <w:lang w:eastAsia="fr-FR"/>
          <w14:ligatures w14:val="none"/>
        </w:rPr>
      </w:pPr>
    </w:p>
    <w:p w14:paraId="04812096" w14:textId="77777777" w:rsidR="009A26FF" w:rsidRPr="006B65C2" w:rsidRDefault="009A26FF" w:rsidP="009A26FF">
      <w:pPr>
        <w:shd w:val="clear" w:color="auto" w:fill="FFFFFF"/>
        <w:spacing w:before="240" w:after="240" w:line="240" w:lineRule="auto"/>
        <w:rPr>
          <w:rFonts w:eastAsia="Times New Roman" w:cs="Times New Roman"/>
          <w:color w:val="0F1115"/>
          <w:kern w:val="0"/>
          <w:lang w:eastAsia="fr-FR"/>
          <w14:ligatures w14:val="none"/>
        </w:rPr>
      </w:pPr>
    </w:p>
    <w:p w14:paraId="397FB80B" w14:textId="77777777" w:rsidR="00597D9C" w:rsidRPr="00597D9C" w:rsidRDefault="00597D9C" w:rsidP="00E07848">
      <w:pPr>
        <w:pStyle w:val="Heading1"/>
        <w:rPr>
          <w:rFonts w:eastAsia="Times New Roman"/>
          <w:lang w:eastAsia="fr-FR"/>
        </w:rPr>
      </w:pPr>
      <w:r w:rsidRPr="00597D9C">
        <w:rPr>
          <w:rFonts w:eastAsia="Times New Roman"/>
          <w:lang w:eastAsia="fr-FR"/>
        </w:rPr>
        <w:t>Chapitre 8 – Risques et atténuations</w:t>
      </w:r>
    </w:p>
    <w:p w14:paraId="73C45163"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Tout projet agricole ou touristique, aussi innovant soit-il, comporte des risques. La crédibilité d'un porteur de projet ne se mesure pas à l'absence de risques, mais à sa capacité à les </w:t>
      </w:r>
      <w:r w:rsidRPr="00597D9C">
        <w:rPr>
          <w:rFonts w:eastAsia="Times New Roman" w:cs="Times New Roman"/>
          <w:b/>
          <w:bCs/>
          <w:color w:val="0F1115"/>
          <w:kern w:val="0"/>
          <w:lang w:eastAsia="fr-FR"/>
          <w14:ligatures w14:val="none"/>
        </w:rPr>
        <w:t>identifier, anticiper et atténuer</w:t>
      </w:r>
      <w:r w:rsidRPr="00597D9C">
        <w:rPr>
          <w:rFonts w:eastAsia="Times New Roman" w:cs="Times New Roman"/>
          <w:color w:val="0F1115"/>
          <w:kern w:val="0"/>
          <w:lang w:eastAsia="fr-FR"/>
          <w14:ligatures w14:val="none"/>
        </w:rPr>
        <w:t>. Le pôle Écotourisme &amp; Gestion Énergétique de l'Hacienda Esmeralda a été conçu avec une approche résiliente, intégrant des « pare</w:t>
      </w:r>
      <w:r w:rsidRPr="00597D9C">
        <w:rPr>
          <w:rFonts w:eastAsia="Times New Roman" w:cs="Times New Roman"/>
          <w:color w:val="0F1115"/>
          <w:kern w:val="0"/>
          <w:lang w:eastAsia="fr-FR"/>
          <w14:ligatures w14:val="none"/>
        </w:rPr>
        <w:noBreakHyphen/>
        <w:t>feu » à chaque niveau : technique, commercial, climatique, sanitaire et financier.</w:t>
      </w:r>
    </w:p>
    <w:p w14:paraId="4D734989"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Ce chapitre présente une analyse structurée des risques et le plan d'atténuation qui rassurera les partenaires financiers, institutionnels et techniques quant à la viabilité à long terme du projet.</w:t>
      </w:r>
    </w:p>
    <w:p w14:paraId="5AD8EF4D" w14:textId="77777777" w:rsidR="00597D9C" w:rsidRPr="00597D9C" w:rsidRDefault="00597D9C" w:rsidP="00E07848">
      <w:pPr>
        <w:pStyle w:val="Heading2"/>
        <w:rPr>
          <w:rFonts w:eastAsia="Times New Roman"/>
          <w:lang w:eastAsia="fr-FR"/>
        </w:rPr>
      </w:pPr>
      <w:r w:rsidRPr="00597D9C">
        <w:rPr>
          <w:rFonts w:eastAsia="Times New Roman"/>
          <w:lang w:eastAsia="fr-FR"/>
        </w:rPr>
        <w:t>8.1 Analyse des risques</w:t>
      </w:r>
    </w:p>
    <w:p w14:paraId="4F613157" w14:textId="77777777" w:rsidR="00597D9C" w:rsidRPr="00597D9C" w:rsidRDefault="00597D9C" w:rsidP="00E07848">
      <w:pPr>
        <w:pStyle w:val="Heading3"/>
        <w:rPr>
          <w:rFonts w:eastAsia="Times New Roman"/>
          <w:lang w:eastAsia="fr-FR"/>
        </w:rPr>
      </w:pPr>
      <w:r w:rsidRPr="00597D9C">
        <w:rPr>
          <w:rFonts w:eastAsia="Times New Roman"/>
          <w:lang w:eastAsia="fr-FR"/>
        </w:rPr>
        <w:t>8.1.1 Risques techniques (énergie et eau)</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65"/>
        <w:gridCol w:w="3647"/>
        <w:gridCol w:w="1701"/>
        <w:gridCol w:w="1559"/>
      </w:tblGrid>
      <w:tr w:rsidR="00597D9C" w:rsidRPr="00597D9C" w14:paraId="2AD63F45" w14:textId="77777777" w:rsidTr="00306842">
        <w:trPr>
          <w:tblHeader/>
        </w:trPr>
        <w:tc>
          <w:tcPr>
            <w:tcW w:w="2165" w:type="dxa"/>
            <w:tcBorders>
              <w:top w:val="nil"/>
            </w:tcBorders>
            <w:tcMar>
              <w:top w:w="150" w:type="dxa"/>
              <w:left w:w="0" w:type="dxa"/>
              <w:bottom w:w="150" w:type="dxa"/>
              <w:right w:w="240" w:type="dxa"/>
            </w:tcMar>
            <w:vAlign w:val="center"/>
            <w:hideMark/>
          </w:tcPr>
          <w:p w14:paraId="5EAEC4A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w:t>
            </w:r>
          </w:p>
        </w:tc>
        <w:tc>
          <w:tcPr>
            <w:tcW w:w="3647" w:type="dxa"/>
            <w:tcBorders>
              <w:top w:val="nil"/>
            </w:tcBorders>
            <w:tcMar>
              <w:top w:w="150" w:type="dxa"/>
              <w:left w:w="240" w:type="dxa"/>
              <w:bottom w:w="150" w:type="dxa"/>
              <w:right w:w="240" w:type="dxa"/>
            </w:tcMar>
            <w:vAlign w:val="center"/>
            <w:hideMark/>
          </w:tcPr>
          <w:p w14:paraId="71BBF42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Description</w:t>
            </w:r>
          </w:p>
        </w:tc>
        <w:tc>
          <w:tcPr>
            <w:tcW w:w="1701" w:type="dxa"/>
            <w:tcBorders>
              <w:top w:val="nil"/>
            </w:tcBorders>
            <w:tcMar>
              <w:top w:w="150" w:type="dxa"/>
              <w:left w:w="240" w:type="dxa"/>
              <w:bottom w:w="150" w:type="dxa"/>
              <w:right w:w="240" w:type="dxa"/>
            </w:tcMar>
            <w:vAlign w:val="center"/>
            <w:hideMark/>
          </w:tcPr>
          <w:p w14:paraId="5292EED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Probabilité</w:t>
            </w:r>
          </w:p>
        </w:tc>
        <w:tc>
          <w:tcPr>
            <w:tcW w:w="1559" w:type="dxa"/>
            <w:tcBorders>
              <w:top w:val="nil"/>
            </w:tcBorders>
            <w:tcMar>
              <w:top w:w="150" w:type="dxa"/>
              <w:left w:w="240" w:type="dxa"/>
              <w:bottom w:w="150" w:type="dxa"/>
              <w:right w:w="240" w:type="dxa"/>
            </w:tcMar>
            <w:vAlign w:val="center"/>
            <w:hideMark/>
          </w:tcPr>
          <w:p w14:paraId="69E254A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Impact</w:t>
            </w:r>
          </w:p>
        </w:tc>
      </w:tr>
      <w:tr w:rsidR="00597D9C" w:rsidRPr="00597D9C" w14:paraId="3B7A94DB" w14:textId="77777777" w:rsidTr="00306842">
        <w:tc>
          <w:tcPr>
            <w:tcW w:w="2165" w:type="dxa"/>
            <w:tcMar>
              <w:top w:w="150" w:type="dxa"/>
              <w:left w:w="0" w:type="dxa"/>
              <w:bottom w:w="150" w:type="dxa"/>
              <w:right w:w="240" w:type="dxa"/>
            </w:tcMar>
            <w:vAlign w:val="center"/>
            <w:hideMark/>
          </w:tcPr>
          <w:p w14:paraId="7846012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Ensoleillement insuffisant prolongé</w:t>
            </w:r>
          </w:p>
        </w:tc>
        <w:tc>
          <w:tcPr>
            <w:tcW w:w="3647" w:type="dxa"/>
            <w:tcMar>
              <w:top w:w="150" w:type="dxa"/>
              <w:left w:w="240" w:type="dxa"/>
              <w:bottom w:w="150" w:type="dxa"/>
              <w:right w:w="240" w:type="dxa"/>
            </w:tcMar>
            <w:vAlign w:val="center"/>
            <w:hideMark/>
          </w:tcPr>
          <w:p w14:paraId="30A7DD4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Plusieurs jours consécutifs de faible ensoleillement (saison des pluies, phénomène La Niña) réduisant la production solaire. Les batteries peuvent se vider.</w:t>
            </w:r>
          </w:p>
        </w:tc>
        <w:tc>
          <w:tcPr>
            <w:tcW w:w="1701" w:type="dxa"/>
            <w:tcMar>
              <w:top w:w="150" w:type="dxa"/>
              <w:left w:w="240" w:type="dxa"/>
              <w:bottom w:w="150" w:type="dxa"/>
              <w:right w:w="240" w:type="dxa"/>
            </w:tcMar>
            <w:vAlign w:val="center"/>
            <w:hideMark/>
          </w:tcPr>
          <w:p w14:paraId="32E10D5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Modérée</w:t>
            </w:r>
          </w:p>
        </w:tc>
        <w:tc>
          <w:tcPr>
            <w:tcW w:w="1559" w:type="dxa"/>
            <w:tcMar>
              <w:top w:w="150" w:type="dxa"/>
              <w:left w:w="240" w:type="dxa"/>
              <w:bottom w:w="150" w:type="dxa"/>
              <w:right w:w="0" w:type="dxa"/>
            </w:tcMar>
            <w:vAlign w:val="center"/>
            <w:hideMark/>
          </w:tcPr>
          <w:p w14:paraId="7ECA8C7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Très élevé (coupure des usages critiques)</w:t>
            </w:r>
          </w:p>
        </w:tc>
      </w:tr>
      <w:tr w:rsidR="00597D9C" w:rsidRPr="00597D9C" w14:paraId="771AF578" w14:textId="77777777" w:rsidTr="00306842">
        <w:tc>
          <w:tcPr>
            <w:tcW w:w="2165" w:type="dxa"/>
            <w:tcMar>
              <w:top w:w="150" w:type="dxa"/>
              <w:left w:w="0" w:type="dxa"/>
              <w:bottom w:w="150" w:type="dxa"/>
              <w:right w:w="240" w:type="dxa"/>
            </w:tcMar>
            <w:vAlign w:val="center"/>
            <w:hideMark/>
          </w:tcPr>
          <w:p w14:paraId="68AD6C4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Panne des pompes aquaponiques</w:t>
            </w:r>
          </w:p>
        </w:tc>
        <w:tc>
          <w:tcPr>
            <w:tcW w:w="3647" w:type="dxa"/>
            <w:tcMar>
              <w:top w:w="150" w:type="dxa"/>
              <w:left w:w="240" w:type="dxa"/>
              <w:bottom w:w="150" w:type="dxa"/>
              <w:right w:w="240" w:type="dxa"/>
            </w:tcMar>
            <w:vAlign w:val="center"/>
            <w:hideMark/>
          </w:tcPr>
          <w:p w14:paraId="601EB32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Défaillance mécanique ou électrique des pompes de recirculation ou d'aération des bassins.</w:t>
            </w:r>
          </w:p>
        </w:tc>
        <w:tc>
          <w:tcPr>
            <w:tcW w:w="1701" w:type="dxa"/>
            <w:tcMar>
              <w:top w:w="150" w:type="dxa"/>
              <w:left w:w="240" w:type="dxa"/>
              <w:bottom w:w="150" w:type="dxa"/>
              <w:right w:w="240" w:type="dxa"/>
            </w:tcMar>
            <w:vAlign w:val="center"/>
            <w:hideMark/>
          </w:tcPr>
          <w:p w14:paraId="14CBF28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559" w:type="dxa"/>
            <w:tcMar>
              <w:top w:w="150" w:type="dxa"/>
              <w:left w:w="240" w:type="dxa"/>
              <w:bottom w:w="150" w:type="dxa"/>
              <w:right w:w="0" w:type="dxa"/>
            </w:tcMar>
            <w:vAlign w:val="center"/>
            <w:hideMark/>
          </w:tcPr>
          <w:p w14:paraId="6F24F01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Très élevé (mortalité des poissons en &lt; 4–6h)</w:t>
            </w:r>
          </w:p>
        </w:tc>
      </w:tr>
      <w:tr w:rsidR="00597D9C" w:rsidRPr="00597D9C" w14:paraId="78B1E515" w14:textId="77777777" w:rsidTr="00306842">
        <w:tc>
          <w:tcPr>
            <w:tcW w:w="2165" w:type="dxa"/>
            <w:tcMar>
              <w:top w:w="150" w:type="dxa"/>
              <w:left w:w="0" w:type="dxa"/>
              <w:bottom w:w="150" w:type="dxa"/>
              <w:right w:w="240" w:type="dxa"/>
            </w:tcMar>
            <w:vAlign w:val="center"/>
            <w:hideMark/>
          </w:tcPr>
          <w:p w14:paraId="6048047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Panne du système photovoltaïque</w:t>
            </w:r>
          </w:p>
        </w:tc>
        <w:tc>
          <w:tcPr>
            <w:tcW w:w="3647" w:type="dxa"/>
            <w:tcMar>
              <w:top w:w="150" w:type="dxa"/>
              <w:left w:w="240" w:type="dxa"/>
              <w:bottom w:w="150" w:type="dxa"/>
              <w:right w:w="240" w:type="dxa"/>
            </w:tcMar>
            <w:vAlign w:val="center"/>
            <w:hideMark/>
          </w:tcPr>
          <w:p w14:paraId="45DF22A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Onduleur, batteries ou panneaux défaillants.</w:t>
            </w:r>
          </w:p>
        </w:tc>
        <w:tc>
          <w:tcPr>
            <w:tcW w:w="1701" w:type="dxa"/>
            <w:tcMar>
              <w:top w:w="150" w:type="dxa"/>
              <w:left w:w="240" w:type="dxa"/>
              <w:bottom w:w="150" w:type="dxa"/>
              <w:right w:w="240" w:type="dxa"/>
            </w:tcMar>
            <w:vAlign w:val="center"/>
            <w:hideMark/>
          </w:tcPr>
          <w:p w14:paraId="1C41B5C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559" w:type="dxa"/>
            <w:tcMar>
              <w:top w:w="150" w:type="dxa"/>
              <w:left w:w="240" w:type="dxa"/>
              <w:bottom w:w="150" w:type="dxa"/>
              <w:right w:w="0" w:type="dxa"/>
            </w:tcMar>
            <w:vAlign w:val="center"/>
            <w:hideMark/>
          </w:tcPr>
          <w:p w14:paraId="1FE6EA2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 (perte d'autonomie, retour au réseau)</w:t>
            </w:r>
          </w:p>
        </w:tc>
      </w:tr>
      <w:tr w:rsidR="00597D9C" w:rsidRPr="00597D9C" w14:paraId="365E92DA" w14:textId="77777777" w:rsidTr="00306842">
        <w:tc>
          <w:tcPr>
            <w:tcW w:w="2165" w:type="dxa"/>
            <w:tcMar>
              <w:top w:w="150" w:type="dxa"/>
              <w:left w:w="0" w:type="dxa"/>
              <w:bottom w:w="150" w:type="dxa"/>
              <w:right w:w="240" w:type="dxa"/>
            </w:tcMar>
            <w:vAlign w:val="center"/>
            <w:hideMark/>
          </w:tcPr>
          <w:p w14:paraId="5BAE4DB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Sécheresse prolongée</w:t>
            </w:r>
          </w:p>
        </w:tc>
        <w:tc>
          <w:tcPr>
            <w:tcW w:w="3647" w:type="dxa"/>
            <w:tcMar>
              <w:top w:w="150" w:type="dxa"/>
              <w:left w:w="240" w:type="dxa"/>
              <w:bottom w:w="150" w:type="dxa"/>
              <w:right w:w="240" w:type="dxa"/>
            </w:tcMar>
            <w:vAlign w:val="center"/>
            <w:hideMark/>
          </w:tcPr>
          <w:p w14:paraId="48E74AE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Plusieurs semaines sans pluie (phénomène El Niño) entraînant une baisse du niveau de l'étang central.</w:t>
            </w:r>
          </w:p>
        </w:tc>
        <w:tc>
          <w:tcPr>
            <w:tcW w:w="1701" w:type="dxa"/>
            <w:tcMar>
              <w:top w:w="150" w:type="dxa"/>
              <w:left w:w="240" w:type="dxa"/>
              <w:bottom w:w="150" w:type="dxa"/>
              <w:right w:w="240" w:type="dxa"/>
            </w:tcMar>
            <w:vAlign w:val="center"/>
            <w:hideMark/>
          </w:tcPr>
          <w:p w14:paraId="6C31645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559" w:type="dxa"/>
            <w:tcMar>
              <w:top w:w="150" w:type="dxa"/>
              <w:left w:w="240" w:type="dxa"/>
              <w:bottom w:w="150" w:type="dxa"/>
              <w:right w:w="0" w:type="dxa"/>
            </w:tcMar>
            <w:vAlign w:val="center"/>
            <w:hideMark/>
          </w:tcPr>
          <w:p w14:paraId="3DE286E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 (pénurie d'eau pour irrigation, aquaponie, lodges)</w:t>
            </w:r>
          </w:p>
        </w:tc>
      </w:tr>
      <w:tr w:rsidR="00597D9C" w:rsidRPr="00597D9C" w14:paraId="07B7E976" w14:textId="77777777" w:rsidTr="00306842">
        <w:tc>
          <w:tcPr>
            <w:tcW w:w="2165" w:type="dxa"/>
            <w:tcMar>
              <w:top w:w="150" w:type="dxa"/>
              <w:left w:w="0" w:type="dxa"/>
              <w:bottom w:w="150" w:type="dxa"/>
              <w:right w:w="240" w:type="dxa"/>
            </w:tcMar>
            <w:vAlign w:val="center"/>
            <w:hideMark/>
          </w:tcPr>
          <w:p w14:paraId="653498D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Dégradation de la qualité de l'eau</w:t>
            </w:r>
          </w:p>
        </w:tc>
        <w:tc>
          <w:tcPr>
            <w:tcW w:w="3647" w:type="dxa"/>
            <w:tcMar>
              <w:top w:w="150" w:type="dxa"/>
              <w:left w:w="240" w:type="dxa"/>
              <w:bottom w:w="150" w:type="dxa"/>
              <w:right w:w="240" w:type="dxa"/>
            </w:tcMar>
            <w:vAlign w:val="center"/>
            <w:hideMark/>
          </w:tcPr>
          <w:p w14:paraId="2DD8AD0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Eutrophisation de l'étang (algues), contamination bactérienne, turbidité excessive.</w:t>
            </w:r>
          </w:p>
        </w:tc>
        <w:tc>
          <w:tcPr>
            <w:tcW w:w="1701" w:type="dxa"/>
            <w:tcMar>
              <w:top w:w="150" w:type="dxa"/>
              <w:left w:w="240" w:type="dxa"/>
              <w:bottom w:w="150" w:type="dxa"/>
              <w:right w:w="240" w:type="dxa"/>
            </w:tcMar>
            <w:vAlign w:val="center"/>
            <w:hideMark/>
          </w:tcPr>
          <w:p w14:paraId="6C71AF9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Modérée</w:t>
            </w:r>
          </w:p>
        </w:tc>
        <w:tc>
          <w:tcPr>
            <w:tcW w:w="1559" w:type="dxa"/>
            <w:tcMar>
              <w:top w:w="150" w:type="dxa"/>
              <w:left w:w="240" w:type="dxa"/>
              <w:bottom w:w="150" w:type="dxa"/>
              <w:right w:w="0" w:type="dxa"/>
            </w:tcMar>
            <w:vAlign w:val="center"/>
            <w:hideMark/>
          </w:tcPr>
          <w:p w14:paraId="606B195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Moyen (impact sur aquaponie et santé)</w:t>
            </w:r>
          </w:p>
        </w:tc>
      </w:tr>
      <w:tr w:rsidR="00597D9C" w:rsidRPr="00597D9C" w14:paraId="5CB86941" w14:textId="77777777" w:rsidTr="00306842">
        <w:tc>
          <w:tcPr>
            <w:tcW w:w="2165" w:type="dxa"/>
            <w:tcMar>
              <w:top w:w="150" w:type="dxa"/>
              <w:left w:w="0" w:type="dxa"/>
              <w:bottom w:w="150" w:type="dxa"/>
              <w:right w:w="240" w:type="dxa"/>
            </w:tcMar>
            <w:vAlign w:val="center"/>
            <w:hideMark/>
          </w:tcPr>
          <w:p w14:paraId="358418F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Incendie</w:t>
            </w:r>
            <w:r w:rsidRPr="00597D9C">
              <w:rPr>
                <w:rFonts w:eastAsia="Times New Roman" w:cs="Times New Roman"/>
                <w:kern w:val="0"/>
                <w:sz w:val="23"/>
                <w:szCs w:val="23"/>
                <w:lang w:eastAsia="fr-FR"/>
                <w14:ligatures w14:val="none"/>
              </w:rPr>
              <w:t> (bambou, bâtiments)</w:t>
            </w:r>
          </w:p>
        </w:tc>
        <w:tc>
          <w:tcPr>
            <w:tcW w:w="3647" w:type="dxa"/>
            <w:tcMar>
              <w:top w:w="150" w:type="dxa"/>
              <w:left w:w="240" w:type="dxa"/>
              <w:bottom w:w="150" w:type="dxa"/>
              <w:right w:w="240" w:type="dxa"/>
            </w:tcMar>
            <w:vAlign w:val="center"/>
            <w:hideMark/>
          </w:tcPr>
          <w:p w14:paraId="27BE0E4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Saison sèche, court-circuit, malveillance.</w:t>
            </w:r>
          </w:p>
        </w:tc>
        <w:tc>
          <w:tcPr>
            <w:tcW w:w="1701" w:type="dxa"/>
            <w:tcMar>
              <w:top w:w="150" w:type="dxa"/>
              <w:left w:w="240" w:type="dxa"/>
              <w:bottom w:w="150" w:type="dxa"/>
              <w:right w:w="240" w:type="dxa"/>
            </w:tcMar>
            <w:vAlign w:val="center"/>
            <w:hideMark/>
          </w:tcPr>
          <w:p w14:paraId="41357D4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559" w:type="dxa"/>
            <w:tcMar>
              <w:top w:w="150" w:type="dxa"/>
              <w:left w:w="240" w:type="dxa"/>
              <w:bottom w:w="150" w:type="dxa"/>
              <w:right w:w="0" w:type="dxa"/>
            </w:tcMar>
            <w:vAlign w:val="center"/>
            <w:hideMark/>
          </w:tcPr>
          <w:p w14:paraId="3C13BFF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Très élevé (destruction des lodges)</w:t>
            </w:r>
          </w:p>
        </w:tc>
      </w:tr>
    </w:tbl>
    <w:p w14:paraId="29AACC7D" w14:textId="77777777" w:rsidR="00597D9C" w:rsidRPr="00597D9C" w:rsidRDefault="00597D9C" w:rsidP="00E07848">
      <w:pPr>
        <w:pStyle w:val="Heading3"/>
        <w:rPr>
          <w:rFonts w:eastAsia="Times New Roman"/>
          <w:lang w:eastAsia="fr-FR"/>
        </w:rPr>
      </w:pPr>
      <w:r w:rsidRPr="00597D9C">
        <w:rPr>
          <w:rFonts w:eastAsia="Times New Roman"/>
          <w:lang w:eastAsia="fr-FR"/>
        </w:rPr>
        <w:t>8.1.2 Risques commerciaux et de marché</w:t>
      </w:r>
    </w:p>
    <w:tbl>
      <w:tblPr>
        <w:tblW w:w="0" w:type="auto"/>
        <w:tblCellMar>
          <w:top w:w="15" w:type="dxa"/>
          <w:left w:w="15" w:type="dxa"/>
          <w:bottom w:w="15" w:type="dxa"/>
          <w:right w:w="15" w:type="dxa"/>
        </w:tblCellMar>
        <w:tblLook w:val="04A0" w:firstRow="1" w:lastRow="0" w:firstColumn="1" w:lastColumn="0" w:noHBand="0" w:noVBand="1"/>
      </w:tblPr>
      <w:tblGrid>
        <w:gridCol w:w="3045"/>
        <w:gridCol w:w="2258"/>
        <w:gridCol w:w="2352"/>
        <w:gridCol w:w="1276"/>
      </w:tblGrid>
      <w:tr w:rsidR="00597D9C" w:rsidRPr="00597D9C" w14:paraId="63258A5F" w14:textId="77777777" w:rsidTr="00306842">
        <w:trPr>
          <w:tblHeader/>
        </w:trPr>
        <w:tc>
          <w:tcPr>
            <w:tcW w:w="0" w:type="auto"/>
            <w:tcBorders>
              <w:top w:val="nil"/>
            </w:tcBorders>
            <w:tcMar>
              <w:top w:w="150" w:type="dxa"/>
              <w:left w:w="0" w:type="dxa"/>
              <w:bottom w:w="150" w:type="dxa"/>
              <w:right w:w="240" w:type="dxa"/>
            </w:tcMar>
            <w:vAlign w:val="center"/>
            <w:hideMark/>
          </w:tcPr>
          <w:p w14:paraId="1873A42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w:t>
            </w:r>
          </w:p>
        </w:tc>
        <w:tc>
          <w:tcPr>
            <w:tcW w:w="2258" w:type="dxa"/>
            <w:tcBorders>
              <w:top w:val="nil"/>
            </w:tcBorders>
            <w:tcMar>
              <w:top w:w="150" w:type="dxa"/>
              <w:left w:w="240" w:type="dxa"/>
              <w:bottom w:w="150" w:type="dxa"/>
              <w:right w:w="240" w:type="dxa"/>
            </w:tcMar>
            <w:vAlign w:val="center"/>
            <w:hideMark/>
          </w:tcPr>
          <w:p w14:paraId="276CAC8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Description</w:t>
            </w:r>
          </w:p>
        </w:tc>
        <w:tc>
          <w:tcPr>
            <w:tcW w:w="2352" w:type="dxa"/>
            <w:tcBorders>
              <w:top w:val="nil"/>
            </w:tcBorders>
            <w:tcMar>
              <w:top w:w="150" w:type="dxa"/>
              <w:left w:w="240" w:type="dxa"/>
              <w:bottom w:w="150" w:type="dxa"/>
              <w:right w:w="240" w:type="dxa"/>
            </w:tcMar>
            <w:vAlign w:val="center"/>
            <w:hideMark/>
          </w:tcPr>
          <w:p w14:paraId="0F24954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Probabilité</w:t>
            </w:r>
          </w:p>
        </w:tc>
        <w:tc>
          <w:tcPr>
            <w:tcW w:w="1276" w:type="dxa"/>
            <w:tcBorders>
              <w:top w:val="nil"/>
            </w:tcBorders>
            <w:tcMar>
              <w:top w:w="150" w:type="dxa"/>
              <w:left w:w="240" w:type="dxa"/>
              <w:bottom w:w="150" w:type="dxa"/>
              <w:right w:w="240" w:type="dxa"/>
            </w:tcMar>
            <w:vAlign w:val="center"/>
            <w:hideMark/>
          </w:tcPr>
          <w:p w14:paraId="097EDE5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Impact</w:t>
            </w:r>
          </w:p>
        </w:tc>
      </w:tr>
      <w:tr w:rsidR="00597D9C" w:rsidRPr="00597D9C" w14:paraId="1A5930BC" w14:textId="77777777" w:rsidTr="00306842">
        <w:tc>
          <w:tcPr>
            <w:tcW w:w="0" w:type="auto"/>
            <w:tcMar>
              <w:top w:w="150" w:type="dxa"/>
              <w:left w:w="0" w:type="dxa"/>
              <w:bottom w:w="150" w:type="dxa"/>
              <w:right w:w="240" w:type="dxa"/>
            </w:tcMar>
            <w:vAlign w:val="center"/>
            <w:hideMark/>
          </w:tcPr>
          <w:p w14:paraId="323A50A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Sous-occupation</w:t>
            </w:r>
          </w:p>
        </w:tc>
        <w:tc>
          <w:tcPr>
            <w:tcW w:w="2258" w:type="dxa"/>
            <w:tcMar>
              <w:top w:w="150" w:type="dxa"/>
              <w:left w:w="240" w:type="dxa"/>
              <w:bottom w:w="150" w:type="dxa"/>
              <w:right w:w="240" w:type="dxa"/>
            </w:tcMar>
            <w:vAlign w:val="center"/>
            <w:hideMark/>
          </w:tcPr>
          <w:p w14:paraId="0233FC7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Taux d'occupation inférieur à 30 % en moyenne annuelle, rendant l'exploitation déficitaire.</w:t>
            </w:r>
          </w:p>
        </w:tc>
        <w:tc>
          <w:tcPr>
            <w:tcW w:w="2352" w:type="dxa"/>
            <w:tcMar>
              <w:top w:w="150" w:type="dxa"/>
              <w:left w:w="240" w:type="dxa"/>
              <w:bottom w:w="150" w:type="dxa"/>
              <w:right w:w="240" w:type="dxa"/>
            </w:tcMar>
            <w:vAlign w:val="center"/>
            <w:hideMark/>
          </w:tcPr>
          <w:p w14:paraId="1F69421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Modérée</w:t>
            </w:r>
          </w:p>
        </w:tc>
        <w:tc>
          <w:tcPr>
            <w:tcW w:w="1276" w:type="dxa"/>
            <w:tcMar>
              <w:top w:w="150" w:type="dxa"/>
              <w:left w:w="240" w:type="dxa"/>
              <w:bottom w:w="150" w:type="dxa"/>
              <w:right w:w="0" w:type="dxa"/>
            </w:tcMar>
            <w:vAlign w:val="center"/>
            <w:hideMark/>
          </w:tcPr>
          <w:p w14:paraId="241A270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r>
      <w:tr w:rsidR="00597D9C" w:rsidRPr="00597D9C" w14:paraId="34304F15" w14:textId="77777777" w:rsidTr="00306842">
        <w:tc>
          <w:tcPr>
            <w:tcW w:w="0" w:type="auto"/>
            <w:tcMar>
              <w:top w:w="150" w:type="dxa"/>
              <w:left w:w="0" w:type="dxa"/>
              <w:bottom w:w="150" w:type="dxa"/>
              <w:right w:w="240" w:type="dxa"/>
            </w:tcMar>
            <w:vAlign w:val="center"/>
            <w:hideMark/>
          </w:tcPr>
          <w:p w14:paraId="6AAF5E4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Saisonnalité</w:t>
            </w:r>
          </w:p>
        </w:tc>
        <w:tc>
          <w:tcPr>
            <w:tcW w:w="2258" w:type="dxa"/>
            <w:tcMar>
              <w:top w:w="150" w:type="dxa"/>
              <w:left w:w="240" w:type="dxa"/>
              <w:bottom w:w="150" w:type="dxa"/>
              <w:right w:w="240" w:type="dxa"/>
            </w:tcMar>
            <w:vAlign w:val="center"/>
            <w:hideMark/>
          </w:tcPr>
          <w:p w14:paraId="64C1D78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Forte concentration de la demande sur les périodes de vacances (déc.-janv., juin-juil., Semana Santa) et creux en saison des pluies.</w:t>
            </w:r>
          </w:p>
        </w:tc>
        <w:tc>
          <w:tcPr>
            <w:tcW w:w="2352" w:type="dxa"/>
            <w:tcMar>
              <w:top w:w="150" w:type="dxa"/>
              <w:left w:w="240" w:type="dxa"/>
              <w:bottom w:w="150" w:type="dxa"/>
              <w:right w:w="240" w:type="dxa"/>
            </w:tcMar>
            <w:vAlign w:val="center"/>
            <w:hideMark/>
          </w:tcPr>
          <w:p w14:paraId="7B759C1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Élevée</w:t>
            </w:r>
          </w:p>
        </w:tc>
        <w:tc>
          <w:tcPr>
            <w:tcW w:w="1276" w:type="dxa"/>
            <w:tcMar>
              <w:top w:w="150" w:type="dxa"/>
              <w:left w:w="240" w:type="dxa"/>
              <w:bottom w:w="150" w:type="dxa"/>
              <w:right w:w="0" w:type="dxa"/>
            </w:tcMar>
            <w:vAlign w:val="center"/>
            <w:hideMark/>
          </w:tcPr>
          <w:p w14:paraId="69F341C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Moyen</w:t>
            </w:r>
          </w:p>
        </w:tc>
      </w:tr>
      <w:tr w:rsidR="00597D9C" w:rsidRPr="00597D9C" w14:paraId="72755265" w14:textId="77777777" w:rsidTr="00306842">
        <w:tc>
          <w:tcPr>
            <w:tcW w:w="0" w:type="auto"/>
            <w:tcMar>
              <w:top w:w="150" w:type="dxa"/>
              <w:left w:w="0" w:type="dxa"/>
              <w:bottom w:w="150" w:type="dxa"/>
              <w:right w:w="240" w:type="dxa"/>
            </w:tcMar>
            <w:vAlign w:val="center"/>
            <w:hideMark/>
          </w:tcPr>
          <w:p w14:paraId="3C56AAE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Concurrence</w:t>
            </w:r>
          </w:p>
        </w:tc>
        <w:tc>
          <w:tcPr>
            <w:tcW w:w="2258" w:type="dxa"/>
            <w:tcMar>
              <w:top w:w="150" w:type="dxa"/>
              <w:left w:w="240" w:type="dxa"/>
              <w:bottom w:w="150" w:type="dxa"/>
              <w:right w:w="240" w:type="dxa"/>
            </w:tcMar>
            <w:vAlign w:val="center"/>
            <w:hideMark/>
          </w:tcPr>
          <w:p w14:paraId="63E7245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Apparition d'autres éco-lodges ou gîtes dans la région de Popayán (offre encore faible, mais en développement).</w:t>
            </w:r>
          </w:p>
        </w:tc>
        <w:tc>
          <w:tcPr>
            <w:tcW w:w="2352" w:type="dxa"/>
            <w:tcMar>
              <w:top w:w="150" w:type="dxa"/>
              <w:left w:w="240" w:type="dxa"/>
              <w:bottom w:w="150" w:type="dxa"/>
              <w:right w:w="240" w:type="dxa"/>
            </w:tcMar>
            <w:vAlign w:val="center"/>
            <w:hideMark/>
          </w:tcPr>
          <w:p w14:paraId="35697E2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Modérée</w:t>
            </w:r>
          </w:p>
        </w:tc>
        <w:tc>
          <w:tcPr>
            <w:tcW w:w="1276" w:type="dxa"/>
            <w:tcMar>
              <w:top w:w="150" w:type="dxa"/>
              <w:left w:w="240" w:type="dxa"/>
              <w:bottom w:w="150" w:type="dxa"/>
              <w:right w:w="0" w:type="dxa"/>
            </w:tcMar>
            <w:vAlign w:val="center"/>
            <w:hideMark/>
          </w:tcPr>
          <w:p w14:paraId="2B18D37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Moyen</w:t>
            </w:r>
          </w:p>
        </w:tc>
      </w:tr>
      <w:tr w:rsidR="00597D9C" w:rsidRPr="00597D9C" w14:paraId="39275D75" w14:textId="77777777" w:rsidTr="00306842">
        <w:tc>
          <w:tcPr>
            <w:tcW w:w="0" w:type="auto"/>
            <w:tcMar>
              <w:top w:w="150" w:type="dxa"/>
              <w:left w:w="0" w:type="dxa"/>
              <w:bottom w:w="150" w:type="dxa"/>
              <w:right w:w="240" w:type="dxa"/>
            </w:tcMar>
            <w:vAlign w:val="center"/>
            <w:hideMark/>
          </w:tcPr>
          <w:p w14:paraId="19E6E88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Mauvaise qualité de service</w:t>
            </w:r>
          </w:p>
        </w:tc>
        <w:tc>
          <w:tcPr>
            <w:tcW w:w="2258" w:type="dxa"/>
            <w:tcMar>
              <w:top w:w="150" w:type="dxa"/>
              <w:left w:w="240" w:type="dxa"/>
              <w:bottom w:w="150" w:type="dxa"/>
              <w:right w:w="240" w:type="dxa"/>
            </w:tcMar>
            <w:vAlign w:val="center"/>
            <w:hideMark/>
          </w:tcPr>
          <w:p w14:paraId="4A74267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Avis négatifs sur les plateformes de réservation (Airbnb, Booking, TripAdvisor) impactant la réputation et les réservations futures.</w:t>
            </w:r>
          </w:p>
        </w:tc>
        <w:tc>
          <w:tcPr>
            <w:tcW w:w="2352" w:type="dxa"/>
            <w:tcMar>
              <w:top w:w="150" w:type="dxa"/>
              <w:left w:w="240" w:type="dxa"/>
              <w:bottom w:w="150" w:type="dxa"/>
              <w:right w:w="240" w:type="dxa"/>
            </w:tcMar>
            <w:vAlign w:val="center"/>
            <w:hideMark/>
          </w:tcPr>
          <w:p w14:paraId="64F37FE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276" w:type="dxa"/>
            <w:tcMar>
              <w:top w:w="150" w:type="dxa"/>
              <w:left w:w="240" w:type="dxa"/>
              <w:bottom w:w="150" w:type="dxa"/>
              <w:right w:w="0" w:type="dxa"/>
            </w:tcMar>
            <w:vAlign w:val="center"/>
            <w:hideMark/>
          </w:tcPr>
          <w:p w14:paraId="6C7E023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Très élevé</w:t>
            </w:r>
          </w:p>
        </w:tc>
      </w:tr>
      <w:tr w:rsidR="00597D9C" w:rsidRPr="00597D9C" w14:paraId="4CF13974" w14:textId="77777777" w:rsidTr="00306842">
        <w:tc>
          <w:tcPr>
            <w:tcW w:w="0" w:type="auto"/>
            <w:tcMar>
              <w:top w:w="150" w:type="dxa"/>
              <w:left w:w="0" w:type="dxa"/>
              <w:bottom w:w="150" w:type="dxa"/>
              <w:right w:w="240" w:type="dxa"/>
            </w:tcMar>
            <w:vAlign w:val="center"/>
            <w:hideMark/>
          </w:tcPr>
          <w:p w14:paraId="36391FF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Dépendance aux plateformes</w:t>
            </w:r>
          </w:p>
        </w:tc>
        <w:tc>
          <w:tcPr>
            <w:tcW w:w="2258" w:type="dxa"/>
            <w:tcMar>
              <w:top w:w="150" w:type="dxa"/>
              <w:left w:w="240" w:type="dxa"/>
              <w:bottom w:w="150" w:type="dxa"/>
              <w:right w:w="240" w:type="dxa"/>
            </w:tcMar>
            <w:vAlign w:val="center"/>
            <w:hideMark/>
          </w:tcPr>
          <w:p w14:paraId="488BB44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Airbnb, Booking, Expedia changent leurs conditions générales ou augmentent leurs commissions.</w:t>
            </w:r>
          </w:p>
        </w:tc>
        <w:tc>
          <w:tcPr>
            <w:tcW w:w="2352" w:type="dxa"/>
            <w:tcMar>
              <w:top w:w="150" w:type="dxa"/>
              <w:left w:w="240" w:type="dxa"/>
              <w:bottom w:w="150" w:type="dxa"/>
              <w:right w:w="240" w:type="dxa"/>
            </w:tcMar>
            <w:vAlign w:val="center"/>
            <w:hideMark/>
          </w:tcPr>
          <w:p w14:paraId="3290AD9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Modérée</w:t>
            </w:r>
          </w:p>
        </w:tc>
        <w:tc>
          <w:tcPr>
            <w:tcW w:w="1276" w:type="dxa"/>
            <w:tcMar>
              <w:top w:w="150" w:type="dxa"/>
              <w:left w:w="240" w:type="dxa"/>
              <w:bottom w:w="150" w:type="dxa"/>
              <w:right w:w="0" w:type="dxa"/>
            </w:tcMar>
            <w:vAlign w:val="center"/>
            <w:hideMark/>
          </w:tcPr>
          <w:p w14:paraId="7360357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Moyen</w:t>
            </w:r>
          </w:p>
        </w:tc>
      </w:tr>
      <w:tr w:rsidR="00597D9C" w:rsidRPr="00597D9C" w14:paraId="4CAF0D9F" w14:textId="77777777" w:rsidTr="00306842">
        <w:tc>
          <w:tcPr>
            <w:tcW w:w="0" w:type="auto"/>
            <w:tcMar>
              <w:top w:w="150" w:type="dxa"/>
              <w:left w:w="0" w:type="dxa"/>
              <w:bottom w:w="150" w:type="dxa"/>
              <w:right w:w="240" w:type="dxa"/>
            </w:tcMar>
            <w:vAlign w:val="center"/>
            <w:hideMark/>
          </w:tcPr>
          <w:p w14:paraId="5D35FBC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Non</w:t>
            </w:r>
            <w:r w:rsidRPr="00597D9C">
              <w:rPr>
                <w:rFonts w:eastAsia="Times New Roman" w:cs="Times New Roman"/>
                <w:b/>
                <w:bCs/>
                <w:kern w:val="0"/>
                <w:sz w:val="23"/>
                <w:szCs w:val="23"/>
                <w:lang w:eastAsia="fr-FR"/>
                <w14:ligatures w14:val="none"/>
              </w:rPr>
              <w:noBreakHyphen/>
              <w:t>acceptation du prix</w:t>
            </w:r>
          </w:p>
        </w:tc>
        <w:tc>
          <w:tcPr>
            <w:tcW w:w="2258" w:type="dxa"/>
            <w:tcMar>
              <w:top w:w="150" w:type="dxa"/>
              <w:left w:w="240" w:type="dxa"/>
              <w:bottom w:w="150" w:type="dxa"/>
              <w:right w:w="240" w:type="dxa"/>
            </w:tcMar>
            <w:vAlign w:val="center"/>
            <w:hideMark/>
          </w:tcPr>
          <w:p w14:paraId="7B088C3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Clientèle locale juge le prix trop élevé par rapport aux offres conventionnelles.</w:t>
            </w:r>
          </w:p>
        </w:tc>
        <w:tc>
          <w:tcPr>
            <w:tcW w:w="2352" w:type="dxa"/>
            <w:tcMar>
              <w:top w:w="150" w:type="dxa"/>
              <w:left w:w="240" w:type="dxa"/>
              <w:bottom w:w="150" w:type="dxa"/>
              <w:right w:w="240" w:type="dxa"/>
            </w:tcMar>
            <w:vAlign w:val="center"/>
            <w:hideMark/>
          </w:tcPr>
          <w:p w14:paraId="11F8A13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Modérée</w:t>
            </w:r>
          </w:p>
        </w:tc>
        <w:tc>
          <w:tcPr>
            <w:tcW w:w="1276" w:type="dxa"/>
            <w:tcMar>
              <w:top w:w="150" w:type="dxa"/>
              <w:left w:w="240" w:type="dxa"/>
              <w:bottom w:w="150" w:type="dxa"/>
              <w:right w:w="0" w:type="dxa"/>
            </w:tcMar>
            <w:vAlign w:val="center"/>
            <w:hideMark/>
          </w:tcPr>
          <w:p w14:paraId="0A4D25C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Moyen</w:t>
            </w:r>
          </w:p>
        </w:tc>
      </w:tr>
    </w:tbl>
    <w:p w14:paraId="72AA6DCB" w14:textId="77777777" w:rsidR="00597D9C" w:rsidRPr="00597D9C" w:rsidRDefault="00597D9C" w:rsidP="00E07848">
      <w:pPr>
        <w:pStyle w:val="Heading3"/>
        <w:rPr>
          <w:rFonts w:eastAsia="Times New Roman"/>
          <w:lang w:eastAsia="fr-FR"/>
        </w:rPr>
      </w:pPr>
      <w:r w:rsidRPr="00597D9C">
        <w:rPr>
          <w:rFonts w:eastAsia="Times New Roman"/>
          <w:lang w:eastAsia="fr-FR"/>
        </w:rPr>
        <w:t>8.1.3 Risques climatiques</w:t>
      </w:r>
    </w:p>
    <w:tbl>
      <w:tblPr>
        <w:tblW w:w="0" w:type="auto"/>
        <w:tblCellMar>
          <w:top w:w="15" w:type="dxa"/>
          <w:left w:w="15" w:type="dxa"/>
          <w:bottom w:w="15" w:type="dxa"/>
          <w:right w:w="15" w:type="dxa"/>
        </w:tblCellMar>
        <w:tblLook w:val="04A0" w:firstRow="1" w:lastRow="0" w:firstColumn="1" w:lastColumn="0" w:noHBand="0" w:noVBand="1"/>
      </w:tblPr>
      <w:tblGrid>
        <w:gridCol w:w="2034"/>
        <w:gridCol w:w="2786"/>
        <w:gridCol w:w="1843"/>
        <w:gridCol w:w="2409"/>
      </w:tblGrid>
      <w:tr w:rsidR="00907FEB" w:rsidRPr="00597D9C" w14:paraId="2C13C100" w14:textId="77777777" w:rsidTr="00597D9C">
        <w:trPr>
          <w:tblHeader/>
        </w:trPr>
        <w:tc>
          <w:tcPr>
            <w:tcW w:w="2034" w:type="dxa"/>
            <w:tcBorders>
              <w:top w:val="nil"/>
            </w:tcBorders>
            <w:tcMar>
              <w:top w:w="150" w:type="dxa"/>
              <w:left w:w="0" w:type="dxa"/>
              <w:bottom w:w="150" w:type="dxa"/>
              <w:right w:w="240" w:type="dxa"/>
            </w:tcMar>
            <w:vAlign w:val="center"/>
            <w:hideMark/>
          </w:tcPr>
          <w:p w14:paraId="0F42E73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w:t>
            </w:r>
          </w:p>
        </w:tc>
        <w:tc>
          <w:tcPr>
            <w:tcW w:w="2786" w:type="dxa"/>
            <w:tcBorders>
              <w:top w:val="nil"/>
            </w:tcBorders>
            <w:tcMar>
              <w:top w:w="150" w:type="dxa"/>
              <w:left w:w="240" w:type="dxa"/>
              <w:bottom w:w="150" w:type="dxa"/>
              <w:right w:w="240" w:type="dxa"/>
            </w:tcMar>
            <w:vAlign w:val="center"/>
            <w:hideMark/>
          </w:tcPr>
          <w:p w14:paraId="14AC837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Description</w:t>
            </w:r>
          </w:p>
        </w:tc>
        <w:tc>
          <w:tcPr>
            <w:tcW w:w="1843" w:type="dxa"/>
            <w:tcBorders>
              <w:top w:val="nil"/>
            </w:tcBorders>
            <w:tcMar>
              <w:top w:w="150" w:type="dxa"/>
              <w:left w:w="240" w:type="dxa"/>
              <w:bottom w:w="150" w:type="dxa"/>
              <w:right w:w="240" w:type="dxa"/>
            </w:tcMar>
            <w:vAlign w:val="center"/>
            <w:hideMark/>
          </w:tcPr>
          <w:p w14:paraId="393B5FD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Probabilité</w:t>
            </w:r>
          </w:p>
        </w:tc>
        <w:tc>
          <w:tcPr>
            <w:tcW w:w="2409" w:type="dxa"/>
            <w:tcBorders>
              <w:top w:val="nil"/>
            </w:tcBorders>
            <w:tcMar>
              <w:top w:w="150" w:type="dxa"/>
              <w:left w:w="240" w:type="dxa"/>
              <w:bottom w:w="150" w:type="dxa"/>
              <w:right w:w="240" w:type="dxa"/>
            </w:tcMar>
            <w:vAlign w:val="center"/>
            <w:hideMark/>
          </w:tcPr>
          <w:p w14:paraId="35D79FA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Impact</w:t>
            </w:r>
          </w:p>
        </w:tc>
      </w:tr>
      <w:tr w:rsidR="00907FEB" w:rsidRPr="00597D9C" w14:paraId="0956BA31" w14:textId="77777777" w:rsidTr="00597D9C">
        <w:tc>
          <w:tcPr>
            <w:tcW w:w="2034" w:type="dxa"/>
            <w:tcMar>
              <w:top w:w="150" w:type="dxa"/>
              <w:left w:w="0" w:type="dxa"/>
              <w:bottom w:w="150" w:type="dxa"/>
              <w:right w:w="240" w:type="dxa"/>
            </w:tcMar>
            <w:vAlign w:val="center"/>
            <w:hideMark/>
          </w:tcPr>
          <w:p w14:paraId="0CDFEAD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Phénomène El Niño</w:t>
            </w:r>
            <w:r w:rsidRPr="00597D9C">
              <w:rPr>
                <w:rFonts w:eastAsia="Times New Roman" w:cs="Times New Roman"/>
                <w:kern w:val="0"/>
                <w:sz w:val="23"/>
                <w:szCs w:val="23"/>
                <w:lang w:eastAsia="fr-FR"/>
                <w14:ligatures w14:val="none"/>
              </w:rPr>
              <w:t> (sécheresse)</w:t>
            </w:r>
          </w:p>
        </w:tc>
        <w:tc>
          <w:tcPr>
            <w:tcW w:w="2786" w:type="dxa"/>
            <w:tcMar>
              <w:top w:w="150" w:type="dxa"/>
              <w:left w:w="240" w:type="dxa"/>
              <w:bottom w:w="150" w:type="dxa"/>
              <w:right w:w="240" w:type="dxa"/>
            </w:tcMar>
            <w:vAlign w:val="center"/>
            <w:hideMark/>
          </w:tcPr>
          <w:p w14:paraId="05417C7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Réduction des précipitations pendant plusieurs mois, impactant le niveau de l'étang et la croissance des cultures.</w:t>
            </w:r>
          </w:p>
        </w:tc>
        <w:tc>
          <w:tcPr>
            <w:tcW w:w="1843" w:type="dxa"/>
            <w:tcMar>
              <w:top w:w="150" w:type="dxa"/>
              <w:left w:w="240" w:type="dxa"/>
              <w:bottom w:w="150" w:type="dxa"/>
              <w:right w:w="240" w:type="dxa"/>
            </w:tcMar>
            <w:vAlign w:val="center"/>
            <w:hideMark/>
          </w:tcPr>
          <w:p w14:paraId="3C50E82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 (cyclique, tous les 3–7 ans)</w:t>
            </w:r>
          </w:p>
        </w:tc>
        <w:tc>
          <w:tcPr>
            <w:tcW w:w="2409" w:type="dxa"/>
            <w:tcMar>
              <w:top w:w="150" w:type="dxa"/>
              <w:left w:w="240" w:type="dxa"/>
              <w:bottom w:w="150" w:type="dxa"/>
              <w:right w:w="0" w:type="dxa"/>
            </w:tcMar>
            <w:vAlign w:val="center"/>
            <w:hideMark/>
          </w:tcPr>
          <w:p w14:paraId="06E7E55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r>
      <w:tr w:rsidR="00907FEB" w:rsidRPr="00597D9C" w14:paraId="2426B7AB" w14:textId="77777777" w:rsidTr="00597D9C">
        <w:tc>
          <w:tcPr>
            <w:tcW w:w="2034" w:type="dxa"/>
            <w:tcMar>
              <w:top w:w="150" w:type="dxa"/>
              <w:left w:w="0" w:type="dxa"/>
              <w:bottom w:w="150" w:type="dxa"/>
              <w:right w:w="240" w:type="dxa"/>
            </w:tcMar>
            <w:vAlign w:val="center"/>
            <w:hideMark/>
          </w:tcPr>
          <w:p w14:paraId="5F318D0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Phénomène La Niña</w:t>
            </w:r>
            <w:r w:rsidRPr="00597D9C">
              <w:rPr>
                <w:rFonts w:eastAsia="Times New Roman" w:cs="Times New Roman"/>
                <w:kern w:val="0"/>
                <w:sz w:val="23"/>
                <w:szCs w:val="23"/>
                <w:lang w:eastAsia="fr-FR"/>
                <w14:ligatures w14:val="none"/>
              </w:rPr>
              <w:t> (pluies excessives)</w:t>
            </w:r>
          </w:p>
        </w:tc>
        <w:tc>
          <w:tcPr>
            <w:tcW w:w="2786" w:type="dxa"/>
            <w:tcMar>
              <w:top w:w="150" w:type="dxa"/>
              <w:left w:w="240" w:type="dxa"/>
              <w:bottom w:w="150" w:type="dxa"/>
              <w:right w:w="240" w:type="dxa"/>
            </w:tcMar>
            <w:vAlign w:val="center"/>
            <w:hideMark/>
          </w:tcPr>
          <w:p w14:paraId="0AFBBA8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Excès de pluie pouvant saturer les sols, endommager les toitures, perturber les activités de plein air.</w:t>
            </w:r>
          </w:p>
        </w:tc>
        <w:tc>
          <w:tcPr>
            <w:tcW w:w="1843" w:type="dxa"/>
            <w:tcMar>
              <w:top w:w="150" w:type="dxa"/>
              <w:left w:w="240" w:type="dxa"/>
              <w:bottom w:w="150" w:type="dxa"/>
              <w:right w:w="240" w:type="dxa"/>
            </w:tcMar>
            <w:vAlign w:val="center"/>
            <w:hideMark/>
          </w:tcPr>
          <w:p w14:paraId="762FB25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 (cyclique)</w:t>
            </w:r>
          </w:p>
        </w:tc>
        <w:tc>
          <w:tcPr>
            <w:tcW w:w="2409" w:type="dxa"/>
            <w:tcMar>
              <w:top w:w="150" w:type="dxa"/>
              <w:left w:w="240" w:type="dxa"/>
              <w:bottom w:w="150" w:type="dxa"/>
              <w:right w:w="0" w:type="dxa"/>
            </w:tcMar>
            <w:vAlign w:val="center"/>
            <w:hideMark/>
          </w:tcPr>
          <w:p w14:paraId="1ED9C9F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Moyen</w:t>
            </w:r>
          </w:p>
        </w:tc>
      </w:tr>
      <w:tr w:rsidR="00907FEB" w:rsidRPr="00597D9C" w14:paraId="7663A1F9" w14:textId="77777777" w:rsidTr="00597D9C">
        <w:tc>
          <w:tcPr>
            <w:tcW w:w="2034" w:type="dxa"/>
            <w:tcMar>
              <w:top w:w="150" w:type="dxa"/>
              <w:left w:w="0" w:type="dxa"/>
              <w:bottom w:w="150" w:type="dxa"/>
              <w:right w:w="240" w:type="dxa"/>
            </w:tcMar>
            <w:vAlign w:val="center"/>
            <w:hideMark/>
          </w:tcPr>
          <w:p w14:paraId="7C60DCE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Températures extrêmes</w:t>
            </w:r>
          </w:p>
        </w:tc>
        <w:tc>
          <w:tcPr>
            <w:tcW w:w="2786" w:type="dxa"/>
            <w:tcMar>
              <w:top w:w="150" w:type="dxa"/>
              <w:left w:w="240" w:type="dxa"/>
              <w:bottom w:w="150" w:type="dxa"/>
              <w:right w:w="240" w:type="dxa"/>
            </w:tcMar>
            <w:vAlign w:val="center"/>
            <w:hideMark/>
          </w:tcPr>
          <w:p w14:paraId="2B079C8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Bien que rares à Popayán, des nuits plus fraîches (descendant à 8–10 °C) ou des journées plus chaudes (28–30 °C) peuvent affecter le confort des lodges.</w:t>
            </w:r>
          </w:p>
        </w:tc>
        <w:tc>
          <w:tcPr>
            <w:tcW w:w="1843" w:type="dxa"/>
            <w:tcMar>
              <w:top w:w="150" w:type="dxa"/>
              <w:left w:w="240" w:type="dxa"/>
              <w:bottom w:w="150" w:type="dxa"/>
              <w:right w:w="240" w:type="dxa"/>
            </w:tcMar>
            <w:vAlign w:val="center"/>
            <w:hideMark/>
          </w:tcPr>
          <w:p w14:paraId="5E0DB93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2409" w:type="dxa"/>
            <w:tcMar>
              <w:top w:w="150" w:type="dxa"/>
              <w:left w:w="240" w:type="dxa"/>
              <w:bottom w:w="150" w:type="dxa"/>
              <w:right w:w="0" w:type="dxa"/>
            </w:tcMar>
            <w:vAlign w:val="center"/>
            <w:hideMark/>
          </w:tcPr>
          <w:p w14:paraId="4F86833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r>
    </w:tbl>
    <w:p w14:paraId="6749CFFB" w14:textId="77777777" w:rsidR="00597D9C" w:rsidRPr="00597D9C" w:rsidRDefault="00597D9C" w:rsidP="00E07848">
      <w:pPr>
        <w:pStyle w:val="Heading3"/>
        <w:rPr>
          <w:rFonts w:eastAsia="Times New Roman"/>
          <w:lang w:eastAsia="fr-FR"/>
        </w:rPr>
      </w:pPr>
      <w:r w:rsidRPr="00597D9C">
        <w:rPr>
          <w:rFonts w:eastAsia="Times New Roman"/>
          <w:lang w:eastAsia="fr-FR"/>
        </w:rPr>
        <w:t>8.1.4 Risques sanitaires et réglementaires</w:t>
      </w:r>
    </w:p>
    <w:tbl>
      <w:tblPr>
        <w:tblW w:w="0" w:type="auto"/>
        <w:tblCellMar>
          <w:top w:w="15" w:type="dxa"/>
          <w:left w:w="15" w:type="dxa"/>
          <w:bottom w:w="15" w:type="dxa"/>
          <w:right w:w="15" w:type="dxa"/>
        </w:tblCellMar>
        <w:tblLook w:val="04A0" w:firstRow="1" w:lastRow="0" w:firstColumn="1" w:lastColumn="0" w:noHBand="0" w:noVBand="1"/>
      </w:tblPr>
      <w:tblGrid>
        <w:gridCol w:w="2815"/>
        <w:gridCol w:w="3281"/>
        <w:gridCol w:w="1701"/>
        <w:gridCol w:w="1275"/>
      </w:tblGrid>
      <w:tr w:rsidR="00907FEB" w:rsidRPr="00597D9C" w14:paraId="33393F4D" w14:textId="77777777" w:rsidTr="00306842">
        <w:trPr>
          <w:tblHeader/>
        </w:trPr>
        <w:tc>
          <w:tcPr>
            <w:tcW w:w="2815" w:type="dxa"/>
            <w:tcBorders>
              <w:top w:val="nil"/>
            </w:tcBorders>
            <w:tcMar>
              <w:top w:w="150" w:type="dxa"/>
              <w:left w:w="0" w:type="dxa"/>
              <w:bottom w:w="150" w:type="dxa"/>
              <w:right w:w="240" w:type="dxa"/>
            </w:tcMar>
            <w:vAlign w:val="center"/>
            <w:hideMark/>
          </w:tcPr>
          <w:p w14:paraId="15BCBA3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w:t>
            </w:r>
          </w:p>
        </w:tc>
        <w:tc>
          <w:tcPr>
            <w:tcW w:w="3281" w:type="dxa"/>
            <w:tcBorders>
              <w:top w:val="nil"/>
            </w:tcBorders>
            <w:tcMar>
              <w:top w:w="150" w:type="dxa"/>
              <w:left w:w="240" w:type="dxa"/>
              <w:bottom w:w="150" w:type="dxa"/>
              <w:right w:w="240" w:type="dxa"/>
            </w:tcMar>
            <w:vAlign w:val="center"/>
            <w:hideMark/>
          </w:tcPr>
          <w:p w14:paraId="04405DE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Description</w:t>
            </w:r>
          </w:p>
        </w:tc>
        <w:tc>
          <w:tcPr>
            <w:tcW w:w="1701" w:type="dxa"/>
            <w:tcBorders>
              <w:top w:val="nil"/>
            </w:tcBorders>
            <w:tcMar>
              <w:top w:w="150" w:type="dxa"/>
              <w:left w:w="240" w:type="dxa"/>
              <w:bottom w:w="150" w:type="dxa"/>
              <w:right w:w="240" w:type="dxa"/>
            </w:tcMar>
            <w:vAlign w:val="center"/>
            <w:hideMark/>
          </w:tcPr>
          <w:p w14:paraId="345FD1F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Probabilité</w:t>
            </w:r>
          </w:p>
        </w:tc>
        <w:tc>
          <w:tcPr>
            <w:tcW w:w="1275" w:type="dxa"/>
            <w:tcBorders>
              <w:top w:val="nil"/>
            </w:tcBorders>
            <w:tcMar>
              <w:top w:w="150" w:type="dxa"/>
              <w:left w:w="240" w:type="dxa"/>
              <w:bottom w:w="150" w:type="dxa"/>
              <w:right w:w="240" w:type="dxa"/>
            </w:tcMar>
            <w:vAlign w:val="center"/>
            <w:hideMark/>
          </w:tcPr>
          <w:p w14:paraId="5B06E98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Impact</w:t>
            </w:r>
          </w:p>
        </w:tc>
      </w:tr>
      <w:tr w:rsidR="00907FEB" w:rsidRPr="00597D9C" w14:paraId="3A67704B" w14:textId="77777777" w:rsidTr="00306842">
        <w:tc>
          <w:tcPr>
            <w:tcW w:w="2815" w:type="dxa"/>
            <w:tcMar>
              <w:top w:w="150" w:type="dxa"/>
              <w:left w:w="0" w:type="dxa"/>
              <w:bottom w:w="150" w:type="dxa"/>
              <w:right w:w="240" w:type="dxa"/>
            </w:tcMar>
            <w:vAlign w:val="center"/>
            <w:hideMark/>
          </w:tcPr>
          <w:p w14:paraId="363E385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Non-respect des normes INVIMA</w:t>
            </w:r>
            <w:r w:rsidRPr="00597D9C">
              <w:rPr>
                <w:rFonts w:eastAsia="Times New Roman" w:cs="Times New Roman"/>
                <w:kern w:val="0"/>
                <w:sz w:val="23"/>
                <w:szCs w:val="23"/>
                <w:lang w:eastAsia="fr-FR"/>
                <w14:ligatures w14:val="none"/>
              </w:rPr>
              <w:t> (restauration)</w:t>
            </w:r>
          </w:p>
        </w:tc>
        <w:tc>
          <w:tcPr>
            <w:tcW w:w="3281" w:type="dxa"/>
            <w:tcMar>
              <w:top w:w="150" w:type="dxa"/>
              <w:left w:w="240" w:type="dxa"/>
              <w:bottom w:w="150" w:type="dxa"/>
              <w:right w:w="240" w:type="dxa"/>
            </w:tcMar>
            <w:vAlign w:val="center"/>
            <w:hideMark/>
          </w:tcPr>
          <w:p w14:paraId="0C04A43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Non-conformité de la cuisine aux normes sanitaires, pouvant entraîner une fermeture administrative.</w:t>
            </w:r>
          </w:p>
        </w:tc>
        <w:tc>
          <w:tcPr>
            <w:tcW w:w="1701" w:type="dxa"/>
            <w:tcMar>
              <w:top w:w="150" w:type="dxa"/>
              <w:left w:w="240" w:type="dxa"/>
              <w:bottom w:w="150" w:type="dxa"/>
              <w:right w:w="240" w:type="dxa"/>
            </w:tcMar>
            <w:vAlign w:val="center"/>
            <w:hideMark/>
          </w:tcPr>
          <w:p w14:paraId="291BE14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275" w:type="dxa"/>
            <w:tcMar>
              <w:top w:w="150" w:type="dxa"/>
              <w:left w:w="240" w:type="dxa"/>
              <w:bottom w:w="150" w:type="dxa"/>
              <w:right w:w="0" w:type="dxa"/>
            </w:tcMar>
            <w:vAlign w:val="center"/>
            <w:hideMark/>
          </w:tcPr>
          <w:p w14:paraId="2D9EA68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r>
      <w:tr w:rsidR="00907FEB" w:rsidRPr="00597D9C" w14:paraId="12CD407D" w14:textId="77777777" w:rsidTr="00306842">
        <w:tc>
          <w:tcPr>
            <w:tcW w:w="2815" w:type="dxa"/>
            <w:tcMar>
              <w:top w:w="150" w:type="dxa"/>
              <w:left w:w="0" w:type="dxa"/>
              <w:bottom w:w="150" w:type="dxa"/>
              <w:right w:w="240" w:type="dxa"/>
            </w:tcMar>
            <w:vAlign w:val="center"/>
            <w:hideMark/>
          </w:tcPr>
          <w:p w14:paraId="2D4BD2A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Non-respect des normes d'hébergement</w:t>
            </w:r>
            <w:r w:rsidRPr="00597D9C">
              <w:rPr>
                <w:rFonts w:eastAsia="Times New Roman" w:cs="Times New Roman"/>
                <w:kern w:val="0"/>
                <w:sz w:val="23"/>
                <w:szCs w:val="23"/>
                <w:lang w:eastAsia="fr-FR"/>
                <w14:ligatures w14:val="none"/>
              </w:rPr>
              <w:t> (Registro Nacional de Turismo)</w:t>
            </w:r>
          </w:p>
        </w:tc>
        <w:tc>
          <w:tcPr>
            <w:tcW w:w="3281" w:type="dxa"/>
            <w:tcMar>
              <w:top w:w="150" w:type="dxa"/>
              <w:left w:w="240" w:type="dxa"/>
              <w:bottom w:w="150" w:type="dxa"/>
              <w:right w:w="240" w:type="dxa"/>
            </w:tcMar>
            <w:vAlign w:val="center"/>
            <w:hideMark/>
          </w:tcPr>
          <w:p w14:paraId="50DC14B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Défaut de déclaration ou de conformité aux normes de sécurité (incendie, accessibilité).</w:t>
            </w:r>
          </w:p>
        </w:tc>
        <w:tc>
          <w:tcPr>
            <w:tcW w:w="1701" w:type="dxa"/>
            <w:tcMar>
              <w:top w:w="150" w:type="dxa"/>
              <w:left w:w="240" w:type="dxa"/>
              <w:bottom w:w="150" w:type="dxa"/>
              <w:right w:w="240" w:type="dxa"/>
            </w:tcMar>
            <w:vAlign w:val="center"/>
            <w:hideMark/>
          </w:tcPr>
          <w:p w14:paraId="2614CE5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275" w:type="dxa"/>
            <w:tcMar>
              <w:top w:w="150" w:type="dxa"/>
              <w:left w:w="240" w:type="dxa"/>
              <w:bottom w:w="150" w:type="dxa"/>
              <w:right w:w="0" w:type="dxa"/>
            </w:tcMar>
            <w:vAlign w:val="center"/>
            <w:hideMark/>
          </w:tcPr>
          <w:p w14:paraId="073B8E4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r>
      <w:tr w:rsidR="00907FEB" w:rsidRPr="00597D9C" w14:paraId="20FE9BA2" w14:textId="77777777" w:rsidTr="00306842">
        <w:tc>
          <w:tcPr>
            <w:tcW w:w="2815" w:type="dxa"/>
            <w:tcMar>
              <w:top w:w="150" w:type="dxa"/>
              <w:left w:w="0" w:type="dxa"/>
              <w:bottom w:w="150" w:type="dxa"/>
              <w:right w:w="240" w:type="dxa"/>
            </w:tcMar>
            <w:vAlign w:val="center"/>
            <w:hideMark/>
          </w:tcPr>
          <w:p w14:paraId="672FABF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Maladies infectieuses</w:t>
            </w:r>
            <w:r w:rsidRPr="00597D9C">
              <w:rPr>
                <w:rFonts w:eastAsia="Times New Roman" w:cs="Times New Roman"/>
                <w:kern w:val="0"/>
                <w:sz w:val="23"/>
                <w:szCs w:val="23"/>
                <w:lang w:eastAsia="fr-FR"/>
                <w14:ligatures w14:val="none"/>
              </w:rPr>
              <w:t> (pandémie, épidémie)</w:t>
            </w:r>
          </w:p>
        </w:tc>
        <w:tc>
          <w:tcPr>
            <w:tcW w:w="3281" w:type="dxa"/>
            <w:tcMar>
              <w:top w:w="150" w:type="dxa"/>
              <w:left w:w="240" w:type="dxa"/>
              <w:bottom w:w="150" w:type="dxa"/>
              <w:right w:w="240" w:type="dxa"/>
            </w:tcMar>
            <w:vAlign w:val="center"/>
            <w:hideMark/>
          </w:tcPr>
          <w:p w14:paraId="2AE4F12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Grippe aviaire, COVID-19, dengue – pouvant entraîner une baisse brutale de la fréquentation touristique.</w:t>
            </w:r>
          </w:p>
        </w:tc>
        <w:tc>
          <w:tcPr>
            <w:tcW w:w="1701" w:type="dxa"/>
            <w:tcMar>
              <w:top w:w="150" w:type="dxa"/>
              <w:left w:w="240" w:type="dxa"/>
              <w:bottom w:w="150" w:type="dxa"/>
              <w:right w:w="240" w:type="dxa"/>
            </w:tcMar>
            <w:vAlign w:val="center"/>
            <w:hideMark/>
          </w:tcPr>
          <w:p w14:paraId="2C05525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275" w:type="dxa"/>
            <w:tcMar>
              <w:top w:w="150" w:type="dxa"/>
              <w:left w:w="240" w:type="dxa"/>
              <w:bottom w:w="150" w:type="dxa"/>
              <w:right w:w="0" w:type="dxa"/>
            </w:tcMar>
            <w:vAlign w:val="center"/>
            <w:hideMark/>
          </w:tcPr>
          <w:p w14:paraId="6335C62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Très élevé</w:t>
            </w:r>
          </w:p>
        </w:tc>
      </w:tr>
      <w:tr w:rsidR="00907FEB" w:rsidRPr="00597D9C" w14:paraId="22C53AD9" w14:textId="77777777" w:rsidTr="00306842">
        <w:tc>
          <w:tcPr>
            <w:tcW w:w="2815" w:type="dxa"/>
            <w:tcMar>
              <w:top w:w="150" w:type="dxa"/>
              <w:left w:w="0" w:type="dxa"/>
              <w:bottom w:w="150" w:type="dxa"/>
              <w:right w:w="240" w:type="dxa"/>
            </w:tcMar>
            <w:vAlign w:val="center"/>
            <w:hideMark/>
          </w:tcPr>
          <w:p w14:paraId="62A55FC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Contentieux avec voisins</w:t>
            </w:r>
            <w:r w:rsidRPr="00597D9C">
              <w:rPr>
                <w:rFonts w:eastAsia="Times New Roman" w:cs="Times New Roman"/>
                <w:kern w:val="0"/>
                <w:sz w:val="23"/>
                <w:szCs w:val="23"/>
                <w:lang w:eastAsia="fr-FR"/>
                <w14:ligatures w14:val="none"/>
              </w:rPr>
              <w:t> (nuisances sonores, odeurs, circulation)</w:t>
            </w:r>
          </w:p>
        </w:tc>
        <w:tc>
          <w:tcPr>
            <w:tcW w:w="3281" w:type="dxa"/>
            <w:tcMar>
              <w:top w:w="150" w:type="dxa"/>
              <w:left w:w="240" w:type="dxa"/>
              <w:bottom w:w="150" w:type="dxa"/>
              <w:right w:w="240" w:type="dxa"/>
            </w:tcMar>
            <w:vAlign w:val="center"/>
            <w:hideMark/>
          </w:tcPr>
          <w:p w14:paraId="7D59466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Plaintes des riverains concernant le bruit, les odeurs (BSF, poulailler) ou le trafic généré par l'écotourisme.</w:t>
            </w:r>
          </w:p>
        </w:tc>
        <w:tc>
          <w:tcPr>
            <w:tcW w:w="1701" w:type="dxa"/>
            <w:tcMar>
              <w:top w:w="150" w:type="dxa"/>
              <w:left w:w="240" w:type="dxa"/>
              <w:bottom w:w="150" w:type="dxa"/>
              <w:right w:w="240" w:type="dxa"/>
            </w:tcMar>
            <w:vAlign w:val="center"/>
            <w:hideMark/>
          </w:tcPr>
          <w:p w14:paraId="64EE3B0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275" w:type="dxa"/>
            <w:tcMar>
              <w:top w:w="150" w:type="dxa"/>
              <w:left w:w="240" w:type="dxa"/>
              <w:bottom w:w="150" w:type="dxa"/>
              <w:right w:w="0" w:type="dxa"/>
            </w:tcMar>
            <w:vAlign w:val="center"/>
            <w:hideMark/>
          </w:tcPr>
          <w:p w14:paraId="225B472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Moyen</w:t>
            </w:r>
          </w:p>
        </w:tc>
      </w:tr>
    </w:tbl>
    <w:p w14:paraId="036F5999" w14:textId="77777777" w:rsidR="00597D9C" w:rsidRPr="00597D9C" w:rsidRDefault="00597D9C" w:rsidP="00E07848">
      <w:pPr>
        <w:pStyle w:val="Heading3"/>
        <w:rPr>
          <w:rFonts w:eastAsia="Times New Roman"/>
          <w:lang w:eastAsia="fr-FR"/>
        </w:rPr>
      </w:pPr>
      <w:r w:rsidRPr="00597D9C">
        <w:rPr>
          <w:rFonts w:eastAsia="Times New Roman"/>
          <w:lang w:eastAsia="fr-FR"/>
        </w:rPr>
        <w:t>8.1.5 Risques financiers</w:t>
      </w:r>
    </w:p>
    <w:tbl>
      <w:tblPr>
        <w:tblW w:w="0" w:type="auto"/>
        <w:tblCellMar>
          <w:top w:w="15" w:type="dxa"/>
          <w:left w:w="15" w:type="dxa"/>
          <w:bottom w:w="15" w:type="dxa"/>
          <w:right w:w="15" w:type="dxa"/>
        </w:tblCellMar>
        <w:tblLook w:val="04A0" w:firstRow="1" w:lastRow="0" w:firstColumn="1" w:lastColumn="0" w:noHBand="0" w:noVBand="1"/>
      </w:tblPr>
      <w:tblGrid>
        <w:gridCol w:w="2436"/>
        <w:gridCol w:w="3656"/>
        <w:gridCol w:w="1806"/>
        <w:gridCol w:w="1174"/>
      </w:tblGrid>
      <w:tr w:rsidR="00597D9C" w:rsidRPr="00597D9C" w14:paraId="08251522" w14:textId="77777777" w:rsidTr="00306842">
        <w:trPr>
          <w:tblHeader/>
        </w:trPr>
        <w:tc>
          <w:tcPr>
            <w:tcW w:w="2465" w:type="dxa"/>
            <w:tcBorders>
              <w:top w:val="nil"/>
            </w:tcBorders>
            <w:tcMar>
              <w:top w:w="150" w:type="dxa"/>
              <w:left w:w="0" w:type="dxa"/>
              <w:bottom w:w="150" w:type="dxa"/>
              <w:right w:w="240" w:type="dxa"/>
            </w:tcMar>
            <w:vAlign w:val="center"/>
            <w:hideMark/>
          </w:tcPr>
          <w:p w14:paraId="61CCEFF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w:t>
            </w:r>
          </w:p>
        </w:tc>
        <w:tc>
          <w:tcPr>
            <w:tcW w:w="3914" w:type="dxa"/>
            <w:tcBorders>
              <w:top w:val="nil"/>
            </w:tcBorders>
            <w:tcMar>
              <w:top w:w="150" w:type="dxa"/>
              <w:left w:w="240" w:type="dxa"/>
              <w:bottom w:w="150" w:type="dxa"/>
              <w:right w:w="240" w:type="dxa"/>
            </w:tcMar>
            <w:vAlign w:val="center"/>
            <w:hideMark/>
          </w:tcPr>
          <w:p w14:paraId="0E1F999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Description</w:t>
            </w:r>
          </w:p>
        </w:tc>
        <w:tc>
          <w:tcPr>
            <w:tcW w:w="1843" w:type="dxa"/>
            <w:tcBorders>
              <w:top w:val="nil"/>
            </w:tcBorders>
            <w:tcMar>
              <w:top w:w="150" w:type="dxa"/>
              <w:left w:w="240" w:type="dxa"/>
              <w:bottom w:w="150" w:type="dxa"/>
              <w:right w:w="240" w:type="dxa"/>
            </w:tcMar>
            <w:vAlign w:val="center"/>
            <w:hideMark/>
          </w:tcPr>
          <w:p w14:paraId="6D54508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Probabilité</w:t>
            </w:r>
          </w:p>
        </w:tc>
        <w:tc>
          <w:tcPr>
            <w:tcW w:w="1181" w:type="dxa"/>
            <w:tcBorders>
              <w:top w:val="nil"/>
            </w:tcBorders>
            <w:tcMar>
              <w:top w:w="150" w:type="dxa"/>
              <w:left w:w="240" w:type="dxa"/>
              <w:bottom w:w="150" w:type="dxa"/>
              <w:right w:w="240" w:type="dxa"/>
            </w:tcMar>
            <w:vAlign w:val="center"/>
            <w:hideMark/>
          </w:tcPr>
          <w:p w14:paraId="56A1617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Impact</w:t>
            </w:r>
          </w:p>
        </w:tc>
      </w:tr>
      <w:tr w:rsidR="00597D9C" w:rsidRPr="00597D9C" w14:paraId="060AF267" w14:textId="77777777" w:rsidTr="00306842">
        <w:tc>
          <w:tcPr>
            <w:tcW w:w="2465" w:type="dxa"/>
            <w:tcMar>
              <w:top w:w="150" w:type="dxa"/>
              <w:left w:w="0" w:type="dxa"/>
              <w:bottom w:w="150" w:type="dxa"/>
              <w:right w:w="240" w:type="dxa"/>
            </w:tcMar>
            <w:vAlign w:val="center"/>
            <w:hideMark/>
          </w:tcPr>
          <w:p w14:paraId="11A8795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Retard de financement</w:t>
            </w:r>
          </w:p>
        </w:tc>
        <w:tc>
          <w:tcPr>
            <w:tcW w:w="3914" w:type="dxa"/>
            <w:tcMar>
              <w:top w:w="150" w:type="dxa"/>
              <w:left w:w="240" w:type="dxa"/>
              <w:bottom w:w="150" w:type="dxa"/>
              <w:right w:w="240" w:type="dxa"/>
            </w:tcMar>
            <w:vAlign w:val="center"/>
            <w:hideMark/>
          </w:tcPr>
          <w:p w14:paraId="0743DD1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Décalage entre les besoins d'investissement (construction des lodges, panneaux solaires) et la disponibilité des fonds.</w:t>
            </w:r>
          </w:p>
        </w:tc>
        <w:tc>
          <w:tcPr>
            <w:tcW w:w="1843" w:type="dxa"/>
            <w:tcMar>
              <w:top w:w="150" w:type="dxa"/>
              <w:left w:w="240" w:type="dxa"/>
              <w:bottom w:w="150" w:type="dxa"/>
              <w:right w:w="240" w:type="dxa"/>
            </w:tcMar>
            <w:vAlign w:val="center"/>
            <w:hideMark/>
          </w:tcPr>
          <w:p w14:paraId="5185971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Élevée (phase de démarrage)</w:t>
            </w:r>
          </w:p>
        </w:tc>
        <w:tc>
          <w:tcPr>
            <w:tcW w:w="1181" w:type="dxa"/>
            <w:tcMar>
              <w:top w:w="150" w:type="dxa"/>
              <w:left w:w="240" w:type="dxa"/>
              <w:bottom w:w="150" w:type="dxa"/>
              <w:right w:w="0" w:type="dxa"/>
            </w:tcMar>
            <w:vAlign w:val="center"/>
            <w:hideMark/>
          </w:tcPr>
          <w:p w14:paraId="0D014D9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r>
      <w:tr w:rsidR="00597D9C" w:rsidRPr="00597D9C" w14:paraId="3277D297" w14:textId="77777777" w:rsidTr="00306842">
        <w:tc>
          <w:tcPr>
            <w:tcW w:w="2465" w:type="dxa"/>
            <w:tcMar>
              <w:top w:w="150" w:type="dxa"/>
              <w:left w:w="0" w:type="dxa"/>
              <w:bottom w:w="150" w:type="dxa"/>
              <w:right w:w="240" w:type="dxa"/>
            </w:tcMar>
            <w:vAlign w:val="center"/>
            <w:hideMark/>
          </w:tcPr>
          <w:p w14:paraId="6D020AA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Dépassement des coûts d'investissement</w:t>
            </w:r>
          </w:p>
        </w:tc>
        <w:tc>
          <w:tcPr>
            <w:tcW w:w="3914" w:type="dxa"/>
            <w:tcMar>
              <w:top w:w="150" w:type="dxa"/>
              <w:left w:w="240" w:type="dxa"/>
              <w:bottom w:w="150" w:type="dxa"/>
              <w:right w:w="240" w:type="dxa"/>
            </w:tcMar>
            <w:vAlign w:val="center"/>
            <w:hideMark/>
          </w:tcPr>
          <w:p w14:paraId="025F42B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Hausse des prix des matériaux (bambou, panneaux, batteries), de la main-d'œuvre, ou imprévus techniques.</w:t>
            </w:r>
          </w:p>
        </w:tc>
        <w:tc>
          <w:tcPr>
            <w:tcW w:w="1843" w:type="dxa"/>
            <w:tcMar>
              <w:top w:w="150" w:type="dxa"/>
              <w:left w:w="240" w:type="dxa"/>
              <w:bottom w:w="150" w:type="dxa"/>
              <w:right w:w="240" w:type="dxa"/>
            </w:tcMar>
            <w:vAlign w:val="center"/>
            <w:hideMark/>
          </w:tcPr>
          <w:p w14:paraId="1B9054F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Modérée</w:t>
            </w:r>
          </w:p>
        </w:tc>
        <w:tc>
          <w:tcPr>
            <w:tcW w:w="1181" w:type="dxa"/>
            <w:tcMar>
              <w:top w:w="150" w:type="dxa"/>
              <w:left w:w="240" w:type="dxa"/>
              <w:bottom w:w="150" w:type="dxa"/>
              <w:right w:w="0" w:type="dxa"/>
            </w:tcMar>
            <w:vAlign w:val="center"/>
            <w:hideMark/>
          </w:tcPr>
          <w:p w14:paraId="0B17FDF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Moyen</w:t>
            </w:r>
          </w:p>
        </w:tc>
      </w:tr>
      <w:tr w:rsidR="00597D9C" w:rsidRPr="00597D9C" w14:paraId="7540BE60" w14:textId="77777777" w:rsidTr="00306842">
        <w:tc>
          <w:tcPr>
            <w:tcW w:w="2465" w:type="dxa"/>
            <w:tcMar>
              <w:top w:w="150" w:type="dxa"/>
              <w:left w:w="0" w:type="dxa"/>
              <w:bottom w:w="150" w:type="dxa"/>
              <w:right w:w="240" w:type="dxa"/>
            </w:tcMar>
            <w:vAlign w:val="center"/>
            <w:hideMark/>
          </w:tcPr>
          <w:p w14:paraId="39D6B21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Décalage entre revenus et charges</w:t>
            </w:r>
          </w:p>
        </w:tc>
        <w:tc>
          <w:tcPr>
            <w:tcW w:w="3914" w:type="dxa"/>
            <w:tcMar>
              <w:top w:w="150" w:type="dxa"/>
              <w:left w:w="240" w:type="dxa"/>
              <w:bottom w:w="150" w:type="dxa"/>
              <w:right w:w="240" w:type="dxa"/>
            </w:tcMar>
            <w:vAlign w:val="center"/>
            <w:hideMark/>
          </w:tcPr>
          <w:p w14:paraId="7C7BD26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En phase de démarrage, les charges (salaires, marketing) sont engagées avant que les revenus n'atteignent leur niveau cible.</w:t>
            </w:r>
          </w:p>
        </w:tc>
        <w:tc>
          <w:tcPr>
            <w:tcW w:w="1843" w:type="dxa"/>
            <w:tcMar>
              <w:top w:w="150" w:type="dxa"/>
              <w:left w:w="240" w:type="dxa"/>
              <w:bottom w:w="150" w:type="dxa"/>
              <w:right w:w="240" w:type="dxa"/>
            </w:tcMar>
            <w:vAlign w:val="center"/>
            <w:hideMark/>
          </w:tcPr>
          <w:p w14:paraId="3543D1C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Élevée (phase 2)</w:t>
            </w:r>
          </w:p>
        </w:tc>
        <w:tc>
          <w:tcPr>
            <w:tcW w:w="1181" w:type="dxa"/>
            <w:tcMar>
              <w:top w:w="150" w:type="dxa"/>
              <w:left w:w="240" w:type="dxa"/>
              <w:bottom w:w="150" w:type="dxa"/>
              <w:right w:w="0" w:type="dxa"/>
            </w:tcMar>
            <w:vAlign w:val="center"/>
            <w:hideMark/>
          </w:tcPr>
          <w:p w14:paraId="05D270D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Moyen</w:t>
            </w:r>
          </w:p>
        </w:tc>
      </w:tr>
      <w:tr w:rsidR="00597D9C" w:rsidRPr="00597D9C" w14:paraId="4D5F0A0B" w14:textId="77777777" w:rsidTr="00306842">
        <w:tc>
          <w:tcPr>
            <w:tcW w:w="2465" w:type="dxa"/>
            <w:tcMar>
              <w:top w:w="150" w:type="dxa"/>
              <w:left w:w="0" w:type="dxa"/>
              <w:bottom w:w="150" w:type="dxa"/>
              <w:right w:w="240" w:type="dxa"/>
            </w:tcMar>
            <w:vAlign w:val="center"/>
            <w:hideMark/>
          </w:tcPr>
          <w:p w14:paraId="4FD45EE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Non</w:t>
            </w:r>
            <w:r w:rsidRPr="00597D9C">
              <w:rPr>
                <w:rFonts w:eastAsia="Times New Roman" w:cs="Times New Roman"/>
                <w:b/>
                <w:bCs/>
                <w:kern w:val="0"/>
                <w:sz w:val="23"/>
                <w:szCs w:val="23"/>
                <w:lang w:eastAsia="fr-FR"/>
                <w14:ligatures w14:val="none"/>
              </w:rPr>
              <w:noBreakHyphen/>
              <w:t>atteinte des objectifs de taux d'occupation</w:t>
            </w:r>
          </w:p>
        </w:tc>
        <w:tc>
          <w:tcPr>
            <w:tcW w:w="3914" w:type="dxa"/>
            <w:tcMar>
              <w:top w:w="150" w:type="dxa"/>
              <w:left w:w="240" w:type="dxa"/>
              <w:bottom w:w="150" w:type="dxa"/>
              <w:right w:w="240" w:type="dxa"/>
            </w:tcMar>
            <w:vAlign w:val="center"/>
            <w:hideMark/>
          </w:tcPr>
          <w:p w14:paraId="2149079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Taux d'occupation inférieur aux prévisions (moins de 30 %), rendant l'exploitation déficitaire.</w:t>
            </w:r>
          </w:p>
        </w:tc>
        <w:tc>
          <w:tcPr>
            <w:tcW w:w="1843" w:type="dxa"/>
            <w:tcMar>
              <w:top w:w="150" w:type="dxa"/>
              <w:left w:w="240" w:type="dxa"/>
              <w:bottom w:w="150" w:type="dxa"/>
              <w:right w:w="240" w:type="dxa"/>
            </w:tcMar>
            <w:vAlign w:val="center"/>
            <w:hideMark/>
          </w:tcPr>
          <w:p w14:paraId="09B5705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Modérée</w:t>
            </w:r>
          </w:p>
        </w:tc>
        <w:tc>
          <w:tcPr>
            <w:tcW w:w="1181" w:type="dxa"/>
            <w:tcMar>
              <w:top w:w="150" w:type="dxa"/>
              <w:left w:w="240" w:type="dxa"/>
              <w:bottom w:w="150" w:type="dxa"/>
              <w:right w:w="0" w:type="dxa"/>
            </w:tcMar>
            <w:vAlign w:val="center"/>
            <w:hideMark/>
          </w:tcPr>
          <w:p w14:paraId="10A2B74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r>
      <w:tr w:rsidR="00597D9C" w:rsidRPr="00597D9C" w14:paraId="19B0A875" w14:textId="77777777" w:rsidTr="00306842">
        <w:tc>
          <w:tcPr>
            <w:tcW w:w="2465" w:type="dxa"/>
            <w:tcMar>
              <w:top w:w="150" w:type="dxa"/>
              <w:left w:w="0" w:type="dxa"/>
              <w:bottom w:w="150" w:type="dxa"/>
              <w:right w:w="240" w:type="dxa"/>
            </w:tcMar>
            <w:vAlign w:val="center"/>
            <w:hideMark/>
          </w:tcPr>
          <w:p w14:paraId="5211389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Non</w:t>
            </w:r>
            <w:r w:rsidRPr="00597D9C">
              <w:rPr>
                <w:rFonts w:eastAsia="Times New Roman" w:cs="Times New Roman"/>
                <w:b/>
                <w:bCs/>
                <w:kern w:val="0"/>
                <w:sz w:val="23"/>
                <w:szCs w:val="23"/>
                <w:lang w:eastAsia="fr-FR"/>
                <w14:ligatures w14:val="none"/>
              </w:rPr>
              <w:noBreakHyphen/>
              <w:t>remboursement des prêts</w:t>
            </w:r>
          </w:p>
        </w:tc>
        <w:tc>
          <w:tcPr>
            <w:tcW w:w="3914" w:type="dxa"/>
            <w:tcMar>
              <w:top w:w="150" w:type="dxa"/>
              <w:left w:w="240" w:type="dxa"/>
              <w:bottom w:w="150" w:type="dxa"/>
              <w:right w:w="240" w:type="dxa"/>
            </w:tcMar>
            <w:vAlign w:val="center"/>
            <w:hideMark/>
          </w:tcPr>
          <w:p w14:paraId="79B5B91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Si les revenus sont inférieurs aux prévisions, incapacité à servir la dette.</w:t>
            </w:r>
          </w:p>
        </w:tc>
        <w:tc>
          <w:tcPr>
            <w:tcW w:w="1843" w:type="dxa"/>
            <w:tcMar>
              <w:top w:w="150" w:type="dxa"/>
              <w:left w:w="240" w:type="dxa"/>
              <w:bottom w:w="150" w:type="dxa"/>
              <w:right w:w="240" w:type="dxa"/>
            </w:tcMar>
            <w:vAlign w:val="center"/>
            <w:hideMark/>
          </w:tcPr>
          <w:p w14:paraId="4B8ADAA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181" w:type="dxa"/>
            <w:tcMar>
              <w:top w:w="150" w:type="dxa"/>
              <w:left w:w="240" w:type="dxa"/>
              <w:bottom w:w="150" w:type="dxa"/>
              <w:right w:w="0" w:type="dxa"/>
            </w:tcMar>
            <w:vAlign w:val="center"/>
            <w:hideMark/>
          </w:tcPr>
          <w:p w14:paraId="28F3527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r>
    </w:tbl>
    <w:p w14:paraId="293B4D92" w14:textId="77777777" w:rsidR="00597D9C" w:rsidRPr="00597D9C" w:rsidRDefault="00597D9C" w:rsidP="00E07848">
      <w:pPr>
        <w:pStyle w:val="Heading2"/>
        <w:rPr>
          <w:rFonts w:eastAsia="Times New Roman"/>
          <w:lang w:eastAsia="fr-FR"/>
        </w:rPr>
      </w:pPr>
      <w:r w:rsidRPr="00597D9C">
        <w:rPr>
          <w:rFonts w:eastAsia="Times New Roman"/>
          <w:lang w:eastAsia="fr-FR"/>
        </w:rPr>
        <w:t>8.2 Plan d'atténuation</w:t>
      </w:r>
    </w:p>
    <w:p w14:paraId="631BB54D" w14:textId="77777777" w:rsidR="00597D9C" w:rsidRPr="00597D9C" w:rsidRDefault="00597D9C" w:rsidP="00E07848">
      <w:pPr>
        <w:pStyle w:val="Heading3"/>
        <w:rPr>
          <w:rFonts w:eastAsia="Times New Roman"/>
          <w:lang w:eastAsia="fr-FR"/>
        </w:rPr>
      </w:pPr>
      <w:r w:rsidRPr="00597D9C">
        <w:rPr>
          <w:rFonts w:eastAsia="Times New Roman"/>
          <w:lang w:eastAsia="fr-FR"/>
        </w:rPr>
        <w:t>8.2.1 Atténuation des risques techniques (énergie et eau)</w:t>
      </w:r>
    </w:p>
    <w:tbl>
      <w:tblPr>
        <w:tblW w:w="9214" w:type="dxa"/>
        <w:tblCellMar>
          <w:top w:w="15" w:type="dxa"/>
          <w:left w:w="15" w:type="dxa"/>
          <w:bottom w:w="15" w:type="dxa"/>
          <w:right w:w="15" w:type="dxa"/>
        </w:tblCellMar>
        <w:tblLook w:val="04A0" w:firstRow="1" w:lastRow="0" w:firstColumn="1" w:lastColumn="0" w:noHBand="0" w:noVBand="1"/>
      </w:tblPr>
      <w:tblGrid>
        <w:gridCol w:w="2913"/>
        <w:gridCol w:w="6301"/>
      </w:tblGrid>
      <w:tr w:rsidR="00597D9C" w:rsidRPr="00597D9C" w14:paraId="775C7AD8" w14:textId="77777777" w:rsidTr="00597D9C">
        <w:trPr>
          <w:tblHeader/>
        </w:trPr>
        <w:tc>
          <w:tcPr>
            <w:tcW w:w="0" w:type="auto"/>
            <w:tcBorders>
              <w:top w:val="nil"/>
            </w:tcBorders>
            <w:tcMar>
              <w:top w:w="150" w:type="dxa"/>
              <w:left w:w="0" w:type="dxa"/>
              <w:bottom w:w="150" w:type="dxa"/>
              <w:right w:w="240" w:type="dxa"/>
            </w:tcMar>
            <w:vAlign w:val="center"/>
            <w:hideMark/>
          </w:tcPr>
          <w:p w14:paraId="39072DF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w:t>
            </w:r>
          </w:p>
        </w:tc>
        <w:tc>
          <w:tcPr>
            <w:tcW w:w="6301" w:type="dxa"/>
            <w:tcBorders>
              <w:top w:val="nil"/>
            </w:tcBorders>
            <w:tcMar>
              <w:top w:w="150" w:type="dxa"/>
              <w:left w:w="240" w:type="dxa"/>
              <w:bottom w:w="150" w:type="dxa"/>
              <w:right w:w="240" w:type="dxa"/>
            </w:tcMar>
            <w:vAlign w:val="center"/>
            <w:hideMark/>
          </w:tcPr>
          <w:p w14:paraId="637AC17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Mesure d'atténuation</w:t>
            </w:r>
          </w:p>
        </w:tc>
      </w:tr>
      <w:tr w:rsidR="00597D9C" w:rsidRPr="00597D9C" w14:paraId="3E236BE5" w14:textId="77777777" w:rsidTr="00597D9C">
        <w:tc>
          <w:tcPr>
            <w:tcW w:w="0" w:type="auto"/>
            <w:tcMar>
              <w:top w:w="150" w:type="dxa"/>
              <w:left w:w="0" w:type="dxa"/>
              <w:bottom w:w="150" w:type="dxa"/>
              <w:right w:w="240" w:type="dxa"/>
            </w:tcMar>
            <w:vAlign w:val="center"/>
            <w:hideMark/>
          </w:tcPr>
          <w:p w14:paraId="31E1AC6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Ensoleillement insuffisant prolongé</w:t>
            </w:r>
          </w:p>
        </w:tc>
        <w:tc>
          <w:tcPr>
            <w:tcW w:w="6301" w:type="dxa"/>
            <w:tcMar>
              <w:top w:w="150" w:type="dxa"/>
              <w:left w:w="240" w:type="dxa"/>
              <w:bottom w:w="150" w:type="dxa"/>
              <w:right w:w="0" w:type="dxa"/>
            </w:tcMar>
            <w:vAlign w:val="center"/>
            <w:hideMark/>
          </w:tcPr>
          <w:p w14:paraId="399FAFA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Batteries dimensionnées pour </w:t>
            </w:r>
            <w:r w:rsidRPr="00597D9C">
              <w:rPr>
                <w:rFonts w:eastAsia="Times New Roman" w:cs="Times New Roman"/>
                <w:b/>
                <w:bCs/>
                <w:kern w:val="0"/>
                <w:sz w:val="23"/>
                <w:szCs w:val="23"/>
                <w:lang w:eastAsia="fr-FR"/>
                <w14:ligatures w14:val="none"/>
              </w:rPr>
              <w:t>24 à 48 heures d'autonomie</w:t>
            </w:r>
            <w:r w:rsidRPr="00597D9C">
              <w:rPr>
                <w:rFonts w:eastAsia="Times New Roman" w:cs="Times New Roman"/>
                <w:kern w:val="0"/>
                <w:sz w:val="23"/>
                <w:szCs w:val="23"/>
                <w:lang w:eastAsia="fr-FR"/>
                <w14:ligatures w14:val="none"/>
              </w:rPr>
              <w:t> (usages critiques).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Groupe électrogène de secours</w:t>
            </w:r>
            <w:r w:rsidRPr="00597D9C">
              <w:rPr>
                <w:rFonts w:eastAsia="Times New Roman" w:cs="Times New Roman"/>
                <w:kern w:val="0"/>
                <w:sz w:val="23"/>
                <w:szCs w:val="23"/>
                <w:lang w:eastAsia="fr-FR"/>
                <w14:ligatures w14:val="none"/>
              </w:rPr>
              <w:t> (essence ou diesel) pour les situations extrêmes (plusieurs jours sans soleil).</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Priorisation stricte</w:t>
            </w:r>
            <w:r w:rsidRPr="00597D9C">
              <w:rPr>
                <w:rFonts w:eastAsia="Times New Roman" w:cs="Times New Roman"/>
                <w:kern w:val="0"/>
                <w:sz w:val="23"/>
                <w:szCs w:val="23"/>
                <w:lang w:eastAsia="fr-FR"/>
                <w14:ligatures w14:val="none"/>
              </w:rPr>
              <w:t> des usages : en cas de déficit, les usages basse priorité (éclairage lodges) sont interrompus en premier.</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Alarmes automatiques</w:t>
            </w:r>
            <w:r w:rsidRPr="00597D9C">
              <w:rPr>
                <w:rFonts w:eastAsia="Times New Roman" w:cs="Times New Roman"/>
                <w:kern w:val="0"/>
                <w:sz w:val="23"/>
                <w:szCs w:val="23"/>
                <w:lang w:eastAsia="fr-FR"/>
                <w14:ligatures w14:val="none"/>
              </w:rPr>
              <w:t> (AgroFlow) : notification à l'équipe technique dès que le niveau des batteries descend sous 30 %.</w:t>
            </w:r>
          </w:p>
        </w:tc>
      </w:tr>
      <w:tr w:rsidR="00597D9C" w:rsidRPr="00597D9C" w14:paraId="786F9D4F" w14:textId="77777777" w:rsidTr="00597D9C">
        <w:tc>
          <w:tcPr>
            <w:tcW w:w="0" w:type="auto"/>
            <w:tcMar>
              <w:top w:w="150" w:type="dxa"/>
              <w:left w:w="0" w:type="dxa"/>
              <w:bottom w:w="150" w:type="dxa"/>
              <w:right w:w="240" w:type="dxa"/>
            </w:tcMar>
            <w:vAlign w:val="center"/>
            <w:hideMark/>
          </w:tcPr>
          <w:p w14:paraId="6FEF072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Panne des pompes aquaponiques</w:t>
            </w:r>
          </w:p>
        </w:tc>
        <w:tc>
          <w:tcPr>
            <w:tcW w:w="6301" w:type="dxa"/>
            <w:tcMar>
              <w:top w:w="150" w:type="dxa"/>
              <w:left w:w="240" w:type="dxa"/>
              <w:bottom w:w="150" w:type="dxa"/>
              <w:right w:w="0" w:type="dxa"/>
            </w:tcMar>
            <w:vAlign w:val="center"/>
            <w:hideMark/>
          </w:tcPr>
          <w:p w14:paraId="3FF36B7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Pompe de secours</w:t>
            </w:r>
            <w:r w:rsidRPr="00597D9C">
              <w:rPr>
                <w:rFonts w:eastAsia="Times New Roman" w:cs="Times New Roman"/>
                <w:kern w:val="0"/>
                <w:sz w:val="23"/>
                <w:szCs w:val="23"/>
                <w:lang w:eastAsia="fr-FR"/>
                <w14:ligatures w14:val="none"/>
              </w:rPr>
              <w:t> identique au modèle principal, stockée sur place et prête à être installée en quelques minutes.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Batterie dédiée</w:t>
            </w:r>
            <w:r w:rsidRPr="00597D9C">
              <w:rPr>
                <w:rFonts w:eastAsia="Times New Roman" w:cs="Times New Roman"/>
                <w:kern w:val="0"/>
                <w:sz w:val="23"/>
                <w:szCs w:val="23"/>
                <w:lang w:eastAsia="fr-FR"/>
                <w14:ligatures w14:val="none"/>
              </w:rPr>
              <w:t> pour les pompes et l'aération, dimensionnée pour au moins 24 heures d'autonomie.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Alarmes automatiques</w:t>
            </w:r>
            <w:r w:rsidRPr="00597D9C">
              <w:rPr>
                <w:rFonts w:eastAsia="Times New Roman" w:cs="Times New Roman"/>
                <w:kern w:val="0"/>
                <w:sz w:val="23"/>
                <w:szCs w:val="23"/>
                <w:lang w:eastAsia="fr-FR"/>
                <w14:ligatures w14:val="none"/>
              </w:rPr>
              <w:t> : notification immédiate en cas de panne (débit pompe nul, taux d'oxygène dissous en baisse).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Protocole d'urgence écrit</w:t>
            </w:r>
            <w:r w:rsidRPr="00597D9C">
              <w:rPr>
                <w:rFonts w:eastAsia="Times New Roman" w:cs="Times New Roman"/>
                <w:kern w:val="0"/>
                <w:sz w:val="23"/>
                <w:szCs w:val="23"/>
                <w:lang w:eastAsia="fr-FR"/>
                <w14:ligatures w14:val="none"/>
              </w:rPr>
              <w:t> : actions à mener en cas de panne (changement pompe, aération manuelle de secours, transfert des poissons vers un bassin de survie).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Formation de l'équipe</w:t>
            </w:r>
            <w:r w:rsidRPr="00597D9C">
              <w:rPr>
                <w:rFonts w:eastAsia="Times New Roman" w:cs="Times New Roman"/>
                <w:kern w:val="0"/>
                <w:sz w:val="23"/>
                <w:szCs w:val="23"/>
                <w:lang w:eastAsia="fr-FR"/>
                <w14:ligatures w14:val="none"/>
              </w:rPr>
              <w:t> : exercices annuels.</w:t>
            </w:r>
          </w:p>
        </w:tc>
      </w:tr>
      <w:tr w:rsidR="00597D9C" w:rsidRPr="00597D9C" w14:paraId="234DEFC9" w14:textId="77777777" w:rsidTr="00597D9C">
        <w:tc>
          <w:tcPr>
            <w:tcW w:w="0" w:type="auto"/>
            <w:tcMar>
              <w:top w:w="150" w:type="dxa"/>
              <w:left w:w="0" w:type="dxa"/>
              <w:bottom w:w="150" w:type="dxa"/>
              <w:right w:w="240" w:type="dxa"/>
            </w:tcMar>
            <w:vAlign w:val="center"/>
            <w:hideMark/>
          </w:tcPr>
          <w:p w14:paraId="6CF2C60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Panne du système photovoltaïque</w:t>
            </w:r>
          </w:p>
        </w:tc>
        <w:tc>
          <w:tcPr>
            <w:tcW w:w="6301" w:type="dxa"/>
            <w:tcMar>
              <w:top w:w="150" w:type="dxa"/>
              <w:left w:w="240" w:type="dxa"/>
              <w:bottom w:w="150" w:type="dxa"/>
              <w:right w:w="0" w:type="dxa"/>
            </w:tcMar>
            <w:vAlign w:val="center"/>
            <w:hideMark/>
          </w:tcPr>
          <w:p w14:paraId="38A4BF5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Contrat de maintenance</w:t>
            </w:r>
            <w:r w:rsidRPr="00597D9C">
              <w:rPr>
                <w:rFonts w:eastAsia="Times New Roman" w:cs="Times New Roman"/>
                <w:kern w:val="0"/>
                <w:sz w:val="23"/>
                <w:szCs w:val="23"/>
                <w:lang w:eastAsia="fr-FR"/>
                <w14:ligatures w14:val="none"/>
              </w:rPr>
              <w:t> avec un installateur solaire local (intervention sous 24–48h).</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Stock de pièces de rechange</w:t>
            </w:r>
            <w:r w:rsidRPr="00597D9C">
              <w:rPr>
                <w:rFonts w:eastAsia="Times New Roman" w:cs="Times New Roman"/>
                <w:kern w:val="0"/>
                <w:sz w:val="23"/>
                <w:szCs w:val="23"/>
                <w:lang w:eastAsia="fr-FR"/>
                <w14:ligatures w14:val="none"/>
              </w:rPr>
              <w:t> (onduleur, batteries, câbles).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Raccordement au réseau</w:t>
            </w:r>
            <w:r w:rsidRPr="00597D9C">
              <w:rPr>
                <w:rFonts w:eastAsia="Times New Roman" w:cs="Times New Roman"/>
                <w:kern w:val="0"/>
                <w:sz w:val="23"/>
                <w:szCs w:val="23"/>
                <w:lang w:eastAsia="fr-FR"/>
                <w14:ligatures w14:val="none"/>
              </w:rPr>
              <w:t> : en cas de panne prolongée, bascule automatique sur le réseau électrique (avec surcoût).</w:t>
            </w:r>
          </w:p>
        </w:tc>
      </w:tr>
      <w:tr w:rsidR="00597D9C" w:rsidRPr="00597D9C" w14:paraId="6B62B627" w14:textId="77777777" w:rsidTr="00597D9C">
        <w:tc>
          <w:tcPr>
            <w:tcW w:w="0" w:type="auto"/>
            <w:tcMar>
              <w:top w:w="150" w:type="dxa"/>
              <w:left w:w="0" w:type="dxa"/>
              <w:bottom w:w="150" w:type="dxa"/>
              <w:right w:w="240" w:type="dxa"/>
            </w:tcMar>
            <w:vAlign w:val="center"/>
            <w:hideMark/>
          </w:tcPr>
          <w:p w14:paraId="7FF4B0C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Sécheresse prolongée</w:t>
            </w:r>
          </w:p>
        </w:tc>
        <w:tc>
          <w:tcPr>
            <w:tcW w:w="6301" w:type="dxa"/>
            <w:tcMar>
              <w:top w:w="150" w:type="dxa"/>
              <w:left w:w="240" w:type="dxa"/>
              <w:bottom w:w="150" w:type="dxa"/>
              <w:right w:w="0" w:type="dxa"/>
            </w:tcMar>
            <w:vAlign w:val="center"/>
            <w:hideMark/>
          </w:tcPr>
          <w:p w14:paraId="692FD74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Étang dimensionné</w:t>
            </w:r>
            <w:r w:rsidRPr="00597D9C">
              <w:rPr>
                <w:rFonts w:eastAsia="Times New Roman" w:cs="Times New Roman"/>
                <w:kern w:val="0"/>
                <w:sz w:val="23"/>
                <w:szCs w:val="23"/>
                <w:lang w:eastAsia="fr-FR"/>
                <w14:ligatures w14:val="none"/>
              </w:rPr>
              <w:t> (1 000 – 2 000 m³) : réserve d'eau pour 2–3 mois sans pluie.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Forage de secours identifié</w:t>
            </w:r>
            <w:r w:rsidRPr="00597D9C">
              <w:rPr>
                <w:rFonts w:eastAsia="Times New Roman" w:cs="Times New Roman"/>
                <w:kern w:val="0"/>
                <w:sz w:val="23"/>
                <w:szCs w:val="23"/>
                <w:lang w:eastAsia="fr-FR"/>
                <w14:ligatures w14:val="none"/>
              </w:rPr>
              <w:t> (étude hydrogéologique préalable).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Cultures résistantes à la sécheresse</w:t>
            </w:r>
            <w:r w:rsidRPr="00597D9C">
              <w:rPr>
                <w:rFonts w:eastAsia="Times New Roman" w:cs="Times New Roman"/>
                <w:kern w:val="0"/>
                <w:sz w:val="23"/>
                <w:szCs w:val="23"/>
                <w:lang w:eastAsia="fr-FR"/>
                <w14:ligatures w14:val="none"/>
              </w:rPr>
              <w:t> sur certaines parcelles.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Aquaponie en circuit fermé</w:t>
            </w:r>
            <w:r w:rsidRPr="00597D9C">
              <w:rPr>
                <w:rFonts w:eastAsia="Times New Roman" w:cs="Times New Roman"/>
                <w:kern w:val="0"/>
                <w:sz w:val="23"/>
                <w:szCs w:val="23"/>
                <w:lang w:eastAsia="fr-FR"/>
                <w14:ligatures w14:val="none"/>
              </w:rPr>
              <w:t> : économie d'eau de 90 %, réduisant la pression sur la ressource.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Paillage</w:t>
            </w:r>
            <w:r w:rsidRPr="00597D9C">
              <w:rPr>
                <w:rFonts w:eastAsia="Times New Roman" w:cs="Times New Roman"/>
                <w:kern w:val="0"/>
                <w:sz w:val="23"/>
                <w:szCs w:val="23"/>
                <w:lang w:eastAsia="fr-FR"/>
                <w14:ligatures w14:val="none"/>
              </w:rPr>
              <w:t> des cultures (bambou broyé) pour limiter l'évaporation.</w:t>
            </w:r>
          </w:p>
        </w:tc>
      </w:tr>
      <w:tr w:rsidR="00597D9C" w:rsidRPr="00597D9C" w14:paraId="6F5236A7" w14:textId="77777777" w:rsidTr="00597D9C">
        <w:tc>
          <w:tcPr>
            <w:tcW w:w="0" w:type="auto"/>
            <w:tcMar>
              <w:top w:w="150" w:type="dxa"/>
              <w:left w:w="0" w:type="dxa"/>
              <w:bottom w:w="150" w:type="dxa"/>
              <w:right w:w="240" w:type="dxa"/>
            </w:tcMar>
            <w:vAlign w:val="center"/>
            <w:hideMark/>
          </w:tcPr>
          <w:p w14:paraId="44F2DD9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Dégradation de la qualité de l'eau</w:t>
            </w:r>
          </w:p>
        </w:tc>
        <w:tc>
          <w:tcPr>
            <w:tcW w:w="6301" w:type="dxa"/>
            <w:tcMar>
              <w:top w:w="150" w:type="dxa"/>
              <w:left w:w="240" w:type="dxa"/>
              <w:bottom w:w="150" w:type="dxa"/>
              <w:right w:w="0" w:type="dxa"/>
            </w:tcMar>
            <w:vAlign w:val="center"/>
            <w:hideMark/>
          </w:tcPr>
          <w:p w14:paraId="342AF6F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Suivi régulier</w:t>
            </w:r>
            <w:r w:rsidRPr="00597D9C">
              <w:rPr>
                <w:rFonts w:eastAsia="Times New Roman" w:cs="Times New Roman"/>
                <w:kern w:val="0"/>
                <w:sz w:val="23"/>
                <w:szCs w:val="23"/>
                <w:lang w:eastAsia="fr-FR"/>
                <w14:ligatures w14:val="none"/>
              </w:rPr>
              <w:t> (pH, turbidité, oxygène dissous) via AgroFlow, alerte en cas de dérive.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Plantes aquatiques</w:t>
            </w:r>
            <w:r w:rsidRPr="00597D9C">
              <w:rPr>
                <w:rFonts w:eastAsia="Times New Roman" w:cs="Times New Roman"/>
                <w:kern w:val="0"/>
                <w:sz w:val="23"/>
                <w:szCs w:val="23"/>
                <w:lang w:eastAsia="fr-FR"/>
                <w14:ligatures w14:val="none"/>
              </w:rPr>
              <w:t> dans l'étang (phytoépuration naturelle).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Lutte contre l'eutrophisation</w:t>
            </w:r>
            <w:r w:rsidRPr="00597D9C">
              <w:rPr>
                <w:rFonts w:eastAsia="Times New Roman" w:cs="Times New Roman"/>
                <w:kern w:val="0"/>
                <w:sz w:val="23"/>
                <w:szCs w:val="23"/>
                <w:lang w:eastAsia="fr-FR"/>
                <w14:ligatures w14:val="none"/>
              </w:rPr>
              <w:t> : limitation des apports de nutriments, aération.</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Filtre planté</w:t>
            </w:r>
            <w:r w:rsidRPr="00597D9C">
              <w:rPr>
                <w:rFonts w:eastAsia="Times New Roman" w:cs="Times New Roman"/>
                <w:kern w:val="0"/>
                <w:sz w:val="23"/>
                <w:szCs w:val="23"/>
                <w:lang w:eastAsia="fr-FR"/>
                <w14:ligatures w14:val="none"/>
              </w:rPr>
              <w:t> pour les eaux grises.</w:t>
            </w:r>
          </w:p>
        </w:tc>
      </w:tr>
      <w:tr w:rsidR="00597D9C" w:rsidRPr="00597D9C" w14:paraId="16942CCC" w14:textId="77777777" w:rsidTr="00597D9C">
        <w:tc>
          <w:tcPr>
            <w:tcW w:w="0" w:type="auto"/>
            <w:tcMar>
              <w:top w:w="150" w:type="dxa"/>
              <w:left w:w="0" w:type="dxa"/>
              <w:bottom w:w="150" w:type="dxa"/>
              <w:right w:w="240" w:type="dxa"/>
            </w:tcMar>
            <w:vAlign w:val="center"/>
            <w:hideMark/>
          </w:tcPr>
          <w:p w14:paraId="4007905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Incendie</w:t>
            </w:r>
            <w:r w:rsidRPr="00597D9C">
              <w:rPr>
                <w:rFonts w:eastAsia="Times New Roman" w:cs="Times New Roman"/>
                <w:kern w:val="0"/>
                <w:sz w:val="23"/>
                <w:szCs w:val="23"/>
                <w:lang w:eastAsia="fr-FR"/>
                <w14:ligatures w14:val="none"/>
              </w:rPr>
              <w:t> (bambou, bâtiments)</w:t>
            </w:r>
          </w:p>
        </w:tc>
        <w:tc>
          <w:tcPr>
            <w:tcW w:w="6301" w:type="dxa"/>
            <w:tcMar>
              <w:top w:w="150" w:type="dxa"/>
              <w:left w:w="240" w:type="dxa"/>
              <w:bottom w:w="150" w:type="dxa"/>
              <w:right w:w="0" w:type="dxa"/>
            </w:tcMar>
            <w:vAlign w:val="center"/>
            <w:hideMark/>
          </w:tcPr>
          <w:p w14:paraId="7D39343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Coupure-feu</w:t>
            </w:r>
            <w:r w:rsidRPr="00597D9C">
              <w:rPr>
                <w:rFonts w:eastAsia="Times New Roman" w:cs="Times New Roman"/>
                <w:kern w:val="0"/>
                <w:sz w:val="23"/>
                <w:szCs w:val="23"/>
                <w:lang w:eastAsia="fr-FR"/>
                <w14:ligatures w14:val="none"/>
              </w:rPr>
              <w:t> autour des lodges (bande de terre nue de 2–3 m de large).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Extincteurs</w:t>
            </w:r>
            <w:r w:rsidRPr="00597D9C">
              <w:rPr>
                <w:rFonts w:eastAsia="Times New Roman" w:cs="Times New Roman"/>
                <w:kern w:val="0"/>
                <w:sz w:val="23"/>
                <w:szCs w:val="23"/>
                <w:lang w:eastAsia="fr-FR"/>
                <w14:ligatures w14:val="none"/>
              </w:rPr>
              <w:t> dans chaque lodge, à la cuisine, à l'atelier.</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Réserve d'eau</w:t>
            </w:r>
            <w:r w:rsidRPr="00597D9C">
              <w:rPr>
                <w:rFonts w:eastAsia="Times New Roman" w:cs="Times New Roman"/>
                <w:kern w:val="0"/>
                <w:sz w:val="23"/>
                <w:szCs w:val="23"/>
                <w:lang w:eastAsia="fr-FR"/>
                <w14:ligatures w14:val="none"/>
              </w:rPr>
              <w:t> (étang central) accessible.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Interdiction de fumer</w:t>
            </w:r>
            <w:r w:rsidRPr="00597D9C">
              <w:rPr>
                <w:rFonts w:eastAsia="Times New Roman" w:cs="Times New Roman"/>
                <w:kern w:val="0"/>
                <w:sz w:val="23"/>
                <w:szCs w:val="23"/>
                <w:lang w:eastAsia="fr-FR"/>
                <w14:ligatures w14:val="none"/>
              </w:rPr>
              <w:t> dans les lodges et à proximité.</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Assurance multirisque</w:t>
            </w:r>
            <w:r w:rsidRPr="00597D9C">
              <w:rPr>
                <w:rFonts w:eastAsia="Times New Roman" w:cs="Times New Roman"/>
                <w:kern w:val="0"/>
                <w:sz w:val="23"/>
                <w:szCs w:val="23"/>
                <w:lang w:eastAsia="fr-FR"/>
                <w14:ligatures w14:val="none"/>
              </w:rPr>
              <w:t> couvrant l'incendie.</w:t>
            </w:r>
          </w:p>
        </w:tc>
      </w:tr>
    </w:tbl>
    <w:p w14:paraId="4D873E4A" w14:textId="77777777" w:rsidR="00597D9C" w:rsidRPr="00597D9C" w:rsidRDefault="00597D9C" w:rsidP="003F4556">
      <w:pPr>
        <w:pStyle w:val="Heading3"/>
        <w:rPr>
          <w:rFonts w:eastAsia="Times New Roman"/>
          <w:lang w:eastAsia="fr-FR"/>
        </w:rPr>
      </w:pPr>
      <w:r w:rsidRPr="00597D9C">
        <w:rPr>
          <w:rFonts w:eastAsia="Times New Roman"/>
          <w:lang w:eastAsia="fr-FR"/>
        </w:rPr>
        <w:t>8.2.2 Atténuation des risques commerciaux</w:t>
      </w:r>
    </w:p>
    <w:tbl>
      <w:tblPr>
        <w:tblW w:w="9356" w:type="dxa"/>
        <w:tblCellMar>
          <w:top w:w="15" w:type="dxa"/>
          <w:left w:w="15" w:type="dxa"/>
          <w:bottom w:w="15" w:type="dxa"/>
          <w:right w:w="15" w:type="dxa"/>
        </w:tblCellMar>
        <w:tblLook w:val="04A0" w:firstRow="1" w:lastRow="0" w:firstColumn="1" w:lastColumn="0" w:noHBand="0" w:noVBand="1"/>
      </w:tblPr>
      <w:tblGrid>
        <w:gridCol w:w="2629"/>
        <w:gridCol w:w="6727"/>
      </w:tblGrid>
      <w:tr w:rsidR="00597D9C" w:rsidRPr="00597D9C" w14:paraId="0A92EA9D" w14:textId="77777777" w:rsidTr="00597D9C">
        <w:trPr>
          <w:tblHeader/>
        </w:trPr>
        <w:tc>
          <w:tcPr>
            <w:tcW w:w="0" w:type="auto"/>
            <w:tcBorders>
              <w:top w:val="nil"/>
            </w:tcBorders>
            <w:tcMar>
              <w:top w:w="150" w:type="dxa"/>
              <w:left w:w="0" w:type="dxa"/>
              <w:bottom w:w="150" w:type="dxa"/>
              <w:right w:w="240" w:type="dxa"/>
            </w:tcMar>
            <w:vAlign w:val="center"/>
            <w:hideMark/>
          </w:tcPr>
          <w:p w14:paraId="586D6ED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w:t>
            </w:r>
          </w:p>
        </w:tc>
        <w:tc>
          <w:tcPr>
            <w:tcW w:w="6727" w:type="dxa"/>
            <w:tcBorders>
              <w:top w:val="nil"/>
            </w:tcBorders>
            <w:tcMar>
              <w:top w:w="150" w:type="dxa"/>
              <w:left w:w="240" w:type="dxa"/>
              <w:bottom w:w="150" w:type="dxa"/>
              <w:right w:w="240" w:type="dxa"/>
            </w:tcMar>
            <w:vAlign w:val="center"/>
            <w:hideMark/>
          </w:tcPr>
          <w:p w14:paraId="7942967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Mesure d'atténuation</w:t>
            </w:r>
          </w:p>
        </w:tc>
      </w:tr>
      <w:tr w:rsidR="00597D9C" w:rsidRPr="00597D9C" w14:paraId="16AF491A" w14:textId="77777777" w:rsidTr="00597D9C">
        <w:tc>
          <w:tcPr>
            <w:tcW w:w="0" w:type="auto"/>
            <w:tcMar>
              <w:top w:w="150" w:type="dxa"/>
              <w:left w:w="0" w:type="dxa"/>
              <w:bottom w:w="150" w:type="dxa"/>
              <w:right w:w="240" w:type="dxa"/>
            </w:tcMar>
            <w:vAlign w:val="center"/>
            <w:hideMark/>
          </w:tcPr>
          <w:p w14:paraId="413F2FE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Sous-occupation</w:t>
            </w:r>
          </w:p>
        </w:tc>
        <w:tc>
          <w:tcPr>
            <w:tcW w:w="6727" w:type="dxa"/>
            <w:tcMar>
              <w:top w:w="150" w:type="dxa"/>
              <w:left w:w="240" w:type="dxa"/>
              <w:bottom w:w="150" w:type="dxa"/>
              <w:right w:w="0" w:type="dxa"/>
            </w:tcMar>
            <w:vAlign w:val="center"/>
            <w:hideMark/>
          </w:tcPr>
          <w:p w14:paraId="301E54F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Partenariats avec agences de voyage locales</w:t>
            </w:r>
            <w:r w:rsidRPr="00597D9C">
              <w:rPr>
                <w:rFonts w:eastAsia="Times New Roman" w:cs="Times New Roman"/>
                <w:kern w:val="0"/>
                <w:sz w:val="23"/>
                <w:szCs w:val="23"/>
                <w:lang w:eastAsia="fr-FR"/>
                <w14:ligatures w14:val="none"/>
              </w:rPr>
              <w:t> (Popayán, Cali) pour intégrer l'Hacienda dans leurs circuits.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Présence sur les plateformes de réservation</w:t>
            </w:r>
            <w:r w:rsidRPr="00597D9C">
              <w:rPr>
                <w:rFonts w:eastAsia="Times New Roman" w:cs="Times New Roman"/>
                <w:kern w:val="0"/>
                <w:sz w:val="23"/>
                <w:szCs w:val="23"/>
                <w:lang w:eastAsia="fr-FR"/>
                <w14:ligatures w14:val="none"/>
              </w:rPr>
              <w:t> (Airbnb, Booking, Expedia) pour capter une clientèle internationale.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Tarification dynamique</w:t>
            </w:r>
            <w:r w:rsidRPr="00597D9C">
              <w:rPr>
                <w:rFonts w:eastAsia="Times New Roman" w:cs="Times New Roman"/>
                <w:kern w:val="0"/>
                <w:sz w:val="23"/>
                <w:szCs w:val="23"/>
                <w:lang w:eastAsia="fr-FR"/>
                <w14:ligatures w14:val="none"/>
              </w:rPr>
              <w:t> : prix plus élevés en haute saison, promotions en basse saison (140 000 – 160 000 COP).</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Diversification des clientèles</w:t>
            </w:r>
            <w:r w:rsidRPr="00597D9C">
              <w:rPr>
                <w:rFonts w:eastAsia="Times New Roman" w:cs="Times New Roman"/>
                <w:kern w:val="0"/>
                <w:sz w:val="23"/>
                <w:szCs w:val="23"/>
                <w:lang w:eastAsia="fr-FR"/>
                <w14:ligatures w14:val="none"/>
              </w:rPr>
              <w:t> : touristes étrangers, nationaux, clientèle d'affaires (séminaires), groupes scolaires.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Programme de fidélité</w:t>
            </w:r>
            <w:r w:rsidRPr="00597D9C">
              <w:rPr>
                <w:rFonts w:eastAsia="Times New Roman" w:cs="Times New Roman"/>
                <w:kern w:val="0"/>
                <w:sz w:val="23"/>
                <w:szCs w:val="23"/>
                <w:lang w:eastAsia="fr-FR"/>
                <w14:ligatures w14:val="none"/>
              </w:rPr>
              <w:t> : réduction de 10 % sur le prochain séjour après 2 nuits.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Marketing de contenu</w:t>
            </w:r>
            <w:r w:rsidRPr="00597D9C">
              <w:rPr>
                <w:rFonts w:eastAsia="Times New Roman" w:cs="Times New Roman"/>
                <w:kern w:val="0"/>
                <w:sz w:val="23"/>
                <w:szCs w:val="23"/>
                <w:lang w:eastAsia="fr-FR"/>
                <w14:ligatures w14:val="none"/>
              </w:rPr>
              <w:t> (Instagram, blog) pour créer une communauté engagée.</w:t>
            </w:r>
          </w:p>
        </w:tc>
      </w:tr>
      <w:tr w:rsidR="00597D9C" w:rsidRPr="00597D9C" w14:paraId="16454601" w14:textId="77777777" w:rsidTr="00597D9C">
        <w:tc>
          <w:tcPr>
            <w:tcW w:w="0" w:type="auto"/>
            <w:tcMar>
              <w:top w:w="150" w:type="dxa"/>
              <w:left w:w="0" w:type="dxa"/>
              <w:bottom w:w="150" w:type="dxa"/>
              <w:right w:w="240" w:type="dxa"/>
            </w:tcMar>
            <w:vAlign w:val="center"/>
            <w:hideMark/>
          </w:tcPr>
          <w:p w14:paraId="5D94201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Saisonnalité</w:t>
            </w:r>
          </w:p>
        </w:tc>
        <w:tc>
          <w:tcPr>
            <w:tcW w:w="6727" w:type="dxa"/>
            <w:tcMar>
              <w:top w:w="150" w:type="dxa"/>
              <w:left w:w="240" w:type="dxa"/>
              <w:bottom w:w="150" w:type="dxa"/>
              <w:right w:w="0" w:type="dxa"/>
            </w:tcMar>
            <w:vAlign w:val="center"/>
            <w:hideMark/>
          </w:tcPr>
          <w:p w14:paraId="16A014A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Clientèle d'affaires</w:t>
            </w:r>
            <w:r w:rsidRPr="00597D9C">
              <w:rPr>
                <w:rFonts w:eastAsia="Times New Roman" w:cs="Times New Roman"/>
                <w:kern w:val="0"/>
                <w:sz w:val="23"/>
                <w:szCs w:val="23"/>
                <w:lang w:eastAsia="fr-FR"/>
                <w14:ligatures w14:val="none"/>
              </w:rPr>
              <w:t> (séminaires, team-building, retraites d'entreprise) – réservations en semaine, hors week-end.</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Forfaits basse saison</w:t>
            </w:r>
            <w:r w:rsidRPr="00597D9C">
              <w:rPr>
                <w:rFonts w:eastAsia="Times New Roman" w:cs="Times New Roman"/>
                <w:kern w:val="0"/>
                <w:sz w:val="23"/>
                <w:szCs w:val="23"/>
                <w:lang w:eastAsia="fr-FR"/>
                <w14:ligatures w14:val="none"/>
              </w:rPr>
              <w:t> : « 2 nuits + 2 ateliers » à tarif réduit.</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Événements thématiques</w:t>
            </w:r>
            <w:r w:rsidRPr="00597D9C">
              <w:rPr>
                <w:rFonts w:eastAsia="Times New Roman" w:cs="Times New Roman"/>
                <w:kern w:val="0"/>
                <w:sz w:val="23"/>
                <w:szCs w:val="23"/>
                <w:lang w:eastAsia="fr-FR"/>
                <w14:ligatures w14:val="none"/>
              </w:rPr>
              <w:t> programmés pendant les périodes creuses (ateliers intensifs, conférences, retraites bien-être).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Compensation par les autres revenus</w:t>
            </w:r>
            <w:r w:rsidRPr="00597D9C">
              <w:rPr>
                <w:rFonts w:eastAsia="Times New Roman" w:cs="Times New Roman"/>
                <w:kern w:val="0"/>
                <w:sz w:val="23"/>
                <w:szCs w:val="23"/>
                <w:lang w:eastAsia="fr-FR"/>
                <w14:ligatures w14:val="none"/>
              </w:rPr>
              <w:t> (restauration, boutique, activités) qui sont moins sensibles à la saisonnalité de l'hébergement.</w:t>
            </w:r>
          </w:p>
        </w:tc>
      </w:tr>
      <w:tr w:rsidR="00597D9C" w:rsidRPr="00597D9C" w14:paraId="3B728CC7" w14:textId="77777777" w:rsidTr="00597D9C">
        <w:tc>
          <w:tcPr>
            <w:tcW w:w="0" w:type="auto"/>
            <w:tcMar>
              <w:top w:w="150" w:type="dxa"/>
              <w:left w:w="0" w:type="dxa"/>
              <w:bottom w:w="150" w:type="dxa"/>
              <w:right w:w="240" w:type="dxa"/>
            </w:tcMar>
            <w:vAlign w:val="center"/>
            <w:hideMark/>
          </w:tcPr>
          <w:p w14:paraId="7A9B471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Concurrence</w:t>
            </w:r>
          </w:p>
        </w:tc>
        <w:tc>
          <w:tcPr>
            <w:tcW w:w="6727" w:type="dxa"/>
            <w:tcMar>
              <w:top w:w="150" w:type="dxa"/>
              <w:left w:w="240" w:type="dxa"/>
              <w:bottom w:w="150" w:type="dxa"/>
              <w:right w:w="0" w:type="dxa"/>
            </w:tcMar>
            <w:vAlign w:val="center"/>
            <w:hideMark/>
          </w:tcPr>
          <w:p w14:paraId="3203161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Différenciation par l'expérience</w:t>
            </w:r>
            <w:r w:rsidRPr="00597D9C">
              <w:rPr>
                <w:rFonts w:eastAsia="Times New Roman" w:cs="Times New Roman"/>
                <w:kern w:val="0"/>
                <w:sz w:val="23"/>
                <w:szCs w:val="23"/>
                <w:lang w:eastAsia="fr-FR"/>
                <w14:ligatures w14:val="none"/>
              </w:rPr>
              <w:t> : modèle circulaire unique (eau, énergie, zéro déchet), impossible à reproduire sans les 8 pôles intégrés.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Qualité de service irréprochable</w:t>
            </w:r>
            <w:r w:rsidRPr="00597D9C">
              <w:rPr>
                <w:rFonts w:eastAsia="Times New Roman" w:cs="Times New Roman"/>
                <w:kern w:val="0"/>
                <w:sz w:val="23"/>
                <w:szCs w:val="23"/>
                <w:lang w:eastAsia="fr-FR"/>
                <w14:ligatures w14:val="none"/>
              </w:rPr>
              <w:t> : formation du personnel, attention aux détails.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Marketing de contenu</w:t>
            </w:r>
            <w:r w:rsidRPr="00597D9C">
              <w:rPr>
                <w:rFonts w:eastAsia="Times New Roman" w:cs="Times New Roman"/>
                <w:kern w:val="0"/>
                <w:sz w:val="23"/>
                <w:szCs w:val="23"/>
                <w:lang w:eastAsia="fr-FR"/>
                <w14:ligatures w14:val="none"/>
              </w:rPr>
              <w:t> : storytelling, transparence, traçabilité.</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Fidélisation</w:t>
            </w:r>
            <w:r w:rsidRPr="00597D9C">
              <w:rPr>
                <w:rFonts w:eastAsia="Times New Roman" w:cs="Times New Roman"/>
                <w:kern w:val="0"/>
                <w:sz w:val="23"/>
                <w:szCs w:val="23"/>
                <w:lang w:eastAsia="fr-FR"/>
                <w14:ligatures w14:val="none"/>
              </w:rPr>
              <w:t> : programme de fidélité, newsletter, offres exclusives.</w:t>
            </w:r>
          </w:p>
        </w:tc>
      </w:tr>
      <w:tr w:rsidR="00597D9C" w:rsidRPr="00597D9C" w14:paraId="7F02BDFB" w14:textId="77777777" w:rsidTr="00597D9C">
        <w:tc>
          <w:tcPr>
            <w:tcW w:w="0" w:type="auto"/>
            <w:tcMar>
              <w:top w:w="150" w:type="dxa"/>
              <w:left w:w="0" w:type="dxa"/>
              <w:bottom w:w="150" w:type="dxa"/>
              <w:right w:w="240" w:type="dxa"/>
            </w:tcMar>
            <w:vAlign w:val="center"/>
            <w:hideMark/>
          </w:tcPr>
          <w:p w14:paraId="348F78C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Mauvaise qualité de service</w:t>
            </w:r>
          </w:p>
        </w:tc>
        <w:tc>
          <w:tcPr>
            <w:tcW w:w="6727" w:type="dxa"/>
            <w:tcMar>
              <w:top w:w="150" w:type="dxa"/>
              <w:left w:w="240" w:type="dxa"/>
              <w:bottom w:w="150" w:type="dxa"/>
              <w:right w:w="0" w:type="dxa"/>
            </w:tcMar>
            <w:vAlign w:val="center"/>
            <w:hideMark/>
          </w:tcPr>
          <w:p w14:paraId="7F190C8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Formation rigoureuse</w:t>
            </w:r>
            <w:r w:rsidRPr="00597D9C">
              <w:rPr>
                <w:rFonts w:eastAsia="Times New Roman" w:cs="Times New Roman"/>
                <w:kern w:val="0"/>
                <w:sz w:val="23"/>
                <w:szCs w:val="23"/>
                <w:lang w:eastAsia="fr-FR"/>
                <w14:ligatures w14:val="none"/>
              </w:rPr>
              <w:t> de tout le personnel (accueil, cuisine, ménage, guides) avant l'ouverture, avec rappels trimestriels.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Protocoles de service écrits</w:t>
            </w:r>
            <w:r w:rsidRPr="00597D9C">
              <w:rPr>
                <w:rFonts w:eastAsia="Times New Roman" w:cs="Times New Roman"/>
                <w:kern w:val="0"/>
                <w:sz w:val="23"/>
                <w:szCs w:val="23"/>
                <w:lang w:eastAsia="fr-FR"/>
                <w14:ligatures w14:val="none"/>
              </w:rPr>
              <w:t> : standards attendus (accueil, check-in/out, ménage des lodges, préparation des repas, conduite des visites guidées).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Enquêtes de satisfaction</w:t>
            </w:r>
            <w:r w:rsidRPr="00597D9C">
              <w:rPr>
                <w:rFonts w:eastAsia="Times New Roman" w:cs="Times New Roman"/>
                <w:kern w:val="0"/>
                <w:sz w:val="23"/>
                <w:szCs w:val="23"/>
                <w:lang w:eastAsia="fr-FR"/>
                <w14:ligatures w14:val="none"/>
              </w:rPr>
              <w:t> envoyées systématiquement à chaque client après séjour (via Esmeralda &amp; Co).</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Réponse aux avis négatifs</w:t>
            </w:r>
            <w:r w:rsidRPr="00597D9C">
              <w:rPr>
                <w:rFonts w:eastAsia="Times New Roman" w:cs="Times New Roman"/>
                <w:kern w:val="0"/>
                <w:sz w:val="23"/>
                <w:szCs w:val="23"/>
                <w:lang w:eastAsia="fr-FR"/>
                <w14:ligatures w14:val="none"/>
              </w:rPr>
              <w:t> : réponse publique courtoise et constructive, actions correctives en interne.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Mystery guests</w:t>
            </w:r>
            <w:r w:rsidRPr="00597D9C">
              <w:rPr>
                <w:rFonts w:eastAsia="Times New Roman" w:cs="Times New Roman"/>
                <w:kern w:val="0"/>
                <w:sz w:val="23"/>
                <w:szCs w:val="23"/>
                <w:lang w:eastAsia="fr-FR"/>
                <w14:ligatures w14:val="none"/>
              </w:rPr>
              <w:t> : visite d'un client « test » 2 fois par an pour évaluer la qualité de service.</w:t>
            </w:r>
          </w:p>
        </w:tc>
      </w:tr>
      <w:tr w:rsidR="00597D9C" w:rsidRPr="00597D9C" w14:paraId="1D714089" w14:textId="77777777" w:rsidTr="00597D9C">
        <w:tc>
          <w:tcPr>
            <w:tcW w:w="0" w:type="auto"/>
            <w:tcMar>
              <w:top w:w="150" w:type="dxa"/>
              <w:left w:w="0" w:type="dxa"/>
              <w:bottom w:w="150" w:type="dxa"/>
              <w:right w:w="240" w:type="dxa"/>
            </w:tcMar>
            <w:vAlign w:val="center"/>
            <w:hideMark/>
          </w:tcPr>
          <w:p w14:paraId="273F3AB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Dépendance aux plateformes</w:t>
            </w:r>
          </w:p>
        </w:tc>
        <w:tc>
          <w:tcPr>
            <w:tcW w:w="6727" w:type="dxa"/>
            <w:tcMar>
              <w:top w:w="150" w:type="dxa"/>
              <w:left w:w="240" w:type="dxa"/>
              <w:bottom w:w="150" w:type="dxa"/>
              <w:right w:w="0" w:type="dxa"/>
            </w:tcMar>
            <w:vAlign w:val="center"/>
            <w:hideMark/>
          </w:tcPr>
          <w:p w14:paraId="3FBBA9E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Développement de la réservation directe</w:t>
            </w:r>
            <w:r w:rsidRPr="00597D9C">
              <w:rPr>
                <w:rFonts w:eastAsia="Times New Roman" w:cs="Times New Roman"/>
                <w:kern w:val="0"/>
                <w:sz w:val="23"/>
                <w:szCs w:val="23"/>
                <w:lang w:eastAsia="fr-FR"/>
                <w14:ligatures w14:val="none"/>
              </w:rPr>
              <w:t> (site web, email, téléphone) avec des incitations (réduction de 5 % pour réservation directe).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Programme de fidélisation</w:t>
            </w:r>
            <w:r w:rsidRPr="00597D9C">
              <w:rPr>
                <w:rFonts w:eastAsia="Times New Roman" w:cs="Times New Roman"/>
                <w:kern w:val="0"/>
                <w:sz w:val="23"/>
                <w:szCs w:val="23"/>
                <w:lang w:eastAsia="fr-FR"/>
                <w14:ligatures w14:val="none"/>
              </w:rPr>
              <w:t> : clients récurrents réservant directement.</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Veille sur les conditions générales</w:t>
            </w:r>
            <w:r w:rsidRPr="00597D9C">
              <w:rPr>
                <w:rFonts w:eastAsia="Times New Roman" w:cs="Times New Roman"/>
                <w:kern w:val="0"/>
                <w:sz w:val="23"/>
                <w:szCs w:val="23"/>
                <w:lang w:eastAsia="fr-FR"/>
                <w14:ligatures w14:val="none"/>
              </w:rPr>
              <w:t> des plateformes et ajustement de la stratégie.</w:t>
            </w:r>
          </w:p>
        </w:tc>
      </w:tr>
      <w:tr w:rsidR="00597D9C" w:rsidRPr="00597D9C" w14:paraId="0D3AE4A0" w14:textId="77777777" w:rsidTr="00597D9C">
        <w:tc>
          <w:tcPr>
            <w:tcW w:w="0" w:type="auto"/>
            <w:tcMar>
              <w:top w:w="150" w:type="dxa"/>
              <w:left w:w="0" w:type="dxa"/>
              <w:bottom w:w="150" w:type="dxa"/>
              <w:right w:w="240" w:type="dxa"/>
            </w:tcMar>
            <w:vAlign w:val="center"/>
            <w:hideMark/>
          </w:tcPr>
          <w:p w14:paraId="1CC57DC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Non</w:t>
            </w:r>
            <w:r w:rsidRPr="00597D9C">
              <w:rPr>
                <w:rFonts w:eastAsia="Times New Roman" w:cs="Times New Roman"/>
                <w:b/>
                <w:bCs/>
                <w:kern w:val="0"/>
                <w:sz w:val="23"/>
                <w:szCs w:val="23"/>
                <w:lang w:eastAsia="fr-FR"/>
                <w14:ligatures w14:val="none"/>
              </w:rPr>
              <w:noBreakHyphen/>
              <w:t>acceptation du prix</w:t>
            </w:r>
          </w:p>
        </w:tc>
        <w:tc>
          <w:tcPr>
            <w:tcW w:w="6727" w:type="dxa"/>
            <w:tcMar>
              <w:top w:w="150" w:type="dxa"/>
              <w:left w:w="240" w:type="dxa"/>
              <w:bottom w:w="150" w:type="dxa"/>
              <w:right w:w="0" w:type="dxa"/>
            </w:tcMar>
            <w:vAlign w:val="center"/>
            <w:hideMark/>
          </w:tcPr>
          <w:p w14:paraId="5F77AD2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Justification du prix par le storytelling</w:t>
            </w:r>
            <w:r w:rsidRPr="00597D9C">
              <w:rPr>
                <w:rFonts w:eastAsia="Times New Roman" w:cs="Times New Roman"/>
                <w:kern w:val="0"/>
                <w:sz w:val="23"/>
                <w:szCs w:val="23"/>
                <w:lang w:eastAsia="fr-FR"/>
                <w14:ligatures w14:val="none"/>
              </w:rPr>
              <w:t> : QR codes, affiches pédagogiques, vidéos.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Forfaits accessibles</w:t>
            </w:r>
            <w:r w:rsidRPr="00597D9C">
              <w:rPr>
                <w:rFonts w:eastAsia="Times New Roman" w:cs="Times New Roman"/>
                <w:kern w:val="0"/>
                <w:sz w:val="23"/>
                <w:szCs w:val="23"/>
                <w:lang w:eastAsia="fr-FR"/>
                <w14:ligatures w14:val="none"/>
              </w:rPr>
              <w:t> : formules « week-end » et « séminaire » à prix réduit.</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Tarifs préférentiels</w:t>
            </w:r>
            <w:r w:rsidRPr="00597D9C">
              <w:rPr>
                <w:rFonts w:eastAsia="Times New Roman" w:cs="Times New Roman"/>
                <w:kern w:val="0"/>
                <w:sz w:val="23"/>
                <w:szCs w:val="23"/>
                <w:lang w:eastAsia="fr-FR"/>
                <w14:ligatures w14:val="none"/>
              </w:rPr>
              <w:t> pour les habitants de Popayán (basse saison, ateliers).</w:t>
            </w:r>
          </w:p>
        </w:tc>
      </w:tr>
    </w:tbl>
    <w:p w14:paraId="276182BA" w14:textId="77777777" w:rsidR="00597D9C" w:rsidRPr="00597D9C" w:rsidRDefault="00597D9C" w:rsidP="003F4556">
      <w:pPr>
        <w:pStyle w:val="Heading3"/>
        <w:rPr>
          <w:rFonts w:eastAsia="Times New Roman"/>
          <w:lang w:eastAsia="fr-FR"/>
        </w:rPr>
      </w:pPr>
      <w:r w:rsidRPr="00597D9C">
        <w:rPr>
          <w:rFonts w:eastAsia="Times New Roman"/>
          <w:lang w:eastAsia="fr-FR"/>
        </w:rPr>
        <w:t>8.2.3 Atténuation des risques climatiques</w:t>
      </w:r>
    </w:p>
    <w:tbl>
      <w:tblPr>
        <w:tblW w:w="9072" w:type="dxa"/>
        <w:tblCellMar>
          <w:top w:w="15" w:type="dxa"/>
          <w:left w:w="15" w:type="dxa"/>
          <w:bottom w:w="15" w:type="dxa"/>
          <w:right w:w="15" w:type="dxa"/>
        </w:tblCellMar>
        <w:tblLook w:val="04A0" w:firstRow="1" w:lastRow="0" w:firstColumn="1" w:lastColumn="0" w:noHBand="0" w:noVBand="1"/>
      </w:tblPr>
      <w:tblGrid>
        <w:gridCol w:w="3773"/>
        <w:gridCol w:w="5299"/>
      </w:tblGrid>
      <w:tr w:rsidR="00597D9C" w:rsidRPr="00597D9C" w14:paraId="03BBC6A7" w14:textId="77777777" w:rsidTr="00306842">
        <w:trPr>
          <w:tblHeader/>
        </w:trPr>
        <w:tc>
          <w:tcPr>
            <w:tcW w:w="0" w:type="auto"/>
            <w:tcBorders>
              <w:top w:val="nil"/>
            </w:tcBorders>
            <w:tcMar>
              <w:top w:w="150" w:type="dxa"/>
              <w:left w:w="0" w:type="dxa"/>
              <w:bottom w:w="150" w:type="dxa"/>
              <w:right w:w="240" w:type="dxa"/>
            </w:tcMar>
            <w:vAlign w:val="center"/>
            <w:hideMark/>
          </w:tcPr>
          <w:p w14:paraId="62E0E0A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w:t>
            </w:r>
          </w:p>
        </w:tc>
        <w:tc>
          <w:tcPr>
            <w:tcW w:w="5299" w:type="dxa"/>
            <w:tcBorders>
              <w:top w:val="nil"/>
            </w:tcBorders>
            <w:tcMar>
              <w:top w:w="150" w:type="dxa"/>
              <w:left w:w="240" w:type="dxa"/>
              <w:bottom w:w="150" w:type="dxa"/>
              <w:right w:w="240" w:type="dxa"/>
            </w:tcMar>
            <w:vAlign w:val="center"/>
            <w:hideMark/>
          </w:tcPr>
          <w:p w14:paraId="6818352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Mesure d'atténuation</w:t>
            </w:r>
          </w:p>
        </w:tc>
      </w:tr>
      <w:tr w:rsidR="00597D9C" w:rsidRPr="00597D9C" w14:paraId="00DF129B" w14:textId="77777777" w:rsidTr="00306842">
        <w:tc>
          <w:tcPr>
            <w:tcW w:w="0" w:type="auto"/>
            <w:tcMar>
              <w:top w:w="150" w:type="dxa"/>
              <w:left w:w="0" w:type="dxa"/>
              <w:bottom w:w="150" w:type="dxa"/>
              <w:right w:w="240" w:type="dxa"/>
            </w:tcMar>
            <w:vAlign w:val="center"/>
            <w:hideMark/>
          </w:tcPr>
          <w:p w14:paraId="55C0B1F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Phénomène El Niño</w:t>
            </w:r>
            <w:r w:rsidRPr="00597D9C">
              <w:rPr>
                <w:rFonts w:eastAsia="Times New Roman" w:cs="Times New Roman"/>
                <w:kern w:val="0"/>
                <w:sz w:val="23"/>
                <w:szCs w:val="23"/>
                <w:lang w:eastAsia="fr-FR"/>
                <w14:ligatures w14:val="none"/>
              </w:rPr>
              <w:t> (sécheresse)</w:t>
            </w:r>
          </w:p>
        </w:tc>
        <w:tc>
          <w:tcPr>
            <w:tcW w:w="5299" w:type="dxa"/>
            <w:tcMar>
              <w:top w:w="150" w:type="dxa"/>
              <w:left w:w="240" w:type="dxa"/>
              <w:bottom w:w="150" w:type="dxa"/>
              <w:right w:w="0" w:type="dxa"/>
            </w:tcMar>
            <w:vAlign w:val="center"/>
            <w:hideMark/>
          </w:tcPr>
          <w:p w14:paraId="5C77F42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Étang dimensionné (1 000–2 000 m³).</w:t>
            </w:r>
            <w:r w:rsidRPr="00597D9C">
              <w:rPr>
                <w:rFonts w:eastAsia="Times New Roman" w:cs="Times New Roman"/>
                <w:kern w:val="0"/>
                <w:sz w:val="23"/>
                <w:szCs w:val="23"/>
                <w:lang w:eastAsia="fr-FR"/>
                <w14:ligatures w14:val="none"/>
              </w:rPr>
              <w:br/>
              <w:t>– Forage de secours identifié.</w:t>
            </w:r>
            <w:r w:rsidRPr="00597D9C">
              <w:rPr>
                <w:rFonts w:eastAsia="Times New Roman" w:cs="Times New Roman"/>
                <w:kern w:val="0"/>
                <w:sz w:val="23"/>
                <w:szCs w:val="23"/>
                <w:lang w:eastAsia="fr-FR"/>
                <w14:ligatures w14:val="none"/>
              </w:rPr>
              <w:br/>
              <w:t>– Cultures résistantes à la sécheresse.</w:t>
            </w:r>
            <w:r w:rsidRPr="00597D9C">
              <w:rPr>
                <w:rFonts w:eastAsia="Times New Roman" w:cs="Times New Roman"/>
                <w:kern w:val="0"/>
                <w:sz w:val="23"/>
                <w:szCs w:val="23"/>
                <w:lang w:eastAsia="fr-FR"/>
                <w14:ligatures w14:val="none"/>
              </w:rPr>
              <w:br/>
              <w:t>– Paillage pour limiter l'évaporation.</w:t>
            </w:r>
            <w:r w:rsidRPr="00597D9C">
              <w:rPr>
                <w:rFonts w:eastAsia="Times New Roman" w:cs="Times New Roman"/>
                <w:kern w:val="0"/>
                <w:sz w:val="23"/>
                <w:szCs w:val="23"/>
                <w:lang w:eastAsia="fr-FR"/>
                <w14:ligatures w14:val="none"/>
              </w:rPr>
              <w:br/>
              <w:t>– Aquaponie (économie d'eau 90 %).</w:t>
            </w:r>
          </w:p>
        </w:tc>
      </w:tr>
      <w:tr w:rsidR="00597D9C" w:rsidRPr="00597D9C" w14:paraId="76AD1380" w14:textId="77777777" w:rsidTr="00306842">
        <w:tc>
          <w:tcPr>
            <w:tcW w:w="0" w:type="auto"/>
            <w:tcMar>
              <w:top w:w="150" w:type="dxa"/>
              <w:left w:w="0" w:type="dxa"/>
              <w:bottom w:w="150" w:type="dxa"/>
              <w:right w:w="240" w:type="dxa"/>
            </w:tcMar>
            <w:vAlign w:val="center"/>
            <w:hideMark/>
          </w:tcPr>
          <w:p w14:paraId="08D976E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Phénomène La Niña</w:t>
            </w:r>
            <w:r w:rsidRPr="00597D9C">
              <w:rPr>
                <w:rFonts w:eastAsia="Times New Roman" w:cs="Times New Roman"/>
                <w:kern w:val="0"/>
                <w:sz w:val="23"/>
                <w:szCs w:val="23"/>
                <w:lang w:eastAsia="fr-FR"/>
                <w14:ligatures w14:val="none"/>
              </w:rPr>
              <w:t> (pluies excessives)</w:t>
            </w:r>
          </w:p>
        </w:tc>
        <w:tc>
          <w:tcPr>
            <w:tcW w:w="5299" w:type="dxa"/>
            <w:tcMar>
              <w:top w:w="150" w:type="dxa"/>
              <w:left w:w="240" w:type="dxa"/>
              <w:bottom w:w="150" w:type="dxa"/>
              <w:right w:w="0" w:type="dxa"/>
            </w:tcMar>
            <w:vAlign w:val="center"/>
            <w:hideMark/>
          </w:tcPr>
          <w:p w14:paraId="19B2AD3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Toitures en bon état, entretien annuel des gouttières.</w:t>
            </w:r>
            <w:r w:rsidRPr="00597D9C">
              <w:rPr>
                <w:rFonts w:eastAsia="Times New Roman" w:cs="Times New Roman"/>
                <w:kern w:val="0"/>
                <w:sz w:val="23"/>
                <w:szCs w:val="23"/>
                <w:lang w:eastAsia="fr-FR"/>
                <w14:ligatures w14:val="none"/>
              </w:rPr>
              <w:br/>
              <w:t>– Drainage des chemins d'accès et des abords des lodges.</w:t>
            </w:r>
            <w:r w:rsidRPr="00597D9C">
              <w:rPr>
                <w:rFonts w:eastAsia="Times New Roman" w:cs="Times New Roman"/>
                <w:kern w:val="0"/>
                <w:sz w:val="23"/>
                <w:szCs w:val="23"/>
                <w:lang w:eastAsia="fr-FR"/>
                <w14:ligatures w14:val="none"/>
              </w:rPr>
              <w:br/>
              <w:t>– Plan B pour les activités de plein air (ateliers couverts, repli dans la salle de restaurant).</w:t>
            </w:r>
          </w:p>
        </w:tc>
      </w:tr>
      <w:tr w:rsidR="00597D9C" w:rsidRPr="00597D9C" w14:paraId="0BBDDA46" w14:textId="77777777" w:rsidTr="00306842">
        <w:tc>
          <w:tcPr>
            <w:tcW w:w="0" w:type="auto"/>
            <w:tcMar>
              <w:top w:w="150" w:type="dxa"/>
              <w:left w:w="0" w:type="dxa"/>
              <w:bottom w:w="150" w:type="dxa"/>
              <w:right w:w="240" w:type="dxa"/>
            </w:tcMar>
            <w:vAlign w:val="center"/>
            <w:hideMark/>
          </w:tcPr>
          <w:p w14:paraId="68D2143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Températures extrêmes</w:t>
            </w:r>
          </w:p>
        </w:tc>
        <w:tc>
          <w:tcPr>
            <w:tcW w:w="5299" w:type="dxa"/>
            <w:tcMar>
              <w:top w:w="150" w:type="dxa"/>
              <w:left w:w="240" w:type="dxa"/>
              <w:bottom w:w="150" w:type="dxa"/>
              <w:right w:w="0" w:type="dxa"/>
            </w:tcMar>
            <w:vAlign w:val="center"/>
            <w:hideMark/>
          </w:tcPr>
          <w:p w14:paraId="5E5F5E9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Conception bioclimatique des lodges (bambou, inertie thermique).</w:t>
            </w:r>
            <w:r w:rsidRPr="00597D9C">
              <w:rPr>
                <w:rFonts w:eastAsia="Times New Roman" w:cs="Times New Roman"/>
                <w:kern w:val="0"/>
                <w:sz w:val="23"/>
                <w:szCs w:val="23"/>
                <w:lang w:eastAsia="fr-FR"/>
                <w14:ligatures w14:val="none"/>
              </w:rPr>
              <w:br/>
              <w:t>– Ventilation naturelle (ouvertures orientées).</w:t>
            </w:r>
            <w:r w:rsidRPr="00597D9C">
              <w:rPr>
                <w:rFonts w:eastAsia="Times New Roman" w:cs="Times New Roman"/>
                <w:kern w:val="0"/>
                <w:sz w:val="23"/>
                <w:szCs w:val="23"/>
                <w:lang w:eastAsia="fr-FR"/>
                <w14:ligatures w14:val="none"/>
              </w:rPr>
              <w:br/>
              <w:t>– Couvertures supplémentaires (plaids) pour les nuits fraîches.</w:t>
            </w:r>
            <w:r w:rsidRPr="00597D9C">
              <w:rPr>
                <w:rFonts w:eastAsia="Times New Roman" w:cs="Times New Roman"/>
                <w:kern w:val="0"/>
                <w:sz w:val="23"/>
                <w:szCs w:val="23"/>
                <w:lang w:eastAsia="fr-FR"/>
                <w14:ligatures w14:val="none"/>
              </w:rPr>
              <w:br/>
              <w:t>– Brise-vent en bambou pour limiter les courants d'air froids.</w:t>
            </w:r>
          </w:p>
        </w:tc>
      </w:tr>
    </w:tbl>
    <w:p w14:paraId="0D6B611C" w14:textId="77777777" w:rsidR="00597D9C" w:rsidRPr="00597D9C" w:rsidRDefault="00597D9C" w:rsidP="003F4556">
      <w:pPr>
        <w:pStyle w:val="Heading3"/>
        <w:rPr>
          <w:rFonts w:eastAsia="Times New Roman"/>
          <w:lang w:eastAsia="fr-FR"/>
        </w:rPr>
      </w:pPr>
      <w:r w:rsidRPr="00597D9C">
        <w:rPr>
          <w:rFonts w:eastAsia="Times New Roman"/>
          <w:lang w:eastAsia="fr-FR"/>
        </w:rPr>
        <w:t>8.2.4 Atténuation des risques sanitaires et réglementaires</w:t>
      </w:r>
    </w:p>
    <w:tbl>
      <w:tblPr>
        <w:tblW w:w="9214" w:type="dxa"/>
        <w:tblCellMar>
          <w:top w:w="15" w:type="dxa"/>
          <w:left w:w="15" w:type="dxa"/>
          <w:bottom w:w="15" w:type="dxa"/>
          <w:right w:w="15" w:type="dxa"/>
        </w:tblCellMar>
        <w:tblLook w:val="04A0" w:firstRow="1" w:lastRow="0" w:firstColumn="1" w:lastColumn="0" w:noHBand="0" w:noVBand="1"/>
      </w:tblPr>
      <w:tblGrid>
        <w:gridCol w:w="2510"/>
        <w:gridCol w:w="6704"/>
      </w:tblGrid>
      <w:tr w:rsidR="00597D9C" w:rsidRPr="00597D9C" w14:paraId="149BE558" w14:textId="77777777" w:rsidTr="00E07848">
        <w:trPr>
          <w:tblHeader/>
        </w:trPr>
        <w:tc>
          <w:tcPr>
            <w:tcW w:w="1985" w:type="dxa"/>
            <w:tcBorders>
              <w:top w:val="nil"/>
            </w:tcBorders>
            <w:tcMar>
              <w:top w:w="150" w:type="dxa"/>
              <w:left w:w="0" w:type="dxa"/>
              <w:bottom w:w="150" w:type="dxa"/>
              <w:right w:w="240" w:type="dxa"/>
            </w:tcMar>
            <w:vAlign w:val="center"/>
            <w:hideMark/>
          </w:tcPr>
          <w:p w14:paraId="6B79330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w:t>
            </w:r>
          </w:p>
        </w:tc>
        <w:tc>
          <w:tcPr>
            <w:tcW w:w="7229" w:type="dxa"/>
            <w:tcBorders>
              <w:top w:val="nil"/>
            </w:tcBorders>
            <w:tcMar>
              <w:top w:w="150" w:type="dxa"/>
              <w:left w:w="240" w:type="dxa"/>
              <w:bottom w:w="150" w:type="dxa"/>
              <w:right w:w="240" w:type="dxa"/>
            </w:tcMar>
            <w:vAlign w:val="center"/>
            <w:hideMark/>
          </w:tcPr>
          <w:p w14:paraId="23A88FA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Mesure d'atténuation</w:t>
            </w:r>
          </w:p>
        </w:tc>
      </w:tr>
      <w:tr w:rsidR="00597D9C" w:rsidRPr="00597D9C" w14:paraId="778E7D65" w14:textId="77777777" w:rsidTr="00E07848">
        <w:tc>
          <w:tcPr>
            <w:tcW w:w="1985" w:type="dxa"/>
            <w:tcMar>
              <w:top w:w="150" w:type="dxa"/>
              <w:left w:w="0" w:type="dxa"/>
              <w:bottom w:w="150" w:type="dxa"/>
              <w:right w:w="240" w:type="dxa"/>
            </w:tcMar>
            <w:vAlign w:val="center"/>
            <w:hideMark/>
          </w:tcPr>
          <w:p w14:paraId="3BBA151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Non-respect des normes INVIMA</w:t>
            </w:r>
          </w:p>
        </w:tc>
        <w:tc>
          <w:tcPr>
            <w:tcW w:w="7229" w:type="dxa"/>
            <w:tcMar>
              <w:top w:w="150" w:type="dxa"/>
              <w:left w:w="240" w:type="dxa"/>
              <w:bottom w:w="150" w:type="dxa"/>
              <w:right w:w="0" w:type="dxa"/>
            </w:tcMar>
            <w:vAlign w:val="center"/>
            <w:hideMark/>
          </w:tcPr>
          <w:p w14:paraId="6CC909E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Conception de la cuisine</w:t>
            </w:r>
            <w:r w:rsidRPr="00597D9C">
              <w:rPr>
                <w:rFonts w:eastAsia="Times New Roman" w:cs="Times New Roman"/>
                <w:kern w:val="0"/>
                <w:sz w:val="23"/>
                <w:szCs w:val="23"/>
                <w:lang w:eastAsia="fr-FR"/>
                <w14:ligatures w14:val="none"/>
              </w:rPr>
              <w:t> selon les normes INVIMA dès la phase de construction (plans de travail inoxydables, lavabos séparés pour légumes et viandes, zones de nettoyage distinctes, chambre froide).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Audit préalable</w:t>
            </w:r>
            <w:r w:rsidRPr="00597D9C">
              <w:rPr>
                <w:rFonts w:eastAsia="Times New Roman" w:cs="Times New Roman"/>
                <w:kern w:val="0"/>
                <w:sz w:val="23"/>
                <w:szCs w:val="23"/>
                <w:lang w:eastAsia="fr-FR"/>
                <w14:ligatures w14:val="none"/>
              </w:rPr>
              <w:t> par un consultant spécialisé avant l'ouverture.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Formation du personnel de cuisine</w:t>
            </w:r>
            <w:r w:rsidRPr="00597D9C">
              <w:rPr>
                <w:rFonts w:eastAsia="Times New Roman" w:cs="Times New Roman"/>
                <w:kern w:val="0"/>
                <w:sz w:val="23"/>
                <w:szCs w:val="23"/>
                <w:lang w:eastAsia="fr-FR"/>
                <w14:ligatures w14:val="none"/>
              </w:rPr>
              <w:t> aux bonnes pratiques d'hygiène (HACCP).</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Contrôles réguliers</w:t>
            </w:r>
            <w:r w:rsidRPr="00597D9C">
              <w:rPr>
                <w:rFonts w:eastAsia="Times New Roman" w:cs="Times New Roman"/>
                <w:kern w:val="0"/>
                <w:sz w:val="23"/>
                <w:szCs w:val="23"/>
                <w:lang w:eastAsia="fr-FR"/>
                <w14:ligatures w14:val="none"/>
              </w:rPr>
              <w:t> (auto-contrôles, analyses microbiologiques).</w:t>
            </w:r>
          </w:p>
        </w:tc>
      </w:tr>
      <w:tr w:rsidR="00597D9C" w:rsidRPr="00597D9C" w14:paraId="0F48A85B" w14:textId="77777777" w:rsidTr="00E07848">
        <w:tc>
          <w:tcPr>
            <w:tcW w:w="1985" w:type="dxa"/>
            <w:tcMar>
              <w:top w:w="150" w:type="dxa"/>
              <w:left w:w="0" w:type="dxa"/>
              <w:bottom w:w="150" w:type="dxa"/>
              <w:right w:w="240" w:type="dxa"/>
            </w:tcMar>
            <w:vAlign w:val="center"/>
            <w:hideMark/>
          </w:tcPr>
          <w:p w14:paraId="306D83C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Non-respect des normes d'hébergement</w:t>
            </w:r>
          </w:p>
        </w:tc>
        <w:tc>
          <w:tcPr>
            <w:tcW w:w="7229" w:type="dxa"/>
            <w:tcMar>
              <w:top w:w="150" w:type="dxa"/>
              <w:left w:w="240" w:type="dxa"/>
              <w:bottom w:w="150" w:type="dxa"/>
              <w:right w:w="0" w:type="dxa"/>
            </w:tcMar>
            <w:vAlign w:val="center"/>
            <w:hideMark/>
          </w:tcPr>
          <w:p w14:paraId="74662FE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Enregistrement au Registro Nacional de Turismo</w:t>
            </w:r>
            <w:r w:rsidRPr="00597D9C">
              <w:rPr>
                <w:rFonts w:eastAsia="Times New Roman" w:cs="Times New Roman"/>
                <w:kern w:val="0"/>
                <w:sz w:val="23"/>
                <w:szCs w:val="23"/>
                <w:lang w:eastAsia="fr-FR"/>
                <w14:ligatures w14:val="none"/>
              </w:rPr>
              <w:t> (RNT) dès la phase 2.</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Conformité aux normes de sécurité</w:t>
            </w:r>
            <w:r w:rsidRPr="00597D9C">
              <w:rPr>
                <w:rFonts w:eastAsia="Times New Roman" w:cs="Times New Roman"/>
                <w:kern w:val="0"/>
                <w:sz w:val="23"/>
                <w:szCs w:val="23"/>
                <w:lang w:eastAsia="fr-FR"/>
                <w14:ligatures w14:val="none"/>
              </w:rPr>
              <w:t> (extincteurs, issues de secours, plans d'évacuation).</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Accessibilité</w:t>
            </w:r>
            <w:r w:rsidRPr="00597D9C">
              <w:rPr>
                <w:rFonts w:eastAsia="Times New Roman" w:cs="Times New Roman"/>
                <w:kern w:val="0"/>
                <w:sz w:val="23"/>
                <w:szCs w:val="23"/>
                <w:lang w:eastAsia="fr-FR"/>
                <w14:ligatures w14:val="none"/>
              </w:rPr>
              <w:t> (une lodge adapté aux personnes à mobilité réduite si possible).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Assurance responsabilité civile</w:t>
            </w:r>
            <w:r w:rsidRPr="00597D9C">
              <w:rPr>
                <w:rFonts w:eastAsia="Times New Roman" w:cs="Times New Roman"/>
                <w:kern w:val="0"/>
                <w:sz w:val="23"/>
                <w:szCs w:val="23"/>
                <w:lang w:eastAsia="fr-FR"/>
                <w14:ligatures w14:val="none"/>
              </w:rPr>
              <w:t>.</w:t>
            </w:r>
          </w:p>
        </w:tc>
      </w:tr>
      <w:tr w:rsidR="00597D9C" w:rsidRPr="00597D9C" w14:paraId="3832156A" w14:textId="77777777" w:rsidTr="00E07848">
        <w:tc>
          <w:tcPr>
            <w:tcW w:w="1985" w:type="dxa"/>
            <w:tcMar>
              <w:top w:w="150" w:type="dxa"/>
              <w:left w:w="0" w:type="dxa"/>
              <w:bottom w:w="150" w:type="dxa"/>
              <w:right w:w="240" w:type="dxa"/>
            </w:tcMar>
            <w:vAlign w:val="center"/>
            <w:hideMark/>
          </w:tcPr>
          <w:p w14:paraId="716F733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Maladies infectieuses</w:t>
            </w:r>
            <w:r w:rsidRPr="00597D9C">
              <w:rPr>
                <w:rFonts w:eastAsia="Times New Roman" w:cs="Times New Roman"/>
                <w:kern w:val="0"/>
                <w:sz w:val="23"/>
                <w:szCs w:val="23"/>
                <w:lang w:eastAsia="fr-FR"/>
                <w14:ligatures w14:val="none"/>
              </w:rPr>
              <w:t> (pandémie)</w:t>
            </w:r>
          </w:p>
        </w:tc>
        <w:tc>
          <w:tcPr>
            <w:tcW w:w="7229" w:type="dxa"/>
            <w:tcMar>
              <w:top w:w="150" w:type="dxa"/>
              <w:left w:w="240" w:type="dxa"/>
              <w:bottom w:w="150" w:type="dxa"/>
              <w:right w:w="0" w:type="dxa"/>
            </w:tcMar>
            <w:vAlign w:val="center"/>
            <w:hideMark/>
          </w:tcPr>
          <w:p w14:paraId="5BA3DBB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Protocole sanitaire</w:t>
            </w:r>
            <w:r w:rsidRPr="00597D9C">
              <w:rPr>
                <w:rFonts w:eastAsia="Times New Roman" w:cs="Times New Roman"/>
                <w:kern w:val="0"/>
                <w:sz w:val="23"/>
                <w:szCs w:val="23"/>
                <w:lang w:eastAsia="fr-FR"/>
                <w14:ligatures w14:val="none"/>
              </w:rPr>
              <w:t> : nettoyage renforcé des lodges, gel hydroalcoolique à l'entrée, distanciation possible dans la salle de restaurant.</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Annulation flexible</w:t>
            </w:r>
            <w:r w:rsidRPr="00597D9C">
              <w:rPr>
                <w:rFonts w:eastAsia="Times New Roman" w:cs="Times New Roman"/>
                <w:kern w:val="0"/>
                <w:sz w:val="23"/>
                <w:szCs w:val="23"/>
                <w:lang w:eastAsia="fr-FR"/>
                <w14:ligatures w14:val="none"/>
              </w:rPr>
              <w:t> : politique d'annulation sans frais en cas de force majeure.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Diversification des clientèles</w:t>
            </w:r>
            <w:r w:rsidRPr="00597D9C">
              <w:rPr>
                <w:rFonts w:eastAsia="Times New Roman" w:cs="Times New Roman"/>
                <w:kern w:val="0"/>
                <w:sz w:val="23"/>
                <w:szCs w:val="23"/>
                <w:lang w:eastAsia="fr-FR"/>
                <w14:ligatures w14:val="none"/>
              </w:rPr>
              <w:t> (nationaux vs internationaux) pour limiter l'impact d'une fermeture des frontières.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Épargne de précaution</w:t>
            </w:r>
            <w:r w:rsidRPr="00597D9C">
              <w:rPr>
                <w:rFonts w:eastAsia="Times New Roman" w:cs="Times New Roman"/>
                <w:kern w:val="0"/>
                <w:sz w:val="23"/>
                <w:szCs w:val="23"/>
                <w:lang w:eastAsia="fr-FR"/>
                <w14:ligatures w14:val="none"/>
              </w:rPr>
              <w:t> (fonds de roulement renforcé).</w:t>
            </w:r>
          </w:p>
        </w:tc>
      </w:tr>
      <w:tr w:rsidR="00597D9C" w:rsidRPr="00597D9C" w14:paraId="49D9D87F" w14:textId="77777777" w:rsidTr="00E07848">
        <w:tc>
          <w:tcPr>
            <w:tcW w:w="1985" w:type="dxa"/>
            <w:tcMar>
              <w:top w:w="150" w:type="dxa"/>
              <w:left w:w="0" w:type="dxa"/>
              <w:bottom w:w="150" w:type="dxa"/>
              <w:right w:w="240" w:type="dxa"/>
            </w:tcMar>
            <w:vAlign w:val="center"/>
            <w:hideMark/>
          </w:tcPr>
          <w:p w14:paraId="746C53F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Contentieux avec voisins</w:t>
            </w:r>
          </w:p>
        </w:tc>
        <w:tc>
          <w:tcPr>
            <w:tcW w:w="7229" w:type="dxa"/>
            <w:tcMar>
              <w:top w:w="150" w:type="dxa"/>
              <w:left w:w="240" w:type="dxa"/>
              <w:bottom w:w="150" w:type="dxa"/>
              <w:right w:w="0" w:type="dxa"/>
            </w:tcMar>
            <w:vAlign w:val="center"/>
            <w:hideMark/>
          </w:tcPr>
          <w:p w14:paraId="7ADEA12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Information et consultation préalable</w:t>
            </w:r>
            <w:r w:rsidRPr="00597D9C">
              <w:rPr>
                <w:rFonts w:eastAsia="Times New Roman" w:cs="Times New Roman"/>
                <w:kern w:val="0"/>
                <w:sz w:val="23"/>
                <w:szCs w:val="23"/>
                <w:lang w:eastAsia="fr-FR"/>
                <w14:ligatures w14:val="none"/>
              </w:rPr>
              <w:t> des riverains avant le lancement des activités.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Comité de vigilance</w:t>
            </w:r>
            <w:r w:rsidRPr="00597D9C">
              <w:rPr>
                <w:rFonts w:eastAsia="Times New Roman" w:cs="Times New Roman"/>
                <w:kern w:val="0"/>
                <w:sz w:val="23"/>
                <w:szCs w:val="23"/>
                <w:lang w:eastAsia="fr-FR"/>
                <w14:ligatures w14:val="none"/>
              </w:rPr>
              <w:t> composé de représentants du voisinage et de l'Hacienda, se réunissant 2 fois par an.</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Gestion des nuisances</w:t>
            </w:r>
            <w:r w:rsidRPr="00597D9C">
              <w:rPr>
                <w:rFonts w:eastAsia="Times New Roman" w:cs="Times New Roman"/>
                <w:kern w:val="0"/>
                <w:sz w:val="23"/>
                <w:szCs w:val="23"/>
                <w:lang w:eastAsia="fr-FR"/>
                <w14:ligatures w14:val="none"/>
              </w:rPr>
              <w:t> : limitation des horaires des activités bruyantes, orientation des lodges à l'opposé des habitations.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Relations de bon voisinage</w:t>
            </w:r>
            <w:r w:rsidRPr="00597D9C">
              <w:rPr>
                <w:rFonts w:eastAsia="Times New Roman" w:cs="Times New Roman"/>
                <w:kern w:val="0"/>
                <w:sz w:val="23"/>
                <w:szCs w:val="23"/>
                <w:lang w:eastAsia="fr-FR"/>
                <w14:ligatures w14:val="none"/>
              </w:rPr>
              <w:t> : emplois locaux, tarifs préférentiels pour les riverains, invitations aux événements.</w:t>
            </w:r>
          </w:p>
        </w:tc>
      </w:tr>
    </w:tbl>
    <w:p w14:paraId="45534CF0" w14:textId="77777777" w:rsidR="00597D9C" w:rsidRPr="00597D9C" w:rsidRDefault="00597D9C" w:rsidP="003F4556">
      <w:pPr>
        <w:pStyle w:val="Heading3"/>
        <w:rPr>
          <w:rFonts w:eastAsia="Times New Roman"/>
          <w:lang w:eastAsia="fr-FR"/>
        </w:rPr>
      </w:pPr>
      <w:r w:rsidRPr="00597D9C">
        <w:rPr>
          <w:rFonts w:eastAsia="Times New Roman"/>
          <w:lang w:eastAsia="fr-FR"/>
        </w:rPr>
        <w:t>8.2.5 Atténuation des risques financiers</w:t>
      </w:r>
    </w:p>
    <w:tbl>
      <w:tblPr>
        <w:tblW w:w="9072" w:type="dxa"/>
        <w:tblCellMar>
          <w:top w:w="15" w:type="dxa"/>
          <w:left w:w="15" w:type="dxa"/>
          <w:bottom w:w="15" w:type="dxa"/>
          <w:right w:w="15" w:type="dxa"/>
        </w:tblCellMar>
        <w:tblLook w:val="04A0" w:firstRow="1" w:lastRow="0" w:firstColumn="1" w:lastColumn="0" w:noHBand="0" w:noVBand="1"/>
      </w:tblPr>
      <w:tblGrid>
        <w:gridCol w:w="3496"/>
        <w:gridCol w:w="5576"/>
      </w:tblGrid>
      <w:tr w:rsidR="00597D9C" w:rsidRPr="00597D9C" w14:paraId="7248CA33" w14:textId="77777777" w:rsidTr="00597D9C">
        <w:trPr>
          <w:tblHeader/>
        </w:trPr>
        <w:tc>
          <w:tcPr>
            <w:tcW w:w="0" w:type="auto"/>
            <w:tcBorders>
              <w:top w:val="nil"/>
            </w:tcBorders>
            <w:tcMar>
              <w:top w:w="150" w:type="dxa"/>
              <w:left w:w="0" w:type="dxa"/>
              <w:bottom w:w="150" w:type="dxa"/>
              <w:right w:w="240" w:type="dxa"/>
            </w:tcMar>
            <w:vAlign w:val="center"/>
            <w:hideMark/>
          </w:tcPr>
          <w:p w14:paraId="27BB73F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w:t>
            </w:r>
          </w:p>
        </w:tc>
        <w:tc>
          <w:tcPr>
            <w:tcW w:w="5576" w:type="dxa"/>
            <w:tcBorders>
              <w:top w:val="nil"/>
            </w:tcBorders>
            <w:tcMar>
              <w:top w:w="150" w:type="dxa"/>
              <w:left w:w="240" w:type="dxa"/>
              <w:bottom w:w="150" w:type="dxa"/>
              <w:right w:w="240" w:type="dxa"/>
            </w:tcMar>
            <w:vAlign w:val="center"/>
            <w:hideMark/>
          </w:tcPr>
          <w:p w14:paraId="5D5DCB3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Mesure d'atténuation</w:t>
            </w:r>
          </w:p>
        </w:tc>
      </w:tr>
      <w:tr w:rsidR="00597D9C" w:rsidRPr="00597D9C" w14:paraId="78DC36BA" w14:textId="77777777" w:rsidTr="00597D9C">
        <w:tc>
          <w:tcPr>
            <w:tcW w:w="0" w:type="auto"/>
            <w:tcMar>
              <w:top w:w="150" w:type="dxa"/>
              <w:left w:w="0" w:type="dxa"/>
              <w:bottom w:w="150" w:type="dxa"/>
              <w:right w:w="240" w:type="dxa"/>
            </w:tcMar>
            <w:vAlign w:val="center"/>
            <w:hideMark/>
          </w:tcPr>
          <w:p w14:paraId="6D81F79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Retard de financement</w:t>
            </w:r>
          </w:p>
        </w:tc>
        <w:tc>
          <w:tcPr>
            <w:tcW w:w="5576" w:type="dxa"/>
            <w:tcMar>
              <w:top w:w="150" w:type="dxa"/>
              <w:left w:w="240" w:type="dxa"/>
              <w:bottom w:w="150" w:type="dxa"/>
              <w:right w:w="0" w:type="dxa"/>
            </w:tcMar>
            <w:vAlign w:val="center"/>
            <w:hideMark/>
          </w:tcPr>
          <w:p w14:paraId="2E045FC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Planification par phases</w:t>
            </w:r>
            <w:r w:rsidRPr="00597D9C">
              <w:rPr>
                <w:rFonts w:eastAsia="Times New Roman" w:cs="Times New Roman"/>
                <w:kern w:val="0"/>
                <w:sz w:val="23"/>
                <w:szCs w:val="23"/>
                <w:lang w:eastAsia="fr-FR"/>
                <w14:ligatures w14:val="none"/>
              </w:rPr>
              <w:t> : chaque phase est dimensionnée pour être réalisable avec les fonds disponibles, sans attendre la totalité des financements.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Sources de financement diversifiées</w:t>
            </w:r>
            <w:r w:rsidRPr="00597D9C">
              <w:rPr>
                <w:rFonts w:eastAsia="Times New Roman" w:cs="Times New Roman"/>
                <w:kern w:val="0"/>
                <w:sz w:val="23"/>
                <w:szCs w:val="23"/>
                <w:lang w:eastAsia="fr-FR"/>
                <w14:ligatures w14:val="none"/>
              </w:rPr>
              <w:t> : fonds propres, subventions (fonds d'innovation, collectivités), prêts d'honneur, prêts bancaires, investisseurs à impact.</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Démarrage progressif</w:t>
            </w:r>
            <w:r w:rsidRPr="00597D9C">
              <w:rPr>
                <w:rFonts w:eastAsia="Times New Roman" w:cs="Times New Roman"/>
                <w:kern w:val="0"/>
                <w:sz w:val="23"/>
                <w:szCs w:val="23"/>
                <w:lang w:eastAsia="fr-FR"/>
                <w14:ligatures w14:val="none"/>
              </w:rPr>
              <w:t> : construction des lodges un par un (phase 1 : 1 lodge, phase 2 : 2 autres).</w:t>
            </w:r>
          </w:p>
        </w:tc>
      </w:tr>
      <w:tr w:rsidR="00597D9C" w:rsidRPr="00597D9C" w14:paraId="3303E099" w14:textId="77777777" w:rsidTr="00597D9C">
        <w:tc>
          <w:tcPr>
            <w:tcW w:w="0" w:type="auto"/>
            <w:tcMar>
              <w:top w:w="150" w:type="dxa"/>
              <w:left w:w="0" w:type="dxa"/>
              <w:bottom w:w="150" w:type="dxa"/>
              <w:right w:w="240" w:type="dxa"/>
            </w:tcMar>
            <w:vAlign w:val="center"/>
            <w:hideMark/>
          </w:tcPr>
          <w:p w14:paraId="332C760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Dépassement des coûts d'investissement</w:t>
            </w:r>
          </w:p>
        </w:tc>
        <w:tc>
          <w:tcPr>
            <w:tcW w:w="5576" w:type="dxa"/>
            <w:tcMar>
              <w:top w:w="150" w:type="dxa"/>
              <w:left w:w="240" w:type="dxa"/>
              <w:bottom w:w="150" w:type="dxa"/>
              <w:right w:w="0" w:type="dxa"/>
            </w:tcMar>
            <w:vAlign w:val="center"/>
            <w:hideMark/>
          </w:tcPr>
          <w:p w14:paraId="4BB9D3E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Devis multiples</w:t>
            </w:r>
            <w:r w:rsidRPr="00597D9C">
              <w:rPr>
                <w:rFonts w:eastAsia="Times New Roman" w:cs="Times New Roman"/>
                <w:kern w:val="0"/>
                <w:sz w:val="23"/>
                <w:szCs w:val="23"/>
                <w:lang w:eastAsia="fr-FR"/>
                <w14:ligatures w14:val="none"/>
              </w:rPr>
              <w:t> pour chaque poste (panneaux, batteries, construction).</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Autoconstruction</w:t>
            </w:r>
            <w:r w:rsidRPr="00597D9C">
              <w:rPr>
                <w:rFonts w:eastAsia="Times New Roman" w:cs="Times New Roman"/>
                <w:kern w:val="0"/>
                <w:sz w:val="23"/>
                <w:szCs w:val="23"/>
                <w:lang w:eastAsia="fr-FR"/>
                <w14:ligatures w14:val="none"/>
              </w:rPr>
              <w:t> pour les éléments non critiques (mobilier en bambou, panneaux pédagogiques).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Réserve d'imprévus</w:t>
            </w:r>
            <w:r w:rsidRPr="00597D9C">
              <w:rPr>
                <w:rFonts w:eastAsia="Times New Roman" w:cs="Times New Roman"/>
                <w:kern w:val="0"/>
                <w:sz w:val="23"/>
                <w:szCs w:val="23"/>
                <w:lang w:eastAsia="fr-FR"/>
                <w14:ligatures w14:val="none"/>
              </w:rPr>
              <w:t> incluse dans le budget (10–15 %).</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Suivi budgétaire mensuel</w:t>
            </w:r>
            <w:r w:rsidRPr="00597D9C">
              <w:rPr>
                <w:rFonts w:eastAsia="Times New Roman" w:cs="Times New Roman"/>
                <w:kern w:val="0"/>
                <w:sz w:val="23"/>
                <w:szCs w:val="23"/>
                <w:lang w:eastAsia="fr-FR"/>
                <w14:ligatures w14:val="none"/>
              </w:rPr>
              <w:t> via AgroFlow.</w:t>
            </w:r>
          </w:p>
        </w:tc>
      </w:tr>
      <w:tr w:rsidR="00597D9C" w:rsidRPr="00597D9C" w14:paraId="0B58E1F3" w14:textId="77777777" w:rsidTr="00597D9C">
        <w:tc>
          <w:tcPr>
            <w:tcW w:w="0" w:type="auto"/>
            <w:tcMar>
              <w:top w:w="150" w:type="dxa"/>
              <w:left w:w="0" w:type="dxa"/>
              <w:bottom w:w="150" w:type="dxa"/>
              <w:right w:w="240" w:type="dxa"/>
            </w:tcMar>
            <w:vAlign w:val="center"/>
            <w:hideMark/>
          </w:tcPr>
          <w:p w14:paraId="36CC1B9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Décalage entre revenus et charges</w:t>
            </w:r>
          </w:p>
        </w:tc>
        <w:tc>
          <w:tcPr>
            <w:tcW w:w="5576" w:type="dxa"/>
            <w:tcMar>
              <w:top w:w="150" w:type="dxa"/>
              <w:left w:w="240" w:type="dxa"/>
              <w:bottom w:w="150" w:type="dxa"/>
              <w:right w:w="0" w:type="dxa"/>
            </w:tcMar>
            <w:vAlign w:val="center"/>
            <w:hideMark/>
          </w:tcPr>
          <w:p w14:paraId="4F4B005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Démarrage avec un lodge</w:t>
            </w:r>
            <w:r w:rsidRPr="00597D9C">
              <w:rPr>
                <w:rFonts w:eastAsia="Times New Roman" w:cs="Times New Roman"/>
                <w:kern w:val="0"/>
                <w:sz w:val="23"/>
                <w:szCs w:val="23"/>
                <w:lang w:eastAsia="fr-FR"/>
                <w14:ligatures w14:val="none"/>
              </w:rPr>
              <w:t> (phase 1) générant des revenus rapidement.</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Pré</w:t>
            </w:r>
            <w:r w:rsidRPr="00597D9C">
              <w:rPr>
                <w:rFonts w:eastAsia="Times New Roman" w:cs="Times New Roman"/>
                <w:b/>
                <w:bCs/>
                <w:kern w:val="0"/>
                <w:sz w:val="23"/>
                <w:szCs w:val="23"/>
                <w:lang w:eastAsia="fr-FR"/>
                <w14:ligatures w14:val="none"/>
              </w:rPr>
              <w:noBreakHyphen/>
              <w:t>réservations</w:t>
            </w:r>
            <w:r w:rsidRPr="00597D9C">
              <w:rPr>
                <w:rFonts w:eastAsia="Times New Roman" w:cs="Times New Roman"/>
                <w:kern w:val="0"/>
                <w:sz w:val="23"/>
                <w:szCs w:val="23"/>
                <w:lang w:eastAsia="fr-FR"/>
                <w14:ligatures w14:val="none"/>
              </w:rPr>
              <w:t> : lancement des réservations avant l'ouverture (via site web, plateformes) pour disposer d'une trésorerie de démarrage.</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Marge de trésorerie prévisionnelle</w:t>
            </w:r>
            <w:r w:rsidRPr="00597D9C">
              <w:rPr>
                <w:rFonts w:eastAsia="Times New Roman" w:cs="Times New Roman"/>
                <w:kern w:val="0"/>
                <w:sz w:val="23"/>
                <w:szCs w:val="23"/>
                <w:lang w:eastAsia="fr-FR"/>
                <w14:ligatures w14:val="none"/>
              </w:rPr>
              <w:t> (fonds de roulement) incluse dans le budget (équivalent à 6–12 mois de charges opérationnelles).</w:t>
            </w:r>
          </w:p>
        </w:tc>
      </w:tr>
      <w:tr w:rsidR="00597D9C" w:rsidRPr="00597D9C" w14:paraId="0D9A78DA" w14:textId="77777777" w:rsidTr="00597D9C">
        <w:tc>
          <w:tcPr>
            <w:tcW w:w="0" w:type="auto"/>
            <w:tcMar>
              <w:top w:w="150" w:type="dxa"/>
              <w:left w:w="0" w:type="dxa"/>
              <w:bottom w:w="150" w:type="dxa"/>
              <w:right w:w="240" w:type="dxa"/>
            </w:tcMar>
            <w:vAlign w:val="center"/>
            <w:hideMark/>
          </w:tcPr>
          <w:p w14:paraId="6BE0E0A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Non</w:t>
            </w:r>
            <w:r w:rsidRPr="00597D9C">
              <w:rPr>
                <w:rFonts w:eastAsia="Times New Roman" w:cs="Times New Roman"/>
                <w:b/>
                <w:bCs/>
                <w:kern w:val="0"/>
                <w:sz w:val="23"/>
                <w:szCs w:val="23"/>
                <w:lang w:eastAsia="fr-FR"/>
                <w14:ligatures w14:val="none"/>
              </w:rPr>
              <w:noBreakHyphen/>
              <w:t>atteinte des objectifs de taux d'occupation</w:t>
            </w:r>
          </w:p>
        </w:tc>
        <w:tc>
          <w:tcPr>
            <w:tcW w:w="5576" w:type="dxa"/>
            <w:tcMar>
              <w:top w:w="150" w:type="dxa"/>
              <w:left w:w="240" w:type="dxa"/>
              <w:bottom w:w="150" w:type="dxa"/>
              <w:right w:w="0" w:type="dxa"/>
            </w:tcMar>
            <w:vAlign w:val="center"/>
            <w:hideMark/>
          </w:tcPr>
          <w:p w14:paraId="2D18059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Scénarios de sensibilité</w:t>
            </w:r>
            <w:r w:rsidRPr="00597D9C">
              <w:rPr>
                <w:rFonts w:eastAsia="Times New Roman" w:cs="Times New Roman"/>
                <w:kern w:val="0"/>
                <w:sz w:val="23"/>
                <w:szCs w:val="23"/>
                <w:lang w:eastAsia="fr-FR"/>
                <w14:ligatures w14:val="none"/>
              </w:rPr>
              <w:t> : élaboration de scénarios bas (taux d'occupation 30 %), médian (50 %), haut (70 %).</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Plans d'action correctifs</w:t>
            </w:r>
            <w:r w:rsidRPr="00597D9C">
              <w:rPr>
                <w:rFonts w:eastAsia="Times New Roman" w:cs="Times New Roman"/>
                <w:kern w:val="0"/>
                <w:sz w:val="23"/>
                <w:szCs w:val="23"/>
                <w:lang w:eastAsia="fr-FR"/>
                <w14:ligatures w14:val="none"/>
              </w:rPr>
              <w:t> : en cas de sous-occupation, intensification du marketing, offres promotionnelles, développement de la clientèle d'affaires.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Seuil de rentabilité</w:t>
            </w:r>
            <w:r w:rsidRPr="00597D9C">
              <w:rPr>
                <w:rFonts w:eastAsia="Times New Roman" w:cs="Times New Roman"/>
                <w:kern w:val="0"/>
                <w:sz w:val="23"/>
                <w:szCs w:val="23"/>
                <w:lang w:eastAsia="fr-FR"/>
                <w14:ligatures w14:val="none"/>
              </w:rPr>
              <w:t> calculé à environ 30–35 % d'occupation – en dessous, déficit.</w:t>
            </w:r>
          </w:p>
        </w:tc>
      </w:tr>
      <w:tr w:rsidR="00597D9C" w:rsidRPr="00597D9C" w14:paraId="68352B91" w14:textId="77777777" w:rsidTr="00597D9C">
        <w:tc>
          <w:tcPr>
            <w:tcW w:w="0" w:type="auto"/>
            <w:tcMar>
              <w:top w:w="150" w:type="dxa"/>
              <w:left w:w="0" w:type="dxa"/>
              <w:bottom w:w="150" w:type="dxa"/>
              <w:right w:w="240" w:type="dxa"/>
            </w:tcMar>
            <w:vAlign w:val="center"/>
            <w:hideMark/>
          </w:tcPr>
          <w:p w14:paraId="7A1AE94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Non</w:t>
            </w:r>
            <w:r w:rsidRPr="00597D9C">
              <w:rPr>
                <w:rFonts w:eastAsia="Times New Roman" w:cs="Times New Roman"/>
                <w:b/>
                <w:bCs/>
                <w:kern w:val="0"/>
                <w:sz w:val="23"/>
                <w:szCs w:val="23"/>
                <w:lang w:eastAsia="fr-FR"/>
                <w14:ligatures w14:val="none"/>
              </w:rPr>
              <w:noBreakHyphen/>
              <w:t>remboursement des prêts</w:t>
            </w:r>
          </w:p>
        </w:tc>
        <w:tc>
          <w:tcPr>
            <w:tcW w:w="5576" w:type="dxa"/>
            <w:tcMar>
              <w:top w:w="150" w:type="dxa"/>
              <w:left w:w="240" w:type="dxa"/>
              <w:bottom w:w="150" w:type="dxa"/>
              <w:right w:w="0" w:type="dxa"/>
            </w:tcMar>
            <w:vAlign w:val="center"/>
            <w:hideMark/>
          </w:tcPr>
          <w:p w14:paraId="75736D4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 </w:t>
            </w:r>
            <w:r w:rsidRPr="00597D9C">
              <w:rPr>
                <w:rFonts w:eastAsia="Times New Roman" w:cs="Times New Roman"/>
                <w:b/>
                <w:bCs/>
                <w:kern w:val="0"/>
                <w:sz w:val="23"/>
                <w:szCs w:val="23"/>
                <w:lang w:eastAsia="fr-FR"/>
                <w14:ligatures w14:val="none"/>
              </w:rPr>
              <w:t>Simulation de stress tests</w:t>
            </w:r>
            <w:r w:rsidRPr="00597D9C">
              <w:rPr>
                <w:rFonts w:eastAsia="Times New Roman" w:cs="Times New Roman"/>
                <w:kern w:val="0"/>
                <w:sz w:val="23"/>
                <w:szCs w:val="23"/>
                <w:lang w:eastAsia="fr-FR"/>
                <w14:ligatures w14:val="none"/>
              </w:rPr>
              <w:t> : capacité à rembourser même avec une baisse de 20 % des revenus ou une hausse de 20 % des charges.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Garanties</w:t>
            </w:r>
            <w:r w:rsidRPr="00597D9C">
              <w:rPr>
                <w:rFonts w:eastAsia="Times New Roman" w:cs="Times New Roman"/>
                <w:kern w:val="0"/>
                <w:sz w:val="23"/>
                <w:szCs w:val="23"/>
                <w:lang w:eastAsia="fr-FR"/>
                <w14:ligatures w14:val="none"/>
              </w:rPr>
              <w:t> : les actifs de l'association (foncier, bâtiments, étang) peuvent servir de sûretés pour les prêts bancaires.</w:t>
            </w:r>
            <w:r w:rsidRPr="00597D9C">
              <w:rPr>
                <w:rFonts w:eastAsia="Times New Roman" w:cs="Times New Roman"/>
                <w:kern w:val="0"/>
                <w:sz w:val="23"/>
                <w:szCs w:val="23"/>
                <w:lang w:eastAsia="fr-FR"/>
                <w14:ligatures w14:val="none"/>
              </w:rPr>
              <w:br/>
              <w:t>– </w:t>
            </w:r>
            <w:r w:rsidRPr="00597D9C">
              <w:rPr>
                <w:rFonts w:eastAsia="Times New Roman" w:cs="Times New Roman"/>
                <w:b/>
                <w:bCs/>
                <w:kern w:val="0"/>
                <w:sz w:val="23"/>
                <w:szCs w:val="23"/>
                <w:lang w:eastAsia="fr-FR"/>
                <w14:ligatures w14:val="none"/>
              </w:rPr>
              <w:t>Négociation des échéances</w:t>
            </w:r>
            <w:r w:rsidRPr="00597D9C">
              <w:rPr>
                <w:rFonts w:eastAsia="Times New Roman" w:cs="Times New Roman"/>
                <w:kern w:val="0"/>
                <w:sz w:val="23"/>
                <w:szCs w:val="23"/>
                <w:lang w:eastAsia="fr-FR"/>
                <w14:ligatures w14:val="none"/>
              </w:rPr>
              <w:t> : préférence pour des prêts avec différé d'amortissement (1–2 ans) pour les phases de démarrage.</w:t>
            </w:r>
          </w:p>
        </w:tc>
      </w:tr>
    </w:tbl>
    <w:p w14:paraId="5AD5389C" w14:textId="77777777" w:rsidR="00597D9C" w:rsidRPr="00597D9C" w:rsidRDefault="00597D9C" w:rsidP="003F4556">
      <w:pPr>
        <w:pStyle w:val="Heading2"/>
        <w:rPr>
          <w:rFonts w:eastAsia="Times New Roman"/>
          <w:lang w:eastAsia="fr-FR"/>
        </w:rPr>
      </w:pPr>
      <w:r w:rsidRPr="00597D9C">
        <w:rPr>
          <w:rFonts w:eastAsia="Times New Roman"/>
          <w:lang w:eastAsia="fr-FR"/>
        </w:rPr>
        <w:t>8.3 Rôle de l'application AgroFlow dans la gestion des risques</w:t>
      </w:r>
    </w:p>
    <w:p w14:paraId="40E997D5"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L'application de gestion </w:t>
      </w:r>
      <w:r w:rsidRPr="00597D9C">
        <w:rPr>
          <w:rFonts w:eastAsia="Times New Roman" w:cs="Times New Roman"/>
          <w:b/>
          <w:bCs/>
          <w:color w:val="0F1115"/>
          <w:kern w:val="0"/>
          <w:lang w:eastAsia="fr-FR"/>
          <w14:ligatures w14:val="none"/>
        </w:rPr>
        <w:t>AgroFlow</w:t>
      </w:r>
      <w:r w:rsidRPr="00597D9C">
        <w:rPr>
          <w:rFonts w:eastAsia="Times New Roman" w:cs="Times New Roman"/>
          <w:color w:val="0F1115"/>
          <w:kern w:val="0"/>
          <w:lang w:eastAsia="fr-FR"/>
          <w14:ligatures w14:val="none"/>
        </w:rPr>
        <w:t> (modules énergie, eau) et l'application commerciale </w:t>
      </w:r>
      <w:r w:rsidRPr="00597D9C">
        <w:rPr>
          <w:rFonts w:eastAsia="Times New Roman" w:cs="Times New Roman"/>
          <w:b/>
          <w:bCs/>
          <w:color w:val="0F1115"/>
          <w:kern w:val="0"/>
          <w:lang w:eastAsia="fr-FR"/>
          <w14:ligatures w14:val="none"/>
        </w:rPr>
        <w:t>Esmeralda &amp; Co</w:t>
      </w:r>
      <w:r w:rsidRPr="00597D9C">
        <w:rPr>
          <w:rFonts w:eastAsia="Times New Roman" w:cs="Times New Roman"/>
          <w:color w:val="0F1115"/>
          <w:kern w:val="0"/>
          <w:lang w:eastAsia="fr-FR"/>
          <w14:ligatures w14:val="none"/>
        </w:rPr>
        <w:t> jouent un rôle central dans l'atténuation des risques opérationnels. Elles agissent comme un </w:t>
      </w:r>
      <w:r w:rsidRPr="00597D9C">
        <w:rPr>
          <w:rFonts w:eastAsia="Times New Roman" w:cs="Times New Roman"/>
          <w:b/>
          <w:bCs/>
          <w:color w:val="0F1115"/>
          <w:kern w:val="0"/>
          <w:lang w:eastAsia="fr-FR"/>
          <w14:ligatures w14:val="none"/>
        </w:rPr>
        <w:t>système d'alerte précoce</w:t>
      </w:r>
      <w:r w:rsidRPr="00597D9C">
        <w:rPr>
          <w:rFonts w:eastAsia="Times New Roman" w:cs="Times New Roman"/>
          <w:color w:val="0F1115"/>
          <w:kern w:val="0"/>
          <w:lang w:eastAsia="fr-FR"/>
          <w14:ligatures w14:val="none"/>
        </w:rPr>
        <w:t> et un </w:t>
      </w:r>
      <w:r w:rsidRPr="00597D9C">
        <w:rPr>
          <w:rFonts w:eastAsia="Times New Roman" w:cs="Times New Roman"/>
          <w:b/>
          <w:bCs/>
          <w:color w:val="0F1115"/>
          <w:kern w:val="0"/>
          <w:lang w:eastAsia="fr-FR"/>
          <w14:ligatures w14:val="none"/>
        </w:rPr>
        <w:t>outil de pilotage en temps réel</w:t>
      </w:r>
      <w:r w:rsidRPr="00597D9C">
        <w:rPr>
          <w:rFonts w:eastAsia="Times New Roman" w:cs="Times New Roman"/>
          <w:color w:val="0F1115"/>
          <w:kern w:val="0"/>
          <w:lang w:eastAsia="fr-FR"/>
          <w14:ligatures w14:val="none"/>
        </w:rPr>
        <w:t>.</w:t>
      </w:r>
    </w:p>
    <w:tbl>
      <w:tblPr>
        <w:tblW w:w="9072" w:type="dxa"/>
        <w:tblCellMar>
          <w:top w:w="15" w:type="dxa"/>
          <w:left w:w="15" w:type="dxa"/>
          <w:bottom w:w="15" w:type="dxa"/>
          <w:right w:w="15" w:type="dxa"/>
        </w:tblCellMar>
        <w:tblLook w:val="04A0" w:firstRow="1" w:lastRow="0" w:firstColumn="1" w:lastColumn="0" w:noHBand="0" w:noVBand="1"/>
      </w:tblPr>
      <w:tblGrid>
        <w:gridCol w:w="2911"/>
        <w:gridCol w:w="6161"/>
      </w:tblGrid>
      <w:tr w:rsidR="00597D9C" w:rsidRPr="00597D9C" w14:paraId="6556AE8E" w14:textId="77777777" w:rsidTr="00306842">
        <w:trPr>
          <w:tblHeader/>
        </w:trPr>
        <w:tc>
          <w:tcPr>
            <w:tcW w:w="0" w:type="auto"/>
            <w:tcBorders>
              <w:top w:val="nil"/>
            </w:tcBorders>
            <w:tcMar>
              <w:top w:w="150" w:type="dxa"/>
              <w:left w:w="0" w:type="dxa"/>
              <w:bottom w:w="150" w:type="dxa"/>
              <w:right w:w="240" w:type="dxa"/>
            </w:tcMar>
            <w:vAlign w:val="center"/>
            <w:hideMark/>
          </w:tcPr>
          <w:p w14:paraId="5C72941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w:t>
            </w:r>
          </w:p>
        </w:tc>
        <w:tc>
          <w:tcPr>
            <w:tcW w:w="6161" w:type="dxa"/>
            <w:tcBorders>
              <w:top w:val="nil"/>
            </w:tcBorders>
            <w:tcMar>
              <w:top w:w="150" w:type="dxa"/>
              <w:left w:w="240" w:type="dxa"/>
              <w:bottom w:w="150" w:type="dxa"/>
              <w:right w:w="240" w:type="dxa"/>
            </w:tcMar>
            <w:vAlign w:val="center"/>
            <w:hideMark/>
          </w:tcPr>
          <w:p w14:paraId="32A7AAF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Apport d'AgroFlow / Esmeralda &amp; Co</w:t>
            </w:r>
          </w:p>
        </w:tc>
      </w:tr>
      <w:tr w:rsidR="00597D9C" w:rsidRPr="00597D9C" w14:paraId="6E7D1201" w14:textId="77777777" w:rsidTr="00306842">
        <w:tc>
          <w:tcPr>
            <w:tcW w:w="0" w:type="auto"/>
            <w:tcMar>
              <w:top w:w="150" w:type="dxa"/>
              <w:left w:w="0" w:type="dxa"/>
              <w:bottom w:w="150" w:type="dxa"/>
              <w:right w:w="240" w:type="dxa"/>
            </w:tcMar>
            <w:vAlign w:val="center"/>
            <w:hideMark/>
          </w:tcPr>
          <w:p w14:paraId="49735BD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Ensoleillement insuffisant</w:t>
            </w:r>
          </w:p>
        </w:tc>
        <w:tc>
          <w:tcPr>
            <w:tcW w:w="6161" w:type="dxa"/>
            <w:tcMar>
              <w:top w:w="150" w:type="dxa"/>
              <w:left w:w="240" w:type="dxa"/>
              <w:bottom w:w="150" w:type="dxa"/>
              <w:right w:w="0" w:type="dxa"/>
            </w:tcMar>
            <w:vAlign w:val="center"/>
            <w:hideMark/>
          </w:tcPr>
          <w:p w14:paraId="69975AA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Suivi de la production solaire (kWh/jour), niveau de charge des batteries, alerte automatique si niveau &lt; 30 %.</w:t>
            </w:r>
          </w:p>
        </w:tc>
      </w:tr>
      <w:tr w:rsidR="00597D9C" w:rsidRPr="00597D9C" w14:paraId="5A023C44" w14:textId="77777777" w:rsidTr="00306842">
        <w:tc>
          <w:tcPr>
            <w:tcW w:w="0" w:type="auto"/>
            <w:tcMar>
              <w:top w:w="150" w:type="dxa"/>
              <w:left w:w="0" w:type="dxa"/>
              <w:bottom w:w="150" w:type="dxa"/>
              <w:right w:w="240" w:type="dxa"/>
            </w:tcMar>
            <w:vAlign w:val="center"/>
            <w:hideMark/>
          </w:tcPr>
          <w:p w14:paraId="4F2894B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Panne pompes aquaponiques</w:t>
            </w:r>
          </w:p>
        </w:tc>
        <w:tc>
          <w:tcPr>
            <w:tcW w:w="6161" w:type="dxa"/>
            <w:tcMar>
              <w:top w:w="150" w:type="dxa"/>
              <w:left w:w="240" w:type="dxa"/>
              <w:bottom w:w="150" w:type="dxa"/>
              <w:right w:w="0" w:type="dxa"/>
            </w:tcMar>
            <w:vAlign w:val="center"/>
            <w:hideMark/>
          </w:tcPr>
          <w:p w14:paraId="62DD2C8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Suivi du débit des pompes, du taux d'oxygène dissous, alerte automatique en cas de dérive.</w:t>
            </w:r>
          </w:p>
        </w:tc>
      </w:tr>
      <w:tr w:rsidR="00597D9C" w:rsidRPr="00597D9C" w14:paraId="2D47856B" w14:textId="77777777" w:rsidTr="00306842">
        <w:tc>
          <w:tcPr>
            <w:tcW w:w="0" w:type="auto"/>
            <w:tcMar>
              <w:top w:w="150" w:type="dxa"/>
              <w:left w:w="0" w:type="dxa"/>
              <w:bottom w:w="150" w:type="dxa"/>
              <w:right w:w="240" w:type="dxa"/>
            </w:tcMar>
            <w:vAlign w:val="center"/>
            <w:hideMark/>
          </w:tcPr>
          <w:p w14:paraId="22CED4E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Sécheresse</w:t>
            </w:r>
          </w:p>
        </w:tc>
        <w:tc>
          <w:tcPr>
            <w:tcW w:w="6161" w:type="dxa"/>
            <w:tcMar>
              <w:top w:w="150" w:type="dxa"/>
              <w:left w:w="240" w:type="dxa"/>
              <w:bottom w:w="150" w:type="dxa"/>
              <w:right w:w="0" w:type="dxa"/>
            </w:tcMar>
            <w:vAlign w:val="center"/>
            <w:hideMark/>
          </w:tcPr>
          <w:p w14:paraId="73CA270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Suivi du niveau de l'étang (m³), alerte si niveau &lt; 20 % de la capacité.</w:t>
            </w:r>
          </w:p>
        </w:tc>
      </w:tr>
      <w:tr w:rsidR="00597D9C" w:rsidRPr="00597D9C" w14:paraId="4F5D51A3" w14:textId="77777777" w:rsidTr="00306842">
        <w:tc>
          <w:tcPr>
            <w:tcW w:w="0" w:type="auto"/>
            <w:tcMar>
              <w:top w:w="150" w:type="dxa"/>
              <w:left w:w="0" w:type="dxa"/>
              <w:bottom w:w="150" w:type="dxa"/>
              <w:right w:w="240" w:type="dxa"/>
            </w:tcMar>
            <w:vAlign w:val="center"/>
            <w:hideMark/>
          </w:tcPr>
          <w:p w14:paraId="2BD61FE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Sous-occupation</w:t>
            </w:r>
          </w:p>
        </w:tc>
        <w:tc>
          <w:tcPr>
            <w:tcW w:w="6161" w:type="dxa"/>
            <w:tcMar>
              <w:top w:w="150" w:type="dxa"/>
              <w:left w:w="240" w:type="dxa"/>
              <w:bottom w:w="150" w:type="dxa"/>
              <w:right w:w="0" w:type="dxa"/>
            </w:tcMar>
            <w:vAlign w:val="center"/>
            <w:hideMark/>
          </w:tcPr>
          <w:p w14:paraId="5093C0E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Suivi du taux d'occupation en temps réel (Esmeralda &amp; Co), comparaison avec objectif, alerte si écart.</w:t>
            </w:r>
          </w:p>
        </w:tc>
      </w:tr>
      <w:tr w:rsidR="00597D9C" w:rsidRPr="00597D9C" w14:paraId="72E27D32" w14:textId="77777777" w:rsidTr="00306842">
        <w:tc>
          <w:tcPr>
            <w:tcW w:w="0" w:type="auto"/>
            <w:tcMar>
              <w:top w:w="150" w:type="dxa"/>
              <w:left w:w="0" w:type="dxa"/>
              <w:bottom w:w="150" w:type="dxa"/>
              <w:right w:w="240" w:type="dxa"/>
            </w:tcMar>
            <w:vAlign w:val="center"/>
            <w:hideMark/>
          </w:tcPr>
          <w:p w14:paraId="4A11B8A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Mauvaise qualité de service</w:t>
            </w:r>
          </w:p>
        </w:tc>
        <w:tc>
          <w:tcPr>
            <w:tcW w:w="6161" w:type="dxa"/>
            <w:tcMar>
              <w:top w:w="150" w:type="dxa"/>
              <w:left w:w="240" w:type="dxa"/>
              <w:bottom w:w="150" w:type="dxa"/>
              <w:right w:w="0" w:type="dxa"/>
            </w:tcMar>
            <w:vAlign w:val="center"/>
            <w:hideMark/>
          </w:tcPr>
          <w:p w14:paraId="24E4A6D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Enquêtes de satisfaction automatisées, suivi du Net Promoter Score (NPS).</w:t>
            </w:r>
          </w:p>
        </w:tc>
      </w:tr>
      <w:tr w:rsidR="00597D9C" w:rsidRPr="00597D9C" w14:paraId="1FDEBF35" w14:textId="77777777" w:rsidTr="00306842">
        <w:tc>
          <w:tcPr>
            <w:tcW w:w="0" w:type="auto"/>
            <w:tcMar>
              <w:top w:w="150" w:type="dxa"/>
              <w:left w:w="0" w:type="dxa"/>
              <w:bottom w:w="150" w:type="dxa"/>
              <w:right w:w="240" w:type="dxa"/>
            </w:tcMar>
            <w:vAlign w:val="center"/>
            <w:hideMark/>
          </w:tcPr>
          <w:p w14:paraId="75E9CC3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Dépassement des coûts</w:t>
            </w:r>
          </w:p>
        </w:tc>
        <w:tc>
          <w:tcPr>
            <w:tcW w:w="6161" w:type="dxa"/>
            <w:tcMar>
              <w:top w:w="150" w:type="dxa"/>
              <w:left w:w="240" w:type="dxa"/>
              <w:bottom w:w="150" w:type="dxa"/>
              <w:right w:w="0" w:type="dxa"/>
            </w:tcMar>
            <w:vAlign w:val="center"/>
            <w:hideMark/>
          </w:tcPr>
          <w:p w14:paraId="254D41B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Suivi budgétaire mensuel (charges réelles vs prévisions), alerte si écart &gt; 10 %.</w:t>
            </w:r>
          </w:p>
        </w:tc>
      </w:tr>
    </w:tbl>
    <w:p w14:paraId="3F5A10CC" w14:textId="77777777" w:rsidR="00597D9C" w:rsidRPr="00597D9C" w:rsidRDefault="00597D9C" w:rsidP="003F4556">
      <w:pPr>
        <w:pStyle w:val="Heading2"/>
        <w:rPr>
          <w:rFonts w:eastAsia="Times New Roman"/>
          <w:lang w:eastAsia="fr-FR"/>
        </w:rPr>
      </w:pPr>
      <w:r w:rsidRPr="00597D9C">
        <w:rPr>
          <w:rFonts w:eastAsia="Times New Roman"/>
          <w:lang w:eastAsia="fr-FR"/>
        </w:rPr>
        <w:t>8.4 Matrice de synthèse des risques et atténuations</w:t>
      </w:r>
    </w:p>
    <w:tbl>
      <w:tblPr>
        <w:tblW w:w="0" w:type="auto"/>
        <w:tblCellMar>
          <w:top w:w="15" w:type="dxa"/>
          <w:left w:w="15" w:type="dxa"/>
          <w:bottom w:w="15" w:type="dxa"/>
          <w:right w:w="15" w:type="dxa"/>
        </w:tblCellMar>
        <w:tblLook w:val="04A0" w:firstRow="1" w:lastRow="0" w:firstColumn="1" w:lastColumn="0" w:noHBand="0" w:noVBand="1"/>
      </w:tblPr>
      <w:tblGrid>
        <w:gridCol w:w="1783"/>
        <w:gridCol w:w="2262"/>
        <w:gridCol w:w="1570"/>
        <w:gridCol w:w="1498"/>
        <w:gridCol w:w="1959"/>
      </w:tblGrid>
      <w:tr w:rsidR="00907FEB" w:rsidRPr="00597D9C" w14:paraId="3D742C9A" w14:textId="77777777" w:rsidTr="00306842">
        <w:trPr>
          <w:tblHeader/>
        </w:trPr>
        <w:tc>
          <w:tcPr>
            <w:tcW w:w="1801" w:type="dxa"/>
            <w:tcBorders>
              <w:top w:val="nil"/>
            </w:tcBorders>
            <w:tcMar>
              <w:top w:w="150" w:type="dxa"/>
              <w:left w:w="0" w:type="dxa"/>
              <w:bottom w:w="150" w:type="dxa"/>
              <w:right w:w="240" w:type="dxa"/>
            </w:tcMar>
            <w:vAlign w:val="center"/>
            <w:hideMark/>
          </w:tcPr>
          <w:p w14:paraId="7D4332F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Catégorie</w:t>
            </w:r>
          </w:p>
        </w:tc>
        <w:tc>
          <w:tcPr>
            <w:tcW w:w="2310" w:type="dxa"/>
            <w:tcBorders>
              <w:top w:val="nil"/>
            </w:tcBorders>
            <w:tcMar>
              <w:top w:w="150" w:type="dxa"/>
              <w:left w:w="240" w:type="dxa"/>
              <w:bottom w:w="150" w:type="dxa"/>
              <w:right w:w="240" w:type="dxa"/>
            </w:tcMar>
            <w:vAlign w:val="center"/>
            <w:hideMark/>
          </w:tcPr>
          <w:p w14:paraId="1606BA7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Risque majeur</w:t>
            </w:r>
          </w:p>
        </w:tc>
        <w:tc>
          <w:tcPr>
            <w:tcW w:w="1578" w:type="dxa"/>
            <w:tcBorders>
              <w:top w:val="nil"/>
            </w:tcBorders>
            <w:tcMar>
              <w:top w:w="150" w:type="dxa"/>
              <w:left w:w="240" w:type="dxa"/>
              <w:bottom w:w="150" w:type="dxa"/>
              <w:right w:w="240" w:type="dxa"/>
            </w:tcMar>
            <w:vAlign w:val="center"/>
            <w:hideMark/>
          </w:tcPr>
          <w:p w14:paraId="1B2C62F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Probabilité</w:t>
            </w:r>
          </w:p>
        </w:tc>
        <w:tc>
          <w:tcPr>
            <w:tcW w:w="1541" w:type="dxa"/>
            <w:tcBorders>
              <w:top w:val="nil"/>
            </w:tcBorders>
            <w:tcMar>
              <w:top w:w="150" w:type="dxa"/>
              <w:left w:w="240" w:type="dxa"/>
              <w:bottom w:w="150" w:type="dxa"/>
              <w:right w:w="240" w:type="dxa"/>
            </w:tcMar>
            <w:vAlign w:val="center"/>
            <w:hideMark/>
          </w:tcPr>
          <w:p w14:paraId="10DC66C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Impact</w:t>
            </w:r>
          </w:p>
        </w:tc>
        <w:tc>
          <w:tcPr>
            <w:tcW w:w="1984" w:type="dxa"/>
            <w:tcBorders>
              <w:top w:val="nil"/>
            </w:tcBorders>
            <w:tcMar>
              <w:top w:w="150" w:type="dxa"/>
              <w:left w:w="240" w:type="dxa"/>
              <w:bottom w:w="150" w:type="dxa"/>
              <w:right w:w="240" w:type="dxa"/>
            </w:tcMar>
            <w:vAlign w:val="center"/>
            <w:hideMark/>
          </w:tcPr>
          <w:p w14:paraId="725EE49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Mesure d'atténuation principale</w:t>
            </w:r>
          </w:p>
        </w:tc>
      </w:tr>
      <w:tr w:rsidR="00907FEB" w:rsidRPr="00597D9C" w14:paraId="24B7D15A" w14:textId="77777777" w:rsidTr="00306842">
        <w:tc>
          <w:tcPr>
            <w:tcW w:w="1801" w:type="dxa"/>
            <w:tcMar>
              <w:top w:w="150" w:type="dxa"/>
              <w:left w:w="0" w:type="dxa"/>
              <w:bottom w:w="150" w:type="dxa"/>
              <w:right w:w="240" w:type="dxa"/>
            </w:tcMar>
            <w:vAlign w:val="center"/>
            <w:hideMark/>
          </w:tcPr>
          <w:p w14:paraId="2CDFEF2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Technique</w:t>
            </w:r>
          </w:p>
        </w:tc>
        <w:tc>
          <w:tcPr>
            <w:tcW w:w="2310" w:type="dxa"/>
            <w:tcMar>
              <w:top w:w="150" w:type="dxa"/>
              <w:left w:w="240" w:type="dxa"/>
              <w:bottom w:w="150" w:type="dxa"/>
              <w:right w:w="240" w:type="dxa"/>
            </w:tcMar>
            <w:vAlign w:val="center"/>
            <w:hideMark/>
          </w:tcPr>
          <w:p w14:paraId="25E78C6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Ensoleillement insuffisant</w:t>
            </w:r>
          </w:p>
        </w:tc>
        <w:tc>
          <w:tcPr>
            <w:tcW w:w="1578" w:type="dxa"/>
            <w:tcMar>
              <w:top w:w="150" w:type="dxa"/>
              <w:left w:w="240" w:type="dxa"/>
              <w:bottom w:w="150" w:type="dxa"/>
              <w:right w:w="240" w:type="dxa"/>
            </w:tcMar>
            <w:vAlign w:val="center"/>
            <w:hideMark/>
          </w:tcPr>
          <w:p w14:paraId="3F0148D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Modérée</w:t>
            </w:r>
          </w:p>
        </w:tc>
        <w:tc>
          <w:tcPr>
            <w:tcW w:w="1541" w:type="dxa"/>
            <w:tcMar>
              <w:top w:w="150" w:type="dxa"/>
              <w:left w:w="240" w:type="dxa"/>
              <w:bottom w:w="150" w:type="dxa"/>
              <w:right w:w="240" w:type="dxa"/>
            </w:tcMar>
            <w:vAlign w:val="center"/>
            <w:hideMark/>
          </w:tcPr>
          <w:p w14:paraId="2F53632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Très élevé</w:t>
            </w:r>
          </w:p>
        </w:tc>
        <w:tc>
          <w:tcPr>
            <w:tcW w:w="1984" w:type="dxa"/>
            <w:tcMar>
              <w:top w:w="150" w:type="dxa"/>
              <w:left w:w="240" w:type="dxa"/>
              <w:bottom w:w="150" w:type="dxa"/>
              <w:right w:w="0" w:type="dxa"/>
            </w:tcMar>
            <w:vAlign w:val="center"/>
            <w:hideMark/>
          </w:tcPr>
          <w:p w14:paraId="2D0E9D5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Batteries 24–48h, groupe électrogène secours</w:t>
            </w:r>
          </w:p>
        </w:tc>
      </w:tr>
      <w:tr w:rsidR="00907FEB" w:rsidRPr="00597D9C" w14:paraId="5DA7D73E" w14:textId="77777777" w:rsidTr="00306842">
        <w:tc>
          <w:tcPr>
            <w:tcW w:w="1801" w:type="dxa"/>
            <w:tcMar>
              <w:top w:w="150" w:type="dxa"/>
              <w:left w:w="0" w:type="dxa"/>
              <w:bottom w:w="150" w:type="dxa"/>
              <w:right w:w="240" w:type="dxa"/>
            </w:tcMar>
            <w:vAlign w:val="center"/>
            <w:hideMark/>
          </w:tcPr>
          <w:p w14:paraId="3AE737F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Technique</w:t>
            </w:r>
          </w:p>
        </w:tc>
        <w:tc>
          <w:tcPr>
            <w:tcW w:w="2310" w:type="dxa"/>
            <w:tcMar>
              <w:top w:w="150" w:type="dxa"/>
              <w:left w:w="240" w:type="dxa"/>
              <w:bottom w:w="150" w:type="dxa"/>
              <w:right w:w="240" w:type="dxa"/>
            </w:tcMar>
            <w:vAlign w:val="center"/>
            <w:hideMark/>
          </w:tcPr>
          <w:p w14:paraId="535C045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Panne des pompes aquaponiques</w:t>
            </w:r>
          </w:p>
        </w:tc>
        <w:tc>
          <w:tcPr>
            <w:tcW w:w="1578" w:type="dxa"/>
            <w:tcMar>
              <w:top w:w="150" w:type="dxa"/>
              <w:left w:w="240" w:type="dxa"/>
              <w:bottom w:w="150" w:type="dxa"/>
              <w:right w:w="240" w:type="dxa"/>
            </w:tcMar>
            <w:vAlign w:val="center"/>
            <w:hideMark/>
          </w:tcPr>
          <w:p w14:paraId="0C20054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541" w:type="dxa"/>
            <w:tcMar>
              <w:top w:w="150" w:type="dxa"/>
              <w:left w:w="240" w:type="dxa"/>
              <w:bottom w:w="150" w:type="dxa"/>
              <w:right w:w="240" w:type="dxa"/>
            </w:tcMar>
            <w:vAlign w:val="center"/>
            <w:hideMark/>
          </w:tcPr>
          <w:p w14:paraId="4377560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Très élevé</w:t>
            </w:r>
          </w:p>
        </w:tc>
        <w:tc>
          <w:tcPr>
            <w:tcW w:w="1984" w:type="dxa"/>
            <w:tcMar>
              <w:top w:w="150" w:type="dxa"/>
              <w:left w:w="240" w:type="dxa"/>
              <w:bottom w:w="150" w:type="dxa"/>
              <w:right w:w="0" w:type="dxa"/>
            </w:tcMar>
            <w:vAlign w:val="center"/>
            <w:hideMark/>
          </w:tcPr>
          <w:p w14:paraId="542D01B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Pompe de secours, batterie dédiée, alarmes</w:t>
            </w:r>
          </w:p>
        </w:tc>
      </w:tr>
      <w:tr w:rsidR="00907FEB" w:rsidRPr="00597D9C" w14:paraId="66AAC64A" w14:textId="77777777" w:rsidTr="00306842">
        <w:tc>
          <w:tcPr>
            <w:tcW w:w="1801" w:type="dxa"/>
            <w:tcMar>
              <w:top w:w="150" w:type="dxa"/>
              <w:left w:w="0" w:type="dxa"/>
              <w:bottom w:w="150" w:type="dxa"/>
              <w:right w:w="240" w:type="dxa"/>
            </w:tcMar>
            <w:vAlign w:val="center"/>
            <w:hideMark/>
          </w:tcPr>
          <w:p w14:paraId="0AF958D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Technique</w:t>
            </w:r>
          </w:p>
        </w:tc>
        <w:tc>
          <w:tcPr>
            <w:tcW w:w="2310" w:type="dxa"/>
            <w:tcMar>
              <w:top w:w="150" w:type="dxa"/>
              <w:left w:w="240" w:type="dxa"/>
              <w:bottom w:w="150" w:type="dxa"/>
              <w:right w:w="240" w:type="dxa"/>
            </w:tcMar>
            <w:vAlign w:val="center"/>
            <w:hideMark/>
          </w:tcPr>
          <w:p w14:paraId="1AD1F87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Sécheresse prolongée</w:t>
            </w:r>
          </w:p>
        </w:tc>
        <w:tc>
          <w:tcPr>
            <w:tcW w:w="1578" w:type="dxa"/>
            <w:tcMar>
              <w:top w:w="150" w:type="dxa"/>
              <w:left w:w="240" w:type="dxa"/>
              <w:bottom w:w="150" w:type="dxa"/>
              <w:right w:w="240" w:type="dxa"/>
            </w:tcMar>
            <w:vAlign w:val="center"/>
            <w:hideMark/>
          </w:tcPr>
          <w:p w14:paraId="043698B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541" w:type="dxa"/>
            <w:tcMar>
              <w:top w:w="150" w:type="dxa"/>
              <w:left w:w="240" w:type="dxa"/>
              <w:bottom w:w="150" w:type="dxa"/>
              <w:right w:w="240" w:type="dxa"/>
            </w:tcMar>
            <w:vAlign w:val="center"/>
            <w:hideMark/>
          </w:tcPr>
          <w:p w14:paraId="3D8DA55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c>
          <w:tcPr>
            <w:tcW w:w="1984" w:type="dxa"/>
            <w:tcMar>
              <w:top w:w="150" w:type="dxa"/>
              <w:left w:w="240" w:type="dxa"/>
              <w:bottom w:w="150" w:type="dxa"/>
              <w:right w:w="0" w:type="dxa"/>
            </w:tcMar>
            <w:vAlign w:val="center"/>
            <w:hideMark/>
          </w:tcPr>
          <w:p w14:paraId="7E0D7E1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Étang dimensionné (1 000–2 000 m³), forage secours</w:t>
            </w:r>
          </w:p>
        </w:tc>
      </w:tr>
      <w:tr w:rsidR="00907FEB" w:rsidRPr="00597D9C" w14:paraId="7341025D" w14:textId="77777777" w:rsidTr="00306842">
        <w:tc>
          <w:tcPr>
            <w:tcW w:w="1801" w:type="dxa"/>
            <w:tcMar>
              <w:top w:w="150" w:type="dxa"/>
              <w:left w:w="0" w:type="dxa"/>
              <w:bottom w:w="150" w:type="dxa"/>
              <w:right w:w="240" w:type="dxa"/>
            </w:tcMar>
            <w:vAlign w:val="center"/>
            <w:hideMark/>
          </w:tcPr>
          <w:p w14:paraId="4085FCF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Commercial</w:t>
            </w:r>
          </w:p>
        </w:tc>
        <w:tc>
          <w:tcPr>
            <w:tcW w:w="2310" w:type="dxa"/>
            <w:tcMar>
              <w:top w:w="150" w:type="dxa"/>
              <w:left w:w="240" w:type="dxa"/>
              <w:bottom w:w="150" w:type="dxa"/>
              <w:right w:w="240" w:type="dxa"/>
            </w:tcMar>
            <w:vAlign w:val="center"/>
            <w:hideMark/>
          </w:tcPr>
          <w:p w14:paraId="6F477CA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Sous-occupation</w:t>
            </w:r>
          </w:p>
        </w:tc>
        <w:tc>
          <w:tcPr>
            <w:tcW w:w="1578" w:type="dxa"/>
            <w:tcMar>
              <w:top w:w="150" w:type="dxa"/>
              <w:left w:w="240" w:type="dxa"/>
              <w:bottom w:w="150" w:type="dxa"/>
              <w:right w:w="240" w:type="dxa"/>
            </w:tcMar>
            <w:vAlign w:val="center"/>
            <w:hideMark/>
          </w:tcPr>
          <w:p w14:paraId="24851CF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Modérée</w:t>
            </w:r>
          </w:p>
        </w:tc>
        <w:tc>
          <w:tcPr>
            <w:tcW w:w="1541" w:type="dxa"/>
            <w:tcMar>
              <w:top w:w="150" w:type="dxa"/>
              <w:left w:w="240" w:type="dxa"/>
              <w:bottom w:w="150" w:type="dxa"/>
              <w:right w:w="240" w:type="dxa"/>
            </w:tcMar>
            <w:vAlign w:val="center"/>
            <w:hideMark/>
          </w:tcPr>
          <w:p w14:paraId="21B4AF3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c>
          <w:tcPr>
            <w:tcW w:w="1984" w:type="dxa"/>
            <w:tcMar>
              <w:top w:w="150" w:type="dxa"/>
              <w:left w:w="240" w:type="dxa"/>
              <w:bottom w:w="150" w:type="dxa"/>
              <w:right w:w="0" w:type="dxa"/>
            </w:tcMar>
            <w:vAlign w:val="center"/>
            <w:hideMark/>
          </w:tcPr>
          <w:p w14:paraId="2BB253A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Partenariats agences, plateformes, tarification dynamique</w:t>
            </w:r>
          </w:p>
        </w:tc>
      </w:tr>
      <w:tr w:rsidR="00907FEB" w:rsidRPr="00597D9C" w14:paraId="06E6EB96" w14:textId="77777777" w:rsidTr="00306842">
        <w:tc>
          <w:tcPr>
            <w:tcW w:w="1801" w:type="dxa"/>
            <w:tcMar>
              <w:top w:w="150" w:type="dxa"/>
              <w:left w:w="0" w:type="dxa"/>
              <w:bottom w:w="150" w:type="dxa"/>
              <w:right w:w="240" w:type="dxa"/>
            </w:tcMar>
            <w:vAlign w:val="center"/>
            <w:hideMark/>
          </w:tcPr>
          <w:p w14:paraId="2004A6E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Commercial</w:t>
            </w:r>
          </w:p>
        </w:tc>
        <w:tc>
          <w:tcPr>
            <w:tcW w:w="2310" w:type="dxa"/>
            <w:tcMar>
              <w:top w:w="150" w:type="dxa"/>
              <w:left w:w="240" w:type="dxa"/>
              <w:bottom w:w="150" w:type="dxa"/>
              <w:right w:w="240" w:type="dxa"/>
            </w:tcMar>
            <w:vAlign w:val="center"/>
            <w:hideMark/>
          </w:tcPr>
          <w:p w14:paraId="6D84460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Saisonnalité</w:t>
            </w:r>
          </w:p>
        </w:tc>
        <w:tc>
          <w:tcPr>
            <w:tcW w:w="1578" w:type="dxa"/>
            <w:tcMar>
              <w:top w:w="150" w:type="dxa"/>
              <w:left w:w="240" w:type="dxa"/>
              <w:bottom w:w="150" w:type="dxa"/>
              <w:right w:w="240" w:type="dxa"/>
            </w:tcMar>
            <w:vAlign w:val="center"/>
            <w:hideMark/>
          </w:tcPr>
          <w:p w14:paraId="067F97B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Élevée</w:t>
            </w:r>
          </w:p>
        </w:tc>
        <w:tc>
          <w:tcPr>
            <w:tcW w:w="1541" w:type="dxa"/>
            <w:tcMar>
              <w:top w:w="150" w:type="dxa"/>
              <w:left w:w="240" w:type="dxa"/>
              <w:bottom w:w="150" w:type="dxa"/>
              <w:right w:w="240" w:type="dxa"/>
            </w:tcMar>
            <w:vAlign w:val="center"/>
            <w:hideMark/>
          </w:tcPr>
          <w:p w14:paraId="67ED312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Moyen</w:t>
            </w:r>
          </w:p>
        </w:tc>
        <w:tc>
          <w:tcPr>
            <w:tcW w:w="1984" w:type="dxa"/>
            <w:tcMar>
              <w:top w:w="150" w:type="dxa"/>
              <w:left w:w="240" w:type="dxa"/>
              <w:bottom w:w="150" w:type="dxa"/>
              <w:right w:w="0" w:type="dxa"/>
            </w:tcMar>
            <w:vAlign w:val="center"/>
            <w:hideMark/>
          </w:tcPr>
          <w:p w14:paraId="1183C34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Clientèle d'affaires, forfaits basse saison</w:t>
            </w:r>
          </w:p>
        </w:tc>
      </w:tr>
      <w:tr w:rsidR="00907FEB" w:rsidRPr="00597D9C" w14:paraId="2A43472C" w14:textId="77777777" w:rsidTr="00306842">
        <w:tc>
          <w:tcPr>
            <w:tcW w:w="1801" w:type="dxa"/>
            <w:tcMar>
              <w:top w:w="150" w:type="dxa"/>
              <w:left w:w="0" w:type="dxa"/>
              <w:bottom w:w="150" w:type="dxa"/>
              <w:right w:w="240" w:type="dxa"/>
            </w:tcMar>
            <w:vAlign w:val="center"/>
            <w:hideMark/>
          </w:tcPr>
          <w:p w14:paraId="63E891D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Commercial</w:t>
            </w:r>
          </w:p>
        </w:tc>
        <w:tc>
          <w:tcPr>
            <w:tcW w:w="2310" w:type="dxa"/>
            <w:tcMar>
              <w:top w:w="150" w:type="dxa"/>
              <w:left w:w="240" w:type="dxa"/>
              <w:bottom w:w="150" w:type="dxa"/>
              <w:right w:w="240" w:type="dxa"/>
            </w:tcMar>
            <w:vAlign w:val="center"/>
            <w:hideMark/>
          </w:tcPr>
          <w:p w14:paraId="6C2FAF5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Mauvaise qualité de service</w:t>
            </w:r>
          </w:p>
        </w:tc>
        <w:tc>
          <w:tcPr>
            <w:tcW w:w="1578" w:type="dxa"/>
            <w:tcMar>
              <w:top w:w="150" w:type="dxa"/>
              <w:left w:w="240" w:type="dxa"/>
              <w:bottom w:w="150" w:type="dxa"/>
              <w:right w:w="240" w:type="dxa"/>
            </w:tcMar>
            <w:vAlign w:val="center"/>
            <w:hideMark/>
          </w:tcPr>
          <w:p w14:paraId="7C67367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541" w:type="dxa"/>
            <w:tcMar>
              <w:top w:w="150" w:type="dxa"/>
              <w:left w:w="240" w:type="dxa"/>
              <w:bottom w:w="150" w:type="dxa"/>
              <w:right w:w="240" w:type="dxa"/>
            </w:tcMar>
            <w:vAlign w:val="center"/>
            <w:hideMark/>
          </w:tcPr>
          <w:p w14:paraId="1EA219C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Très élevé</w:t>
            </w:r>
          </w:p>
        </w:tc>
        <w:tc>
          <w:tcPr>
            <w:tcW w:w="1984" w:type="dxa"/>
            <w:tcMar>
              <w:top w:w="150" w:type="dxa"/>
              <w:left w:w="240" w:type="dxa"/>
              <w:bottom w:w="150" w:type="dxa"/>
              <w:right w:w="0" w:type="dxa"/>
            </w:tcMar>
            <w:vAlign w:val="center"/>
            <w:hideMark/>
          </w:tcPr>
          <w:p w14:paraId="4BC39BF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Formation, protocoles, enquêtes satisfaction</w:t>
            </w:r>
          </w:p>
        </w:tc>
      </w:tr>
      <w:tr w:rsidR="00907FEB" w:rsidRPr="00597D9C" w14:paraId="0E397957" w14:textId="77777777" w:rsidTr="00306842">
        <w:tc>
          <w:tcPr>
            <w:tcW w:w="1801" w:type="dxa"/>
            <w:tcMar>
              <w:top w:w="150" w:type="dxa"/>
              <w:left w:w="0" w:type="dxa"/>
              <w:bottom w:w="150" w:type="dxa"/>
              <w:right w:w="240" w:type="dxa"/>
            </w:tcMar>
            <w:vAlign w:val="center"/>
            <w:hideMark/>
          </w:tcPr>
          <w:p w14:paraId="720E20C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Réglementaire</w:t>
            </w:r>
          </w:p>
        </w:tc>
        <w:tc>
          <w:tcPr>
            <w:tcW w:w="2310" w:type="dxa"/>
            <w:tcMar>
              <w:top w:w="150" w:type="dxa"/>
              <w:left w:w="240" w:type="dxa"/>
              <w:bottom w:w="150" w:type="dxa"/>
              <w:right w:w="240" w:type="dxa"/>
            </w:tcMar>
            <w:vAlign w:val="center"/>
            <w:hideMark/>
          </w:tcPr>
          <w:p w14:paraId="230D2CB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Non-respect normes INVIMA</w:t>
            </w:r>
          </w:p>
        </w:tc>
        <w:tc>
          <w:tcPr>
            <w:tcW w:w="1578" w:type="dxa"/>
            <w:tcMar>
              <w:top w:w="150" w:type="dxa"/>
              <w:left w:w="240" w:type="dxa"/>
              <w:bottom w:w="150" w:type="dxa"/>
              <w:right w:w="240" w:type="dxa"/>
            </w:tcMar>
            <w:vAlign w:val="center"/>
            <w:hideMark/>
          </w:tcPr>
          <w:p w14:paraId="4B78626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541" w:type="dxa"/>
            <w:tcMar>
              <w:top w:w="150" w:type="dxa"/>
              <w:left w:w="240" w:type="dxa"/>
              <w:bottom w:w="150" w:type="dxa"/>
              <w:right w:w="240" w:type="dxa"/>
            </w:tcMar>
            <w:vAlign w:val="center"/>
            <w:hideMark/>
          </w:tcPr>
          <w:p w14:paraId="646517E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c>
          <w:tcPr>
            <w:tcW w:w="1984" w:type="dxa"/>
            <w:tcMar>
              <w:top w:w="150" w:type="dxa"/>
              <w:left w:w="240" w:type="dxa"/>
              <w:bottom w:w="150" w:type="dxa"/>
              <w:right w:w="0" w:type="dxa"/>
            </w:tcMar>
            <w:vAlign w:val="center"/>
            <w:hideMark/>
          </w:tcPr>
          <w:p w14:paraId="155237F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Conception aux normes, audit préalable</w:t>
            </w:r>
          </w:p>
        </w:tc>
      </w:tr>
      <w:tr w:rsidR="00907FEB" w:rsidRPr="00597D9C" w14:paraId="5743CA30" w14:textId="77777777" w:rsidTr="00306842">
        <w:tc>
          <w:tcPr>
            <w:tcW w:w="1801" w:type="dxa"/>
            <w:tcMar>
              <w:top w:w="150" w:type="dxa"/>
              <w:left w:w="0" w:type="dxa"/>
              <w:bottom w:w="150" w:type="dxa"/>
              <w:right w:w="240" w:type="dxa"/>
            </w:tcMar>
            <w:vAlign w:val="center"/>
            <w:hideMark/>
          </w:tcPr>
          <w:p w14:paraId="4DF0AF1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Climatique</w:t>
            </w:r>
          </w:p>
        </w:tc>
        <w:tc>
          <w:tcPr>
            <w:tcW w:w="2310" w:type="dxa"/>
            <w:tcMar>
              <w:top w:w="150" w:type="dxa"/>
              <w:left w:w="240" w:type="dxa"/>
              <w:bottom w:w="150" w:type="dxa"/>
              <w:right w:w="240" w:type="dxa"/>
            </w:tcMar>
            <w:vAlign w:val="center"/>
            <w:hideMark/>
          </w:tcPr>
          <w:p w14:paraId="2579A67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El Niño / La Niña</w:t>
            </w:r>
          </w:p>
        </w:tc>
        <w:tc>
          <w:tcPr>
            <w:tcW w:w="1578" w:type="dxa"/>
            <w:tcMar>
              <w:top w:w="150" w:type="dxa"/>
              <w:left w:w="240" w:type="dxa"/>
              <w:bottom w:w="150" w:type="dxa"/>
              <w:right w:w="240" w:type="dxa"/>
            </w:tcMar>
            <w:vAlign w:val="center"/>
            <w:hideMark/>
          </w:tcPr>
          <w:p w14:paraId="46F454B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Faible</w:t>
            </w:r>
          </w:p>
        </w:tc>
        <w:tc>
          <w:tcPr>
            <w:tcW w:w="1541" w:type="dxa"/>
            <w:tcMar>
              <w:top w:w="150" w:type="dxa"/>
              <w:left w:w="240" w:type="dxa"/>
              <w:bottom w:w="150" w:type="dxa"/>
              <w:right w:w="240" w:type="dxa"/>
            </w:tcMar>
            <w:vAlign w:val="center"/>
            <w:hideMark/>
          </w:tcPr>
          <w:p w14:paraId="266395E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c>
          <w:tcPr>
            <w:tcW w:w="1984" w:type="dxa"/>
            <w:tcMar>
              <w:top w:w="150" w:type="dxa"/>
              <w:left w:w="240" w:type="dxa"/>
              <w:bottom w:w="150" w:type="dxa"/>
              <w:right w:w="0" w:type="dxa"/>
            </w:tcMar>
            <w:vAlign w:val="center"/>
            <w:hideMark/>
          </w:tcPr>
          <w:p w14:paraId="557A7E1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Étang, forage, cultures résistantes</w:t>
            </w:r>
          </w:p>
        </w:tc>
      </w:tr>
      <w:tr w:rsidR="00907FEB" w:rsidRPr="00597D9C" w14:paraId="43561AC5" w14:textId="77777777" w:rsidTr="00306842">
        <w:tc>
          <w:tcPr>
            <w:tcW w:w="1801" w:type="dxa"/>
            <w:tcMar>
              <w:top w:w="150" w:type="dxa"/>
              <w:left w:w="0" w:type="dxa"/>
              <w:bottom w:w="150" w:type="dxa"/>
              <w:right w:w="240" w:type="dxa"/>
            </w:tcMar>
            <w:vAlign w:val="center"/>
            <w:hideMark/>
          </w:tcPr>
          <w:p w14:paraId="5EB0761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Financier</w:t>
            </w:r>
          </w:p>
        </w:tc>
        <w:tc>
          <w:tcPr>
            <w:tcW w:w="2310" w:type="dxa"/>
            <w:tcMar>
              <w:top w:w="150" w:type="dxa"/>
              <w:left w:w="240" w:type="dxa"/>
              <w:bottom w:w="150" w:type="dxa"/>
              <w:right w:w="240" w:type="dxa"/>
            </w:tcMar>
            <w:vAlign w:val="center"/>
            <w:hideMark/>
          </w:tcPr>
          <w:p w14:paraId="32B03F3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Retard de financement</w:t>
            </w:r>
          </w:p>
        </w:tc>
        <w:tc>
          <w:tcPr>
            <w:tcW w:w="1578" w:type="dxa"/>
            <w:tcMar>
              <w:top w:w="150" w:type="dxa"/>
              <w:left w:w="240" w:type="dxa"/>
              <w:bottom w:w="150" w:type="dxa"/>
              <w:right w:w="240" w:type="dxa"/>
            </w:tcMar>
            <w:vAlign w:val="center"/>
            <w:hideMark/>
          </w:tcPr>
          <w:p w14:paraId="2E7593B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Élevée</w:t>
            </w:r>
          </w:p>
        </w:tc>
        <w:tc>
          <w:tcPr>
            <w:tcW w:w="1541" w:type="dxa"/>
            <w:tcMar>
              <w:top w:w="150" w:type="dxa"/>
              <w:left w:w="240" w:type="dxa"/>
              <w:bottom w:w="150" w:type="dxa"/>
              <w:right w:w="240" w:type="dxa"/>
            </w:tcMar>
            <w:vAlign w:val="center"/>
            <w:hideMark/>
          </w:tcPr>
          <w:p w14:paraId="6FB0CDE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c>
          <w:tcPr>
            <w:tcW w:w="1984" w:type="dxa"/>
            <w:tcMar>
              <w:top w:w="150" w:type="dxa"/>
              <w:left w:w="240" w:type="dxa"/>
              <w:bottom w:w="150" w:type="dxa"/>
              <w:right w:w="0" w:type="dxa"/>
            </w:tcMar>
            <w:vAlign w:val="center"/>
            <w:hideMark/>
          </w:tcPr>
          <w:p w14:paraId="6CD85C3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Planification par phases, sources diversifiées</w:t>
            </w:r>
          </w:p>
        </w:tc>
      </w:tr>
      <w:tr w:rsidR="00907FEB" w:rsidRPr="00597D9C" w14:paraId="173C721D" w14:textId="77777777" w:rsidTr="00306842">
        <w:tc>
          <w:tcPr>
            <w:tcW w:w="1801" w:type="dxa"/>
            <w:tcMar>
              <w:top w:w="150" w:type="dxa"/>
              <w:left w:w="0" w:type="dxa"/>
              <w:bottom w:w="150" w:type="dxa"/>
              <w:right w:w="240" w:type="dxa"/>
            </w:tcMar>
            <w:vAlign w:val="center"/>
            <w:hideMark/>
          </w:tcPr>
          <w:p w14:paraId="594DD65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Financier</w:t>
            </w:r>
          </w:p>
        </w:tc>
        <w:tc>
          <w:tcPr>
            <w:tcW w:w="2310" w:type="dxa"/>
            <w:tcMar>
              <w:top w:w="150" w:type="dxa"/>
              <w:left w:w="240" w:type="dxa"/>
              <w:bottom w:w="150" w:type="dxa"/>
              <w:right w:w="240" w:type="dxa"/>
            </w:tcMar>
            <w:vAlign w:val="center"/>
            <w:hideMark/>
          </w:tcPr>
          <w:p w14:paraId="1A250BE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Non</w:t>
            </w:r>
            <w:r w:rsidRPr="00597D9C">
              <w:rPr>
                <w:rFonts w:eastAsia="Times New Roman" w:cs="Times New Roman"/>
                <w:kern w:val="0"/>
                <w:sz w:val="23"/>
                <w:szCs w:val="23"/>
                <w:lang w:eastAsia="fr-FR"/>
                <w14:ligatures w14:val="none"/>
              </w:rPr>
              <w:noBreakHyphen/>
              <w:t>atteinte objectifs occupation</w:t>
            </w:r>
          </w:p>
        </w:tc>
        <w:tc>
          <w:tcPr>
            <w:tcW w:w="1578" w:type="dxa"/>
            <w:tcMar>
              <w:top w:w="150" w:type="dxa"/>
              <w:left w:w="240" w:type="dxa"/>
              <w:bottom w:w="150" w:type="dxa"/>
              <w:right w:w="240" w:type="dxa"/>
            </w:tcMar>
            <w:vAlign w:val="center"/>
            <w:hideMark/>
          </w:tcPr>
          <w:p w14:paraId="1A470C5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Modérée</w:t>
            </w:r>
          </w:p>
        </w:tc>
        <w:tc>
          <w:tcPr>
            <w:tcW w:w="1541" w:type="dxa"/>
            <w:tcMar>
              <w:top w:w="150" w:type="dxa"/>
              <w:left w:w="240" w:type="dxa"/>
              <w:bottom w:w="150" w:type="dxa"/>
              <w:right w:w="240" w:type="dxa"/>
            </w:tcMar>
            <w:vAlign w:val="center"/>
            <w:hideMark/>
          </w:tcPr>
          <w:p w14:paraId="32B0400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Élevé</w:t>
            </w:r>
          </w:p>
        </w:tc>
        <w:tc>
          <w:tcPr>
            <w:tcW w:w="1984" w:type="dxa"/>
            <w:tcMar>
              <w:top w:w="150" w:type="dxa"/>
              <w:left w:w="240" w:type="dxa"/>
              <w:bottom w:w="150" w:type="dxa"/>
              <w:right w:w="0" w:type="dxa"/>
            </w:tcMar>
            <w:vAlign w:val="center"/>
            <w:hideMark/>
          </w:tcPr>
          <w:p w14:paraId="2E94A2F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Plans d'action correctifs, scénarios de sensibilité</w:t>
            </w:r>
          </w:p>
        </w:tc>
      </w:tr>
    </w:tbl>
    <w:p w14:paraId="04F2859A" w14:textId="77777777" w:rsidR="00597D9C" w:rsidRPr="00597D9C" w:rsidRDefault="00597D9C" w:rsidP="003F4556">
      <w:pPr>
        <w:pStyle w:val="Heading2"/>
        <w:rPr>
          <w:rFonts w:eastAsia="Times New Roman"/>
          <w:lang w:eastAsia="fr-FR"/>
        </w:rPr>
      </w:pPr>
      <w:r w:rsidRPr="00597D9C">
        <w:rPr>
          <w:rFonts w:eastAsia="Times New Roman"/>
          <w:lang w:eastAsia="fr-FR"/>
        </w:rPr>
        <w:t>Conclusion du chapitre 8</w:t>
      </w:r>
    </w:p>
    <w:p w14:paraId="66FC07DC"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Le pôle Écotourisme &amp; Gestion Énergétique de l'Hacienda Esmeralda a été conçu avec une approche résiliente qui intègre l'anticipation des risques dès la phase de conception. Les mesures d'atténuation mises en place – batteries dimensionnées, groupe électrogène secours, pompe de secours, étang de stockage, forage secours, partenariats agences, formation du personnel, conception aux normes – constituent autant de « pare</w:t>
      </w:r>
      <w:r w:rsidRPr="00597D9C">
        <w:rPr>
          <w:rFonts w:eastAsia="Times New Roman" w:cs="Times New Roman"/>
          <w:color w:val="0F1115"/>
          <w:kern w:val="0"/>
          <w:lang w:eastAsia="fr-FR"/>
          <w14:ligatures w14:val="none"/>
        </w:rPr>
        <w:noBreakHyphen/>
        <w:t>feu » qui protègent le projet contre les aléas techniques, commerciaux, climatiques, sanitaires et financiers.</w:t>
      </w:r>
    </w:p>
    <w:p w14:paraId="6DC6757C"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Les applications </w:t>
      </w:r>
      <w:r w:rsidRPr="00597D9C">
        <w:rPr>
          <w:rFonts w:eastAsia="Times New Roman" w:cs="Times New Roman"/>
          <w:b/>
          <w:bCs/>
          <w:color w:val="0F1115"/>
          <w:kern w:val="0"/>
          <w:lang w:eastAsia="fr-FR"/>
          <w14:ligatures w14:val="none"/>
        </w:rPr>
        <w:t>AgroFlow</w:t>
      </w:r>
      <w:r w:rsidRPr="00597D9C">
        <w:rPr>
          <w:rFonts w:eastAsia="Times New Roman" w:cs="Times New Roman"/>
          <w:color w:val="0F1115"/>
          <w:kern w:val="0"/>
          <w:lang w:eastAsia="fr-FR"/>
          <w14:ligatures w14:val="none"/>
        </w:rPr>
        <w:t> (modules énergie, eau) et </w:t>
      </w:r>
      <w:r w:rsidRPr="00597D9C">
        <w:rPr>
          <w:rFonts w:eastAsia="Times New Roman" w:cs="Times New Roman"/>
          <w:b/>
          <w:bCs/>
          <w:color w:val="0F1115"/>
          <w:kern w:val="0"/>
          <w:lang w:eastAsia="fr-FR"/>
          <w14:ligatures w14:val="none"/>
        </w:rPr>
        <w:t>Esmeralda &amp; Co</w:t>
      </w:r>
      <w:r w:rsidRPr="00597D9C">
        <w:rPr>
          <w:rFonts w:eastAsia="Times New Roman" w:cs="Times New Roman"/>
          <w:color w:val="0F1115"/>
          <w:kern w:val="0"/>
          <w:lang w:eastAsia="fr-FR"/>
          <w14:ligatures w14:val="none"/>
        </w:rPr>
        <w:t> (modules hébergement, restauration, boutique), par leur suivi en temps réel et leurs alertes, renforcent cette robustesse opérationnelle. La matrice de synthèse permet de visualiser clairement les risques majeurs et les mesures d'atténuation associées.</w:t>
      </w:r>
    </w:p>
    <w:p w14:paraId="71960BD5"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Cette gestion proactive des risques, associée à la </w:t>
      </w:r>
      <w:r w:rsidRPr="00597D9C">
        <w:rPr>
          <w:rFonts w:eastAsia="Times New Roman" w:cs="Times New Roman"/>
          <w:b/>
          <w:bCs/>
          <w:color w:val="0F1115"/>
          <w:kern w:val="0"/>
          <w:lang w:eastAsia="fr-FR"/>
          <w14:ligatures w14:val="none"/>
        </w:rPr>
        <w:t>diversification des revenus</w:t>
      </w:r>
      <w:r w:rsidRPr="00597D9C">
        <w:rPr>
          <w:rFonts w:eastAsia="Times New Roman" w:cs="Times New Roman"/>
          <w:color w:val="0F1115"/>
          <w:kern w:val="0"/>
          <w:lang w:eastAsia="fr-FR"/>
          <w14:ligatures w14:val="none"/>
        </w:rPr>
        <w:t> (hébergement, restauration, activités, boutique) et à l'</w:t>
      </w:r>
      <w:r w:rsidRPr="00597D9C">
        <w:rPr>
          <w:rFonts w:eastAsia="Times New Roman" w:cs="Times New Roman"/>
          <w:b/>
          <w:bCs/>
          <w:color w:val="0F1115"/>
          <w:kern w:val="0"/>
          <w:lang w:eastAsia="fr-FR"/>
          <w14:ligatures w14:val="none"/>
        </w:rPr>
        <w:t>intégration systémique</w:t>
      </w:r>
      <w:r w:rsidRPr="00597D9C">
        <w:rPr>
          <w:rFonts w:eastAsia="Times New Roman" w:cs="Times New Roman"/>
          <w:color w:val="0F1115"/>
          <w:kern w:val="0"/>
          <w:lang w:eastAsia="fr-FR"/>
          <w14:ligatures w14:val="none"/>
        </w:rPr>
        <w:t> avec les autres pôles (eau, énergie, valorisation des productions), garantit la </w:t>
      </w:r>
      <w:r w:rsidRPr="00597D9C">
        <w:rPr>
          <w:rFonts w:eastAsia="Times New Roman" w:cs="Times New Roman"/>
          <w:b/>
          <w:bCs/>
          <w:color w:val="0F1115"/>
          <w:kern w:val="0"/>
          <w:lang w:eastAsia="fr-FR"/>
          <w14:ligatures w14:val="none"/>
        </w:rPr>
        <w:t>pérennité du modèle</w:t>
      </w:r>
      <w:r w:rsidRPr="00597D9C">
        <w:rPr>
          <w:rFonts w:eastAsia="Times New Roman" w:cs="Times New Roman"/>
          <w:color w:val="0F1115"/>
          <w:kern w:val="0"/>
          <w:lang w:eastAsia="fr-FR"/>
          <w14:ligatures w14:val="none"/>
        </w:rPr>
        <w:t> et rassure les partenaires financiers, institutionnels et techniques quant à la viabilité à long terme du projet.</w:t>
      </w:r>
    </w:p>
    <w:p w14:paraId="2450D8E6" w14:textId="41C45C9E" w:rsidR="00597D9C" w:rsidRPr="00597D9C" w:rsidRDefault="00597D9C" w:rsidP="00597D9C">
      <w:pPr>
        <w:spacing w:before="480" w:after="480" w:line="240" w:lineRule="auto"/>
        <w:rPr>
          <w:rFonts w:eastAsia="Times New Roman" w:cs="Times New Roman"/>
          <w:kern w:val="0"/>
          <w:lang w:eastAsia="fr-FR"/>
          <w14:ligatures w14:val="none"/>
        </w:rPr>
      </w:pPr>
    </w:p>
    <w:p w14:paraId="4C9DC665" w14:textId="77777777" w:rsidR="00597D9C" w:rsidRPr="00597D9C" w:rsidRDefault="00597D9C" w:rsidP="00232B14">
      <w:pPr>
        <w:pStyle w:val="Heading1"/>
        <w:rPr>
          <w:rFonts w:eastAsia="Times New Roman"/>
          <w:lang w:eastAsia="fr-FR"/>
        </w:rPr>
      </w:pPr>
      <w:r w:rsidRPr="00597D9C">
        <w:rPr>
          <w:rFonts w:eastAsia="Times New Roman"/>
          <w:lang w:eastAsia="fr-FR"/>
        </w:rPr>
        <w:t>Chapitre 9 – Roadmap et scalabilité : une montée en puissance maîtrisée</w:t>
      </w:r>
    </w:p>
    <w:p w14:paraId="5BD0FE89"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Le pôle Écotourisme &amp; Gestion Énergétique de l'Hacienda Esmeralda ne s'arrête pas à un objectif de 3 lodges ou de 10 kWc. Il a été conçu pour grandir de manière </w:t>
      </w:r>
      <w:r w:rsidRPr="00597D9C">
        <w:rPr>
          <w:rFonts w:eastAsia="Times New Roman" w:cs="Times New Roman"/>
          <w:b/>
          <w:bCs/>
          <w:color w:val="0F1115"/>
          <w:kern w:val="0"/>
          <w:lang w:eastAsia="fr-FR"/>
          <w14:ligatures w14:val="none"/>
        </w:rPr>
        <w:t>progressive, résiliente et reproductible</w:t>
      </w:r>
      <w:r w:rsidRPr="00597D9C">
        <w:rPr>
          <w:rFonts w:eastAsia="Times New Roman" w:cs="Times New Roman"/>
          <w:color w:val="0F1115"/>
          <w:kern w:val="0"/>
          <w:lang w:eastAsia="fr-FR"/>
          <w14:ligatures w14:val="none"/>
        </w:rPr>
        <w:t>. Cette feuille de route décrit les grandes étapes de développement, depuis l'installation des premiers panneaux solaires jusqu'à la duplication du modèle chez des producteurs partenaires.</w:t>
      </w:r>
    </w:p>
    <w:p w14:paraId="7BC1B28B"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Contrairement aux projets touristiques traditionnels linéaires, le pôle adopte une </w:t>
      </w:r>
      <w:r w:rsidRPr="00597D9C">
        <w:rPr>
          <w:rFonts w:eastAsia="Times New Roman" w:cs="Times New Roman"/>
          <w:b/>
          <w:bCs/>
          <w:color w:val="0F1115"/>
          <w:kern w:val="0"/>
          <w:lang w:eastAsia="fr-FR"/>
          <w14:ligatures w14:val="none"/>
        </w:rPr>
        <w:t>approche incrémentale et itérative</w:t>
      </w:r>
      <w:r w:rsidRPr="00597D9C">
        <w:rPr>
          <w:rFonts w:eastAsia="Times New Roman" w:cs="Times New Roman"/>
          <w:color w:val="0F1115"/>
          <w:kern w:val="0"/>
          <w:lang w:eastAsia="fr-FR"/>
          <w14:ligatures w14:val="none"/>
        </w:rPr>
        <w:t>, inspirée des frameworks agiles. Cette méthodologie permet de :</w:t>
      </w:r>
    </w:p>
    <w:p w14:paraId="50EB8A76" w14:textId="77777777" w:rsidR="00597D9C" w:rsidRPr="00597D9C" w:rsidRDefault="00597D9C" w:rsidP="008D0ECF">
      <w:pPr>
        <w:numPr>
          <w:ilvl w:val="0"/>
          <w:numId w:val="44"/>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Valider rapidement les hypothèses critiques</w:t>
      </w:r>
      <w:r w:rsidRPr="00597D9C">
        <w:rPr>
          <w:rFonts w:eastAsia="Times New Roman" w:cs="Times New Roman"/>
          <w:color w:val="0F1115"/>
          <w:kern w:val="0"/>
          <w:lang w:eastAsia="fr-FR"/>
          <w14:ligatures w14:val="none"/>
        </w:rPr>
        <w:t> (production solaire, captage d'eau, taux d'occupation, satisfaction client) ;</w:t>
      </w:r>
    </w:p>
    <w:p w14:paraId="772BB664" w14:textId="77777777" w:rsidR="00597D9C" w:rsidRPr="00597D9C" w:rsidRDefault="00597D9C" w:rsidP="008D0ECF">
      <w:pPr>
        <w:numPr>
          <w:ilvl w:val="0"/>
          <w:numId w:val="44"/>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Ajuster le tir avant engagement massif</w:t>
      </w:r>
      <w:r w:rsidRPr="00597D9C">
        <w:rPr>
          <w:rFonts w:eastAsia="Times New Roman" w:cs="Times New Roman"/>
          <w:color w:val="0F1115"/>
          <w:kern w:val="0"/>
          <w:lang w:eastAsia="fr-FR"/>
          <w14:ligatures w14:val="none"/>
        </w:rPr>
        <w:t> de capital ou de ressources ;</w:t>
      </w:r>
    </w:p>
    <w:p w14:paraId="63011F40" w14:textId="77777777" w:rsidR="00597D9C" w:rsidRPr="00597D9C" w:rsidRDefault="00597D9C" w:rsidP="008D0ECF">
      <w:pPr>
        <w:numPr>
          <w:ilvl w:val="0"/>
          <w:numId w:val="44"/>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Impliquer les premiers clients et partenaires dès le début</w:t>
      </w:r>
      <w:r w:rsidRPr="00597D9C">
        <w:rPr>
          <w:rFonts w:eastAsia="Times New Roman" w:cs="Times New Roman"/>
          <w:color w:val="0F1115"/>
          <w:kern w:val="0"/>
          <w:lang w:eastAsia="fr-FR"/>
          <w14:ligatures w14:val="none"/>
        </w:rPr>
        <w:t> dans la co-construction du modèle ;</w:t>
      </w:r>
    </w:p>
    <w:p w14:paraId="3D18BD15" w14:textId="77777777" w:rsidR="00597D9C" w:rsidRPr="00597D9C" w:rsidRDefault="00597D9C" w:rsidP="008D0ECF">
      <w:pPr>
        <w:numPr>
          <w:ilvl w:val="0"/>
          <w:numId w:val="44"/>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Démontrer des résultats tangibles</w:t>
      </w:r>
      <w:r w:rsidRPr="00597D9C">
        <w:rPr>
          <w:rFonts w:eastAsia="Times New Roman" w:cs="Times New Roman"/>
          <w:color w:val="0F1115"/>
          <w:kern w:val="0"/>
          <w:lang w:eastAsia="fr-FR"/>
          <w14:ligatures w14:val="none"/>
        </w:rPr>
        <w:t> aux investisseurs et partenaires institutionnels.</w:t>
      </w:r>
    </w:p>
    <w:p w14:paraId="791A9881"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Principe directeur</w:t>
      </w:r>
      <w:r w:rsidRPr="00597D9C">
        <w:rPr>
          <w:rFonts w:eastAsia="Times New Roman" w:cs="Times New Roman"/>
          <w:color w:val="0F1115"/>
          <w:kern w:val="0"/>
          <w:lang w:eastAsia="fr-FR"/>
          <w14:ligatures w14:val="none"/>
        </w:rPr>
        <w:t> : </w:t>
      </w:r>
      <w:r w:rsidRPr="00597D9C">
        <w:rPr>
          <w:rFonts w:eastAsia="Times New Roman" w:cs="Times New Roman"/>
          <w:i/>
          <w:iCs/>
          <w:color w:val="0F1115"/>
          <w:kern w:val="0"/>
          <w:lang w:eastAsia="fr-FR"/>
          <w14:ligatures w14:val="none"/>
        </w:rPr>
        <w:t>« Construire → Mesurer → Apprendre → Pivoter ou Persévérer »</w:t>
      </w:r>
    </w:p>
    <w:p w14:paraId="0C5990D1" w14:textId="77777777" w:rsidR="00597D9C" w:rsidRPr="00597D9C" w:rsidRDefault="00597D9C" w:rsidP="00232B14">
      <w:pPr>
        <w:pStyle w:val="Heading2"/>
        <w:rPr>
          <w:rFonts w:eastAsia="Times New Roman"/>
          <w:lang w:eastAsia="fr-FR"/>
        </w:rPr>
      </w:pPr>
      <w:r w:rsidRPr="00597D9C">
        <w:rPr>
          <w:rFonts w:eastAsia="Times New Roman"/>
          <w:lang w:eastAsia="fr-FR"/>
        </w:rPr>
        <w:t>9.1 Phase 1 – Infrastructure énergétique et premier lodge (année 1)</w:t>
      </w:r>
    </w:p>
    <w:p w14:paraId="63155074"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Objectif</w:t>
      </w:r>
      <w:r w:rsidRPr="00597D9C">
        <w:rPr>
          <w:rFonts w:eastAsia="Times New Roman" w:cs="Times New Roman"/>
          <w:color w:val="0F1115"/>
          <w:kern w:val="0"/>
          <w:lang w:eastAsia="fr-FR"/>
          <w14:ligatures w14:val="none"/>
        </w:rPr>
        <w:t> : Mettre en place les infrastructures critiques (eau, électricité) et construire le premier éco-lodge pour générer rapidement des revenus et tester le marché.</w:t>
      </w:r>
    </w:p>
    <w:p w14:paraId="43BC6AA0" w14:textId="77777777" w:rsidR="00597D9C" w:rsidRPr="00597D9C" w:rsidRDefault="00597D9C" w:rsidP="00E07848">
      <w:pPr>
        <w:pStyle w:val="Heading3"/>
        <w:rPr>
          <w:rFonts w:eastAsia="Times New Roman"/>
          <w:lang w:eastAsia="fr-FR"/>
        </w:rPr>
      </w:pPr>
      <w:r w:rsidRPr="00597D9C">
        <w:rPr>
          <w:rFonts w:eastAsia="Times New Roman"/>
          <w:lang w:eastAsia="fr-FR"/>
        </w:rPr>
        <w:t>Actions principales</w:t>
      </w:r>
    </w:p>
    <w:tbl>
      <w:tblPr>
        <w:tblW w:w="9214" w:type="dxa"/>
        <w:tblCellMar>
          <w:top w:w="15" w:type="dxa"/>
          <w:left w:w="15" w:type="dxa"/>
          <w:bottom w:w="15" w:type="dxa"/>
          <w:right w:w="15" w:type="dxa"/>
        </w:tblCellMar>
        <w:tblLook w:val="04A0" w:firstRow="1" w:lastRow="0" w:firstColumn="1" w:lastColumn="0" w:noHBand="0" w:noVBand="1"/>
      </w:tblPr>
      <w:tblGrid>
        <w:gridCol w:w="2414"/>
        <w:gridCol w:w="3682"/>
        <w:gridCol w:w="3118"/>
      </w:tblGrid>
      <w:tr w:rsidR="00597D9C" w:rsidRPr="00597D9C" w14:paraId="4B786989" w14:textId="77777777" w:rsidTr="00597D9C">
        <w:trPr>
          <w:tblHeader/>
        </w:trPr>
        <w:tc>
          <w:tcPr>
            <w:tcW w:w="0" w:type="auto"/>
            <w:tcBorders>
              <w:top w:val="nil"/>
            </w:tcBorders>
            <w:tcMar>
              <w:top w:w="150" w:type="dxa"/>
              <w:left w:w="0" w:type="dxa"/>
              <w:bottom w:w="150" w:type="dxa"/>
              <w:right w:w="240" w:type="dxa"/>
            </w:tcMar>
            <w:vAlign w:val="center"/>
            <w:hideMark/>
          </w:tcPr>
          <w:p w14:paraId="2E5358F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Jalon</w:t>
            </w:r>
          </w:p>
        </w:tc>
        <w:tc>
          <w:tcPr>
            <w:tcW w:w="3682" w:type="dxa"/>
            <w:tcBorders>
              <w:top w:val="nil"/>
            </w:tcBorders>
            <w:tcMar>
              <w:top w:w="150" w:type="dxa"/>
              <w:left w:w="240" w:type="dxa"/>
              <w:bottom w:w="150" w:type="dxa"/>
              <w:right w:w="240" w:type="dxa"/>
            </w:tcMar>
            <w:vAlign w:val="center"/>
            <w:hideMark/>
          </w:tcPr>
          <w:p w14:paraId="4E88B13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Description</w:t>
            </w:r>
          </w:p>
        </w:tc>
        <w:tc>
          <w:tcPr>
            <w:tcW w:w="3118" w:type="dxa"/>
            <w:tcBorders>
              <w:top w:val="nil"/>
            </w:tcBorders>
            <w:tcMar>
              <w:top w:w="150" w:type="dxa"/>
              <w:left w:w="240" w:type="dxa"/>
              <w:bottom w:w="150" w:type="dxa"/>
              <w:right w:w="240" w:type="dxa"/>
            </w:tcMar>
            <w:vAlign w:val="center"/>
            <w:hideMark/>
          </w:tcPr>
          <w:p w14:paraId="6D03F26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Livrable</w:t>
            </w:r>
          </w:p>
        </w:tc>
      </w:tr>
      <w:tr w:rsidR="00597D9C" w:rsidRPr="00597D9C" w14:paraId="23407898" w14:textId="77777777" w:rsidTr="00597D9C">
        <w:tc>
          <w:tcPr>
            <w:tcW w:w="0" w:type="auto"/>
            <w:tcMar>
              <w:top w:w="150" w:type="dxa"/>
              <w:left w:w="0" w:type="dxa"/>
              <w:bottom w:w="150" w:type="dxa"/>
              <w:right w:w="240" w:type="dxa"/>
            </w:tcMar>
            <w:vAlign w:val="center"/>
            <w:hideMark/>
          </w:tcPr>
          <w:p w14:paraId="6575851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Installation des premiers panneaux solaires</w:t>
            </w:r>
          </w:p>
        </w:tc>
        <w:tc>
          <w:tcPr>
            <w:tcW w:w="3682" w:type="dxa"/>
            <w:tcMar>
              <w:top w:w="150" w:type="dxa"/>
              <w:left w:w="240" w:type="dxa"/>
              <w:bottom w:w="150" w:type="dxa"/>
              <w:right w:w="240" w:type="dxa"/>
            </w:tcMar>
            <w:vAlign w:val="center"/>
            <w:hideMark/>
          </w:tcPr>
          <w:p w14:paraId="688062E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Dimensionnement et installation d'une première capacité photovoltaïque de 2–3 kWc, suffisante pour alimenter les pompes aquaponiques et l'aération des bassins (usages critiques). Installation des batteries (autonomie 24h) et du système de monitoring (alertes).</w:t>
            </w:r>
          </w:p>
        </w:tc>
        <w:tc>
          <w:tcPr>
            <w:tcW w:w="3118" w:type="dxa"/>
            <w:tcMar>
              <w:top w:w="150" w:type="dxa"/>
              <w:left w:w="240" w:type="dxa"/>
              <w:bottom w:w="150" w:type="dxa"/>
              <w:right w:w="0" w:type="dxa"/>
            </w:tcMar>
            <w:vAlign w:val="center"/>
            <w:hideMark/>
          </w:tcPr>
          <w:p w14:paraId="2060238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Système solaire opérationnel, pompes aquaponiques alimentées, équipe formée</w:t>
            </w:r>
          </w:p>
        </w:tc>
      </w:tr>
      <w:tr w:rsidR="00597D9C" w:rsidRPr="00597D9C" w14:paraId="5DEA997B" w14:textId="77777777" w:rsidTr="00597D9C">
        <w:tc>
          <w:tcPr>
            <w:tcW w:w="0" w:type="auto"/>
            <w:tcMar>
              <w:top w:w="150" w:type="dxa"/>
              <w:left w:w="0" w:type="dxa"/>
              <w:bottom w:w="150" w:type="dxa"/>
              <w:right w:w="240" w:type="dxa"/>
            </w:tcMar>
            <w:vAlign w:val="center"/>
            <w:hideMark/>
          </w:tcPr>
          <w:p w14:paraId="7B5F24A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Construction du premier éco-lodge</w:t>
            </w:r>
          </w:p>
        </w:tc>
        <w:tc>
          <w:tcPr>
            <w:tcW w:w="3682" w:type="dxa"/>
            <w:tcMar>
              <w:top w:w="150" w:type="dxa"/>
              <w:left w:w="240" w:type="dxa"/>
              <w:bottom w:w="150" w:type="dxa"/>
              <w:right w:w="240" w:type="dxa"/>
            </w:tcMar>
            <w:vAlign w:val="center"/>
            <w:hideMark/>
          </w:tcPr>
          <w:p w14:paraId="0C0EE94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Construction d'un premier lodge en bambou (</w:t>
            </w:r>
            <w:r w:rsidRPr="00597D9C">
              <w:rPr>
                <w:rFonts w:eastAsia="Times New Roman" w:cs="Times New Roman"/>
                <w:i/>
                <w:iCs/>
                <w:kern w:val="0"/>
                <w:sz w:val="23"/>
                <w:szCs w:val="23"/>
                <w:lang w:eastAsia="fr-FR"/>
                <w14:ligatures w14:val="none"/>
              </w:rPr>
              <w:t>Guadua angustifolia</w:t>
            </w:r>
            <w:r w:rsidRPr="00597D9C">
              <w:rPr>
                <w:rFonts w:eastAsia="Times New Roman" w:cs="Times New Roman"/>
                <w:kern w:val="0"/>
                <w:sz w:val="23"/>
                <w:szCs w:val="23"/>
                <w:lang w:eastAsia="fr-FR"/>
                <w14:ligatures w14:val="none"/>
              </w:rPr>
              <w:t>) avec système de captage d'eau de pluie, toilettes sèches, électricité solaire.</w:t>
            </w:r>
          </w:p>
        </w:tc>
        <w:tc>
          <w:tcPr>
            <w:tcW w:w="3118" w:type="dxa"/>
            <w:tcMar>
              <w:top w:w="150" w:type="dxa"/>
              <w:left w:w="240" w:type="dxa"/>
              <w:bottom w:w="150" w:type="dxa"/>
              <w:right w:w="0" w:type="dxa"/>
            </w:tcMar>
            <w:vAlign w:val="center"/>
            <w:hideMark/>
          </w:tcPr>
          <w:p w14:paraId="3318EA8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1 lodge habitable, eau et électricité fonctionnelles</w:t>
            </w:r>
          </w:p>
        </w:tc>
      </w:tr>
      <w:tr w:rsidR="00597D9C" w:rsidRPr="00597D9C" w14:paraId="1A00475E" w14:textId="77777777" w:rsidTr="00597D9C">
        <w:tc>
          <w:tcPr>
            <w:tcW w:w="0" w:type="auto"/>
            <w:tcMar>
              <w:top w:w="150" w:type="dxa"/>
              <w:left w:w="0" w:type="dxa"/>
              <w:bottom w:w="150" w:type="dxa"/>
              <w:right w:w="240" w:type="dxa"/>
            </w:tcMar>
            <w:vAlign w:val="center"/>
            <w:hideMark/>
          </w:tcPr>
          <w:p w14:paraId="0C0EEC5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Aménagement de l'accueil et début des réservations</w:t>
            </w:r>
          </w:p>
        </w:tc>
        <w:tc>
          <w:tcPr>
            <w:tcW w:w="3682" w:type="dxa"/>
            <w:tcMar>
              <w:top w:w="150" w:type="dxa"/>
              <w:left w:w="240" w:type="dxa"/>
              <w:bottom w:w="150" w:type="dxa"/>
              <w:right w:w="240" w:type="dxa"/>
            </w:tcMar>
            <w:vAlign w:val="center"/>
            <w:hideMark/>
          </w:tcPr>
          <w:p w14:paraId="338E55B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Mise en place du système de réservation (simple, via site web ou tableur), premiers contacts avec agences locales.</w:t>
            </w:r>
          </w:p>
        </w:tc>
        <w:tc>
          <w:tcPr>
            <w:tcW w:w="3118" w:type="dxa"/>
            <w:tcMar>
              <w:top w:w="150" w:type="dxa"/>
              <w:left w:w="240" w:type="dxa"/>
              <w:bottom w:w="150" w:type="dxa"/>
              <w:right w:w="0" w:type="dxa"/>
            </w:tcMar>
            <w:vAlign w:val="center"/>
            <w:hideMark/>
          </w:tcPr>
          <w:p w14:paraId="767C4F6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Premières réservations, premiers clients</w:t>
            </w:r>
          </w:p>
        </w:tc>
      </w:tr>
      <w:tr w:rsidR="00597D9C" w:rsidRPr="00597D9C" w14:paraId="3B3D1294" w14:textId="77777777" w:rsidTr="00597D9C">
        <w:tc>
          <w:tcPr>
            <w:tcW w:w="0" w:type="auto"/>
            <w:tcMar>
              <w:top w:w="150" w:type="dxa"/>
              <w:left w:w="0" w:type="dxa"/>
              <w:bottom w:w="150" w:type="dxa"/>
              <w:right w:w="240" w:type="dxa"/>
            </w:tcMar>
            <w:vAlign w:val="center"/>
            <w:hideMark/>
          </w:tcPr>
          <w:p w14:paraId="17BEA64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Construction des lodges 2 et 3</w:t>
            </w:r>
          </w:p>
        </w:tc>
        <w:tc>
          <w:tcPr>
            <w:tcW w:w="3682" w:type="dxa"/>
            <w:tcMar>
              <w:top w:w="150" w:type="dxa"/>
              <w:left w:w="240" w:type="dxa"/>
              <w:bottom w:w="150" w:type="dxa"/>
              <w:right w:w="240" w:type="dxa"/>
            </w:tcMar>
            <w:vAlign w:val="center"/>
            <w:hideMark/>
          </w:tcPr>
          <w:p w14:paraId="07FEF14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Construction des deux autres lodges selon le même modèle, en tenant compte des retours d'expérience du premier.</w:t>
            </w:r>
          </w:p>
        </w:tc>
        <w:tc>
          <w:tcPr>
            <w:tcW w:w="3118" w:type="dxa"/>
            <w:tcMar>
              <w:top w:w="150" w:type="dxa"/>
              <w:left w:w="240" w:type="dxa"/>
              <w:bottom w:w="150" w:type="dxa"/>
              <w:right w:w="0" w:type="dxa"/>
            </w:tcMar>
            <w:vAlign w:val="center"/>
            <w:hideMark/>
          </w:tcPr>
          <w:p w14:paraId="5A7AFCB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3 lodges construits, équipés, opérationnels</w:t>
            </w:r>
          </w:p>
        </w:tc>
      </w:tr>
    </w:tbl>
    <w:p w14:paraId="30FE9068" w14:textId="77777777" w:rsidR="00597D9C" w:rsidRPr="00597D9C" w:rsidRDefault="00597D9C" w:rsidP="00E07848">
      <w:pPr>
        <w:pStyle w:val="Heading3"/>
        <w:rPr>
          <w:rFonts w:eastAsia="Times New Roman"/>
          <w:lang w:eastAsia="fr-FR"/>
        </w:rPr>
      </w:pPr>
      <w:r w:rsidRPr="00597D9C">
        <w:rPr>
          <w:rFonts w:eastAsia="Times New Roman"/>
          <w:lang w:eastAsia="fr-FR"/>
        </w:rPr>
        <w:t>Indicateurs de réussite</w:t>
      </w:r>
    </w:p>
    <w:p w14:paraId="30F6BB0D" w14:textId="77777777" w:rsidR="00597D9C" w:rsidRPr="00597D9C" w:rsidRDefault="00597D9C" w:rsidP="008D0ECF">
      <w:pPr>
        <w:numPr>
          <w:ilvl w:val="0"/>
          <w:numId w:val="45"/>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Système solaire opérationnel, pompes aquaponiques alimentées 24h/24.</w:t>
      </w:r>
    </w:p>
    <w:p w14:paraId="0472B054" w14:textId="77777777" w:rsidR="00597D9C" w:rsidRPr="00597D9C" w:rsidRDefault="00597D9C" w:rsidP="008D0ECF">
      <w:pPr>
        <w:numPr>
          <w:ilvl w:val="0"/>
          <w:numId w:val="45"/>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3 lodges construits et habitables.</w:t>
      </w:r>
    </w:p>
    <w:p w14:paraId="3EE32862" w14:textId="77777777" w:rsidR="00597D9C" w:rsidRPr="00597D9C" w:rsidRDefault="00597D9C" w:rsidP="008D0ECF">
      <w:pPr>
        <w:numPr>
          <w:ilvl w:val="0"/>
          <w:numId w:val="45"/>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Taux d'occupation moyen &gt; 20 % (démarrage progressif).</w:t>
      </w:r>
    </w:p>
    <w:p w14:paraId="2B911557" w14:textId="77777777" w:rsidR="00597D9C" w:rsidRPr="00597D9C" w:rsidRDefault="00597D9C" w:rsidP="008D0ECF">
      <w:pPr>
        <w:numPr>
          <w:ilvl w:val="0"/>
          <w:numId w:val="45"/>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Premiers avis clients positifs (≥ 4,5/5).</w:t>
      </w:r>
    </w:p>
    <w:p w14:paraId="77EC66FF" w14:textId="77777777" w:rsidR="00597D9C" w:rsidRPr="00597D9C" w:rsidRDefault="00597D9C" w:rsidP="00E07848">
      <w:pPr>
        <w:pStyle w:val="Heading3"/>
        <w:rPr>
          <w:rFonts w:eastAsia="Times New Roman"/>
          <w:lang w:eastAsia="fr-FR"/>
        </w:rPr>
      </w:pPr>
      <w:r w:rsidRPr="00597D9C">
        <w:rPr>
          <w:rFonts w:eastAsia="Times New Roman"/>
          <w:lang w:eastAsia="fr-FR"/>
        </w:rPr>
        <w:t>Investissement estimé</w:t>
      </w:r>
    </w:p>
    <w:p w14:paraId="43382DE9"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150 000 – 200 000 K COP</w:t>
      </w:r>
      <w:r w:rsidRPr="00597D9C">
        <w:rPr>
          <w:rFonts w:eastAsia="Times New Roman" w:cs="Times New Roman"/>
          <w:color w:val="0F1115"/>
          <w:kern w:val="0"/>
          <w:lang w:eastAsia="fr-FR"/>
          <w14:ligatures w14:val="none"/>
        </w:rPr>
        <w:t> (33 300 – 44 400 €) – panneaux solaires, batteries, lodges 1 à 3, captage eau.</w:t>
      </w:r>
    </w:p>
    <w:p w14:paraId="5D46256D" w14:textId="77777777" w:rsidR="00597D9C" w:rsidRPr="00597D9C" w:rsidRDefault="00597D9C" w:rsidP="00232B14">
      <w:pPr>
        <w:pStyle w:val="Heading2"/>
        <w:rPr>
          <w:rFonts w:eastAsia="Times New Roman"/>
          <w:lang w:eastAsia="fr-FR"/>
        </w:rPr>
      </w:pPr>
      <w:r w:rsidRPr="00597D9C">
        <w:rPr>
          <w:rFonts w:eastAsia="Times New Roman"/>
          <w:lang w:eastAsia="fr-FR"/>
        </w:rPr>
        <w:t>9.2 Phase 2 – Lancement de la restauration et extension énergétique (années 2-3)</w:t>
      </w:r>
    </w:p>
    <w:p w14:paraId="6716A202"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Objectif</w:t>
      </w:r>
      <w:r w:rsidRPr="00597D9C">
        <w:rPr>
          <w:rFonts w:eastAsia="Times New Roman" w:cs="Times New Roman"/>
          <w:color w:val="0F1115"/>
          <w:kern w:val="0"/>
          <w:lang w:eastAsia="fr-FR"/>
          <w14:ligatures w14:val="none"/>
        </w:rPr>
        <w:t> : Lancer la Table d'Hôtes, qui valorise les productions agricoles et aquaponiques, et étendre la capacité solaire pour faire face à l'augmentation de la consommation.</w:t>
      </w:r>
    </w:p>
    <w:p w14:paraId="6A5217A4" w14:textId="77777777" w:rsidR="00597D9C" w:rsidRPr="00597D9C" w:rsidRDefault="00597D9C" w:rsidP="00FB2A65">
      <w:pPr>
        <w:pStyle w:val="Heading3"/>
        <w:rPr>
          <w:rFonts w:eastAsia="Times New Roman"/>
          <w:lang w:eastAsia="fr-FR"/>
        </w:rPr>
      </w:pPr>
      <w:r w:rsidRPr="00597D9C">
        <w:rPr>
          <w:rFonts w:eastAsia="Times New Roman"/>
          <w:lang w:eastAsia="fr-FR"/>
        </w:rPr>
        <w:t>Actions principales</w:t>
      </w:r>
    </w:p>
    <w:tbl>
      <w:tblPr>
        <w:tblW w:w="9072" w:type="dxa"/>
        <w:tblCellMar>
          <w:top w:w="15" w:type="dxa"/>
          <w:left w:w="15" w:type="dxa"/>
          <w:bottom w:w="15" w:type="dxa"/>
          <w:right w:w="15" w:type="dxa"/>
        </w:tblCellMar>
        <w:tblLook w:val="04A0" w:firstRow="1" w:lastRow="0" w:firstColumn="1" w:lastColumn="0" w:noHBand="0" w:noVBand="1"/>
      </w:tblPr>
      <w:tblGrid>
        <w:gridCol w:w="2809"/>
        <w:gridCol w:w="3287"/>
        <w:gridCol w:w="2976"/>
      </w:tblGrid>
      <w:tr w:rsidR="00597D9C" w:rsidRPr="00597D9C" w14:paraId="57A439BA" w14:textId="77777777" w:rsidTr="00306842">
        <w:trPr>
          <w:tblHeader/>
        </w:trPr>
        <w:tc>
          <w:tcPr>
            <w:tcW w:w="0" w:type="auto"/>
            <w:tcBorders>
              <w:top w:val="nil"/>
            </w:tcBorders>
            <w:tcMar>
              <w:top w:w="150" w:type="dxa"/>
              <w:left w:w="0" w:type="dxa"/>
              <w:bottom w:w="150" w:type="dxa"/>
              <w:right w:w="240" w:type="dxa"/>
            </w:tcMar>
            <w:vAlign w:val="center"/>
            <w:hideMark/>
          </w:tcPr>
          <w:p w14:paraId="6A61E48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Jalon</w:t>
            </w:r>
          </w:p>
        </w:tc>
        <w:tc>
          <w:tcPr>
            <w:tcW w:w="3287" w:type="dxa"/>
            <w:tcBorders>
              <w:top w:val="nil"/>
            </w:tcBorders>
            <w:tcMar>
              <w:top w:w="150" w:type="dxa"/>
              <w:left w:w="240" w:type="dxa"/>
              <w:bottom w:w="150" w:type="dxa"/>
              <w:right w:w="240" w:type="dxa"/>
            </w:tcMar>
            <w:vAlign w:val="center"/>
            <w:hideMark/>
          </w:tcPr>
          <w:p w14:paraId="4888720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Description</w:t>
            </w:r>
          </w:p>
        </w:tc>
        <w:tc>
          <w:tcPr>
            <w:tcW w:w="2976" w:type="dxa"/>
            <w:tcBorders>
              <w:top w:val="nil"/>
            </w:tcBorders>
            <w:tcMar>
              <w:top w:w="150" w:type="dxa"/>
              <w:left w:w="240" w:type="dxa"/>
              <w:bottom w:w="150" w:type="dxa"/>
              <w:right w:w="240" w:type="dxa"/>
            </w:tcMar>
            <w:vAlign w:val="center"/>
            <w:hideMark/>
          </w:tcPr>
          <w:p w14:paraId="358C04E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Livrable</w:t>
            </w:r>
          </w:p>
        </w:tc>
      </w:tr>
      <w:tr w:rsidR="00597D9C" w:rsidRPr="00597D9C" w14:paraId="0D44F15A" w14:textId="77777777" w:rsidTr="00306842">
        <w:tc>
          <w:tcPr>
            <w:tcW w:w="0" w:type="auto"/>
            <w:tcMar>
              <w:top w:w="150" w:type="dxa"/>
              <w:left w:w="0" w:type="dxa"/>
              <w:bottom w:w="150" w:type="dxa"/>
              <w:right w:w="240" w:type="dxa"/>
            </w:tcMar>
            <w:vAlign w:val="center"/>
            <w:hideMark/>
          </w:tcPr>
          <w:p w14:paraId="5247766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Aménagement de la cuisine et de la salle de restaurant</w:t>
            </w:r>
          </w:p>
        </w:tc>
        <w:tc>
          <w:tcPr>
            <w:tcW w:w="3287" w:type="dxa"/>
            <w:tcMar>
              <w:top w:w="150" w:type="dxa"/>
              <w:left w:w="240" w:type="dxa"/>
              <w:bottom w:w="150" w:type="dxa"/>
              <w:right w:w="240" w:type="dxa"/>
            </w:tcMar>
            <w:vAlign w:val="center"/>
            <w:hideMark/>
          </w:tcPr>
          <w:p w14:paraId="1A9715F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Aménagement d'une cuisine aux normes INVIMA (plans de travail inox, lavabos séparés, chambre froide). Salle de restaurant de 20 couverts, terrasse.</w:t>
            </w:r>
          </w:p>
        </w:tc>
        <w:tc>
          <w:tcPr>
            <w:tcW w:w="2976" w:type="dxa"/>
            <w:tcMar>
              <w:top w:w="150" w:type="dxa"/>
              <w:left w:w="240" w:type="dxa"/>
              <w:bottom w:w="150" w:type="dxa"/>
              <w:right w:w="0" w:type="dxa"/>
            </w:tcMar>
            <w:vAlign w:val="center"/>
            <w:hideMark/>
          </w:tcPr>
          <w:p w14:paraId="3133049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Cuisine aux normes, salle aménagée, autorisations obtenues</w:t>
            </w:r>
          </w:p>
        </w:tc>
      </w:tr>
      <w:tr w:rsidR="00597D9C" w:rsidRPr="00597D9C" w14:paraId="09EBE9CB" w14:textId="77777777" w:rsidTr="00306842">
        <w:tc>
          <w:tcPr>
            <w:tcW w:w="0" w:type="auto"/>
            <w:tcMar>
              <w:top w:w="150" w:type="dxa"/>
              <w:left w:w="0" w:type="dxa"/>
              <w:bottom w:w="150" w:type="dxa"/>
              <w:right w:w="240" w:type="dxa"/>
            </w:tcMar>
            <w:vAlign w:val="center"/>
            <w:hideMark/>
          </w:tcPr>
          <w:p w14:paraId="28EBB5E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Extension des panneaux solaires et des batteries</w:t>
            </w:r>
          </w:p>
        </w:tc>
        <w:tc>
          <w:tcPr>
            <w:tcW w:w="3287" w:type="dxa"/>
            <w:tcMar>
              <w:top w:w="150" w:type="dxa"/>
              <w:left w:w="240" w:type="dxa"/>
              <w:bottom w:w="150" w:type="dxa"/>
              <w:right w:w="240" w:type="dxa"/>
            </w:tcMar>
            <w:vAlign w:val="center"/>
            <w:hideMark/>
          </w:tcPr>
          <w:p w14:paraId="75AE3F3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Passage de 3 à 5 kWc, extension des batteries pour maintenir une autonomie d'au moins 24h pour les usages critiques.</w:t>
            </w:r>
          </w:p>
        </w:tc>
        <w:tc>
          <w:tcPr>
            <w:tcW w:w="2976" w:type="dxa"/>
            <w:tcMar>
              <w:top w:w="150" w:type="dxa"/>
              <w:left w:w="240" w:type="dxa"/>
              <w:bottom w:w="150" w:type="dxa"/>
              <w:right w:w="0" w:type="dxa"/>
            </w:tcMar>
            <w:vAlign w:val="center"/>
            <w:hideMark/>
          </w:tcPr>
          <w:p w14:paraId="38BB710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Nouvelle capacité installée, autonomie énergétique 40–50 %</w:t>
            </w:r>
          </w:p>
        </w:tc>
      </w:tr>
      <w:tr w:rsidR="00597D9C" w:rsidRPr="00597D9C" w14:paraId="25B6C07A" w14:textId="77777777" w:rsidTr="00306842">
        <w:tc>
          <w:tcPr>
            <w:tcW w:w="0" w:type="auto"/>
            <w:tcMar>
              <w:top w:w="150" w:type="dxa"/>
              <w:left w:w="0" w:type="dxa"/>
              <w:bottom w:w="150" w:type="dxa"/>
              <w:right w:w="240" w:type="dxa"/>
            </w:tcMar>
            <w:vAlign w:val="center"/>
            <w:hideMark/>
          </w:tcPr>
          <w:p w14:paraId="3A74D8D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Lancement de la Table d'Hôtes</w:t>
            </w:r>
          </w:p>
        </w:tc>
        <w:tc>
          <w:tcPr>
            <w:tcW w:w="3287" w:type="dxa"/>
            <w:tcMar>
              <w:top w:w="150" w:type="dxa"/>
              <w:left w:w="240" w:type="dxa"/>
              <w:bottom w:w="150" w:type="dxa"/>
              <w:right w:w="240" w:type="dxa"/>
            </w:tcMar>
            <w:vAlign w:val="center"/>
            <w:hideMark/>
          </w:tcPr>
          <w:p w14:paraId="2FAF0CD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Élaboration des menus, recrutement du chef, premiers services (d'abord petits-déjeuners, puis déjeuners et dîners sur réservation).</w:t>
            </w:r>
          </w:p>
        </w:tc>
        <w:tc>
          <w:tcPr>
            <w:tcW w:w="2976" w:type="dxa"/>
            <w:tcMar>
              <w:top w:w="150" w:type="dxa"/>
              <w:left w:w="240" w:type="dxa"/>
              <w:bottom w:w="150" w:type="dxa"/>
              <w:right w:w="0" w:type="dxa"/>
            </w:tcMar>
            <w:vAlign w:val="center"/>
            <w:hideMark/>
          </w:tcPr>
          <w:p w14:paraId="698B728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Table d'Hôtes opérationnelle 5 jours/7, panier moyen 25–35k COP</w:t>
            </w:r>
          </w:p>
        </w:tc>
      </w:tr>
      <w:tr w:rsidR="00597D9C" w:rsidRPr="00597D9C" w14:paraId="0D6B7ECF" w14:textId="77777777" w:rsidTr="00306842">
        <w:tc>
          <w:tcPr>
            <w:tcW w:w="0" w:type="auto"/>
            <w:tcMar>
              <w:top w:w="150" w:type="dxa"/>
              <w:left w:w="0" w:type="dxa"/>
              <w:bottom w:w="150" w:type="dxa"/>
              <w:right w:w="240" w:type="dxa"/>
            </w:tcMar>
            <w:vAlign w:val="center"/>
            <w:hideMark/>
          </w:tcPr>
          <w:p w14:paraId="6F02CAB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Aménagement du circuit pédagogique</w:t>
            </w:r>
          </w:p>
        </w:tc>
        <w:tc>
          <w:tcPr>
            <w:tcW w:w="3287" w:type="dxa"/>
            <w:tcMar>
              <w:top w:w="150" w:type="dxa"/>
              <w:left w:w="240" w:type="dxa"/>
              <w:bottom w:w="150" w:type="dxa"/>
              <w:right w:w="240" w:type="dxa"/>
            </w:tcMar>
            <w:vAlign w:val="center"/>
            <w:hideMark/>
          </w:tcPr>
          <w:p w14:paraId="5927590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Balisage d'un circuit de visite à travers les 8 pôles, installation de panneaux explicatifs (espagnol/anglais).</w:t>
            </w:r>
          </w:p>
        </w:tc>
        <w:tc>
          <w:tcPr>
            <w:tcW w:w="2976" w:type="dxa"/>
            <w:tcMar>
              <w:top w:w="150" w:type="dxa"/>
              <w:left w:w="240" w:type="dxa"/>
              <w:bottom w:w="150" w:type="dxa"/>
              <w:right w:w="0" w:type="dxa"/>
            </w:tcMar>
            <w:vAlign w:val="center"/>
            <w:hideMark/>
          </w:tcPr>
          <w:p w14:paraId="558FEC5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Circuit balisé, 5–8 panneaux, visite guidée opérationnelle</w:t>
            </w:r>
          </w:p>
        </w:tc>
      </w:tr>
    </w:tbl>
    <w:p w14:paraId="6FEC8890" w14:textId="77777777" w:rsidR="00597D9C" w:rsidRPr="00597D9C" w:rsidRDefault="00597D9C" w:rsidP="00FB2A65">
      <w:pPr>
        <w:pStyle w:val="Heading3"/>
        <w:rPr>
          <w:rFonts w:eastAsia="Times New Roman"/>
          <w:lang w:eastAsia="fr-FR"/>
        </w:rPr>
      </w:pPr>
      <w:r w:rsidRPr="00597D9C">
        <w:rPr>
          <w:rFonts w:eastAsia="Times New Roman"/>
          <w:lang w:eastAsia="fr-FR"/>
        </w:rPr>
        <w:t>Indicateurs de réussite</w:t>
      </w:r>
    </w:p>
    <w:p w14:paraId="603FF372" w14:textId="77777777" w:rsidR="00597D9C" w:rsidRPr="00597D9C" w:rsidRDefault="00597D9C" w:rsidP="008D0ECF">
      <w:pPr>
        <w:numPr>
          <w:ilvl w:val="0"/>
          <w:numId w:val="46"/>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Table d'Hôtes opérationnelle 5 jours/7.</w:t>
      </w:r>
    </w:p>
    <w:p w14:paraId="106B556D" w14:textId="77777777" w:rsidR="00597D9C" w:rsidRPr="00597D9C" w:rsidRDefault="00597D9C" w:rsidP="008D0ECF">
      <w:pPr>
        <w:numPr>
          <w:ilvl w:val="0"/>
          <w:numId w:val="46"/>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Taux d'occupation moyen &gt; 35 %.</w:t>
      </w:r>
    </w:p>
    <w:p w14:paraId="00B8F77D" w14:textId="77777777" w:rsidR="00597D9C" w:rsidRPr="00597D9C" w:rsidRDefault="00597D9C" w:rsidP="008D0ECF">
      <w:pPr>
        <w:numPr>
          <w:ilvl w:val="0"/>
          <w:numId w:val="46"/>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Panier moyen restauration : 25 000 – 35 000 COP.</w:t>
      </w:r>
    </w:p>
    <w:p w14:paraId="52FB356D" w14:textId="77777777" w:rsidR="00597D9C" w:rsidRPr="00597D9C" w:rsidRDefault="00597D9C" w:rsidP="008D0ECF">
      <w:pPr>
        <w:numPr>
          <w:ilvl w:val="0"/>
          <w:numId w:val="46"/>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Taux de satisfaction &gt; 85 %.</w:t>
      </w:r>
    </w:p>
    <w:p w14:paraId="0A3D673A" w14:textId="77777777" w:rsidR="00597D9C" w:rsidRPr="00597D9C" w:rsidRDefault="00597D9C" w:rsidP="008D0ECF">
      <w:pPr>
        <w:numPr>
          <w:ilvl w:val="0"/>
          <w:numId w:val="46"/>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Autonomie énergétique : 40–50 %.</w:t>
      </w:r>
    </w:p>
    <w:p w14:paraId="70ADC5BA" w14:textId="77777777" w:rsidR="00597D9C" w:rsidRPr="00597D9C" w:rsidRDefault="00597D9C" w:rsidP="00FB2A65">
      <w:pPr>
        <w:pStyle w:val="Heading3"/>
        <w:rPr>
          <w:rFonts w:eastAsia="Times New Roman"/>
          <w:lang w:eastAsia="fr-FR"/>
        </w:rPr>
      </w:pPr>
      <w:r w:rsidRPr="00597D9C">
        <w:rPr>
          <w:rFonts w:eastAsia="Times New Roman"/>
          <w:lang w:eastAsia="fr-FR"/>
        </w:rPr>
        <w:t>Investissement estimé</w:t>
      </w:r>
    </w:p>
    <w:p w14:paraId="55877079"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70 000 – 100 000 K COP</w:t>
      </w:r>
      <w:r w:rsidRPr="00597D9C">
        <w:rPr>
          <w:rFonts w:eastAsia="Times New Roman" w:cs="Times New Roman"/>
          <w:color w:val="0F1115"/>
          <w:kern w:val="0"/>
          <w:lang w:eastAsia="fr-FR"/>
          <w14:ligatures w14:val="none"/>
        </w:rPr>
        <w:t> (15 600 – 22 200 €) – extension solaire, aménagement restaurant, circuit pédagogique.</w:t>
      </w:r>
    </w:p>
    <w:p w14:paraId="47F2AE32" w14:textId="77777777" w:rsidR="00597D9C" w:rsidRPr="00597D9C" w:rsidRDefault="00597D9C" w:rsidP="00232B14">
      <w:pPr>
        <w:pStyle w:val="Heading2"/>
        <w:rPr>
          <w:rFonts w:eastAsia="Times New Roman"/>
          <w:lang w:eastAsia="fr-FR"/>
        </w:rPr>
      </w:pPr>
      <w:r w:rsidRPr="00597D9C">
        <w:rPr>
          <w:rFonts w:eastAsia="Times New Roman"/>
          <w:lang w:eastAsia="fr-FR"/>
        </w:rPr>
        <w:t>9.3 Phase 3 – Développement des activités et optimisation de l'eau (années 3-4)</w:t>
      </w:r>
    </w:p>
    <w:p w14:paraId="44117EA5"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Objectif</w:t>
      </w:r>
      <w:r w:rsidRPr="00597D9C">
        <w:rPr>
          <w:rFonts w:eastAsia="Times New Roman" w:cs="Times New Roman"/>
          <w:color w:val="0F1115"/>
          <w:kern w:val="0"/>
          <w:lang w:eastAsia="fr-FR"/>
          <w14:ligatures w14:val="none"/>
        </w:rPr>
        <w:t> : Structurer l'offre d'activités et d'ateliers, qui enrichit l'expérience client et génère des revenus complémentaires, et optimiser la gestion de l'eau pour tendre vers le zéro rejet.</w:t>
      </w:r>
    </w:p>
    <w:p w14:paraId="6E34488B" w14:textId="77777777" w:rsidR="00597D9C" w:rsidRPr="00597D9C" w:rsidRDefault="00597D9C" w:rsidP="00597D9C">
      <w:pPr>
        <w:shd w:val="clear" w:color="auto" w:fill="FFFFFF"/>
        <w:spacing w:before="480" w:after="240" w:line="450" w:lineRule="atLeast"/>
        <w:outlineLvl w:val="2"/>
        <w:rPr>
          <w:rFonts w:eastAsia="Times New Roman" w:cs="Times New Roman"/>
          <w:b/>
          <w:bCs/>
          <w:color w:val="0F1115"/>
          <w:kern w:val="0"/>
          <w:sz w:val="30"/>
          <w:szCs w:val="30"/>
          <w:lang w:eastAsia="fr-FR"/>
          <w14:ligatures w14:val="none"/>
        </w:rPr>
      </w:pPr>
      <w:r w:rsidRPr="00597D9C">
        <w:rPr>
          <w:rFonts w:eastAsia="Times New Roman" w:cs="Times New Roman"/>
          <w:b/>
          <w:bCs/>
          <w:color w:val="0F1115"/>
          <w:kern w:val="0"/>
          <w:sz w:val="30"/>
          <w:szCs w:val="30"/>
          <w:lang w:eastAsia="fr-FR"/>
          <w14:ligatures w14:val="none"/>
        </w:rPr>
        <w:t>Actions principales</w:t>
      </w:r>
    </w:p>
    <w:tbl>
      <w:tblPr>
        <w:tblW w:w="9072" w:type="dxa"/>
        <w:tblCellMar>
          <w:top w:w="15" w:type="dxa"/>
          <w:left w:w="15" w:type="dxa"/>
          <w:bottom w:w="15" w:type="dxa"/>
          <w:right w:w="15" w:type="dxa"/>
        </w:tblCellMar>
        <w:tblLook w:val="04A0" w:firstRow="1" w:lastRow="0" w:firstColumn="1" w:lastColumn="0" w:noHBand="0" w:noVBand="1"/>
      </w:tblPr>
      <w:tblGrid>
        <w:gridCol w:w="2316"/>
        <w:gridCol w:w="3921"/>
        <w:gridCol w:w="2835"/>
      </w:tblGrid>
      <w:tr w:rsidR="00597D9C" w:rsidRPr="00597D9C" w14:paraId="11AF941D" w14:textId="77777777" w:rsidTr="00597D9C">
        <w:trPr>
          <w:tblHeader/>
        </w:trPr>
        <w:tc>
          <w:tcPr>
            <w:tcW w:w="0" w:type="auto"/>
            <w:tcBorders>
              <w:top w:val="nil"/>
            </w:tcBorders>
            <w:tcMar>
              <w:top w:w="150" w:type="dxa"/>
              <w:left w:w="0" w:type="dxa"/>
              <w:bottom w:w="150" w:type="dxa"/>
              <w:right w:w="240" w:type="dxa"/>
            </w:tcMar>
            <w:vAlign w:val="center"/>
            <w:hideMark/>
          </w:tcPr>
          <w:p w14:paraId="66CFFD1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Jalon</w:t>
            </w:r>
          </w:p>
        </w:tc>
        <w:tc>
          <w:tcPr>
            <w:tcW w:w="3921" w:type="dxa"/>
            <w:tcBorders>
              <w:top w:val="nil"/>
            </w:tcBorders>
            <w:tcMar>
              <w:top w:w="150" w:type="dxa"/>
              <w:left w:w="240" w:type="dxa"/>
              <w:bottom w:w="150" w:type="dxa"/>
              <w:right w:w="240" w:type="dxa"/>
            </w:tcMar>
            <w:vAlign w:val="center"/>
            <w:hideMark/>
          </w:tcPr>
          <w:p w14:paraId="542C900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Description</w:t>
            </w:r>
          </w:p>
        </w:tc>
        <w:tc>
          <w:tcPr>
            <w:tcW w:w="2835" w:type="dxa"/>
            <w:tcBorders>
              <w:top w:val="nil"/>
            </w:tcBorders>
            <w:tcMar>
              <w:top w:w="150" w:type="dxa"/>
              <w:left w:w="240" w:type="dxa"/>
              <w:bottom w:w="150" w:type="dxa"/>
              <w:right w:w="240" w:type="dxa"/>
            </w:tcMar>
            <w:vAlign w:val="center"/>
            <w:hideMark/>
          </w:tcPr>
          <w:p w14:paraId="4C9F2DD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Livrable</w:t>
            </w:r>
          </w:p>
        </w:tc>
      </w:tr>
      <w:tr w:rsidR="00597D9C" w:rsidRPr="00597D9C" w14:paraId="73C985B4" w14:textId="77777777" w:rsidTr="00597D9C">
        <w:tc>
          <w:tcPr>
            <w:tcW w:w="0" w:type="auto"/>
            <w:tcMar>
              <w:top w:w="150" w:type="dxa"/>
              <w:left w:w="0" w:type="dxa"/>
              <w:bottom w:w="150" w:type="dxa"/>
              <w:right w:w="240" w:type="dxa"/>
            </w:tcMar>
            <w:vAlign w:val="center"/>
            <w:hideMark/>
          </w:tcPr>
          <w:p w14:paraId="17D1D6A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Lancement des ateliers courts</w:t>
            </w:r>
          </w:p>
        </w:tc>
        <w:tc>
          <w:tcPr>
            <w:tcW w:w="3921" w:type="dxa"/>
            <w:tcMar>
              <w:top w:w="150" w:type="dxa"/>
              <w:left w:w="240" w:type="dxa"/>
              <w:bottom w:w="150" w:type="dxa"/>
              <w:right w:w="240" w:type="dxa"/>
            </w:tcMar>
            <w:vAlign w:val="center"/>
            <w:hideMark/>
          </w:tcPr>
          <w:p w14:paraId="6825A94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Développement de 5 à 8 ateliers : visite guidée, petit-déjeuner fermier, découverte des abeilles, atelier bambou, atelier aquaponie, ateliers saisonniers. Supports pédagogiques (fiches, livrets).</w:t>
            </w:r>
          </w:p>
        </w:tc>
        <w:tc>
          <w:tcPr>
            <w:tcW w:w="2835" w:type="dxa"/>
            <w:tcMar>
              <w:top w:w="150" w:type="dxa"/>
              <w:left w:w="240" w:type="dxa"/>
              <w:bottom w:w="150" w:type="dxa"/>
              <w:right w:w="0" w:type="dxa"/>
            </w:tcMar>
            <w:vAlign w:val="center"/>
            <w:hideMark/>
          </w:tcPr>
          <w:p w14:paraId="07DAE68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5 ateliers opérationnels, supports créés</w:t>
            </w:r>
          </w:p>
        </w:tc>
      </w:tr>
      <w:tr w:rsidR="00597D9C" w:rsidRPr="00597D9C" w14:paraId="224A48CF" w14:textId="77777777" w:rsidTr="00597D9C">
        <w:tc>
          <w:tcPr>
            <w:tcW w:w="0" w:type="auto"/>
            <w:tcMar>
              <w:top w:w="150" w:type="dxa"/>
              <w:left w:w="0" w:type="dxa"/>
              <w:bottom w:w="150" w:type="dxa"/>
              <w:right w:w="240" w:type="dxa"/>
            </w:tcMar>
            <w:vAlign w:val="center"/>
            <w:hideMark/>
          </w:tcPr>
          <w:p w14:paraId="151B35F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Aménagement de la boutique</w:t>
            </w:r>
          </w:p>
        </w:tc>
        <w:tc>
          <w:tcPr>
            <w:tcW w:w="3921" w:type="dxa"/>
            <w:tcMar>
              <w:top w:w="150" w:type="dxa"/>
              <w:left w:w="240" w:type="dxa"/>
              <w:bottom w:w="150" w:type="dxa"/>
              <w:right w:w="240" w:type="dxa"/>
            </w:tcMar>
            <w:vAlign w:val="center"/>
            <w:hideMark/>
          </w:tcPr>
          <w:p w14:paraId="4FF2FE7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Création d'un espace de vente (20–30 m²), étagères en bambou, système de caisse. Mise en place des premiers produits (confitures, miel, objets bambou).</w:t>
            </w:r>
          </w:p>
        </w:tc>
        <w:tc>
          <w:tcPr>
            <w:tcW w:w="2835" w:type="dxa"/>
            <w:tcMar>
              <w:top w:w="150" w:type="dxa"/>
              <w:left w:w="240" w:type="dxa"/>
              <w:bottom w:w="150" w:type="dxa"/>
              <w:right w:w="0" w:type="dxa"/>
            </w:tcMar>
            <w:vAlign w:val="center"/>
            <w:hideMark/>
          </w:tcPr>
          <w:p w14:paraId="3818964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Boutique opérationnelle, 10–15 références</w:t>
            </w:r>
          </w:p>
        </w:tc>
      </w:tr>
      <w:tr w:rsidR="00597D9C" w:rsidRPr="00597D9C" w14:paraId="035B722D" w14:textId="77777777" w:rsidTr="00597D9C">
        <w:tc>
          <w:tcPr>
            <w:tcW w:w="0" w:type="auto"/>
            <w:tcMar>
              <w:top w:w="150" w:type="dxa"/>
              <w:left w:w="0" w:type="dxa"/>
              <w:bottom w:w="150" w:type="dxa"/>
              <w:right w:w="240" w:type="dxa"/>
            </w:tcMar>
            <w:vAlign w:val="center"/>
            <w:hideMark/>
          </w:tcPr>
          <w:p w14:paraId="16D8025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Optimisation de la gestion de l'eau</w:t>
            </w:r>
          </w:p>
        </w:tc>
        <w:tc>
          <w:tcPr>
            <w:tcW w:w="3921" w:type="dxa"/>
            <w:tcMar>
              <w:top w:w="150" w:type="dxa"/>
              <w:left w:w="240" w:type="dxa"/>
              <w:bottom w:w="150" w:type="dxa"/>
              <w:right w:w="240" w:type="dxa"/>
            </w:tcMar>
            <w:vAlign w:val="center"/>
            <w:hideMark/>
          </w:tcPr>
          <w:p w14:paraId="77DDC47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Installation d'un filtre planté de bambou pour les eaux grises, généralisation des toilettes sèches, extension du captage d'eau de pluie.</w:t>
            </w:r>
          </w:p>
        </w:tc>
        <w:tc>
          <w:tcPr>
            <w:tcW w:w="2835" w:type="dxa"/>
            <w:tcMar>
              <w:top w:w="150" w:type="dxa"/>
              <w:left w:w="240" w:type="dxa"/>
              <w:bottom w:w="150" w:type="dxa"/>
              <w:right w:w="0" w:type="dxa"/>
            </w:tcMar>
            <w:vAlign w:val="center"/>
            <w:hideMark/>
          </w:tcPr>
          <w:p w14:paraId="11C6669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Eaux grises filtrées, zéro rejet polluant</w:t>
            </w:r>
          </w:p>
        </w:tc>
      </w:tr>
      <w:tr w:rsidR="00597D9C" w:rsidRPr="00597D9C" w14:paraId="173AF7D0" w14:textId="77777777" w:rsidTr="00597D9C">
        <w:tc>
          <w:tcPr>
            <w:tcW w:w="0" w:type="auto"/>
            <w:tcMar>
              <w:top w:w="150" w:type="dxa"/>
              <w:left w:w="0" w:type="dxa"/>
              <w:bottom w:w="150" w:type="dxa"/>
              <w:right w:w="240" w:type="dxa"/>
            </w:tcMar>
            <w:vAlign w:val="center"/>
            <w:hideMark/>
          </w:tcPr>
          <w:p w14:paraId="6637D35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Extension des partenariats</w:t>
            </w:r>
          </w:p>
        </w:tc>
        <w:tc>
          <w:tcPr>
            <w:tcW w:w="3921" w:type="dxa"/>
            <w:tcMar>
              <w:top w:w="150" w:type="dxa"/>
              <w:left w:w="240" w:type="dxa"/>
              <w:bottom w:w="150" w:type="dxa"/>
              <w:right w:w="240" w:type="dxa"/>
            </w:tcMar>
            <w:vAlign w:val="center"/>
            <w:hideMark/>
          </w:tcPr>
          <w:p w14:paraId="06B42DF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Signature de partenariats avec 2–3 agences de voyage locales, optimisation des profils Airbnb/Booking, premiers contacts avec influenceurs voyage.</w:t>
            </w:r>
          </w:p>
        </w:tc>
        <w:tc>
          <w:tcPr>
            <w:tcW w:w="2835" w:type="dxa"/>
            <w:tcMar>
              <w:top w:w="150" w:type="dxa"/>
              <w:left w:w="240" w:type="dxa"/>
              <w:bottom w:w="150" w:type="dxa"/>
              <w:right w:w="0" w:type="dxa"/>
            </w:tcMar>
            <w:vAlign w:val="center"/>
            <w:hideMark/>
          </w:tcPr>
          <w:p w14:paraId="49532EE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2–3 partenariats agences signés</w:t>
            </w:r>
          </w:p>
        </w:tc>
      </w:tr>
    </w:tbl>
    <w:p w14:paraId="4C419A43" w14:textId="77777777" w:rsidR="00597D9C" w:rsidRPr="00597D9C" w:rsidRDefault="00597D9C" w:rsidP="00597D9C">
      <w:pPr>
        <w:shd w:val="clear" w:color="auto" w:fill="FFFFFF"/>
        <w:spacing w:before="480" w:after="240" w:line="450" w:lineRule="atLeast"/>
        <w:outlineLvl w:val="2"/>
        <w:rPr>
          <w:rFonts w:eastAsia="Times New Roman" w:cs="Times New Roman"/>
          <w:b/>
          <w:bCs/>
          <w:color w:val="0F1115"/>
          <w:kern w:val="0"/>
          <w:sz w:val="30"/>
          <w:szCs w:val="30"/>
          <w:lang w:eastAsia="fr-FR"/>
          <w14:ligatures w14:val="none"/>
        </w:rPr>
      </w:pPr>
      <w:r w:rsidRPr="00597D9C">
        <w:rPr>
          <w:rFonts w:eastAsia="Times New Roman" w:cs="Times New Roman"/>
          <w:b/>
          <w:bCs/>
          <w:color w:val="0F1115"/>
          <w:kern w:val="0"/>
          <w:sz w:val="30"/>
          <w:szCs w:val="30"/>
          <w:lang w:eastAsia="fr-FR"/>
          <w14:ligatures w14:val="none"/>
        </w:rPr>
        <w:t>Indicateurs de réussite</w:t>
      </w:r>
    </w:p>
    <w:p w14:paraId="0BC7E2EC" w14:textId="77777777" w:rsidR="00597D9C" w:rsidRPr="00597D9C" w:rsidRDefault="00597D9C" w:rsidP="008D0ECF">
      <w:pPr>
        <w:numPr>
          <w:ilvl w:val="0"/>
          <w:numId w:val="47"/>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5 ateliers opérationnels, 100 participants/an.</w:t>
      </w:r>
    </w:p>
    <w:p w14:paraId="0E591E67" w14:textId="77777777" w:rsidR="00597D9C" w:rsidRPr="00597D9C" w:rsidRDefault="00597D9C" w:rsidP="008D0ECF">
      <w:pPr>
        <w:numPr>
          <w:ilvl w:val="0"/>
          <w:numId w:val="47"/>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Boutique opérationnelle, panier moyen 10–20k COP.</w:t>
      </w:r>
    </w:p>
    <w:p w14:paraId="0BEFFE68" w14:textId="77777777" w:rsidR="00597D9C" w:rsidRPr="00597D9C" w:rsidRDefault="00597D9C" w:rsidP="008D0ECF">
      <w:pPr>
        <w:numPr>
          <w:ilvl w:val="0"/>
          <w:numId w:val="47"/>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Taux de captage eau de pluie : 80–90 %.</w:t>
      </w:r>
    </w:p>
    <w:p w14:paraId="10FF9CF9" w14:textId="77777777" w:rsidR="00597D9C" w:rsidRPr="00597D9C" w:rsidRDefault="00597D9C" w:rsidP="008D0ECF">
      <w:pPr>
        <w:numPr>
          <w:ilvl w:val="0"/>
          <w:numId w:val="47"/>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Zéro rejet polluant.</w:t>
      </w:r>
    </w:p>
    <w:p w14:paraId="3935B0FC" w14:textId="77777777" w:rsidR="00597D9C" w:rsidRPr="00597D9C" w:rsidRDefault="00597D9C" w:rsidP="008D0ECF">
      <w:pPr>
        <w:numPr>
          <w:ilvl w:val="0"/>
          <w:numId w:val="47"/>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Taux d'occupation moyen &gt; 45 %.</w:t>
      </w:r>
    </w:p>
    <w:p w14:paraId="5BD373AF" w14:textId="77777777" w:rsidR="00597D9C" w:rsidRPr="00597D9C" w:rsidRDefault="00597D9C" w:rsidP="00597D9C">
      <w:pPr>
        <w:shd w:val="clear" w:color="auto" w:fill="FFFFFF"/>
        <w:spacing w:before="480" w:after="240" w:line="450" w:lineRule="atLeast"/>
        <w:outlineLvl w:val="2"/>
        <w:rPr>
          <w:rFonts w:eastAsia="Times New Roman" w:cs="Times New Roman"/>
          <w:b/>
          <w:bCs/>
          <w:color w:val="0F1115"/>
          <w:kern w:val="0"/>
          <w:sz w:val="30"/>
          <w:szCs w:val="30"/>
          <w:lang w:eastAsia="fr-FR"/>
          <w14:ligatures w14:val="none"/>
        </w:rPr>
      </w:pPr>
      <w:r w:rsidRPr="00597D9C">
        <w:rPr>
          <w:rFonts w:eastAsia="Times New Roman" w:cs="Times New Roman"/>
          <w:b/>
          <w:bCs/>
          <w:color w:val="0F1115"/>
          <w:kern w:val="0"/>
          <w:sz w:val="30"/>
          <w:szCs w:val="30"/>
          <w:lang w:eastAsia="fr-FR"/>
          <w14:ligatures w14:val="none"/>
        </w:rPr>
        <w:t>Investissement estimé</w:t>
      </w:r>
    </w:p>
    <w:p w14:paraId="5A09ECFF"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40 000 – 60 000 K COP</w:t>
      </w:r>
      <w:r w:rsidRPr="00597D9C">
        <w:rPr>
          <w:rFonts w:eastAsia="Times New Roman" w:cs="Times New Roman"/>
          <w:color w:val="0F1115"/>
          <w:kern w:val="0"/>
          <w:lang w:eastAsia="fr-FR"/>
          <w14:ligatures w14:val="none"/>
        </w:rPr>
        <w:t> (8 900 – 13 300 €) – ateliers, boutique, filtre planté, marketing.</w:t>
      </w:r>
    </w:p>
    <w:p w14:paraId="49D5C61B" w14:textId="77777777" w:rsidR="00597D9C" w:rsidRPr="00597D9C" w:rsidRDefault="00597D9C" w:rsidP="00232B14">
      <w:pPr>
        <w:pStyle w:val="Heading2"/>
        <w:rPr>
          <w:rFonts w:eastAsia="Times New Roman"/>
          <w:lang w:eastAsia="fr-FR"/>
        </w:rPr>
      </w:pPr>
      <w:r w:rsidRPr="00597D9C">
        <w:rPr>
          <w:rFonts w:eastAsia="Times New Roman"/>
          <w:lang w:eastAsia="fr-FR"/>
        </w:rPr>
        <w:t>9.4 Phase 4 – Maturité, autonomie énergétique et rayonnement (années 5-7)</w:t>
      </w:r>
    </w:p>
    <w:p w14:paraId="291DE0FD"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Objectif</w:t>
      </w:r>
      <w:r w:rsidRPr="00597D9C">
        <w:rPr>
          <w:rFonts w:eastAsia="Times New Roman" w:cs="Times New Roman"/>
          <w:color w:val="0F1115"/>
          <w:kern w:val="0"/>
          <w:lang w:eastAsia="fr-FR"/>
          <w14:ligatures w14:val="none"/>
        </w:rPr>
        <w:t> : Atteindre le régime de croisière : extension de la capacité solaire pour tendre vers l'autonomie, consolidation des partenariats, développement de la notoriété.</w:t>
      </w:r>
    </w:p>
    <w:p w14:paraId="7A4D01F4" w14:textId="77777777" w:rsidR="00597D9C" w:rsidRPr="00597D9C" w:rsidRDefault="00597D9C" w:rsidP="00232B14">
      <w:pPr>
        <w:pStyle w:val="Heading3"/>
        <w:rPr>
          <w:rFonts w:eastAsia="Times New Roman"/>
          <w:lang w:eastAsia="fr-FR"/>
        </w:rPr>
      </w:pPr>
      <w:r w:rsidRPr="00597D9C">
        <w:rPr>
          <w:rFonts w:eastAsia="Times New Roman"/>
          <w:lang w:eastAsia="fr-FR"/>
        </w:rPr>
        <w:t>Actions principales</w:t>
      </w:r>
    </w:p>
    <w:tbl>
      <w:tblPr>
        <w:tblW w:w="8505" w:type="dxa"/>
        <w:tblCellMar>
          <w:top w:w="15" w:type="dxa"/>
          <w:left w:w="15" w:type="dxa"/>
          <w:bottom w:w="15" w:type="dxa"/>
          <w:right w:w="15" w:type="dxa"/>
        </w:tblCellMar>
        <w:tblLook w:val="04A0" w:firstRow="1" w:lastRow="0" w:firstColumn="1" w:lastColumn="0" w:noHBand="0" w:noVBand="1"/>
      </w:tblPr>
      <w:tblGrid>
        <w:gridCol w:w="2658"/>
        <w:gridCol w:w="3721"/>
        <w:gridCol w:w="2126"/>
      </w:tblGrid>
      <w:tr w:rsidR="00597D9C" w:rsidRPr="00597D9C" w14:paraId="1B9E9CDF" w14:textId="77777777" w:rsidTr="00597D9C">
        <w:trPr>
          <w:tblHeader/>
        </w:trPr>
        <w:tc>
          <w:tcPr>
            <w:tcW w:w="0" w:type="auto"/>
            <w:tcBorders>
              <w:top w:val="nil"/>
            </w:tcBorders>
            <w:tcMar>
              <w:top w:w="150" w:type="dxa"/>
              <w:left w:w="0" w:type="dxa"/>
              <w:bottom w:w="150" w:type="dxa"/>
              <w:right w:w="240" w:type="dxa"/>
            </w:tcMar>
            <w:vAlign w:val="center"/>
            <w:hideMark/>
          </w:tcPr>
          <w:p w14:paraId="7750E8B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Jalon</w:t>
            </w:r>
          </w:p>
        </w:tc>
        <w:tc>
          <w:tcPr>
            <w:tcW w:w="3721" w:type="dxa"/>
            <w:tcBorders>
              <w:top w:val="nil"/>
            </w:tcBorders>
            <w:tcMar>
              <w:top w:w="150" w:type="dxa"/>
              <w:left w:w="240" w:type="dxa"/>
              <w:bottom w:w="150" w:type="dxa"/>
              <w:right w:w="240" w:type="dxa"/>
            </w:tcMar>
            <w:vAlign w:val="center"/>
            <w:hideMark/>
          </w:tcPr>
          <w:p w14:paraId="75FDD20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Description</w:t>
            </w:r>
          </w:p>
        </w:tc>
        <w:tc>
          <w:tcPr>
            <w:tcW w:w="2126" w:type="dxa"/>
            <w:tcBorders>
              <w:top w:val="nil"/>
            </w:tcBorders>
            <w:tcMar>
              <w:top w:w="150" w:type="dxa"/>
              <w:left w:w="240" w:type="dxa"/>
              <w:bottom w:w="150" w:type="dxa"/>
              <w:right w:w="240" w:type="dxa"/>
            </w:tcMar>
            <w:vAlign w:val="center"/>
            <w:hideMark/>
          </w:tcPr>
          <w:p w14:paraId="256E82D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Livrable</w:t>
            </w:r>
          </w:p>
        </w:tc>
      </w:tr>
      <w:tr w:rsidR="00597D9C" w:rsidRPr="00597D9C" w14:paraId="7AEB43C8" w14:textId="77777777" w:rsidTr="00597D9C">
        <w:tc>
          <w:tcPr>
            <w:tcW w:w="0" w:type="auto"/>
            <w:tcMar>
              <w:top w:w="150" w:type="dxa"/>
              <w:left w:w="0" w:type="dxa"/>
              <w:bottom w:w="150" w:type="dxa"/>
              <w:right w:w="240" w:type="dxa"/>
            </w:tcMar>
            <w:vAlign w:val="center"/>
            <w:hideMark/>
          </w:tcPr>
          <w:p w14:paraId="2EF4C8E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Extension des panneaux solaires à 10 kWc</w:t>
            </w:r>
          </w:p>
        </w:tc>
        <w:tc>
          <w:tcPr>
            <w:tcW w:w="3721" w:type="dxa"/>
            <w:tcMar>
              <w:top w:w="150" w:type="dxa"/>
              <w:left w:w="240" w:type="dxa"/>
              <w:bottom w:w="150" w:type="dxa"/>
              <w:right w:w="240" w:type="dxa"/>
            </w:tcMar>
            <w:vAlign w:val="center"/>
            <w:hideMark/>
          </w:tcPr>
          <w:p w14:paraId="7FCC91C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Passage de 5 à 10 kWc, extension des batteries pour maintenir une autonomie d'au moins 24h. Objectif : autonomie énergétique 60–80 %.</w:t>
            </w:r>
          </w:p>
        </w:tc>
        <w:tc>
          <w:tcPr>
            <w:tcW w:w="2126" w:type="dxa"/>
            <w:tcMar>
              <w:top w:w="150" w:type="dxa"/>
              <w:left w:w="240" w:type="dxa"/>
              <w:bottom w:w="150" w:type="dxa"/>
              <w:right w:w="0" w:type="dxa"/>
            </w:tcMar>
            <w:vAlign w:val="center"/>
            <w:hideMark/>
          </w:tcPr>
          <w:p w14:paraId="6602225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Nouvelle capacité installée, autonomie 60–80 %</w:t>
            </w:r>
          </w:p>
        </w:tc>
      </w:tr>
      <w:tr w:rsidR="00597D9C" w:rsidRPr="00597D9C" w14:paraId="3645010F" w14:textId="77777777" w:rsidTr="00597D9C">
        <w:tc>
          <w:tcPr>
            <w:tcW w:w="0" w:type="auto"/>
            <w:tcMar>
              <w:top w:w="150" w:type="dxa"/>
              <w:left w:w="0" w:type="dxa"/>
              <w:bottom w:w="150" w:type="dxa"/>
              <w:right w:w="240" w:type="dxa"/>
            </w:tcMar>
            <w:vAlign w:val="center"/>
            <w:hideMark/>
          </w:tcPr>
          <w:p w14:paraId="2E943F0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Consolidation des partenariats</w:t>
            </w:r>
          </w:p>
        </w:tc>
        <w:tc>
          <w:tcPr>
            <w:tcW w:w="3721" w:type="dxa"/>
            <w:tcMar>
              <w:top w:w="150" w:type="dxa"/>
              <w:left w:w="240" w:type="dxa"/>
              <w:bottom w:w="150" w:type="dxa"/>
              <w:right w:w="240" w:type="dxa"/>
            </w:tcMar>
            <w:vAlign w:val="center"/>
            <w:hideMark/>
          </w:tcPr>
          <w:p w14:paraId="0841B9D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Renforcement des partenariats avec agences, plateformes, offices du tourisme. Mise en place d'un programme d'affiliation.</w:t>
            </w:r>
          </w:p>
        </w:tc>
        <w:tc>
          <w:tcPr>
            <w:tcW w:w="2126" w:type="dxa"/>
            <w:tcMar>
              <w:top w:w="150" w:type="dxa"/>
              <w:left w:w="240" w:type="dxa"/>
              <w:bottom w:w="150" w:type="dxa"/>
              <w:right w:w="0" w:type="dxa"/>
            </w:tcMar>
            <w:vAlign w:val="center"/>
            <w:hideMark/>
          </w:tcPr>
          <w:p w14:paraId="5C835AF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5+ partenariats actifs</w:t>
            </w:r>
          </w:p>
        </w:tc>
      </w:tr>
      <w:tr w:rsidR="00597D9C" w:rsidRPr="00597D9C" w14:paraId="18222337" w14:textId="77777777" w:rsidTr="00597D9C">
        <w:tc>
          <w:tcPr>
            <w:tcW w:w="0" w:type="auto"/>
            <w:tcMar>
              <w:top w:w="150" w:type="dxa"/>
              <w:left w:w="0" w:type="dxa"/>
              <w:bottom w:w="150" w:type="dxa"/>
              <w:right w:w="240" w:type="dxa"/>
            </w:tcMar>
            <w:vAlign w:val="center"/>
            <w:hideMark/>
          </w:tcPr>
          <w:p w14:paraId="10465BB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Développement de la notoriété</w:t>
            </w:r>
          </w:p>
        </w:tc>
        <w:tc>
          <w:tcPr>
            <w:tcW w:w="3721" w:type="dxa"/>
            <w:tcMar>
              <w:top w:w="150" w:type="dxa"/>
              <w:left w:w="240" w:type="dxa"/>
              <w:bottom w:w="150" w:type="dxa"/>
              <w:right w:w="240" w:type="dxa"/>
            </w:tcMar>
            <w:vAlign w:val="center"/>
            <w:hideMark/>
          </w:tcPr>
          <w:p w14:paraId="7638547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Campagnes sur les réseaux sociaux (Instagram, Facebook), production de contenus vidéo (YouTube), articles de blog, relations presse.</w:t>
            </w:r>
          </w:p>
        </w:tc>
        <w:tc>
          <w:tcPr>
            <w:tcW w:w="2126" w:type="dxa"/>
            <w:tcMar>
              <w:top w:w="150" w:type="dxa"/>
              <w:left w:w="240" w:type="dxa"/>
              <w:bottom w:w="150" w:type="dxa"/>
              <w:right w:w="0" w:type="dxa"/>
            </w:tcMar>
            <w:vAlign w:val="center"/>
            <w:hideMark/>
          </w:tcPr>
          <w:p w14:paraId="6A0D37C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5 000+ abonnés Instagram, 50+ avis 5 étoiles</w:t>
            </w:r>
          </w:p>
        </w:tc>
      </w:tr>
      <w:tr w:rsidR="00597D9C" w:rsidRPr="00597D9C" w14:paraId="63C07A62" w14:textId="77777777" w:rsidTr="00597D9C">
        <w:tc>
          <w:tcPr>
            <w:tcW w:w="0" w:type="auto"/>
            <w:tcMar>
              <w:top w:w="150" w:type="dxa"/>
              <w:left w:w="0" w:type="dxa"/>
              <w:bottom w:w="150" w:type="dxa"/>
              <w:right w:w="240" w:type="dxa"/>
            </w:tcMar>
            <w:vAlign w:val="center"/>
            <w:hideMark/>
          </w:tcPr>
          <w:p w14:paraId="70ADBED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Lancement de stages courts d'initiation</w:t>
            </w:r>
          </w:p>
        </w:tc>
        <w:tc>
          <w:tcPr>
            <w:tcW w:w="3721" w:type="dxa"/>
            <w:tcMar>
              <w:top w:w="150" w:type="dxa"/>
              <w:left w:w="240" w:type="dxa"/>
              <w:bottom w:w="150" w:type="dxa"/>
              <w:right w:w="240" w:type="dxa"/>
            </w:tcMar>
            <w:vAlign w:val="center"/>
            <w:hideMark/>
          </w:tcPr>
          <w:p w14:paraId="547FDB8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Formules intermédiaires entre l'atelier (1h) et la formation longue (2–5 jours) : stages de 1/2 journée à 2 jours (initiation apiculture, construction bambou).</w:t>
            </w:r>
          </w:p>
        </w:tc>
        <w:tc>
          <w:tcPr>
            <w:tcW w:w="2126" w:type="dxa"/>
            <w:tcMar>
              <w:top w:w="150" w:type="dxa"/>
              <w:left w:w="240" w:type="dxa"/>
              <w:bottom w:w="150" w:type="dxa"/>
              <w:right w:w="0" w:type="dxa"/>
            </w:tcMar>
            <w:vAlign w:val="center"/>
            <w:hideMark/>
          </w:tcPr>
          <w:p w14:paraId="4814DF1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2–3 stages proposés</w:t>
            </w:r>
          </w:p>
        </w:tc>
      </w:tr>
      <w:tr w:rsidR="00597D9C" w:rsidRPr="00597D9C" w14:paraId="1A6054FF" w14:textId="77777777" w:rsidTr="00597D9C">
        <w:tc>
          <w:tcPr>
            <w:tcW w:w="0" w:type="auto"/>
            <w:tcMar>
              <w:top w:w="150" w:type="dxa"/>
              <w:left w:w="0" w:type="dxa"/>
              <w:bottom w:w="150" w:type="dxa"/>
              <w:right w:w="240" w:type="dxa"/>
            </w:tcMar>
            <w:vAlign w:val="center"/>
            <w:hideMark/>
          </w:tcPr>
          <w:p w14:paraId="6A23DE6F"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Préparation de la réplication</w:t>
            </w:r>
          </w:p>
        </w:tc>
        <w:tc>
          <w:tcPr>
            <w:tcW w:w="3721" w:type="dxa"/>
            <w:tcMar>
              <w:top w:w="150" w:type="dxa"/>
              <w:left w:w="240" w:type="dxa"/>
              <w:bottom w:w="150" w:type="dxa"/>
              <w:right w:w="240" w:type="dxa"/>
            </w:tcMar>
            <w:vAlign w:val="center"/>
            <w:hideMark/>
          </w:tcPr>
          <w:p w14:paraId="7D194A8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Documentation des itinéraires techniques (dimensionnement solaire, gestion de l'eau, construction bambou). Premiers échanges avec des porteurs de projet intéressés.</w:t>
            </w:r>
          </w:p>
        </w:tc>
        <w:tc>
          <w:tcPr>
            <w:tcW w:w="2126" w:type="dxa"/>
            <w:tcMar>
              <w:top w:w="150" w:type="dxa"/>
              <w:left w:w="240" w:type="dxa"/>
              <w:bottom w:w="150" w:type="dxa"/>
              <w:right w:w="0" w:type="dxa"/>
            </w:tcMar>
            <w:vAlign w:val="center"/>
            <w:hideMark/>
          </w:tcPr>
          <w:p w14:paraId="4E4DD13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Guide technique (version bêta)</w:t>
            </w:r>
          </w:p>
        </w:tc>
      </w:tr>
    </w:tbl>
    <w:p w14:paraId="7CA97394" w14:textId="77777777" w:rsidR="00597D9C" w:rsidRPr="00597D9C" w:rsidRDefault="00597D9C" w:rsidP="00597D9C">
      <w:pPr>
        <w:shd w:val="clear" w:color="auto" w:fill="FFFFFF"/>
        <w:spacing w:before="480" w:after="240" w:line="450" w:lineRule="atLeast"/>
        <w:outlineLvl w:val="2"/>
        <w:rPr>
          <w:rFonts w:eastAsia="Times New Roman" w:cs="Times New Roman"/>
          <w:b/>
          <w:bCs/>
          <w:color w:val="0F1115"/>
          <w:kern w:val="0"/>
          <w:sz w:val="30"/>
          <w:szCs w:val="30"/>
          <w:lang w:eastAsia="fr-FR"/>
          <w14:ligatures w14:val="none"/>
        </w:rPr>
      </w:pPr>
      <w:r w:rsidRPr="00597D9C">
        <w:rPr>
          <w:rFonts w:eastAsia="Times New Roman" w:cs="Times New Roman"/>
          <w:b/>
          <w:bCs/>
          <w:color w:val="0F1115"/>
          <w:kern w:val="0"/>
          <w:sz w:val="30"/>
          <w:szCs w:val="30"/>
          <w:lang w:eastAsia="fr-FR"/>
          <w14:ligatures w14:val="none"/>
        </w:rPr>
        <w:t>Indicateurs de réussite</w:t>
      </w:r>
    </w:p>
    <w:p w14:paraId="0BC3F6C5" w14:textId="77777777" w:rsidR="00597D9C" w:rsidRPr="00597D9C" w:rsidRDefault="00597D9C" w:rsidP="008D0ECF">
      <w:pPr>
        <w:numPr>
          <w:ilvl w:val="0"/>
          <w:numId w:val="48"/>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Autonomie énergétique : 60–80 %.</w:t>
      </w:r>
    </w:p>
    <w:p w14:paraId="77DE9CBC" w14:textId="77777777" w:rsidR="00597D9C" w:rsidRPr="00597D9C" w:rsidRDefault="00597D9C" w:rsidP="008D0ECF">
      <w:pPr>
        <w:numPr>
          <w:ilvl w:val="0"/>
          <w:numId w:val="48"/>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Taux d'occupation moyen : 50 % (183 nuits/an/lodge).</w:t>
      </w:r>
    </w:p>
    <w:p w14:paraId="322FC8D7" w14:textId="77777777" w:rsidR="00597D9C" w:rsidRPr="00597D9C" w:rsidRDefault="00597D9C" w:rsidP="008D0ECF">
      <w:pPr>
        <w:numPr>
          <w:ilvl w:val="0"/>
          <w:numId w:val="48"/>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CA écotourisme annuel &gt; 150 M COP.</w:t>
      </w:r>
    </w:p>
    <w:p w14:paraId="6E38B359" w14:textId="77777777" w:rsidR="00597D9C" w:rsidRPr="00597D9C" w:rsidRDefault="00597D9C" w:rsidP="008D0ECF">
      <w:pPr>
        <w:numPr>
          <w:ilvl w:val="0"/>
          <w:numId w:val="48"/>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200–500 visiteurs sensibilisés/an.</w:t>
      </w:r>
    </w:p>
    <w:p w14:paraId="104555F8" w14:textId="77777777" w:rsidR="00597D9C" w:rsidRPr="00597D9C" w:rsidRDefault="00597D9C" w:rsidP="008D0ECF">
      <w:pPr>
        <w:numPr>
          <w:ilvl w:val="0"/>
          <w:numId w:val="48"/>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5+ partenariats actifs.</w:t>
      </w:r>
    </w:p>
    <w:p w14:paraId="4EFFCFA7" w14:textId="77777777" w:rsidR="00597D9C" w:rsidRPr="00597D9C" w:rsidRDefault="00597D9C" w:rsidP="00597D9C">
      <w:pPr>
        <w:shd w:val="clear" w:color="auto" w:fill="FFFFFF"/>
        <w:spacing w:before="480" w:after="240" w:line="450" w:lineRule="atLeast"/>
        <w:outlineLvl w:val="2"/>
        <w:rPr>
          <w:rFonts w:eastAsia="Times New Roman" w:cs="Times New Roman"/>
          <w:b/>
          <w:bCs/>
          <w:color w:val="0F1115"/>
          <w:kern w:val="0"/>
          <w:sz w:val="30"/>
          <w:szCs w:val="30"/>
          <w:lang w:eastAsia="fr-FR"/>
          <w14:ligatures w14:val="none"/>
        </w:rPr>
      </w:pPr>
      <w:r w:rsidRPr="00597D9C">
        <w:rPr>
          <w:rFonts w:eastAsia="Times New Roman" w:cs="Times New Roman"/>
          <w:b/>
          <w:bCs/>
          <w:color w:val="0F1115"/>
          <w:kern w:val="0"/>
          <w:sz w:val="30"/>
          <w:szCs w:val="30"/>
          <w:lang w:eastAsia="fr-FR"/>
          <w14:ligatures w14:val="none"/>
        </w:rPr>
        <w:t>Investissement estimé</w:t>
      </w:r>
    </w:p>
    <w:p w14:paraId="46CE1B39"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30 000 – 50 000 K COP</w:t>
      </w:r>
      <w:r w:rsidRPr="00597D9C">
        <w:rPr>
          <w:rFonts w:eastAsia="Times New Roman" w:cs="Times New Roman"/>
          <w:color w:val="0F1115"/>
          <w:kern w:val="0"/>
          <w:lang w:eastAsia="fr-FR"/>
          <w14:ligatures w14:val="none"/>
        </w:rPr>
        <w:t> (6 700 – 11 100 €) – extension solaire, marketing, documentation.</w:t>
      </w:r>
    </w:p>
    <w:p w14:paraId="6BF74693" w14:textId="77777777" w:rsidR="00597D9C" w:rsidRPr="00597D9C" w:rsidRDefault="00597D9C" w:rsidP="00232B14">
      <w:pPr>
        <w:pStyle w:val="Heading2"/>
        <w:rPr>
          <w:rFonts w:eastAsia="Times New Roman"/>
          <w:lang w:eastAsia="fr-FR"/>
        </w:rPr>
      </w:pPr>
      <w:r w:rsidRPr="00597D9C">
        <w:rPr>
          <w:rFonts w:eastAsia="Times New Roman"/>
          <w:lang w:eastAsia="fr-FR"/>
        </w:rPr>
        <w:t>9.5 Capacité maximale et facteurs limitants</w:t>
      </w:r>
    </w:p>
    <w:p w14:paraId="085B72B0"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La croissance du pôle, comme celle du réseau, doit respecter des limites physiques et commerciales pour rester résiliente.</w:t>
      </w:r>
    </w:p>
    <w:tbl>
      <w:tblPr>
        <w:tblW w:w="9498" w:type="dxa"/>
        <w:tblCellMar>
          <w:top w:w="15" w:type="dxa"/>
          <w:left w:w="15" w:type="dxa"/>
          <w:bottom w:w="15" w:type="dxa"/>
          <w:right w:w="15" w:type="dxa"/>
        </w:tblCellMar>
        <w:tblLook w:val="04A0" w:firstRow="1" w:lastRow="0" w:firstColumn="1" w:lastColumn="0" w:noHBand="0" w:noVBand="1"/>
      </w:tblPr>
      <w:tblGrid>
        <w:gridCol w:w="1788"/>
        <w:gridCol w:w="2607"/>
        <w:gridCol w:w="5103"/>
      </w:tblGrid>
      <w:tr w:rsidR="00597D9C" w:rsidRPr="00597D9C" w14:paraId="45AFDFDA" w14:textId="77777777" w:rsidTr="00597D9C">
        <w:trPr>
          <w:tblHeader/>
        </w:trPr>
        <w:tc>
          <w:tcPr>
            <w:tcW w:w="0" w:type="auto"/>
            <w:tcBorders>
              <w:top w:val="nil"/>
            </w:tcBorders>
            <w:tcMar>
              <w:top w:w="150" w:type="dxa"/>
              <w:left w:w="0" w:type="dxa"/>
              <w:bottom w:w="150" w:type="dxa"/>
              <w:right w:w="240" w:type="dxa"/>
            </w:tcMar>
            <w:vAlign w:val="center"/>
            <w:hideMark/>
          </w:tcPr>
          <w:p w14:paraId="374B720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Facteur</w:t>
            </w:r>
          </w:p>
        </w:tc>
        <w:tc>
          <w:tcPr>
            <w:tcW w:w="2607" w:type="dxa"/>
            <w:tcBorders>
              <w:top w:val="nil"/>
            </w:tcBorders>
            <w:tcMar>
              <w:top w:w="150" w:type="dxa"/>
              <w:left w:w="240" w:type="dxa"/>
              <w:bottom w:w="150" w:type="dxa"/>
              <w:right w:w="240" w:type="dxa"/>
            </w:tcMar>
            <w:vAlign w:val="center"/>
            <w:hideMark/>
          </w:tcPr>
          <w:p w14:paraId="646230D6"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Capacité maximale du site (Hacienda)</w:t>
            </w:r>
          </w:p>
        </w:tc>
        <w:tc>
          <w:tcPr>
            <w:tcW w:w="5103" w:type="dxa"/>
            <w:tcBorders>
              <w:top w:val="nil"/>
            </w:tcBorders>
            <w:tcMar>
              <w:top w:w="150" w:type="dxa"/>
              <w:left w:w="240" w:type="dxa"/>
              <w:bottom w:w="150" w:type="dxa"/>
              <w:right w:w="240" w:type="dxa"/>
            </w:tcMar>
            <w:vAlign w:val="center"/>
            <w:hideMark/>
          </w:tcPr>
          <w:p w14:paraId="25F867B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Facteur limitant</w:t>
            </w:r>
          </w:p>
        </w:tc>
      </w:tr>
      <w:tr w:rsidR="00597D9C" w:rsidRPr="00597D9C" w14:paraId="4C8680CA" w14:textId="77777777" w:rsidTr="00597D9C">
        <w:tc>
          <w:tcPr>
            <w:tcW w:w="0" w:type="auto"/>
            <w:tcMar>
              <w:top w:w="150" w:type="dxa"/>
              <w:left w:w="0" w:type="dxa"/>
              <w:bottom w:w="150" w:type="dxa"/>
              <w:right w:w="240" w:type="dxa"/>
            </w:tcMar>
            <w:vAlign w:val="center"/>
            <w:hideMark/>
          </w:tcPr>
          <w:p w14:paraId="072B782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Hébergement</w:t>
            </w:r>
          </w:p>
        </w:tc>
        <w:tc>
          <w:tcPr>
            <w:tcW w:w="2607" w:type="dxa"/>
            <w:tcMar>
              <w:top w:w="150" w:type="dxa"/>
              <w:left w:w="240" w:type="dxa"/>
              <w:bottom w:w="150" w:type="dxa"/>
              <w:right w:w="240" w:type="dxa"/>
            </w:tcMar>
            <w:vAlign w:val="center"/>
            <w:hideMark/>
          </w:tcPr>
          <w:p w14:paraId="29AD2E5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5–6 lodges (10–12 personnes max)</w:t>
            </w:r>
          </w:p>
        </w:tc>
        <w:tc>
          <w:tcPr>
            <w:tcW w:w="5103" w:type="dxa"/>
            <w:tcMar>
              <w:top w:w="150" w:type="dxa"/>
              <w:left w:w="240" w:type="dxa"/>
              <w:bottom w:w="150" w:type="dxa"/>
              <w:right w:w="0" w:type="dxa"/>
            </w:tcMar>
            <w:vAlign w:val="center"/>
            <w:hideMark/>
          </w:tcPr>
          <w:p w14:paraId="73D8501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Surface disponible, intimité des clients</w:t>
            </w:r>
          </w:p>
        </w:tc>
      </w:tr>
      <w:tr w:rsidR="00597D9C" w:rsidRPr="00597D9C" w14:paraId="2C01E973" w14:textId="77777777" w:rsidTr="00597D9C">
        <w:tc>
          <w:tcPr>
            <w:tcW w:w="0" w:type="auto"/>
            <w:tcMar>
              <w:top w:w="150" w:type="dxa"/>
              <w:left w:w="0" w:type="dxa"/>
              <w:bottom w:w="150" w:type="dxa"/>
              <w:right w:w="240" w:type="dxa"/>
            </w:tcMar>
            <w:vAlign w:val="center"/>
            <w:hideMark/>
          </w:tcPr>
          <w:p w14:paraId="5F07A2D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Restauration</w:t>
            </w:r>
          </w:p>
        </w:tc>
        <w:tc>
          <w:tcPr>
            <w:tcW w:w="2607" w:type="dxa"/>
            <w:tcMar>
              <w:top w:w="150" w:type="dxa"/>
              <w:left w:w="240" w:type="dxa"/>
              <w:bottom w:w="150" w:type="dxa"/>
              <w:right w:w="240" w:type="dxa"/>
            </w:tcMar>
            <w:vAlign w:val="center"/>
            <w:hideMark/>
          </w:tcPr>
          <w:p w14:paraId="42FE192C"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30–40 couverts</w:t>
            </w:r>
          </w:p>
        </w:tc>
        <w:tc>
          <w:tcPr>
            <w:tcW w:w="5103" w:type="dxa"/>
            <w:tcMar>
              <w:top w:w="150" w:type="dxa"/>
              <w:left w:w="240" w:type="dxa"/>
              <w:bottom w:w="150" w:type="dxa"/>
              <w:right w:w="0" w:type="dxa"/>
            </w:tcMar>
            <w:vAlign w:val="center"/>
            <w:hideMark/>
          </w:tcPr>
          <w:p w14:paraId="2918806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Capacité de la cuisine, espace de salle</w:t>
            </w:r>
          </w:p>
        </w:tc>
      </w:tr>
      <w:tr w:rsidR="00597D9C" w:rsidRPr="00597D9C" w14:paraId="50234064" w14:textId="77777777" w:rsidTr="00597D9C">
        <w:tc>
          <w:tcPr>
            <w:tcW w:w="0" w:type="auto"/>
            <w:tcMar>
              <w:top w:w="150" w:type="dxa"/>
              <w:left w:w="0" w:type="dxa"/>
              <w:bottom w:w="150" w:type="dxa"/>
              <w:right w:w="240" w:type="dxa"/>
            </w:tcMar>
            <w:vAlign w:val="center"/>
            <w:hideMark/>
          </w:tcPr>
          <w:p w14:paraId="60659CF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Activités</w:t>
            </w:r>
          </w:p>
        </w:tc>
        <w:tc>
          <w:tcPr>
            <w:tcW w:w="2607" w:type="dxa"/>
            <w:tcMar>
              <w:top w:w="150" w:type="dxa"/>
              <w:left w:w="240" w:type="dxa"/>
              <w:bottom w:w="150" w:type="dxa"/>
              <w:right w:w="240" w:type="dxa"/>
            </w:tcMar>
            <w:vAlign w:val="center"/>
            <w:hideMark/>
          </w:tcPr>
          <w:p w14:paraId="3542C44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500–800 visiteurs/an</w:t>
            </w:r>
          </w:p>
        </w:tc>
        <w:tc>
          <w:tcPr>
            <w:tcW w:w="5103" w:type="dxa"/>
            <w:tcMar>
              <w:top w:w="150" w:type="dxa"/>
              <w:left w:w="240" w:type="dxa"/>
              <w:bottom w:w="150" w:type="dxa"/>
              <w:right w:w="0" w:type="dxa"/>
            </w:tcMar>
            <w:vAlign w:val="center"/>
            <w:hideMark/>
          </w:tcPr>
          <w:p w14:paraId="5D70EC3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Disponibilité des guides, saisonnalité</w:t>
            </w:r>
          </w:p>
        </w:tc>
      </w:tr>
      <w:tr w:rsidR="00597D9C" w:rsidRPr="00597D9C" w14:paraId="27A58090" w14:textId="77777777" w:rsidTr="00597D9C">
        <w:tc>
          <w:tcPr>
            <w:tcW w:w="0" w:type="auto"/>
            <w:tcMar>
              <w:top w:w="150" w:type="dxa"/>
              <w:left w:w="0" w:type="dxa"/>
              <w:bottom w:w="150" w:type="dxa"/>
              <w:right w:w="240" w:type="dxa"/>
            </w:tcMar>
            <w:vAlign w:val="center"/>
            <w:hideMark/>
          </w:tcPr>
          <w:p w14:paraId="736A1591"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Énergie solaire</w:t>
            </w:r>
          </w:p>
        </w:tc>
        <w:tc>
          <w:tcPr>
            <w:tcW w:w="2607" w:type="dxa"/>
            <w:tcMar>
              <w:top w:w="150" w:type="dxa"/>
              <w:left w:w="240" w:type="dxa"/>
              <w:bottom w:w="150" w:type="dxa"/>
              <w:right w:w="240" w:type="dxa"/>
            </w:tcMar>
            <w:vAlign w:val="center"/>
            <w:hideMark/>
          </w:tcPr>
          <w:p w14:paraId="47CA425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15–20 kWc max</w:t>
            </w:r>
          </w:p>
        </w:tc>
        <w:tc>
          <w:tcPr>
            <w:tcW w:w="5103" w:type="dxa"/>
            <w:tcMar>
              <w:top w:w="150" w:type="dxa"/>
              <w:left w:w="240" w:type="dxa"/>
              <w:bottom w:w="150" w:type="dxa"/>
              <w:right w:w="0" w:type="dxa"/>
            </w:tcMar>
            <w:vAlign w:val="center"/>
            <w:hideMark/>
          </w:tcPr>
          <w:p w14:paraId="355F64A9"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Surface de toits disponibles (lodges, serres, ateliers)</w:t>
            </w:r>
          </w:p>
        </w:tc>
      </w:tr>
      <w:tr w:rsidR="00597D9C" w:rsidRPr="00597D9C" w14:paraId="3F4A625D" w14:textId="77777777" w:rsidTr="00597D9C">
        <w:tc>
          <w:tcPr>
            <w:tcW w:w="0" w:type="auto"/>
            <w:tcMar>
              <w:top w:w="150" w:type="dxa"/>
              <w:left w:w="0" w:type="dxa"/>
              <w:bottom w:w="150" w:type="dxa"/>
              <w:right w:w="240" w:type="dxa"/>
            </w:tcMar>
            <w:vAlign w:val="center"/>
            <w:hideMark/>
          </w:tcPr>
          <w:p w14:paraId="1341CDA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Eau (étang)</w:t>
            </w:r>
          </w:p>
        </w:tc>
        <w:tc>
          <w:tcPr>
            <w:tcW w:w="2607" w:type="dxa"/>
            <w:tcMar>
              <w:top w:w="150" w:type="dxa"/>
              <w:left w:w="240" w:type="dxa"/>
              <w:bottom w:w="150" w:type="dxa"/>
              <w:right w:w="240" w:type="dxa"/>
            </w:tcMar>
            <w:vAlign w:val="center"/>
            <w:hideMark/>
          </w:tcPr>
          <w:p w14:paraId="5E7A97F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2 000 – 3 000 m³ max</w:t>
            </w:r>
          </w:p>
        </w:tc>
        <w:tc>
          <w:tcPr>
            <w:tcW w:w="5103" w:type="dxa"/>
            <w:tcMar>
              <w:top w:w="150" w:type="dxa"/>
              <w:left w:w="240" w:type="dxa"/>
              <w:bottom w:w="150" w:type="dxa"/>
              <w:right w:w="0" w:type="dxa"/>
            </w:tcMar>
            <w:vAlign w:val="center"/>
            <w:hideMark/>
          </w:tcPr>
          <w:p w14:paraId="2024CFF3"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Topographie du terrain, surface de captage</w:t>
            </w:r>
          </w:p>
        </w:tc>
      </w:tr>
      <w:tr w:rsidR="00597D9C" w:rsidRPr="00597D9C" w14:paraId="58C396FA" w14:textId="77777777" w:rsidTr="00597D9C">
        <w:tc>
          <w:tcPr>
            <w:tcW w:w="0" w:type="auto"/>
            <w:tcMar>
              <w:top w:w="150" w:type="dxa"/>
              <w:left w:w="0" w:type="dxa"/>
              <w:bottom w:w="150" w:type="dxa"/>
              <w:right w:w="240" w:type="dxa"/>
            </w:tcMar>
            <w:vAlign w:val="center"/>
            <w:hideMark/>
          </w:tcPr>
          <w:p w14:paraId="23AC4F6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Main-d'œuvre</w:t>
            </w:r>
          </w:p>
        </w:tc>
        <w:tc>
          <w:tcPr>
            <w:tcW w:w="2607" w:type="dxa"/>
            <w:tcMar>
              <w:top w:w="150" w:type="dxa"/>
              <w:left w:w="240" w:type="dxa"/>
              <w:bottom w:w="150" w:type="dxa"/>
              <w:right w:w="240" w:type="dxa"/>
            </w:tcMar>
            <w:vAlign w:val="center"/>
            <w:hideMark/>
          </w:tcPr>
          <w:p w14:paraId="246EA5B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5–7 ETP permanents (accueil, cuisine, ménage, guide, technicien)</w:t>
            </w:r>
          </w:p>
        </w:tc>
        <w:tc>
          <w:tcPr>
            <w:tcW w:w="5103" w:type="dxa"/>
            <w:tcMar>
              <w:top w:w="150" w:type="dxa"/>
              <w:left w:w="240" w:type="dxa"/>
              <w:bottom w:w="150" w:type="dxa"/>
              <w:right w:w="0" w:type="dxa"/>
            </w:tcMar>
            <w:vAlign w:val="center"/>
            <w:hideMark/>
          </w:tcPr>
          <w:p w14:paraId="43D8370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Disponibilité de main-d'œuvre qualifiée dans la région</w:t>
            </w:r>
          </w:p>
        </w:tc>
      </w:tr>
    </w:tbl>
    <w:p w14:paraId="6283DEB1"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Recommandation</w:t>
      </w:r>
      <w:r w:rsidRPr="00597D9C">
        <w:rPr>
          <w:rFonts w:eastAsia="Times New Roman" w:cs="Times New Roman"/>
          <w:color w:val="0F1115"/>
          <w:kern w:val="0"/>
          <w:lang w:eastAsia="fr-FR"/>
          <w14:ligatures w14:val="none"/>
        </w:rPr>
        <w:t> : Pour le site de l'Hacienda, la capacité maximale à moyen terme est fixée à </w:t>
      </w:r>
      <w:r w:rsidRPr="00597D9C">
        <w:rPr>
          <w:rFonts w:eastAsia="Times New Roman" w:cs="Times New Roman"/>
          <w:b/>
          <w:bCs/>
          <w:color w:val="0F1115"/>
          <w:kern w:val="0"/>
          <w:lang w:eastAsia="fr-FR"/>
          <w14:ligatures w14:val="none"/>
        </w:rPr>
        <w:t>5–6 lodges</w:t>
      </w:r>
      <w:r w:rsidRPr="00597D9C">
        <w:rPr>
          <w:rFonts w:eastAsia="Times New Roman" w:cs="Times New Roman"/>
          <w:color w:val="0F1115"/>
          <w:kern w:val="0"/>
          <w:lang w:eastAsia="fr-FR"/>
          <w14:ligatures w14:val="none"/>
        </w:rPr>
        <w:t> (atteinte en phase 5, après la période couverte par ce document). Toute extension au-delà nécessiterait une étude d'impact et probablement un second site.</w:t>
      </w:r>
    </w:p>
    <w:p w14:paraId="78031F63" w14:textId="77777777" w:rsidR="00597D9C" w:rsidRPr="00597D9C" w:rsidRDefault="00597D9C" w:rsidP="00232B14">
      <w:pPr>
        <w:pStyle w:val="Heading2"/>
        <w:rPr>
          <w:rFonts w:eastAsia="Times New Roman"/>
          <w:lang w:eastAsia="fr-FR"/>
        </w:rPr>
      </w:pPr>
      <w:r w:rsidRPr="00597D9C">
        <w:rPr>
          <w:rFonts w:eastAsia="Times New Roman"/>
          <w:lang w:eastAsia="fr-FR"/>
        </w:rPr>
        <w:t>9.6 Possibilité de réplication : un modèle de « franchise sociale »</w:t>
      </w:r>
    </w:p>
    <w:p w14:paraId="2AD8192B"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L'objectif ultime est de diffuser le modèle dans tout le Cauca et au-delà, en créant un réseau de fermes ou d'éco-lodges intégrant gestion de l'eau, énergie solaire et écotourisme. Plutôt qu'une franchise commerciale classique, nous proposons une </w:t>
      </w:r>
      <w:r w:rsidRPr="00597D9C">
        <w:rPr>
          <w:rFonts w:eastAsia="Times New Roman" w:cs="Times New Roman"/>
          <w:b/>
          <w:bCs/>
          <w:color w:val="0F1115"/>
          <w:kern w:val="0"/>
          <w:lang w:eastAsia="fr-FR"/>
          <w14:ligatures w14:val="none"/>
        </w:rPr>
        <w:t>franchise sociale</w:t>
      </w:r>
      <w:r w:rsidRPr="00597D9C">
        <w:rPr>
          <w:rFonts w:eastAsia="Times New Roman" w:cs="Times New Roman"/>
          <w:color w:val="0F1115"/>
          <w:kern w:val="0"/>
          <w:lang w:eastAsia="fr-FR"/>
          <w14:ligatures w14:val="none"/>
        </w:rPr>
        <w:t> basée sur le partage des ressources, des connaissances et de la marque.</w:t>
      </w:r>
    </w:p>
    <w:p w14:paraId="3F4A585E" w14:textId="77777777" w:rsidR="00597D9C" w:rsidRPr="00597D9C" w:rsidRDefault="00597D9C" w:rsidP="00232B14">
      <w:pPr>
        <w:pStyle w:val="Heading3"/>
        <w:rPr>
          <w:rFonts w:eastAsia="Times New Roman"/>
          <w:lang w:eastAsia="fr-FR"/>
        </w:rPr>
      </w:pPr>
      <w:r w:rsidRPr="00597D9C">
        <w:rPr>
          <w:rFonts w:eastAsia="Times New Roman"/>
          <w:lang w:eastAsia="fr-FR"/>
        </w:rPr>
        <w:t>9.6.1 Principes de la réplication</w:t>
      </w:r>
    </w:p>
    <w:p w14:paraId="222CEE82" w14:textId="77777777" w:rsidR="00597D9C" w:rsidRPr="00597D9C" w:rsidRDefault="00597D9C" w:rsidP="008D0ECF">
      <w:pPr>
        <w:numPr>
          <w:ilvl w:val="0"/>
          <w:numId w:val="49"/>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Modèle adapté aux zones andines d'altitude</w:t>
      </w:r>
      <w:r w:rsidRPr="00597D9C">
        <w:rPr>
          <w:rFonts w:eastAsia="Times New Roman" w:cs="Times New Roman"/>
          <w:color w:val="0F1115"/>
          <w:kern w:val="0"/>
          <w:lang w:eastAsia="fr-FR"/>
          <w14:ligatures w14:val="none"/>
        </w:rPr>
        <w:t> : le système (photovoltaïque, captage eau de pluie, construction bambou) est conçu pour les climats tempérés d'altitude (1 500–2 500 m), reproductible dans toutes les régions andines de Colombie, de l'Équateur, du Pérou et de Bolivie.</w:t>
      </w:r>
    </w:p>
    <w:p w14:paraId="30C6BB55" w14:textId="77777777" w:rsidR="00597D9C" w:rsidRPr="00597D9C" w:rsidRDefault="00597D9C" w:rsidP="008D0ECF">
      <w:pPr>
        <w:numPr>
          <w:ilvl w:val="0"/>
          <w:numId w:val="49"/>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Guide technique et formation</w:t>
      </w:r>
      <w:r w:rsidRPr="00597D9C">
        <w:rPr>
          <w:rFonts w:eastAsia="Times New Roman" w:cs="Times New Roman"/>
          <w:color w:val="0F1115"/>
          <w:kern w:val="0"/>
          <w:lang w:eastAsia="fr-FR"/>
          <w14:ligatures w14:val="none"/>
        </w:rPr>
        <w:t> : un manuel opérationnel (dimensionnement solaire, gestion de l'eau, construction en bambou, écotourisme) sera diffusé gratuitement, accompagné de sessions de formation certifiantes (Pôle 8).</w:t>
      </w:r>
    </w:p>
    <w:p w14:paraId="530D7801" w14:textId="77777777" w:rsidR="00597D9C" w:rsidRPr="00597D9C" w:rsidRDefault="00597D9C" w:rsidP="008D0ECF">
      <w:pPr>
        <w:numPr>
          <w:ilvl w:val="0"/>
          <w:numId w:val="49"/>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Accompagnement personnalisé</w:t>
      </w:r>
      <w:r w:rsidRPr="00597D9C">
        <w:rPr>
          <w:rFonts w:eastAsia="Times New Roman" w:cs="Times New Roman"/>
          <w:color w:val="0F1115"/>
          <w:kern w:val="0"/>
          <w:lang w:eastAsia="fr-FR"/>
          <w14:ligatures w14:val="none"/>
        </w:rPr>
        <w:t> : chaque nouveau producteur bénéficie d'un audit initial, d'un plan de conversion et d'un suivi pendant 12 mois (visites, conseils, partage d'expérience).</w:t>
      </w:r>
    </w:p>
    <w:p w14:paraId="46C1AD2F" w14:textId="77777777" w:rsidR="00597D9C" w:rsidRPr="00597D9C" w:rsidRDefault="00597D9C" w:rsidP="008D0ECF">
      <w:pPr>
        <w:numPr>
          <w:ilvl w:val="0"/>
          <w:numId w:val="49"/>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Adhésion à la marque collective</w:t>
      </w:r>
      <w:r w:rsidRPr="00597D9C">
        <w:rPr>
          <w:rFonts w:eastAsia="Times New Roman" w:cs="Times New Roman"/>
          <w:color w:val="0F1115"/>
          <w:kern w:val="0"/>
          <w:lang w:eastAsia="fr-FR"/>
          <w14:ligatures w14:val="none"/>
        </w:rPr>
        <w:t> : les producteurs qui respectent le cahier des charges (autonomie énergétique et hydrique, construction bambou, zéro déchet) peuvent utiliser la marque « Hacienda Esmeralda – Autonomie Vivante » et bénéficier des canaux de commercialisation mutualisés (plateformes de réservation, agences).</w:t>
      </w:r>
    </w:p>
    <w:p w14:paraId="0F1DB05B" w14:textId="77777777" w:rsidR="00597D9C" w:rsidRPr="00597D9C" w:rsidRDefault="00597D9C" w:rsidP="00232B14">
      <w:pPr>
        <w:pStyle w:val="Heading3"/>
        <w:rPr>
          <w:rFonts w:eastAsia="Times New Roman"/>
          <w:lang w:eastAsia="fr-FR"/>
        </w:rPr>
      </w:pPr>
      <w:r w:rsidRPr="00597D9C">
        <w:rPr>
          <w:rFonts w:eastAsia="Times New Roman"/>
          <w:lang w:eastAsia="fr-FR"/>
        </w:rPr>
        <w:t>9.6.2 Modèle économique de la réplication</w:t>
      </w:r>
    </w:p>
    <w:p w14:paraId="29FCD9E9" w14:textId="77777777" w:rsidR="007C6A8E" w:rsidRPr="007C6A8E" w:rsidRDefault="007C6A8E" w:rsidP="007C6A8E">
      <w:pPr>
        <w:rPr>
          <w:lang w:eastAsia="fr-FR"/>
        </w:rPr>
      </w:pPr>
      <w:r w:rsidRPr="007C6A8E">
        <w:rPr>
          <w:lang w:eastAsia="fr-FR"/>
        </w:rPr>
        <w:t>La réplication du modèle « Hacienda Esmeralda » sur d’autres territoires ne repose pas sur un simple transfert de technologie, mais sur un </w:t>
      </w:r>
      <w:r w:rsidRPr="007C6A8E">
        <w:rPr>
          <w:b/>
          <w:bCs/>
          <w:lang w:eastAsia="fr-FR"/>
        </w:rPr>
        <w:t>écosystème de partenariat gagnant-gagnant</w:t>
      </w:r>
      <w:r w:rsidRPr="007C6A8E">
        <w:rPr>
          <w:lang w:eastAsia="fr-FR"/>
        </w:rPr>
        <w:t> entre le porteur original (l’Hacienda) et des producteurs associés. Ce modèle économique assure à la fois la viabilité financière de la réplication, la qualité et la cohérence des nouvelles implantations, et l’amplification de l’impact environnemental et social.</w:t>
      </w:r>
    </w:p>
    <w:p w14:paraId="64409895" w14:textId="77777777" w:rsidR="007C6A8E" w:rsidRPr="007C6A8E" w:rsidRDefault="007C6A8E" w:rsidP="007C6A8E">
      <w:pPr>
        <w:rPr>
          <w:lang w:eastAsia="fr-FR"/>
        </w:rPr>
      </w:pPr>
      <w:r w:rsidRPr="007C6A8E">
        <w:rPr>
          <w:lang w:eastAsia="fr-FR"/>
        </w:rPr>
        <w:t>Deux acteurs principaux interviennent dans ce modèle : l’</w:t>
      </w:r>
      <w:r w:rsidRPr="007C6A8E">
        <w:rPr>
          <w:b/>
          <w:bCs/>
          <w:lang w:eastAsia="fr-FR"/>
        </w:rPr>
        <w:t>Hacienda Esmeralda</w:t>
      </w:r>
      <w:r w:rsidRPr="007C6A8E">
        <w:rPr>
          <w:lang w:eastAsia="fr-FR"/>
        </w:rPr>
        <w:t> (centre de ressources, marque et garantie technique) et le </w:t>
      </w:r>
      <w:r w:rsidRPr="007C6A8E">
        <w:rPr>
          <w:b/>
          <w:bCs/>
          <w:lang w:eastAsia="fr-FR"/>
        </w:rPr>
        <w:t>producteur associé</w:t>
      </w:r>
      <w:r w:rsidRPr="007C6A8E">
        <w:rPr>
          <w:lang w:eastAsia="fr-FR"/>
        </w:rPr>
        <w:t> (exploitant local qui implante le modèle sur son territoire). Le tableau ci-dessous détaille leurs contributions respectives et les bénéfices qu’ils en retirent.</w:t>
      </w:r>
    </w:p>
    <w:tbl>
      <w:tblPr>
        <w:tblW w:w="9072" w:type="dxa"/>
        <w:tblCellMar>
          <w:top w:w="15" w:type="dxa"/>
          <w:left w:w="15" w:type="dxa"/>
          <w:bottom w:w="15" w:type="dxa"/>
          <w:right w:w="15" w:type="dxa"/>
        </w:tblCellMar>
        <w:tblLook w:val="04A0" w:firstRow="1" w:lastRow="0" w:firstColumn="1" w:lastColumn="0" w:noHBand="0" w:noVBand="1"/>
      </w:tblPr>
      <w:tblGrid>
        <w:gridCol w:w="1588"/>
        <w:gridCol w:w="4969"/>
        <w:gridCol w:w="2515"/>
      </w:tblGrid>
      <w:tr w:rsidR="007C6A8E" w:rsidRPr="007C6A8E" w14:paraId="34C86882" w14:textId="77777777" w:rsidTr="007C6A8E">
        <w:trPr>
          <w:tblHeader/>
        </w:trPr>
        <w:tc>
          <w:tcPr>
            <w:tcW w:w="0" w:type="auto"/>
            <w:tcBorders>
              <w:top w:val="nil"/>
            </w:tcBorders>
            <w:tcMar>
              <w:top w:w="150" w:type="dxa"/>
              <w:left w:w="0" w:type="dxa"/>
              <w:bottom w:w="150" w:type="dxa"/>
              <w:right w:w="240" w:type="dxa"/>
            </w:tcMar>
            <w:vAlign w:val="center"/>
            <w:hideMark/>
          </w:tcPr>
          <w:p w14:paraId="1D2A7D46" w14:textId="77777777" w:rsidR="007C6A8E" w:rsidRPr="007C6A8E" w:rsidRDefault="007C6A8E" w:rsidP="007C6A8E">
            <w:pPr>
              <w:rPr>
                <w:lang w:eastAsia="fr-FR"/>
              </w:rPr>
            </w:pPr>
            <w:r w:rsidRPr="007C6A8E">
              <w:rPr>
                <w:lang w:eastAsia="fr-FR"/>
              </w:rPr>
              <w:t>Acteur</w:t>
            </w:r>
          </w:p>
        </w:tc>
        <w:tc>
          <w:tcPr>
            <w:tcW w:w="0" w:type="auto"/>
            <w:tcBorders>
              <w:top w:val="nil"/>
            </w:tcBorders>
            <w:tcMar>
              <w:top w:w="150" w:type="dxa"/>
              <w:left w:w="240" w:type="dxa"/>
              <w:bottom w:w="150" w:type="dxa"/>
              <w:right w:w="240" w:type="dxa"/>
            </w:tcMar>
            <w:vAlign w:val="center"/>
            <w:hideMark/>
          </w:tcPr>
          <w:p w14:paraId="0214A48D" w14:textId="77777777" w:rsidR="007C6A8E" w:rsidRPr="007C6A8E" w:rsidRDefault="007C6A8E" w:rsidP="007C6A8E">
            <w:pPr>
              <w:rPr>
                <w:lang w:eastAsia="fr-FR"/>
              </w:rPr>
            </w:pPr>
            <w:r w:rsidRPr="007C6A8E">
              <w:rPr>
                <w:lang w:eastAsia="fr-FR"/>
              </w:rPr>
              <w:t>Contribution</w:t>
            </w:r>
          </w:p>
        </w:tc>
        <w:tc>
          <w:tcPr>
            <w:tcW w:w="2515" w:type="dxa"/>
            <w:tcBorders>
              <w:top w:val="nil"/>
            </w:tcBorders>
            <w:tcMar>
              <w:top w:w="150" w:type="dxa"/>
              <w:left w:w="240" w:type="dxa"/>
              <w:bottom w:w="150" w:type="dxa"/>
              <w:right w:w="240" w:type="dxa"/>
            </w:tcMar>
            <w:vAlign w:val="center"/>
            <w:hideMark/>
          </w:tcPr>
          <w:p w14:paraId="6CF95896" w14:textId="77777777" w:rsidR="007C6A8E" w:rsidRPr="007C6A8E" w:rsidRDefault="007C6A8E" w:rsidP="007C6A8E">
            <w:pPr>
              <w:rPr>
                <w:lang w:eastAsia="fr-FR"/>
              </w:rPr>
            </w:pPr>
            <w:r w:rsidRPr="007C6A8E">
              <w:rPr>
                <w:lang w:eastAsia="fr-FR"/>
              </w:rPr>
              <w:t>Bénéfice</w:t>
            </w:r>
          </w:p>
        </w:tc>
      </w:tr>
      <w:tr w:rsidR="007C6A8E" w:rsidRPr="007C6A8E" w14:paraId="2C715416" w14:textId="77777777" w:rsidTr="007C6A8E">
        <w:tc>
          <w:tcPr>
            <w:tcW w:w="0" w:type="auto"/>
            <w:tcMar>
              <w:top w:w="150" w:type="dxa"/>
              <w:left w:w="0" w:type="dxa"/>
              <w:bottom w:w="150" w:type="dxa"/>
              <w:right w:w="240" w:type="dxa"/>
            </w:tcMar>
            <w:vAlign w:val="center"/>
            <w:hideMark/>
          </w:tcPr>
          <w:p w14:paraId="075E10EE" w14:textId="77777777" w:rsidR="007C6A8E" w:rsidRPr="007C6A8E" w:rsidRDefault="007C6A8E" w:rsidP="007C6A8E">
            <w:pPr>
              <w:rPr>
                <w:lang w:eastAsia="fr-FR"/>
              </w:rPr>
            </w:pPr>
            <w:r w:rsidRPr="007C6A8E">
              <w:rPr>
                <w:b/>
                <w:bCs/>
                <w:lang w:eastAsia="fr-FR"/>
              </w:rPr>
              <w:t>Hacienda Esmeralda</w:t>
            </w:r>
          </w:p>
        </w:tc>
        <w:tc>
          <w:tcPr>
            <w:tcW w:w="0" w:type="auto"/>
            <w:tcMar>
              <w:top w:w="150" w:type="dxa"/>
              <w:left w:w="240" w:type="dxa"/>
              <w:bottom w:w="150" w:type="dxa"/>
              <w:right w:w="240" w:type="dxa"/>
            </w:tcMar>
            <w:vAlign w:val="center"/>
            <w:hideMark/>
          </w:tcPr>
          <w:p w14:paraId="3EBC3BCC" w14:textId="77777777" w:rsidR="007C6A8E" w:rsidRPr="007C6A8E" w:rsidRDefault="007C6A8E" w:rsidP="007C6A8E">
            <w:pPr>
              <w:rPr>
                <w:lang w:eastAsia="fr-FR"/>
              </w:rPr>
            </w:pPr>
            <w:r w:rsidRPr="007C6A8E">
              <w:rPr>
                <w:lang w:eastAsia="fr-FR"/>
              </w:rPr>
              <w:t>– Fournit la formation initiale et le guide technique complet (procédés, dimensionnement, normes).</w:t>
            </w:r>
            <w:r w:rsidRPr="007C6A8E">
              <w:rPr>
                <w:lang w:eastAsia="fr-FR"/>
              </w:rPr>
              <w:br/>
              <w:t>– Met à disposition la marque et les canaux de vente collectifs (plateformes de réservation, boutique en ligne mutualisée).</w:t>
            </w:r>
            <w:r w:rsidRPr="007C6A8E">
              <w:rPr>
                <w:lang w:eastAsia="fr-FR"/>
              </w:rPr>
              <w:br/>
              <w:t>– Assure le suivi technique à distance et sur site (audits, accompagnement).</w:t>
            </w:r>
            <w:r w:rsidRPr="007C6A8E">
              <w:rPr>
                <w:lang w:eastAsia="fr-FR"/>
              </w:rPr>
              <w:br/>
              <w:t>– Fournit les intrants de base (plants de bambou, plans de construction, semences, etc.).</w:t>
            </w:r>
          </w:p>
        </w:tc>
        <w:tc>
          <w:tcPr>
            <w:tcW w:w="2515" w:type="dxa"/>
            <w:tcMar>
              <w:top w:w="150" w:type="dxa"/>
              <w:left w:w="240" w:type="dxa"/>
              <w:bottom w:w="150" w:type="dxa"/>
              <w:right w:w="0" w:type="dxa"/>
            </w:tcMar>
            <w:vAlign w:val="center"/>
            <w:hideMark/>
          </w:tcPr>
          <w:p w14:paraId="564EE9EF" w14:textId="77777777" w:rsidR="007C6A8E" w:rsidRPr="007C6A8E" w:rsidRDefault="007C6A8E" w:rsidP="007C6A8E">
            <w:pPr>
              <w:rPr>
                <w:lang w:eastAsia="fr-FR"/>
              </w:rPr>
            </w:pPr>
            <w:r w:rsidRPr="007C6A8E">
              <w:rPr>
                <w:lang w:eastAsia="fr-FR"/>
              </w:rPr>
              <w:t>– Revenus issus des formations (initiales et continues) et de la vente d’intrants.</w:t>
            </w:r>
            <w:r w:rsidRPr="007C6A8E">
              <w:rPr>
                <w:lang w:eastAsia="fr-FR"/>
              </w:rPr>
              <w:br/>
              <w:t>– Redevance modique sur l’utilisation de la marque (1 à 2 % du chiffre d’affaires généré par l’écotourisme et les produits labellisés).</w:t>
            </w:r>
            <w:r w:rsidRPr="007C6A8E">
              <w:rPr>
                <w:lang w:eastAsia="fr-FR"/>
              </w:rPr>
              <w:br/>
              <w:t>– Impact environnemental et social amplifié (effet réseau, contribution aux ODD).</w:t>
            </w:r>
          </w:p>
        </w:tc>
      </w:tr>
      <w:tr w:rsidR="007C6A8E" w:rsidRPr="007C6A8E" w14:paraId="41356142" w14:textId="77777777" w:rsidTr="007C6A8E">
        <w:tc>
          <w:tcPr>
            <w:tcW w:w="0" w:type="auto"/>
            <w:tcMar>
              <w:top w:w="150" w:type="dxa"/>
              <w:left w:w="0" w:type="dxa"/>
              <w:bottom w:w="150" w:type="dxa"/>
              <w:right w:w="240" w:type="dxa"/>
            </w:tcMar>
            <w:vAlign w:val="center"/>
            <w:hideMark/>
          </w:tcPr>
          <w:p w14:paraId="12B396CD" w14:textId="77777777" w:rsidR="007C6A8E" w:rsidRPr="007C6A8E" w:rsidRDefault="007C6A8E" w:rsidP="007C6A8E">
            <w:pPr>
              <w:rPr>
                <w:lang w:eastAsia="fr-FR"/>
              </w:rPr>
            </w:pPr>
            <w:r w:rsidRPr="007C6A8E">
              <w:rPr>
                <w:b/>
                <w:bCs/>
                <w:lang w:eastAsia="fr-FR"/>
              </w:rPr>
              <w:t>Producteur associé</w:t>
            </w:r>
          </w:p>
        </w:tc>
        <w:tc>
          <w:tcPr>
            <w:tcW w:w="0" w:type="auto"/>
            <w:tcMar>
              <w:top w:w="150" w:type="dxa"/>
              <w:left w:w="240" w:type="dxa"/>
              <w:bottom w:w="150" w:type="dxa"/>
              <w:right w:w="240" w:type="dxa"/>
            </w:tcMar>
            <w:vAlign w:val="center"/>
            <w:hideMark/>
          </w:tcPr>
          <w:p w14:paraId="0EAD02E7" w14:textId="77777777" w:rsidR="007C6A8E" w:rsidRPr="007C6A8E" w:rsidRDefault="007C6A8E" w:rsidP="007C6A8E">
            <w:pPr>
              <w:rPr>
                <w:lang w:eastAsia="fr-FR"/>
              </w:rPr>
            </w:pPr>
            <w:r w:rsidRPr="007C6A8E">
              <w:rPr>
                <w:lang w:eastAsia="fr-FR"/>
              </w:rPr>
              <w:t>– Investit dans ses propres infrastructures (panneaux photovoltaïques, étang de stockage, éco-lodges, ateliers).</w:t>
            </w:r>
            <w:r w:rsidRPr="007C6A8E">
              <w:rPr>
                <w:lang w:eastAsia="fr-FR"/>
              </w:rPr>
              <w:br/>
              <w:t>– Adhère au cahier des charges technique, environnemental et social de la marque.</w:t>
            </w:r>
            <w:r w:rsidRPr="007C6A8E">
              <w:rPr>
                <w:lang w:eastAsia="fr-FR"/>
              </w:rPr>
              <w:br/>
              <w:t>– Participe aux formations initiales et aux tournées de suivi périodiques.</w:t>
            </w:r>
          </w:p>
        </w:tc>
        <w:tc>
          <w:tcPr>
            <w:tcW w:w="2515" w:type="dxa"/>
            <w:tcMar>
              <w:top w:w="150" w:type="dxa"/>
              <w:left w:w="240" w:type="dxa"/>
              <w:bottom w:w="150" w:type="dxa"/>
              <w:right w:w="0" w:type="dxa"/>
            </w:tcMar>
            <w:vAlign w:val="center"/>
            <w:hideMark/>
          </w:tcPr>
          <w:p w14:paraId="1E5515E3" w14:textId="77777777" w:rsidR="007C6A8E" w:rsidRPr="007C6A8E" w:rsidRDefault="007C6A8E" w:rsidP="007C6A8E">
            <w:pPr>
              <w:rPr>
                <w:lang w:eastAsia="fr-FR"/>
              </w:rPr>
            </w:pPr>
            <w:r w:rsidRPr="007C6A8E">
              <w:rPr>
                <w:lang w:eastAsia="fr-FR"/>
              </w:rPr>
              <w:t>– Accès à un modèle éprouvé, clé en main, réduisant considérablement les risques techniques et économiques.</w:t>
            </w:r>
            <w:r w:rsidRPr="007C6A8E">
              <w:rPr>
                <w:lang w:eastAsia="fr-FR"/>
              </w:rPr>
              <w:br/>
              <w:t>– Accès à la marque et aux débouchés collectifs (prix premium, visibilité sur les plateformes, circuits de distribution mutualisés).</w:t>
            </w:r>
            <w:r w:rsidRPr="007C6A8E">
              <w:rPr>
                <w:lang w:eastAsia="fr-FR"/>
              </w:rPr>
              <w:br/>
              <w:t>– Appartenance à un réseau d’entraide (échanges de pratiques, achats groupés, entraide technique).</w:t>
            </w:r>
          </w:p>
        </w:tc>
      </w:tr>
    </w:tbl>
    <w:p w14:paraId="37E0F8DE" w14:textId="77777777" w:rsidR="007C6A8E" w:rsidRPr="007C6A8E" w:rsidRDefault="007C6A8E" w:rsidP="007C6A8E">
      <w:pPr>
        <w:rPr>
          <w:b/>
          <w:bCs/>
          <w:lang w:eastAsia="fr-FR"/>
        </w:rPr>
      </w:pPr>
      <w:r w:rsidRPr="007C6A8E">
        <w:rPr>
          <w:b/>
          <w:bCs/>
          <w:lang w:eastAsia="fr-FR"/>
        </w:rPr>
        <w:t>Équilibre économique et incitations</w:t>
      </w:r>
    </w:p>
    <w:p w14:paraId="4CB838F6" w14:textId="77777777" w:rsidR="007C6A8E" w:rsidRPr="007C6A8E" w:rsidRDefault="007C6A8E" w:rsidP="007C6A8E">
      <w:pPr>
        <w:rPr>
          <w:lang w:eastAsia="fr-FR"/>
        </w:rPr>
      </w:pPr>
      <w:r w:rsidRPr="007C6A8E">
        <w:rPr>
          <w:lang w:eastAsia="fr-FR"/>
        </w:rPr>
        <w:t>Le modèle repose sur une logique de </w:t>
      </w:r>
      <w:r w:rsidRPr="007C6A8E">
        <w:rPr>
          <w:b/>
          <w:bCs/>
          <w:lang w:eastAsia="fr-FR"/>
        </w:rPr>
        <w:t>faible barrière à l’entrée</w:t>
      </w:r>
      <w:r w:rsidRPr="007C6A8E">
        <w:rPr>
          <w:lang w:eastAsia="fr-FR"/>
        </w:rPr>
        <w:t> pour le producteur associé (pas de redevance initiale élevée, uniquement une part modique du chiffre d’affaires) et de </w:t>
      </w:r>
      <w:r w:rsidRPr="007C6A8E">
        <w:rPr>
          <w:b/>
          <w:bCs/>
          <w:lang w:eastAsia="fr-FR"/>
        </w:rPr>
        <w:t>revenus récurrents</w:t>
      </w:r>
      <w:r w:rsidRPr="007C6A8E">
        <w:rPr>
          <w:lang w:eastAsia="fr-FR"/>
        </w:rPr>
        <w:t> pour l’Hacienda (formations, intrants, redevance). Ce mécanisme incite l’Hacienda à sélectionner et accompagner des producteurs motivés, tout en garantissant au producteur un retour sur investissement rapide grâce à l’accès à des marchés premium et à une notoriété collective.</w:t>
      </w:r>
    </w:p>
    <w:p w14:paraId="526E06D0" w14:textId="77777777" w:rsidR="007C6A8E" w:rsidRPr="007C6A8E" w:rsidRDefault="007C6A8E" w:rsidP="007C6A8E">
      <w:pPr>
        <w:rPr>
          <w:lang w:eastAsia="fr-FR"/>
        </w:rPr>
      </w:pPr>
      <w:r w:rsidRPr="007C6A8E">
        <w:rPr>
          <w:lang w:eastAsia="fr-FR"/>
        </w:rPr>
        <w:t>À terme, ce modèle de réplication permet de créer un </w:t>
      </w:r>
      <w:r w:rsidRPr="007C6A8E">
        <w:rPr>
          <w:b/>
          <w:bCs/>
          <w:lang w:eastAsia="fr-FR"/>
        </w:rPr>
        <w:t>réseau de fermes circulaires autonomes</w:t>
      </w:r>
      <w:r w:rsidRPr="007C6A8E">
        <w:rPr>
          <w:lang w:eastAsia="fr-FR"/>
        </w:rPr>
        <w:t> en eau et énergie, chacune adaptée à son territoire, mais toutes reliées par une marque commune et des outils partagés.</w:t>
      </w:r>
    </w:p>
    <w:p w14:paraId="236DFDC7" w14:textId="77777777" w:rsidR="00E15E1F" w:rsidRDefault="00E15E1F" w:rsidP="00E15E1F">
      <w:pPr>
        <w:rPr>
          <w:lang w:eastAsia="fr-FR"/>
        </w:rPr>
      </w:pPr>
    </w:p>
    <w:p w14:paraId="0F8D9DF2" w14:textId="77777777" w:rsidR="00597D9C" w:rsidRPr="00597D9C" w:rsidRDefault="00597D9C" w:rsidP="00232B14">
      <w:pPr>
        <w:pStyle w:val="Heading3"/>
        <w:rPr>
          <w:rFonts w:eastAsia="Times New Roman"/>
          <w:lang w:eastAsia="fr-FR"/>
        </w:rPr>
      </w:pPr>
      <w:r w:rsidRPr="00597D9C">
        <w:rPr>
          <w:rFonts w:eastAsia="Times New Roman"/>
          <w:lang w:eastAsia="fr-FR"/>
        </w:rPr>
        <w:t>9.6.3 Étapes de la réplication à l'échelle régionale</w:t>
      </w:r>
    </w:p>
    <w:p w14:paraId="46F0FA19" w14:textId="77777777" w:rsidR="00597D9C" w:rsidRPr="00597D9C" w:rsidRDefault="00597D9C" w:rsidP="008D0ECF">
      <w:pPr>
        <w:numPr>
          <w:ilvl w:val="0"/>
          <w:numId w:val="50"/>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Phase pilote (années 3–4)</w:t>
      </w:r>
      <w:r w:rsidRPr="00597D9C">
        <w:rPr>
          <w:rFonts w:eastAsia="Times New Roman" w:cs="Times New Roman"/>
          <w:color w:val="0F1115"/>
          <w:kern w:val="0"/>
          <w:lang w:eastAsia="fr-FR"/>
          <w14:ligatures w14:val="none"/>
        </w:rPr>
        <w:t> : 3–5 fermes ou éco-lodges pilotes dans le Cauca, suivis intensivement.</w:t>
      </w:r>
    </w:p>
    <w:p w14:paraId="25B758DE" w14:textId="77777777" w:rsidR="00597D9C" w:rsidRPr="00597D9C" w:rsidRDefault="00597D9C" w:rsidP="008D0ECF">
      <w:pPr>
        <w:numPr>
          <w:ilvl w:val="0"/>
          <w:numId w:val="50"/>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Phase d'essaimage (années 4–6)</w:t>
      </w:r>
      <w:r w:rsidRPr="00597D9C">
        <w:rPr>
          <w:rFonts w:eastAsia="Times New Roman" w:cs="Times New Roman"/>
          <w:color w:val="0F1115"/>
          <w:kern w:val="0"/>
          <w:lang w:eastAsia="fr-FR"/>
          <w14:ligatures w14:val="none"/>
        </w:rPr>
        <w:t> : 10–20 nouveaux sites, formation de formateurs locaux, mise en place d'une unité régionale de production d'intrants (plants de bambou, kits solaires).</w:t>
      </w:r>
    </w:p>
    <w:p w14:paraId="05D8F094" w14:textId="77777777" w:rsidR="00597D9C" w:rsidRPr="00597D9C" w:rsidRDefault="00597D9C" w:rsidP="008D0ECF">
      <w:pPr>
        <w:numPr>
          <w:ilvl w:val="0"/>
          <w:numId w:val="50"/>
        </w:numPr>
        <w:shd w:val="clear" w:color="auto" w:fill="FFFFFF"/>
        <w:spacing w:after="0" w:line="240" w:lineRule="auto"/>
        <w:rPr>
          <w:rFonts w:eastAsia="Times New Roman" w:cs="Times New Roman"/>
          <w:color w:val="0F1115"/>
          <w:kern w:val="0"/>
          <w:lang w:eastAsia="fr-FR"/>
          <w14:ligatures w14:val="none"/>
        </w:rPr>
      </w:pPr>
      <w:r w:rsidRPr="00597D9C">
        <w:rPr>
          <w:rFonts w:eastAsia="Times New Roman" w:cs="Times New Roman"/>
          <w:b/>
          <w:bCs/>
          <w:color w:val="0F1115"/>
          <w:kern w:val="0"/>
          <w:lang w:eastAsia="fr-FR"/>
          <w14:ligatures w14:val="none"/>
        </w:rPr>
        <w:t>Phase de diffusion nationale (années 6–10)</w:t>
      </w:r>
      <w:r w:rsidRPr="00597D9C">
        <w:rPr>
          <w:rFonts w:eastAsia="Times New Roman" w:cs="Times New Roman"/>
          <w:color w:val="0F1115"/>
          <w:kern w:val="0"/>
          <w:lang w:eastAsia="fr-FR"/>
          <w14:ligatures w14:val="none"/>
        </w:rPr>
        <w:t> : Partenariat avec des organisations paysannes, institutions publiques (SENA, CRC, universités) pour intégrer le modèle dans les programmes de développement rural et d'écotourisme.</w:t>
      </w:r>
    </w:p>
    <w:p w14:paraId="6E920C85" w14:textId="77777777" w:rsidR="00597D9C" w:rsidRPr="00597D9C" w:rsidRDefault="00597D9C" w:rsidP="00232B14">
      <w:pPr>
        <w:pStyle w:val="Heading2"/>
        <w:rPr>
          <w:rFonts w:eastAsia="Times New Roman"/>
          <w:lang w:eastAsia="fr-FR"/>
        </w:rPr>
      </w:pPr>
      <w:r w:rsidRPr="00597D9C">
        <w:rPr>
          <w:rFonts w:eastAsia="Times New Roman"/>
          <w:lang w:eastAsia="fr-FR"/>
        </w:rPr>
        <w:t>9.7 Calendrier synthétique</w:t>
      </w:r>
    </w:p>
    <w:tbl>
      <w:tblPr>
        <w:tblW w:w="0" w:type="auto"/>
        <w:tblCellMar>
          <w:top w:w="15" w:type="dxa"/>
          <w:left w:w="15" w:type="dxa"/>
          <w:bottom w:w="15" w:type="dxa"/>
          <w:right w:w="15" w:type="dxa"/>
        </w:tblCellMar>
        <w:tblLook w:val="04A0" w:firstRow="1" w:lastRow="0" w:firstColumn="1" w:lastColumn="0" w:noHBand="0" w:noVBand="1"/>
      </w:tblPr>
      <w:tblGrid>
        <w:gridCol w:w="976"/>
        <w:gridCol w:w="1574"/>
        <w:gridCol w:w="2278"/>
        <w:gridCol w:w="4116"/>
      </w:tblGrid>
      <w:tr w:rsidR="00597D9C" w:rsidRPr="00597D9C" w14:paraId="15CE9657" w14:textId="77777777" w:rsidTr="007C6A8E">
        <w:trPr>
          <w:tblHeader/>
        </w:trPr>
        <w:tc>
          <w:tcPr>
            <w:tcW w:w="0" w:type="auto"/>
            <w:tcBorders>
              <w:top w:val="nil"/>
            </w:tcBorders>
            <w:tcMar>
              <w:top w:w="150" w:type="dxa"/>
              <w:left w:w="0" w:type="dxa"/>
              <w:bottom w:w="150" w:type="dxa"/>
              <w:right w:w="240" w:type="dxa"/>
            </w:tcMar>
            <w:vAlign w:val="center"/>
            <w:hideMark/>
          </w:tcPr>
          <w:p w14:paraId="73F7315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Phase</w:t>
            </w:r>
          </w:p>
        </w:tc>
        <w:tc>
          <w:tcPr>
            <w:tcW w:w="0" w:type="auto"/>
            <w:tcBorders>
              <w:top w:val="nil"/>
            </w:tcBorders>
            <w:tcMar>
              <w:top w:w="150" w:type="dxa"/>
              <w:left w:w="240" w:type="dxa"/>
              <w:bottom w:w="150" w:type="dxa"/>
              <w:right w:w="240" w:type="dxa"/>
            </w:tcMar>
            <w:vAlign w:val="center"/>
            <w:hideMark/>
          </w:tcPr>
          <w:p w14:paraId="6D2CCD8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Période</w:t>
            </w:r>
          </w:p>
        </w:tc>
        <w:tc>
          <w:tcPr>
            <w:tcW w:w="2278" w:type="dxa"/>
            <w:tcBorders>
              <w:top w:val="nil"/>
            </w:tcBorders>
            <w:tcMar>
              <w:top w:w="150" w:type="dxa"/>
              <w:left w:w="240" w:type="dxa"/>
              <w:bottom w:w="150" w:type="dxa"/>
              <w:right w:w="240" w:type="dxa"/>
            </w:tcMar>
            <w:vAlign w:val="center"/>
            <w:hideMark/>
          </w:tcPr>
          <w:p w14:paraId="6AD524F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Capacité / Objectif</w:t>
            </w:r>
          </w:p>
        </w:tc>
        <w:tc>
          <w:tcPr>
            <w:tcW w:w="4116" w:type="dxa"/>
            <w:tcBorders>
              <w:top w:val="nil"/>
            </w:tcBorders>
            <w:tcMar>
              <w:top w:w="150" w:type="dxa"/>
              <w:left w:w="240" w:type="dxa"/>
              <w:bottom w:w="150" w:type="dxa"/>
              <w:right w:w="240" w:type="dxa"/>
            </w:tcMar>
            <w:vAlign w:val="center"/>
            <w:hideMark/>
          </w:tcPr>
          <w:p w14:paraId="0DF89DE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Étapes clés</w:t>
            </w:r>
          </w:p>
        </w:tc>
      </w:tr>
      <w:tr w:rsidR="00597D9C" w:rsidRPr="00597D9C" w14:paraId="6CFEE5A9" w14:textId="77777777" w:rsidTr="007C6A8E">
        <w:tc>
          <w:tcPr>
            <w:tcW w:w="0" w:type="auto"/>
            <w:tcMar>
              <w:top w:w="150" w:type="dxa"/>
              <w:left w:w="0" w:type="dxa"/>
              <w:bottom w:w="150" w:type="dxa"/>
              <w:right w:w="240" w:type="dxa"/>
            </w:tcMar>
            <w:vAlign w:val="center"/>
            <w:hideMark/>
          </w:tcPr>
          <w:p w14:paraId="316A3EE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Phase 1</w:t>
            </w:r>
          </w:p>
        </w:tc>
        <w:tc>
          <w:tcPr>
            <w:tcW w:w="0" w:type="auto"/>
            <w:tcMar>
              <w:top w:w="150" w:type="dxa"/>
              <w:left w:w="240" w:type="dxa"/>
              <w:bottom w:w="150" w:type="dxa"/>
              <w:right w:w="240" w:type="dxa"/>
            </w:tcMar>
            <w:vAlign w:val="center"/>
            <w:hideMark/>
          </w:tcPr>
          <w:p w14:paraId="53FBFFB4"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Année 1</w:t>
            </w:r>
          </w:p>
        </w:tc>
        <w:tc>
          <w:tcPr>
            <w:tcW w:w="2278" w:type="dxa"/>
            <w:tcMar>
              <w:top w:w="150" w:type="dxa"/>
              <w:left w:w="240" w:type="dxa"/>
              <w:bottom w:w="150" w:type="dxa"/>
              <w:right w:w="240" w:type="dxa"/>
            </w:tcMar>
            <w:vAlign w:val="center"/>
            <w:hideMark/>
          </w:tcPr>
          <w:p w14:paraId="058D89C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1–3 lodges, solaire 3 kWc</w:t>
            </w:r>
          </w:p>
        </w:tc>
        <w:tc>
          <w:tcPr>
            <w:tcW w:w="4116" w:type="dxa"/>
            <w:tcMar>
              <w:top w:w="150" w:type="dxa"/>
              <w:left w:w="240" w:type="dxa"/>
              <w:bottom w:w="150" w:type="dxa"/>
              <w:right w:w="0" w:type="dxa"/>
            </w:tcMar>
            <w:vAlign w:val="center"/>
            <w:hideMark/>
          </w:tcPr>
          <w:p w14:paraId="21EBC55B"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Installation solaire, construction lodges 1–3, premiers clients</w:t>
            </w:r>
          </w:p>
        </w:tc>
      </w:tr>
      <w:tr w:rsidR="00597D9C" w:rsidRPr="00597D9C" w14:paraId="10CEB262" w14:textId="77777777" w:rsidTr="007C6A8E">
        <w:tc>
          <w:tcPr>
            <w:tcW w:w="0" w:type="auto"/>
            <w:tcMar>
              <w:top w:w="150" w:type="dxa"/>
              <w:left w:w="0" w:type="dxa"/>
              <w:bottom w:w="150" w:type="dxa"/>
              <w:right w:w="240" w:type="dxa"/>
            </w:tcMar>
            <w:vAlign w:val="center"/>
            <w:hideMark/>
          </w:tcPr>
          <w:p w14:paraId="09BD67AE"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Phase 2</w:t>
            </w:r>
          </w:p>
        </w:tc>
        <w:tc>
          <w:tcPr>
            <w:tcW w:w="0" w:type="auto"/>
            <w:tcMar>
              <w:top w:w="150" w:type="dxa"/>
              <w:left w:w="240" w:type="dxa"/>
              <w:bottom w:w="150" w:type="dxa"/>
              <w:right w:w="240" w:type="dxa"/>
            </w:tcMar>
            <w:vAlign w:val="center"/>
            <w:hideMark/>
          </w:tcPr>
          <w:p w14:paraId="423F2540"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Années 2–3</w:t>
            </w:r>
          </w:p>
        </w:tc>
        <w:tc>
          <w:tcPr>
            <w:tcW w:w="2278" w:type="dxa"/>
            <w:tcMar>
              <w:top w:w="150" w:type="dxa"/>
              <w:left w:w="240" w:type="dxa"/>
              <w:bottom w:w="150" w:type="dxa"/>
              <w:right w:w="240" w:type="dxa"/>
            </w:tcMar>
            <w:vAlign w:val="center"/>
            <w:hideMark/>
          </w:tcPr>
          <w:p w14:paraId="0B84D415"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3 lodges, solaire 5 kWc, Table d'Hôtes</w:t>
            </w:r>
          </w:p>
        </w:tc>
        <w:tc>
          <w:tcPr>
            <w:tcW w:w="4116" w:type="dxa"/>
            <w:tcMar>
              <w:top w:w="150" w:type="dxa"/>
              <w:left w:w="240" w:type="dxa"/>
              <w:bottom w:w="150" w:type="dxa"/>
              <w:right w:w="0" w:type="dxa"/>
            </w:tcMar>
            <w:vAlign w:val="center"/>
            <w:hideMark/>
          </w:tcPr>
          <w:p w14:paraId="01C8D63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Aménagement restaurant, extension solaire, lancement restauration, circuit pédagogique</w:t>
            </w:r>
          </w:p>
        </w:tc>
      </w:tr>
      <w:tr w:rsidR="00597D9C" w:rsidRPr="00597D9C" w14:paraId="282CAFEC" w14:textId="77777777" w:rsidTr="007C6A8E">
        <w:tc>
          <w:tcPr>
            <w:tcW w:w="0" w:type="auto"/>
            <w:tcMar>
              <w:top w:w="150" w:type="dxa"/>
              <w:left w:w="0" w:type="dxa"/>
              <w:bottom w:w="150" w:type="dxa"/>
              <w:right w:w="240" w:type="dxa"/>
            </w:tcMar>
            <w:vAlign w:val="center"/>
            <w:hideMark/>
          </w:tcPr>
          <w:p w14:paraId="649E0822"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Phase 3</w:t>
            </w:r>
          </w:p>
        </w:tc>
        <w:tc>
          <w:tcPr>
            <w:tcW w:w="0" w:type="auto"/>
            <w:tcMar>
              <w:top w:w="150" w:type="dxa"/>
              <w:left w:w="240" w:type="dxa"/>
              <w:bottom w:w="150" w:type="dxa"/>
              <w:right w:w="240" w:type="dxa"/>
            </w:tcMar>
            <w:vAlign w:val="center"/>
            <w:hideMark/>
          </w:tcPr>
          <w:p w14:paraId="1DAAE97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Années 3–4</w:t>
            </w:r>
          </w:p>
        </w:tc>
        <w:tc>
          <w:tcPr>
            <w:tcW w:w="2278" w:type="dxa"/>
            <w:tcMar>
              <w:top w:w="150" w:type="dxa"/>
              <w:left w:w="240" w:type="dxa"/>
              <w:bottom w:w="150" w:type="dxa"/>
              <w:right w:w="240" w:type="dxa"/>
            </w:tcMar>
            <w:vAlign w:val="center"/>
            <w:hideMark/>
          </w:tcPr>
          <w:p w14:paraId="40CBC117"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3 lodges, solaire 5 kWc, activités structurées</w:t>
            </w:r>
          </w:p>
        </w:tc>
        <w:tc>
          <w:tcPr>
            <w:tcW w:w="4116" w:type="dxa"/>
            <w:tcMar>
              <w:top w:w="150" w:type="dxa"/>
              <w:left w:w="240" w:type="dxa"/>
              <w:bottom w:w="150" w:type="dxa"/>
              <w:right w:w="0" w:type="dxa"/>
            </w:tcMar>
            <w:vAlign w:val="center"/>
            <w:hideMark/>
          </w:tcPr>
          <w:p w14:paraId="63BB6C0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Lancement ateliers, boutique, optimisation eau (filtre planté), partenariats</w:t>
            </w:r>
          </w:p>
        </w:tc>
      </w:tr>
      <w:tr w:rsidR="00597D9C" w:rsidRPr="00597D9C" w14:paraId="72A773FF" w14:textId="77777777" w:rsidTr="007C6A8E">
        <w:tc>
          <w:tcPr>
            <w:tcW w:w="0" w:type="auto"/>
            <w:tcMar>
              <w:top w:w="150" w:type="dxa"/>
              <w:left w:w="0" w:type="dxa"/>
              <w:bottom w:w="150" w:type="dxa"/>
              <w:right w:w="240" w:type="dxa"/>
            </w:tcMar>
            <w:vAlign w:val="center"/>
            <w:hideMark/>
          </w:tcPr>
          <w:p w14:paraId="5565C6F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b/>
                <w:bCs/>
                <w:kern w:val="0"/>
                <w:sz w:val="23"/>
                <w:szCs w:val="23"/>
                <w:lang w:eastAsia="fr-FR"/>
                <w14:ligatures w14:val="none"/>
              </w:rPr>
              <w:t>Phase 4</w:t>
            </w:r>
          </w:p>
        </w:tc>
        <w:tc>
          <w:tcPr>
            <w:tcW w:w="0" w:type="auto"/>
            <w:tcMar>
              <w:top w:w="150" w:type="dxa"/>
              <w:left w:w="240" w:type="dxa"/>
              <w:bottom w:w="150" w:type="dxa"/>
              <w:right w:w="240" w:type="dxa"/>
            </w:tcMar>
            <w:vAlign w:val="center"/>
            <w:hideMark/>
          </w:tcPr>
          <w:p w14:paraId="3C8F4148"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Années 5–7</w:t>
            </w:r>
          </w:p>
        </w:tc>
        <w:tc>
          <w:tcPr>
            <w:tcW w:w="2278" w:type="dxa"/>
            <w:tcMar>
              <w:top w:w="150" w:type="dxa"/>
              <w:left w:w="240" w:type="dxa"/>
              <w:bottom w:w="150" w:type="dxa"/>
              <w:right w:w="240" w:type="dxa"/>
            </w:tcMar>
            <w:vAlign w:val="center"/>
            <w:hideMark/>
          </w:tcPr>
          <w:p w14:paraId="5EC8468A"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3–5 lodges, solaire 10 kWc, autonomie 60–80 %</w:t>
            </w:r>
          </w:p>
        </w:tc>
        <w:tc>
          <w:tcPr>
            <w:tcW w:w="4116" w:type="dxa"/>
            <w:tcMar>
              <w:top w:w="150" w:type="dxa"/>
              <w:left w:w="240" w:type="dxa"/>
              <w:bottom w:w="150" w:type="dxa"/>
              <w:right w:w="0" w:type="dxa"/>
            </w:tcMar>
            <w:vAlign w:val="center"/>
            <w:hideMark/>
          </w:tcPr>
          <w:p w14:paraId="4446FEBD" w14:textId="77777777" w:rsidR="00597D9C" w:rsidRPr="00597D9C" w:rsidRDefault="00597D9C" w:rsidP="00597D9C">
            <w:pPr>
              <w:spacing w:after="0" w:line="375" w:lineRule="atLeast"/>
              <w:rPr>
                <w:rFonts w:eastAsia="Times New Roman" w:cs="Times New Roman"/>
                <w:kern w:val="0"/>
                <w:sz w:val="23"/>
                <w:szCs w:val="23"/>
                <w:lang w:eastAsia="fr-FR"/>
                <w14:ligatures w14:val="none"/>
              </w:rPr>
            </w:pPr>
            <w:r w:rsidRPr="00597D9C">
              <w:rPr>
                <w:rFonts w:eastAsia="Times New Roman" w:cs="Times New Roman"/>
                <w:kern w:val="0"/>
                <w:sz w:val="23"/>
                <w:szCs w:val="23"/>
                <w:lang w:eastAsia="fr-FR"/>
                <w14:ligatures w14:val="none"/>
              </w:rPr>
              <w:t>Extension solaire, consolidation partenariats, notoriété, préparation réplication</w:t>
            </w:r>
          </w:p>
        </w:tc>
      </w:tr>
    </w:tbl>
    <w:p w14:paraId="1D19E796" w14:textId="77777777" w:rsidR="00597D9C" w:rsidRPr="00597D9C" w:rsidRDefault="00597D9C" w:rsidP="00232B14">
      <w:pPr>
        <w:pStyle w:val="Heading2"/>
        <w:rPr>
          <w:rFonts w:eastAsia="Times New Roman"/>
          <w:lang w:eastAsia="fr-FR"/>
        </w:rPr>
      </w:pPr>
      <w:r w:rsidRPr="00597D9C">
        <w:rPr>
          <w:rFonts w:eastAsia="Times New Roman"/>
          <w:lang w:eastAsia="fr-FR"/>
        </w:rPr>
        <w:t>Conclusion du chapitre 9</w:t>
      </w:r>
    </w:p>
    <w:p w14:paraId="05D63957"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La feuille de route présentée dans ce chapitre démontre que le pôle Écotourisme &amp; Gestion Énergétique de l'Hacienda Esmeralda est conçu pour une </w:t>
      </w:r>
      <w:r w:rsidRPr="00597D9C">
        <w:rPr>
          <w:rFonts w:eastAsia="Times New Roman" w:cs="Times New Roman"/>
          <w:b/>
          <w:bCs/>
          <w:color w:val="0F1115"/>
          <w:kern w:val="0"/>
          <w:lang w:eastAsia="fr-FR"/>
          <w14:ligatures w14:val="none"/>
        </w:rPr>
        <w:t>montée en puissance maîtrisée</w:t>
      </w:r>
      <w:r w:rsidRPr="00597D9C">
        <w:rPr>
          <w:rFonts w:eastAsia="Times New Roman" w:cs="Times New Roman"/>
          <w:color w:val="0F1115"/>
          <w:kern w:val="0"/>
          <w:lang w:eastAsia="fr-FR"/>
          <w14:ligatures w14:val="none"/>
        </w:rPr>
        <w:t>, de la phase pilote (1 lodge, 3 kWc) à la maturité (3–5 lodges, 10 kWc, autonomie 60–80 %), avec des jalons clairs et des mécanismes d'ajustement (phases progressives, indicateurs de réussite).</w:t>
      </w:r>
    </w:p>
    <w:p w14:paraId="06627BE7"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L'analyse des facteurs limitants (hébergement, énergie solaire, eau, main-d'œuvre) garantit que la croissance reste résiliente et ne dépasse pas les capacités du site et du territoire.</w:t>
      </w:r>
    </w:p>
    <w:p w14:paraId="0B37F05D"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Enfin, le modèle de </w:t>
      </w:r>
      <w:r w:rsidRPr="00597D9C">
        <w:rPr>
          <w:rFonts w:eastAsia="Times New Roman" w:cs="Times New Roman"/>
          <w:b/>
          <w:bCs/>
          <w:color w:val="0F1115"/>
          <w:kern w:val="0"/>
          <w:lang w:eastAsia="fr-FR"/>
          <w14:ligatures w14:val="none"/>
        </w:rPr>
        <w:t>« franchise sociale »</w:t>
      </w:r>
      <w:r w:rsidRPr="00597D9C">
        <w:rPr>
          <w:rFonts w:eastAsia="Times New Roman" w:cs="Times New Roman"/>
          <w:color w:val="0F1115"/>
          <w:kern w:val="0"/>
          <w:lang w:eastAsia="fr-FR"/>
          <w14:ligatures w14:val="none"/>
        </w:rPr>
        <w:t> permet de </w:t>
      </w:r>
      <w:r w:rsidRPr="00597D9C">
        <w:rPr>
          <w:rFonts w:eastAsia="Times New Roman" w:cs="Times New Roman"/>
          <w:b/>
          <w:bCs/>
          <w:color w:val="0F1115"/>
          <w:kern w:val="0"/>
          <w:lang w:eastAsia="fr-FR"/>
          <w14:ligatures w14:val="none"/>
        </w:rPr>
        <w:t>dupliquer l'impact</w:t>
      </w:r>
      <w:r w:rsidRPr="00597D9C">
        <w:rPr>
          <w:rFonts w:eastAsia="Times New Roman" w:cs="Times New Roman"/>
          <w:color w:val="0F1115"/>
          <w:kern w:val="0"/>
          <w:lang w:eastAsia="fr-FR"/>
          <w14:ligatures w14:val="none"/>
        </w:rPr>
        <w:t> à l'échelle régionale et nationale, transformant une initiative locale en un </w:t>
      </w:r>
      <w:r w:rsidRPr="00597D9C">
        <w:rPr>
          <w:rFonts w:eastAsia="Times New Roman" w:cs="Times New Roman"/>
          <w:b/>
          <w:bCs/>
          <w:color w:val="0F1115"/>
          <w:kern w:val="0"/>
          <w:lang w:eastAsia="fr-FR"/>
          <w14:ligatures w14:val="none"/>
        </w:rPr>
        <w:t>standard d'autonomie énergétique et hydrique reproductible</w:t>
      </w:r>
      <w:r w:rsidRPr="00597D9C">
        <w:rPr>
          <w:rFonts w:eastAsia="Times New Roman" w:cs="Times New Roman"/>
          <w:color w:val="0F1115"/>
          <w:kern w:val="0"/>
          <w:lang w:eastAsia="fr-FR"/>
          <w14:ligatures w14:val="none"/>
        </w:rPr>
        <w:t> dans les zones andines de Colombie, d'Équateur, du Pérou et de Bolivie.</w:t>
      </w:r>
    </w:p>
    <w:p w14:paraId="7C0CD009" w14:textId="77777777" w:rsidR="00597D9C" w:rsidRPr="00597D9C" w:rsidRDefault="00597D9C" w:rsidP="00597D9C">
      <w:pPr>
        <w:shd w:val="clear" w:color="auto" w:fill="FFFFFF"/>
        <w:spacing w:before="240" w:after="240" w:line="240" w:lineRule="auto"/>
        <w:rPr>
          <w:rFonts w:eastAsia="Times New Roman" w:cs="Times New Roman"/>
          <w:color w:val="0F1115"/>
          <w:kern w:val="0"/>
          <w:lang w:eastAsia="fr-FR"/>
          <w14:ligatures w14:val="none"/>
        </w:rPr>
      </w:pPr>
      <w:r w:rsidRPr="00597D9C">
        <w:rPr>
          <w:rFonts w:eastAsia="Times New Roman" w:cs="Times New Roman"/>
          <w:color w:val="0F1115"/>
          <w:kern w:val="0"/>
          <w:lang w:eastAsia="fr-FR"/>
          <w14:ligatures w14:val="none"/>
        </w:rPr>
        <w:t>Cette architecture de développement rassure les partenaires financiers sur la pérennité du projet et sur sa capacité à générer un impact croissant, bien au-delà des limites du site initial.</w:t>
      </w:r>
    </w:p>
    <w:p w14:paraId="08FB09B5" w14:textId="3C77EF54" w:rsidR="006B47A3" w:rsidRPr="006B65C2" w:rsidRDefault="686A609F" w:rsidP="00232B14">
      <w:pPr>
        <w:pStyle w:val="Heading1"/>
      </w:pPr>
      <w:r w:rsidRPr="006B65C2">
        <w:rPr>
          <w:rFonts w:eastAsia="system-ui"/>
        </w:rPr>
        <w:t>Chapitre 10 : Besoins et partenariats</w:t>
      </w:r>
    </w:p>
    <w:p w14:paraId="188D9037"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Le pôle Écotourisme &amp; Gestion Énergétique de l'Hacienda Esmeralda est aujourd'hui mature sur le plan conceptuel, technique et économique. Les études de marché, les itinéraires techniques, la modélisation financière et la feuille de route opérationnelle ont été validés. Pour passer du plan à la réalité, il nous faut désormais des </w:t>
      </w:r>
      <w:r w:rsidRPr="00944850">
        <w:rPr>
          <w:rFonts w:eastAsia="Times New Roman" w:cs="Times New Roman"/>
          <w:b/>
          <w:bCs/>
          <w:color w:val="0F1115"/>
          <w:kern w:val="0"/>
          <w:lang w:eastAsia="fr-FR"/>
          <w14:ligatures w14:val="none"/>
        </w:rPr>
        <w:t>partenaires</w:t>
      </w:r>
      <w:r w:rsidRPr="00944850">
        <w:rPr>
          <w:rFonts w:eastAsia="Times New Roman" w:cs="Times New Roman"/>
          <w:color w:val="0F1115"/>
          <w:kern w:val="0"/>
          <w:lang w:eastAsia="fr-FR"/>
          <w14:ligatures w14:val="none"/>
        </w:rPr>
        <w:t>. Ce chapitre formule un appel à l'action clair et précis : nous listons les besoins financiers, techniques et humains indispensables au lancement du projet, et nous identifions les partenaires stratégiques avec lesquels nous souhaitons construire cette aventure.</w:t>
      </w:r>
    </w:p>
    <w:p w14:paraId="09E248F4" w14:textId="77777777" w:rsidR="00944850" w:rsidRPr="00944850" w:rsidRDefault="00944850" w:rsidP="00232B14">
      <w:pPr>
        <w:pStyle w:val="Heading2"/>
        <w:rPr>
          <w:rFonts w:eastAsia="Times New Roman"/>
          <w:lang w:eastAsia="fr-FR"/>
        </w:rPr>
      </w:pPr>
      <w:r w:rsidRPr="00944850">
        <w:rPr>
          <w:rFonts w:eastAsia="Times New Roman"/>
          <w:lang w:eastAsia="fr-FR"/>
        </w:rPr>
        <w:t>10.1 Besoins financiers</w:t>
      </w:r>
    </w:p>
    <w:p w14:paraId="49156A3E" w14:textId="77777777" w:rsid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Le déploiement du pôle suit une logique par phases, permettant de démarrer avec un investissement modéré et de réinvestir les premiers revenus pour financer la croissance. Les besoins ci-dessous correspondent aux </w:t>
      </w:r>
      <w:r w:rsidRPr="00944850">
        <w:rPr>
          <w:rFonts w:eastAsia="Times New Roman" w:cs="Times New Roman"/>
          <w:b/>
          <w:bCs/>
          <w:color w:val="0F1115"/>
          <w:kern w:val="0"/>
          <w:lang w:eastAsia="fr-FR"/>
          <w14:ligatures w14:val="none"/>
        </w:rPr>
        <w:t>phases 1 à 3</w:t>
      </w:r>
      <w:r w:rsidRPr="00944850">
        <w:rPr>
          <w:rFonts w:eastAsia="Times New Roman" w:cs="Times New Roman"/>
          <w:color w:val="0F1115"/>
          <w:kern w:val="0"/>
          <w:lang w:eastAsia="fr-FR"/>
          <w14:ligatures w14:val="none"/>
        </w:rPr>
        <w:t> (implantation, lancement de la restauration, développement des activités) qui nécessitent un apport externe avant que les flux de trésorerie ne deviennent autonomes.</w:t>
      </w:r>
    </w:p>
    <w:p w14:paraId="00438A00" w14:textId="77777777" w:rsidR="0075564E" w:rsidRDefault="0075564E" w:rsidP="00944850">
      <w:pPr>
        <w:shd w:val="clear" w:color="auto" w:fill="FFFFFF"/>
        <w:spacing w:before="240" w:after="240" w:line="240" w:lineRule="auto"/>
        <w:rPr>
          <w:rFonts w:eastAsia="Times New Roman" w:cs="Times New Roman"/>
          <w:color w:val="0F1115"/>
          <w:kern w:val="0"/>
          <w:lang w:eastAsia="fr-FR"/>
          <w14:ligatures w14:val="none"/>
        </w:rPr>
      </w:pPr>
    </w:p>
    <w:tbl>
      <w:tblPr>
        <w:tblStyle w:val="TableGrid"/>
        <w:tblW w:w="0" w:type="auto"/>
        <w:tblLook w:val="04A0" w:firstRow="1" w:lastRow="0" w:firstColumn="1" w:lastColumn="0" w:noHBand="0" w:noVBand="1"/>
      </w:tblPr>
      <w:tblGrid>
        <w:gridCol w:w="1766"/>
        <w:gridCol w:w="1400"/>
        <w:gridCol w:w="1400"/>
        <w:gridCol w:w="1400"/>
        <w:gridCol w:w="1388"/>
        <w:gridCol w:w="1708"/>
      </w:tblGrid>
      <w:tr w:rsidR="0075564E" w:rsidRPr="0075564E" w14:paraId="17BC942D" w14:textId="77777777">
        <w:tc>
          <w:tcPr>
            <w:tcW w:w="1510" w:type="dxa"/>
            <w:shd w:val="clear" w:color="auto" w:fill="FFFFFF"/>
          </w:tcPr>
          <w:p w14:paraId="4D6C8591"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Poste</w:t>
            </w:r>
          </w:p>
        </w:tc>
        <w:tc>
          <w:tcPr>
            <w:tcW w:w="1510" w:type="dxa"/>
            <w:shd w:val="clear" w:color="auto" w:fill="FFFFFF"/>
          </w:tcPr>
          <w:p w14:paraId="574CF0C1"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Phase 1 (K COP)</w:t>
            </w:r>
          </w:p>
        </w:tc>
        <w:tc>
          <w:tcPr>
            <w:tcW w:w="1510" w:type="dxa"/>
            <w:shd w:val="clear" w:color="auto" w:fill="FFFFFF"/>
          </w:tcPr>
          <w:p w14:paraId="3DBCF73A"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Phase 2 (K COP)</w:t>
            </w:r>
          </w:p>
        </w:tc>
        <w:tc>
          <w:tcPr>
            <w:tcW w:w="1510" w:type="dxa"/>
            <w:shd w:val="clear" w:color="auto" w:fill="FFFFFF"/>
          </w:tcPr>
          <w:p w14:paraId="1565411E"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Phase 3 (K COP)</w:t>
            </w:r>
          </w:p>
        </w:tc>
        <w:tc>
          <w:tcPr>
            <w:tcW w:w="1511" w:type="dxa"/>
            <w:shd w:val="clear" w:color="auto" w:fill="FFFFFF"/>
          </w:tcPr>
          <w:p w14:paraId="687FD597"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Total (K COP)</w:t>
            </w:r>
          </w:p>
        </w:tc>
        <w:tc>
          <w:tcPr>
            <w:tcW w:w="1511" w:type="dxa"/>
            <w:shd w:val="clear" w:color="auto" w:fill="FFFFFF"/>
          </w:tcPr>
          <w:p w14:paraId="0B31FCD1"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Commentaire</w:t>
            </w:r>
          </w:p>
        </w:tc>
      </w:tr>
      <w:tr w:rsidR="0075564E" w:rsidRPr="0075564E" w14:paraId="090AE203" w14:textId="77777777">
        <w:tc>
          <w:tcPr>
            <w:tcW w:w="1510" w:type="dxa"/>
            <w:shd w:val="clear" w:color="auto" w:fill="FFFFFF"/>
          </w:tcPr>
          <w:p w14:paraId="388D494E"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Système photovoltaïque (panneaux, batteries, onduleur)</w:t>
            </w:r>
          </w:p>
        </w:tc>
        <w:tc>
          <w:tcPr>
            <w:tcW w:w="1510" w:type="dxa"/>
            <w:shd w:val="clear" w:color="auto" w:fill="FFFFFF"/>
          </w:tcPr>
          <w:p w14:paraId="1F420FB4"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20 000 – 30 000</w:t>
            </w:r>
          </w:p>
        </w:tc>
        <w:tc>
          <w:tcPr>
            <w:tcW w:w="1510" w:type="dxa"/>
            <w:shd w:val="clear" w:color="auto" w:fill="FFFFFF"/>
          </w:tcPr>
          <w:p w14:paraId="4461221D"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15 000 – 20 000</w:t>
            </w:r>
          </w:p>
        </w:tc>
        <w:tc>
          <w:tcPr>
            <w:tcW w:w="1510" w:type="dxa"/>
            <w:shd w:val="clear" w:color="auto" w:fill="FFFFFF"/>
          </w:tcPr>
          <w:p w14:paraId="5D669570"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10 000 – 15 000</w:t>
            </w:r>
          </w:p>
        </w:tc>
        <w:tc>
          <w:tcPr>
            <w:tcW w:w="1511" w:type="dxa"/>
            <w:shd w:val="clear" w:color="auto" w:fill="FFFFFF"/>
          </w:tcPr>
          <w:p w14:paraId="437FE0E6"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45 000 – 65 000</w:t>
            </w:r>
          </w:p>
        </w:tc>
        <w:tc>
          <w:tcPr>
            <w:tcW w:w="1511" w:type="dxa"/>
            <w:shd w:val="clear" w:color="auto" w:fill="FFFFFF"/>
          </w:tcPr>
          <w:p w14:paraId="1BE3B106"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Progression 3 → 5 → 10 kWc</w:t>
            </w:r>
          </w:p>
        </w:tc>
      </w:tr>
      <w:tr w:rsidR="0075564E" w:rsidRPr="0075564E" w14:paraId="749C5C06" w14:textId="77777777">
        <w:tc>
          <w:tcPr>
            <w:tcW w:w="1510" w:type="dxa"/>
            <w:shd w:val="clear" w:color="auto" w:fill="FFFFFF"/>
          </w:tcPr>
          <w:p w14:paraId="018D54BA"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Groupe électrogène de secours</w:t>
            </w:r>
          </w:p>
        </w:tc>
        <w:tc>
          <w:tcPr>
            <w:tcW w:w="1510" w:type="dxa"/>
            <w:shd w:val="clear" w:color="auto" w:fill="FFFFFF"/>
          </w:tcPr>
          <w:p w14:paraId="25F80990"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0" w:type="dxa"/>
            <w:shd w:val="clear" w:color="auto" w:fill="FFFFFF"/>
          </w:tcPr>
          <w:p w14:paraId="37939050"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0" w:type="dxa"/>
            <w:shd w:val="clear" w:color="auto" w:fill="FFFFFF"/>
          </w:tcPr>
          <w:p w14:paraId="3314187B"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1" w:type="dxa"/>
            <w:shd w:val="clear" w:color="auto" w:fill="FFFFFF"/>
          </w:tcPr>
          <w:p w14:paraId="24FBE686"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1" w:type="dxa"/>
            <w:shd w:val="clear" w:color="auto" w:fill="FFFFFF"/>
          </w:tcPr>
          <w:p w14:paraId="6EC7733A"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Essence ou diesel</w:t>
            </w:r>
          </w:p>
        </w:tc>
      </w:tr>
      <w:tr w:rsidR="0075564E" w:rsidRPr="0075564E" w14:paraId="415DC05B" w14:textId="77777777">
        <w:tc>
          <w:tcPr>
            <w:tcW w:w="1510" w:type="dxa"/>
            <w:shd w:val="clear" w:color="auto" w:fill="FFFFFF"/>
          </w:tcPr>
          <w:p w14:paraId="2D833802"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Captage eau de pluie + étang central</w:t>
            </w:r>
          </w:p>
        </w:tc>
        <w:tc>
          <w:tcPr>
            <w:tcW w:w="1510" w:type="dxa"/>
            <w:shd w:val="clear" w:color="auto" w:fill="FFFFFF"/>
          </w:tcPr>
          <w:p w14:paraId="1E0878E0"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15 000 – 25 000</w:t>
            </w:r>
          </w:p>
        </w:tc>
        <w:tc>
          <w:tcPr>
            <w:tcW w:w="1510" w:type="dxa"/>
            <w:shd w:val="clear" w:color="auto" w:fill="FFFFFF"/>
          </w:tcPr>
          <w:p w14:paraId="4611DC2D"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0" w:type="dxa"/>
            <w:shd w:val="clear" w:color="auto" w:fill="FFFFFF"/>
          </w:tcPr>
          <w:p w14:paraId="36388A08"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1" w:type="dxa"/>
            <w:shd w:val="clear" w:color="auto" w:fill="FFFFFF"/>
          </w:tcPr>
          <w:p w14:paraId="32142D06"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20 000 – 35 000</w:t>
            </w:r>
          </w:p>
        </w:tc>
        <w:tc>
          <w:tcPr>
            <w:tcW w:w="1511" w:type="dxa"/>
            <w:shd w:val="clear" w:color="auto" w:fill="FFFFFF"/>
          </w:tcPr>
          <w:p w14:paraId="4B100A08"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Terrassement, géomembrane, canalisations</w:t>
            </w:r>
          </w:p>
        </w:tc>
      </w:tr>
      <w:tr w:rsidR="0075564E" w:rsidRPr="0075564E" w14:paraId="7D703100" w14:textId="77777777">
        <w:tc>
          <w:tcPr>
            <w:tcW w:w="1510" w:type="dxa"/>
            <w:shd w:val="clear" w:color="auto" w:fill="FFFFFF"/>
          </w:tcPr>
          <w:p w14:paraId="44A928AB"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Filtre planté + toilettes sèches</w:t>
            </w:r>
          </w:p>
        </w:tc>
        <w:tc>
          <w:tcPr>
            <w:tcW w:w="1510" w:type="dxa"/>
            <w:shd w:val="clear" w:color="auto" w:fill="FFFFFF"/>
          </w:tcPr>
          <w:p w14:paraId="2889F825"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0" w:type="dxa"/>
            <w:shd w:val="clear" w:color="auto" w:fill="FFFFFF"/>
          </w:tcPr>
          <w:p w14:paraId="50017CFB"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0" w:type="dxa"/>
            <w:shd w:val="clear" w:color="auto" w:fill="FFFFFF"/>
          </w:tcPr>
          <w:p w14:paraId="64248558"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1" w:type="dxa"/>
            <w:shd w:val="clear" w:color="auto" w:fill="FFFFFF"/>
          </w:tcPr>
          <w:p w14:paraId="681C6AD7"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1" w:type="dxa"/>
            <w:shd w:val="clear" w:color="auto" w:fill="FFFFFF"/>
          </w:tcPr>
          <w:p w14:paraId="253BAD33"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Traitement eaux grises/noires</w:t>
            </w:r>
          </w:p>
        </w:tc>
      </w:tr>
      <w:tr w:rsidR="0075564E" w:rsidRPr="0075564E" w14:paraId="7D90075F" w14:textId="77777777">
        <w:tc>
          <w:tcPr>
            <w:tcW w:w="1510" w:type="dxa"/>
            <w:shd w:val="clear" w:color="auto" w:fill="FFFFFF"/>
          </w:tcPr>
          <w:p w14:paraId="5414C509"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3 éco-lodges en bambou</w:t>
            </w:r>
          </w:p>
        </w:tc>
        <w:tc>
          <w:tcPr>
            <w:tcW w:w="1510" w:type="dxa"/>
            <w:shd w:val="clear" w:color="auto" w:fill="FFFFFF"/>
          </w:tcPr>
          <w:p w14:paraId="3BD7C3CF"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60 000 – 80 000</w:t>
            </w:r>
          </w:p>
        </w:tc>
        <w:tc>
          <w:tcPr>
            <w:tcW w:w="1510" w:type="dxa"/>
            <w:shd w:val="clear" w:color="auto" w:fill="FFFFFF"/>
          </w:tcPr>
          <w:p w14:paraId="5F7FB85C"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30 000 – 40 000</w:t>
            </w:r>
          </w:p>
        </w:tc>
        <w:tc>
          <w:tcPr>
            <w:tcW w:w="1510" w:type="dxa"/>
            <w:shd w:val="clear" w:color="auto" w:fill="FFFFFF"/>
          </w:tcPr>
          <w:p w14:paraId="41D08B4C"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1" w:type="dxa"/>
            <w:shd w:val="clear" w:color="auto" w:fill="FFFFFF"/>
          </w:tcPr>
          <w:p w14:paraId="787CAF55"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90 000 – 120 000</w:t>
            </w:r>
          </w:p>
        </w:tc>
        <w:tc>
          <w:tcPr>
            <w:tcW w:w="1511" w:type="dxa"/>
            <w:shd w:val="clear" w:color="auto" w:fill="FFFFFF"/>
          </w:tcPr>
          <w:p w14:paraId="625F5014"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Construction progressive</w:t>
            </w:r>
          </w:p>
        </w:tc>
      </w:tr>
      <w:tr w:rsidR="0075564E" w:rsidRPr="0075564E" w14:paraId="75B70C5D" w14:textId="77777777">
        <w:tc>
          <w:tcPr>
            <w:tcW w:w="1510" w:type="dxa"/>
            <w:shd w:val="clear" w:color="auto" w:fill="FFFFFF"/>
          </w:tcPr>
          <w:p w14:paraId="1977CE3C"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Aménagement restaurant et cuisine</w:t>
            </w:r>
          </w:p>
        </w:tc>
        <w:tc>
          <w:tcPr>
            <w:tcW w:w="1510" w:type="dxa"/>
            <w:shd w:val="clear" w:color="auto" w:fill="FFFFFF"/>
          </w:tcPr>
          <w:p w14:paraId="242F9E0E"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0" w:type="dxa"/>
            <w:shd w:val="clear" w:color="auto" w:fill="FFFFFF"/>
          </w:tcPr>
          <w:p w14:paraId="51CF32C9"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20 000 – 30 000</w:t>
            </w:r>
          </w:p>
        </w:tc>
        <w:tc>
          <w:tcPr>
            <w:tcW w:w="1510" w:type="dxa"/>
            <w:shd w:val="clear" w:color="auto" w:fill="FFFFFF"/>
          </w:tcPr>
          <w:p w14:paraId="14DC2F99"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1" w:type="dxa"/>
            <w:shd w:val="clear" w:color="auto" w:fill="FFFFFF"/>
          </w:tcPr>
          <w:p w14:paraId="5E1ACD9B"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20 000 – 30 000</w:t>
            </w:r>
          </w:p>
        </w:tc>
        <w:tc>
          <w:tcPr>
            <w:tcW w:w="1511" w:type="dxa"/>
            <w:shd w:val="clear" w:color="auto" w:fill="FFFFFF"/>
          </w:tcPr>
          <w:p w14:paraId="454EA905"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Normes INVIMA</w:t>
            </w:r>
          </w:p>
        </w:tc>
      </w:tr>
      <w:tr w:rsidR="0075564E" w:rsidRPr="0075564E" w14:paraId="272988C4" w14:textId="77777777">
        <w:tc>
          <w:tcPr>
            <w:tcW w:w="1510" w:type="dxa"/>
            <w:shd w:val="clear" w:color="auto" w:fill="FFFFFF"/>
          </w:tcPr>
          <w:p w14:paraId="0A624D0A"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Circuit pédagogique + panneaux</w:t>
            </w:r>
          </w:p>
        </w:tc>
        <w:tc>
          <w:tcPr>
            <w:tcW w:w="1510" w:type="dxa"/>
            <w:shd w:val="clear" w:color="auto" w:fill="FFFFFF"/>
          </w:tcPr>
          <w:p w14:paraId="783238D8"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0" w:type="dxa"/>
            <w:shd w:val="clear" w:color="auto" w:fill="FFFFFF"/>
          </w:tcPr>
          <w:p w14:paraId="39BBA9DC"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0" w:type="dxa"/>
            <w:shd w:val="clear" w:color="auto" w:fill="FFFFFF"/>
          </w:tcPr>
          <w:p w14:paraId="6F702C45"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1" w:type="dxa"/>
            <w:shd w:val="clear" w:color="auto" w:fill="FFFFFF"/>
          </w:tcPr>
          <w:p w14:paraId="3D5F3A9E"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1" w:type="dxa"/>
            <w:shd w:val="clear" w:color="auto" w:fill="FFFFFF"/>
          </w:tcPr>
          <w:p w14:paraId="09589A71"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Balisage, panneaux</w:t>
            </w:r>
          </w:p>
        </w:tc>
      </w:tr>
      <w:tr w:rsidR="0075564E" w:rsidRPr="0075564E" w14:paraId="3F11F88E" w14:textId="77777777">
        <w:tc>
          <w:tcPr>
            <w:tcW w:w="1510" w:type="dxa"/>
            <w:shd w:val="clear" w:color="auto" w:fill="FFFFFF"/>
          </w:tcPr>
          <w:p w14:paraId="7F708504"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Équipements ateliers</w:t>
            </w:r>
          </w:p>
        </w:tc>
        <w:tc>
          <w:tcPr>
            <w:tcW w:w="1510" w:type="dxa"/>
            <w:shd w:val="clear" w:color="auto" w:fill="FFFFFF"/>
          </w:tcPr>
          <w:p w14:paraId="1AABE50A"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0" w:type="dxa"/>
            <w:shd w:val="clear" w:color="auto" w:fill="FFFFFF"/>
          </w:tcPr>
          <w:p w14:paraId="4F7E6A67"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0" w:type="dxa"/>
            <w:shd w:val="clear" w:color="auto" w:fill="FFFFFF"/>
          </w:tcPr>
          <w:p w14:paraId="3FC4CCFB"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1" w:type="dxa"/>
            <w:shd w:val="clear" w:color="auto" w:fill="FFFFFF"/>
          </w:tcPr>
          <w:p w14:paraId="7BF891AC"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1" w:type="dxa"/>
            <w:shd w:val="clear" w:color="auto" w:fill="FFFFFF"/>
          </w:tcPr>
          <w:p w14:paraId="09F9612F"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Outils, tenues, matériel</w:t>
            </w:r>
          </w:p>
        </w:tc>
      </w:tr>
      <w:tr w:rsidR="0075564E" w:rsidRPr="0075564E" w14:paraId="34174E20" w14:textId="77777777">
        <w:tc>
          <w:tcPr>
            <w:tcW w:w="1510" w:type="dxa"/>
            <w:shd w:val="clear" w:color="auto" w:fill="FFFFFF"/>
          </w:tcPr>
          <w:p w14:paraId="2F792712"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Boutique (aménagement, caisse)</w:t>
            </w:r>
          </w:p>
        </w:tc>
        <w:tc>
          <w:tcPr>
            <w:tcW w:w="1510" w:type="dxa"/>
            <w:shd w:val="clear" w:color="auto" w:fill="FFFFFF"/>
          </w:tcPr>
          <w:p w14:paraId="55DC9BF4"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0" w:type="dxa"/>
            <w:shd w:val="clear" w:color="auto" w:fill="FFFFFF"/>
          </w:tcPr>
          <w:p w14:paraId="0B57C53F"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w:t>
            </w:r>
          </w:p>
        </w:tc>
        <w:tc>
          <w:tcPr>
            <w:tcW w:w="1510" w:type="dxa"/>
            <w:shd w:val="clear" w:color="auto" w:fill="FFFFFF"/>
          </w:tcPr>
          <w:p w14:paraId="4136C10D"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1" w:type="dxa"/>
            <w:shd w:val="clear" w:color="auto" w:fill="FFFFFF"/>
          </w:tcPr>
          <w:p w14:paraId="6C98EE48"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1" w:type="dxa"/>
            <w:shd w:val="clear" w:color="auto" w:fill="FFFFFF"/>
          </w:tcPr>
          <w:p w14:paraId="41FA22D6"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Étagères, mobilier</w:t>
            </w:r>
          </w:p>
        </w:tc>
      </w:tr>
      <w:tr w:rsidR="0075564E" w:rsidRPr="0075564E" w14:paraId="6970962D" w14:textId="77777777">
        <w:tc>
          <w:tcPr>
            <w:tcW w:w="1510" w:type="dxa"/>
            <w:shd w:val="clear" w:color="auto" w:fill="FFFFFF"/>
          </w:tcPr>
          <w:p w14:paraId="7D1CE80E"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Marketing &amp; communication</w:t>
            </w:r>
          </w:p>
        </w:tc>
        <w:tc>
          <w:tcPr>
            <w:tcW w:w="1510" w:type="dxa"/>
            <w:shd w:val="clear" w:color="auto" w:fill="FFFFFF"/>
          </w:tcPr>
          <w:p w14:paraId="58FF5766"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2 000 – 5 000</w:t>
            </w:r>
          </w:p>
        </w:tc>
        <w:tc>
          <w:tcPr>
            <w:tcW w:w="1510" w:type="dxa"/>
            <w:shd w:val="clear" w:color="auto" w:fill="FFFFFF"/>
          </w:tcPr>
          <w:p w14:paraId="56C8B6B3"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3 000 – 5 000</w:t>
            </w:r>
          </w:p>
        </w:tc>
        <w:tc>
          <w:tcPr>
            <w:tcW w:w="1510" w:type="dxa"/>
            <w:shd w:val="clear" w:color="auto" w:fill="FFFFFF"/>
          </w:tcPr>
          <w:p w14:paraId="6D15D847"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5 000 – 10 000</w:t>
            </w:r>
          </w:p>
        </w:tc>
        <w:tc>
          <w:tcPr>
            <w:tcW w:w="1511" w:type="dxa"/>
            <w:shd w:val="clear" w:color="auto" w:fill="FFFFFF"/>
          </w:tcPr>
          <w:p w14:paraId="7A17012B"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10 000 – 20 000</w:t>
            </w:r>
          </w:p>
        </w:tc>
        <w:tc>
          <w:tcPr>
            <w:tcW w:w="1511" w:type="dxa"/>
            <w:shd w:val="clear" w:color="auto" w:fill="FFFFFF"/>
          </w:tcPr>
          <w:p w14:paraId="5F94C5AE"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Site web, réseaux sociaux, agences</w:t>
            </w:r>
          </w:p>
        </w:tc>
      </w:tr>
      <w:tr w:rsidR="0075564E" w:rsidRPr="0075564E" w14:paraId="2A8E729B" w14:textId="77777777">
        <w:tc>
          <w:tcPr>
            <w:tcW w:w="1510" w:type="dxa"/>
            <w:shd w:val="clear" w:color="auto" w:fill="FFFFFF"/>
          </w:tcPr>
          <w:p w14:paraId="1F3E20C1"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Formation initiale</w:t>
            </w:r>
          </w:p>
        </w:tc>
        <w:tc>
          <w:tcPr>
            <w:tcW w:w="1510" w:type="dxa"/>
            <w:shd w:val="clear" w:color="auto" w:fill="FFFFFF"/>
          </w:tcPr>
          <w:p w14:paraId="2D7B4EE0"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2 000 – 3 000</w:t>
            </w:r>
          </w:p>
        </w:tc>
        <w:tc>
          <w:tcPr>
            <w:tcW w:w="1510" w:type="dxa"/>
            <w:shd w:val="clear" w:color="auto" w:fill="FFFFFF"/>
          </w:tcPr>
          <w:p w14:paraId="6E8DBB24"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2 000 – 3 000</w:t>
            </w:r>
          </w:p>
        </w:tc>
        <w:tc>
          <w:tcPr>
            <w:tcW w:w="1510" w:type="dxa"/>
            <w:shd w:val="clear" w:color="auto" w:fill="FFFFFF"/>
          </w:tcPr>
          <w:p w14:paraId="4E515721"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2 000 – 3 000</w:t>
            </w:r>
          </w:p>
        </w:tc>
        <w:tc>
          <w:tcPr>
            <w:tcW w:w="1511" w:type="dxa"/>
            <w:shd w:val="clear" w:color="auto" w:fill="FFFFFF"/>
          </w:tcPr>
          <w:p w14:paraId="21885AFE"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6 000 – 9 000</w:t>
            </w:r>
          </w:p>
        </w:tc>
        <w:tc>
          <w:tcPr>
            <w:tcW w:w="1511" w:type="dxa"/>
            <w:shd w:val="clear" w:color="auto" w:fill="FFFFFF"/>
          </w:tcPr>
          <w:p w14:paraId="07177920"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Équipe, guides, chef</w:t>
            </w:r>
          </w:p>
        </w:tc>
      </w:tr>
      <w:tr w:rsidR="0075564E" w:rsidRPr="0075564E" w14:paraId="273A3714" w14:textId="77777777">
        <w:tc>
          <w:tcPr>
            <w:tcW w:w="1510" w:type="dxa"/>
            <w:shd w:val="clear" w:color="auto" w:fill="FFFFFF"/>
          </w:tcPr>
          <w:p w14:paraId="35CF5DB4"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Fonds de roulement initial</w:t>
            </w:r>
          </w:p>
        </w:tc>
        <w:tc>
          <w:tcPr>
            <w:tcW w:w="1510" w:type="dxa"/>
            <w:shd w:val="clear" w:color="auto" w:fill="FFFFFF"/>
          </w:tcPr>
          <w:p w14:paraId="6F4AA179"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10 000 – 15 000</w:t>
            </w:r>
          </w:p>
        </w:tc>
        <w:tc>
          <w:tcPr>
            <w:tcW w:w="1510" w:type="dxa"/>
            <w:shd w:val="clear" w:color="auto" w:fill="FFFFFF"/>
          </w:tcPr>
          <w:p w14:paraId="1D218C0E"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10 000 – 15 000</w:t>
            </w:r>
          </w:p>
        </w:tc>
        <w:tc>
          <w:tcPr>
            <w:tcW w:w="1510" w:type="dxa"/>
            <w:shd w:val="clear" w:color="auto" w:fill="FFFFFF"/>
          </w:tcPr>
          <w:p w14:paraId="2B06BA8C"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10 000 – 15 000</w:t>
            </w:r>
          </w:p>
        </w:tc>
        <w:tc>
          <w:tcPr>
            <w:tcW w:w="1511" w:type="dxa"/>
            <w:shd w:val="clear" w:color="auto" w:fill="FFFFFF"/>
          </w:tcPr>
          <w:p w14:paraId="3C2F4EF2"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30 000 – 45 000</w:t>
            </w:r>
          </w:p>
        </w:tc>
        <w:tc>
          <w:tcPr>
            <w:tcW w:w="1511" w:type="dxa"/>
            <w:shd w:val="clear" w:color="auto" w:fill="FFFFFF"/>
          </w:tcPr>
          <w:p w14:paraId="7DF47BB1"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12–18 mois</w:t>
            </w:r>
          </w:p>
        </w:tc>
      </w:tr>
      <w:tr w:rsidR="0075564E" w:rsidRPr="0075564E" w14:paraId="03D111E5" w14:textId="77777777">
        <w:tc>
          <w:tcPr>
            <w:tcW w:w="1510" w:type="dxa"/>
            <w:shd w:val="clear" w:color="auto" w:fill="FFFFFF"/>
          </w:tcPr>
          <w:p w14:paraId="7F5FC4D1"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Total besoins</w:t>
            </w:r>
          </w:p>
        </w:tc>
        <w:tc>
          <w:tcPr>
            <w:tcW w:w="1510" w:type="dxa"/>
            <w:shd w:val="clear" w:color="auto" w:fill="FFFFFF"/>
          </w:tcPr>
          <w:p w14:paraId="180E7BDE"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114 000 – 168 000</w:t>
            </w:r>
          </w:p>
        </w:tc>
        <w:tc>
          <w:tcPr>
            <w:tcW w:w="1510" w:type="dxa"/>
            <w:shd w:val="clear" w:color="auto" w:fill="FFFFFF"/>
          </w:tcPr>
          <w:p w14:paraId="7EB2A386"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85 000 – 133 000</w:t>
            </w:r>
          </w:p>
        </w:tc>
        <w:tc>
          <w:tcPr>
            <w:tcW w:w="1510" w:type="dxa"/>
            <w:shd w:val="clear" w:color="auto" w:fill="FFFFFF"/>
          </w:tcPr>
          <w:p w14:paraId="26384E82"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37 000 – 63 000</w:t>
            </w:r>
          </w:p>
        </w:tc>
        <w:tc>
          <w:tcPr>
            <w:tcW w:w="1511" w:type="dxa"/>
            <w:shd w:val="clear" w:color="auto" w:fill="FFFFFF"/>
          </w:tcPr>
          <w:p w14:paraId="59288A65" w14:textId="77777777" w:rsidR="0075564E" w:rsidRPr="0075564E" w:rsidRDefault="0075564E">
            <w:pPr>
              <w:spacing w:before="240" w:after="240"/>
              <w:rPr>
                <w:rFonts w:eastAsia="Times New Roman" w:cs="Times New Roman"/>
                <w:color w:val="0F1115"/>
                <w:kern w:val="0"/>
                <w:lang w:eastAsia="fr-FR"/>
                <w14:ligatures w14:val="none"/>
              </w:rPr>
            </w:pPr>
            <w:r w:rsidRPr="0075564E">
              <w:rPr>
                <w:rFonts w:eastAsia="Times New Roman" w:cs="Times New Roman"/>
                <w:color w:val="0F1115"/>
                <w:kern w:val="0"/>
                <w:lang w:eastAsia="fr-FR"/>
                <w14:ligatures w14:val="none"/>
              </w:rPr>
              <w:t>236 000 – 364 000</w:t>
            </w:r>
          </w:p>
        </w:tc>
        <w:tc>
          <w:tcPr>
            <w:tcW w:w="1511" w:type="dxa"/>
            <w:shd w:val="clear" w:color="auto" w:fill="FFFFFF"/>
          </w:tcPr>
          <w:p w14:paraId="0352353D" w14:textId="77777777" w:rsidR="0075564E" w:rsidRPr="0075564E" w:rsidRDefault="0075564E">
            <w:pPr>
              <w:spacing w:before="240" w:after="240"/>
              <w:rPr>
                <w:rFonts w:eastAsia="Times New Roman" w:cs="Times New Roman"/>
                <w:color w:val="0F1115"/>
                <w:kern w:val="0"/>
                <w:lang w:eastAsia="fr-FR"/>
                <w14:ligatures w14:val="none"/>
              </w:rPr>
            </w:pPr>
          </w:p>
        </w:tc>
      </w:tr>
    </w:tbl>
    <w:p w14:paraId="1322F66F" w14:textId="77777777" w:rsidR="0075564E" w:rsidRPr="00944850" w:rsidRDefault="0075564E" w:rsidP="00944850">
      <w:pPr>
        <w:shd w:val="clear" w:color="auto" w:fill="FFFFFF"/>
        <w:spacing w:before="240" w:after="240" w:line="240" w:lineRule="auto"/>
        <w:rPr>
          <w:rFonts w:eastAsia="Times New Roman" w:cs="Times New Roman"/>
          <w:color w:val="0F1115"/>
          <w:kern w:val="0"/>
          <w:lang w:eastAsia="fr-FR"/>
          <w14:ligatures w14:val="none"/>
        </w:rPr>
      </w:pPr>
    </w:p>
    <w:p w14:paraId="57FAF92F"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Montant total recherché</w:t>
      </w:r>
      <w:r w:rsidRPr="00944850">
        <w:rPr>
          <w:rFonts w:eastAsia="Times New Roman" w:cs="Times New Roman"/>
          <w:color w:val="0F1115"/>
          <w:kern w:val="0"/>
          <w:lang w:eastAsia="fr-FR"/>
          <w14:ligatures w14:val="none"/>
        </w:rPr>
        <w:t> : </w:t>
      </w:r>
      <w:r w:rsidRPr="00944850">
        <w:rPr>
          <w:rFonts w:eastAsia="Times New Roman" w:cs="Times New Roman"/>
          <w:b/>
          <w:bCs/>
          <w:color w:val="0F1115"/>
          <w:kern w:val="0"/>
          <w:lang w:eastAsia="fr-FR"/>
          <w14:ligatures w14:val="none"/>
        </w:rPr>
        <w:t>240 000 – 360 000 K COP</w:t>
      </w:r>
      <w:r w:rsidRPr="00944850">
        <w:rPr>
          <w:rFonts w:eastAsia="Times New Roman" w:cs="Times New Roman"/>
          <w:color w:val="0F1115"/>
          <w:kern w:val="0"/>
          <w:lang w:eastAsia="fr-FR"/>
          <w14:ligatures w14:val="none"/>
        </w:rPr>
        <w:t> (environ </w:t>
      </w:r>
      <w:r w:rsidRPr="00944850">
        <w:rPr>
          <w:rFonts w:eastAsia="Times New Roman" w:cs="Times New Roman"/>
          <w:b/>
          <w:bCs/>
          <w:color w:val="0F1115"/>
          <w:kern w:val="0"/>
          <w:lang w:eastAsia="fr-FR"/>
          <w14:ligatures w14:val="none"/>
        </w:rPr>
        <w:t>53 000 – 80 000 €</w:t>
      </w:r>
      <w:r w:rsidRPr="00944850">
        <w:rPr>
          <w:rFonts w:eastAsia="Times New Roman" w:cs="Times New Roman"/>
          <w:color w:val="0F1115"/>
          <w:kern w:val="0"/>
          <w:lang w:eastAsia="fr-FR"/>
          <w14:ligatures w14:val="none"/>
        </w:rPr>
        <w:t> au taux de change 2026). Ce montant couvre l'intégralité des investissements et du fonds de roulement nécessaires pour atteindre la phase 3 (3 lodges, Table d'Hôtes, activités structurées, boutique).</w:t>
      </w:r>
    </w:p>
    <w:p w14:paraId="52365E2F"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Modalités de financement recherchées</w:t>
      </w:r>
      <w:r w:rsidRPr="00944850">
        <w:rPr>
          <w:rFonts w:eastAsia="Times New Roman" w:cs="Times New Roman"/>
          <w:color w:val="0F1115"/>
          <w:kern w:val="0"/>
          <w:lang w:eastAsia="fr-FR"/>
          <w14:ligatures w14:val="none"/>
        </w:rPr>
        <w:t> :</w:t>
      </w:r>
    </w:p>
    <w:p w14:paraId="0AC81050" w14:textId="77777777" w:rsidR="00944850" w:rsidRPr="00944850" w:rsidRDefault="00944850" w:rsidP="008D0ECF">
      <w:pPr>
        <w:numPr>
          <w:ilvl w:val="0"/>
          <w:numId w:val="51"/>
        </w:numPr>
        <w:shd w:val="clear" w:color="auto" w:fill="FFFFFF"/>
        <w:spacing w:after="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Subventions</w:t>
      </w:r>
      <w:r w:rsidRPr="00944850">
        <w:rPr>
          <w:rFonts w:eastAsia="Times New Roman" w:cs="Times New Roman"/>
          <w:color w:val="0F1115"/>
          <w:kern w:val="0"/>
          <w:lang w:eastAsia="fr-FR"/>
          <w14:ligatures w14:val="none"/>
        </w:rPr>
        <w:t> (fondations, coopération internationale, collectivités territoriales, offices du tourisme) : 100 000 – 150 000 K COP</w:t>
      </w:r>
    </w:p>
    <w:p w14:paraId="38267B5E" w14:textId="77777777" w:rsidR="00944850" w:rsidRPr="00944850" w:rsidRDefault="00944850" w:rsidP="008D0ECF">
      <w:pPr>
        <w:numPr>
          <w:ilvl w:val="0"/>
          <w:numId w:val="51"/>
        </w:numPr>
        <w:shd w:val="clear" w:color="auto" w:fill="FFFFFF"/>
        <w:spacing w:after="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Prêts à taux zéro ou participatifs</w:t>
      </w:r>
      <w:r w:rsidRPr="00944850">
        <w:rPr>
          <w:rFonts w:eastAsia="Times New Roman" w:cs="Times New Roman"/>
          <w:color w:val="0F1115"/>
          <w:kern w:val="0"/>
          <w:lang w:eastAsia="fr-FR"/>
          <w14:ligatures w14:val="none"/>
        </w:rPr>
        <w:t> (fonds d'impact, institutions financières de développement) : 80 000 – 120 000 K COP</w:t>
      </w:r>
    </w:p>
    <w:p w14:paraId="3757A8BB" w14:textId="77777777" w:rsidR="00944850" w:rsidRPr="00944850" w:rsidRDefault="00944850" w:rsidP="008D0ECF">
      <w:pPr>
        <w:numPr>
          <w:ilvl w:val="0"/>
          <w:numId w:val="51"/>
        </w:numPr>
        <w:shd w:val="clear" w:color="auto" w:fill="FFFFFF"/>
        <w:spacing w:after="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Apport en capital</w:t>
      </w:r>
      <w:r w:rsidRPr="00944850">
        <w:rPr>
          <w:rFonts w:eastAsia="Times New Roman" w:cs="Times New Roman"/>
          <w:color w:val="0F1115"/>
          <w:kern w:val="0"/>
          <w:lang w:eastAsia="fr-FR"/>
          <w14:ligatures w14:val="none"/>
        </w:rPr>
        <w:t> (investisseurs à impact, business angels) : 60 000 – 90 000 K COP</w:t>
      </w:r>
    </w:p>
    <w:p w14:paraId="38F0D0C5" w14:textId="77777777" w:rsidR="00944850" w:rsidRPr="00944850" w:rsidRDefault="00944850" w:rsidP="00232B14">
      <w:pPr>
        <w:pStyle w:val="Heading2"/>
        <w:rPr>
          <w:rFonts w:eastAsia="Times New Roman"/>
          <w:lang w:eastAsia="fr-FR"/>
        </w:rPr>
      </w:pPr>
      <w:r w:rsidRPr="00944850">
        <w:rPr>
          <w:rFonts w:eastAsia="Times New Roman"/>
          <w:lang w:eastAsia="fr-FR"/>
        </w:rPr>
        <w:t>10.2 Besoins techniques</w:t>
      </w:r>
    </w:p>
    <w:tbl>
      <w:tblPr>
        <w:tblW w:w="0" w:type="auto"/>
        <w:tblCellMar>
          <w:top w:w="15" w:type="dxa"/>
          <w:left w:w="15" w:type="dxa"/>
          <w:bottom w:w="15" w:type="dxa"/>
          <w:right w:w="15" w:type="dxa"/>
        </w:tblCellMar>
        <w:tblLook w:val="04A0" w:firstRow="1" w:lastRow="0" w:firstColumn="1" w:lastColumn="0" w:noHBand="0" w:noVBand="1"/>
      </w:tblPr>
      <w:tblGrid>
        <w:gridCol w:w="1572"/>
        <w:gridCol w:w="2246"/>
        <w:gridCol w:w="2731"/>
        <w:gridCol w:w="2523"/>
      </w:tblGrid>
      <w:tr w:rsidR="00944850" w:rsidRPr="00944850" w14:paraId="7A8C92E6" w14:textId="77777777" w:rsidTr="005860B6">
        <w:trPr>
          <w:tblHeader/>
        </w:trPr>
        <w:tc>
          <w:tcPr>
            <w:tcW w:w="1609" w:type="dxa"/>
            <w:tcBorders>
              <w:top w:val="nil"/>
            </w:tcBorders>
            <w:tcMar>
              <w:top w:w="150" w:type="dxa"/>
              <w:left w:w="0" w:type="dxa"/>
              <w:bottom w:w="150" w:type="dxa"/>
              <w:right w:w="240" w:type="dxa"/>
            </w:tcMar>
            <w:vAlign w:val="center"/>
            <w:hideMark/>
          </w:tcPr>
          <w:p w14:paraId="0985F04F"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Domaine</w:t>
            </w:r>
          </w:p>
        </w:tc>
        <w:tc>
          <w:tcPr>
            <w:tcW w:w="2267" w:type="dxa"/>
            <w:tcBorders>
              <w:top w:val="nil"/>
            </w:tcBorders>
            <w:tcMar>
              <w:top w:w="150" w:type="dxa"/>
              <w:left w:w="240" w:type="dxa"/>
              <w:bottom w:w="150" w:type="dxa"/>
              <w:right w:w="240" w:type="dxa"/>
            </w:tcMar>
            <w:vAlign w:val="center"/>
            <w:hideMark/>
          </w:tcPr>
          <w:p w14:paraId="7260B8E6"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Besoin</w:t>
            </w:r>
          </w:p>
        </w:tc>
        <w:tc>
          <w:tcPr>
            <w:tcW w:w="2928" w:type="dxa"/>
            <w:tcBorders>
              <w:top w:val="nil"/>
            </w:tcBorders>
            <w:tcMar>
              <w:top w:w="150" w:type="dxa"/>
              <w:left w:w="240" w:type="dxa"/>
              <w:bottom w:w="150" w:type="dxa"/>
              <w:right w:w="240" w:type="dxa"/>
            </w:tcMar>
            <w:vAlign w:val="center"/>
            <w:hideMark/>
          </w:tcPr>
          <w:p w14:paraId="03A2443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Description</w:t>
            </w:r>
          </w:p>
        </w:tc>
        <w:tc>
          <w:tcPr>
            <w:tcW w:w="2835" w:type="dxa"/>
            <w:tcBorders>
              <w:top w:val="nil"/>
            </w:tcBorders>
            <w:tcMar>
              <w:top w:w="150" w:type="dxa"/>
              <w:left w:w="240" w:type="dxa"/>
              <w:bottom w:w="150" w:type="dxa"/>
              <w:right w:w="240" w:type="dxa"/>
            </w:tcMar>
            <w:vAlign w:val="center"/>
            <w:hideMark/>
          </w:tcPr>
          <w:p w14:paraId="031FEB2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Partenaire recherché</w:t>
            </w:r>
          </w:p>
        </w:tc>
      </w:tr>
      <w:tr w:rsidR="00944850" w:rsidRPr="00944850" w14:paraId="6651C853" w14:textId="77777777" w:rsidTr="005860B6">
        <w:tc>
          <w:tcPr>
            <w:tcW w:w="1609" w:type="dxa"/>
            <w:tcMar>
              <w:top w:w="150" w:type="dxa"/>
              <w:left w:w="0" w:type="dxa"/>
              <w:bottom w:w="150" w:type="dxa"/>
              <w:right w:w="240" w:type="dxa"/>
            </w:tcMar>
            <w:vAlign w:val="center"/>
            <w:hideMark/>
          </w:tcPr>
          <w:p w14:paraId="7DEC850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Énergie solaire</w:t>
            </w:r>
          </w:p>
        </w:tc>
        <w:tc>
          <w:tcPr>
            <w:tcW w:w="2267" w:type="dxa"/>
            <w:tcMar>
              <w:top w:w="150" w:type="dxa"/>
              <w:left w:w="240" w:type="dxa"/>
              <w:bottom w:w="150" w:type="dxa"/>
              <w:right w:w="240" w:type="dxa"/>
            </w:tcMar>
            <w:vAlign w:val="center"/>
            <w:hideMark/>
          </w:tcPr>
          <w:p w14:paraId="75B9527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Expertise en dimensionnement et installation</w:t>
            </w:r>
          </w:p>
        </w:tc>
        <w:tc>
          <w:tcPr>
            <w:tcW w:w="2928" w:type="dxa"/>
            <w:tcMar>
              <w:top w:w="150" w:type="dxa"/>
              <w:left w:w="240" w:type="dxa"/>
              <w:bottom w:w="150" w:type="dxa"/>
              <w:right w:w="240" w:type="dxa"/>
            </w:tcMar>
            <w:vAlign w:val="center"/>
            <w:hideMark/>
          </w:tcPr>
          <w:p w14:paraId="619D53C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Conception du système photovoltaïque (5–10 kWc), choix des batteries (LiFePO4), installation, maintenance</w:t>
            </w:r>
          </w:p>
        </w:tc>
        <w:tc>
          <w:tcPr>
            <w:tcW w:w="2835" w:type="dxa"/>
            <w:tcMar>
              <w:top w:w="150" w:type="dxa"/>
              <w:left w:w="240" w:type="dxa"/>
              <w:bottom w:w="150" w:type="dxa"/>
              <w:right w:w="0" w:type="dxa"/>
            </w:tcMar>
            <w:vAlign w:val="center"/>
            <w:hideMark/>
          </w:tcPr>
          <w:p w14:paraId="6BA2F9B0"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Installateurs solaires certifiés, fournisseurs de batteries, universités (ingénierie)</w:t>
            </w:r>
          </w:p>
        </w:tc>
      </w:tr>
      <w:tr w:rsidR="00944850" w:rsidRPr="00944850" w14:paraId="55CE0655" w14:textId="77777777" w:rsidTr="005860B6">
        <w:tc>
          <w:tcPr>
            <w:tcW w:w="1609" w:type="dxa"/>
            <w:tcMar>
              <w:top w:w="150" w:type="dxa"/>
              <w:left w:w="0" w:type="dxa"/>
              <w:bottom w:w="150" w:type="dxa"/>
              <w:right w:w="240" w:type="dxa"/>
            </w:tcMar>
            <w:vAlign w:val="center"/>
            <w:hideMark/>
          </w:tcPr>
          <w:p w14:paraId="6A7F0DD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Gestion de l'eau</w:t>
            </w:r>
          </w:p>
        </w:tc>
        <w:tc>
          <w:tcPr>
            <w:tcW w:w="2267" w:type="dxa"/>
            <w:tcMar>
              <w:top w:w="150" w:type="dxa"/>
              <w:left w:w="240" w:type="dxa"/>
              <w:bottom w:w="150" w:type="dxa"/>
              <w:right w:w="240" w:type="dxa"/>
            </w:tcMar>
            <w:vAlign w:val="center"/>
            <w:hideMark/>
          </w:tcPr>
          <w:p w14:paraId="2743BED6"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Expertise en captage, stockage, filtration</w:t>
            </w:r>
          </w:p>
        </w:tc>
        <w:tc>
          <w:tcPr>
            <w:tcW w:w="2928" w:type="dxa"/>
            <w:tcMar>
              <w:top w:w="150" w:type="dxa"/>
              <w:left w:w="240" w:type="dxa"/>
              <w:bottom w:w="150" w:type="dxa"/>
              <w:right w:w="240" w:type="dxa"/>
            </w:tcMar>
            <w:vAlign w:val="center"/>
            <w:hideMark/>
          </w:tcPr>
          <w:p w14:paraId="6CFCF2A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Conception du système de captage d'eau de pluie, dimensionnement de l'étang, filtration des eaux grises (filtre planté), toilettes sèches</w:t>
            </w:r>
          </w:p>
        </w:tc>
        <w:tc>
          <w:tcPr>
            <w:tcW w:w="2835" w:type="dxa"/>
            <w:tcMar>
              <w:top w:w="150" w:type="dxa"/>
              <w:left w:w="240" w:type="dxa"/>
              <w:bottom w:w="150" w:type="dxa"/>
              <w:right w:w="0" w:type="dxa"/>
            </w:tcMar>
            <w:vAlign w:val="center"/>
            <w:hideMark/>
          </w:tcPr>
          <w:p w14:paraId="3EF4F0FE"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Spécialistes en hydraulique agricole, bureaux d'études, CRC (Corporation Autónoma Regional del Cauca)</w:t>
            </w:r>
          </w:p>
        </w:tc>
      </w:tr>
      <w:tr w:rsidR="00944850" w:rsidRPr="00944850" w14:paraId="1B986E8F" w14:textId="77777777" w:rsidTr="005860B6">
        <w:tc>
          <w:tcPr>
            <w:tcW w:w="1609" w:type="dxa"/>
            <w:tcMar>
              <w:top w:w="150" w:type="dxa"/>
              <w:left w:w="0" w:type="dxa"/>
              <w:bottom w:w="150" w:type="dxa"/>
              <w:right w:w="240" w:type="dxa"/>
            </w:tcMar>
            <w:vAlign w:val="center"/>
            <w:hideMark/>
          </w:tcPr>
          <w:p w14:paraId="5BD5BE5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Construction en bambou</w:t>
            </w:r>
          </w:p>
        </w:tc>
        <w:tc>
          <w:tcPr>
            <w:tcW w:w="2267" w:type="dxa"/>
            <w:tcMar>
              <w:top w:w="150" w:type="dxa"/>
              <w:left w:w="240" w:type="dxa"/>
              <w:bottom w:w="150" w:type="dxa"/>
              <w:right w:w="240" w:type="dxa"/>
            </w:tcMar>
            <w:vAlign w:val="center"/>
            <w:hideMark/>
          </w:tcPr>
          <w:p w14:paraId="31F4438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Techniques de construction durable</w:t>
            </w:r>
          </w:p>
        </w:tc>
        <w:tc>
          <w:tcPr>
            <w:tcW w:w="2928" w:type="dxa"/>
            <w:tcMar>
              <w:top w:w="150" w:type="dxa"/>
              <w:left w:w="240" w:type="dxa"/>
              <w:bottom w:w="150" w:type="dxa"/>
              <w:right w:w="240" w:type="dxa"/>
            </w:tcMar>
            <w:vAlign w:val="center"/>
            <w:hideMark/>
          </w:tcPr>
          <w:p w14:paraId="02CEB0A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Conception et construction des éco-lodges en </w:t>
            </w:r>
            <w:r w:rsidRPr="00944850">
              <w:rPr>
                <w:rFonts w:eastAsia="Times New Roman" w:cs="Times New Roman"/>
                <w:i/>
                <w:iCs/>
                <w:kern w:val="0"/>
                <w:sz w:val="23"/>
                <w:szCs w:val="23"/>
                <w:lang w:eastAsia="fr-FR"/>
                <w14:ligatures w14:val="none"/>
              </w:rPr>
              <w:t>Guadua angustifolia</w:t>
            </w:r>
            <w:r w:rsidRPr="00944850">
              <w:rPr>
                <w:rFonts w:eastAsia="Times New Roman" w:cs="Times New Roman"/>
                <w:kern w:val="0"/>
                <w:sz w:val="23"/>
                <w:szCs w:val="23"/>
                <w:lang w:eastAsia="fr-FR"/>
                <w14:ligatures w14:val="none"/>
              </w:rPr>
              <w:t> : fondations, assemblages, traitement du bambou, normes de sécurité</w:t>
            </w:r>
          </w:p>
        </w:tc>
        <w:tc>
          <w:tcPr>
            <w:tcW w:w="2835" w:type="dxa"/>
            <w:tcMar>
              <w:top w:w="150" w:type="dxa"/>
              <w:left w:w="240" w:type="dxa"/>
              <w:bottom w:w="150" w:type="dxa"/>
              <w:right w:w="0" w:type="dxa"/>
            </w:tcMar>
            <w:vAlign w:val="center"/>
            <w:hideMark/>
          </w:tcPr>
          <w:p w14:paraId="4E5B31F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Artisans locaux constructeurs en guadua, associations de constructeurs, universités (ingénierie)</w:t>
            </w:r>
          </w:p>
        </w:tc>
      </w:tr>
      <w:tr w:rsidR="00944850" w:rsidRPr="00944850" w14:paraId="731C0464" w14:textId="77777777" w:rsidTr="005860B6">
        <w:tc>
          <w:tcPr>
            <w:tcW w:w="1609" w:type="dxa"/>
            <w:tcMar>
              <w:top w:w="150" w:type="dxa"/>
              <w:left w:w="0" w:type="dxa"/>
              <w:bottom w:w="150" w:type="dxa"/>
              <w:right w:w="240" w:type="dxa"/>
            </w:tcMar>
            <w:vAlign w:val="center"/>
            <w:hideMark/>
          </w:tcPr>
          <w:p w14:paraId="41D6134E"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Cuisine circulaire</w:t>
            </w:r>
          </w:p>
        </w:tc>
        <w:tc>
          <w:tcPr>
            <w:tcW w:w="2267" w:type="dxa"/>
            <w:tcMar>
              <w:top w:w="150" w:type="dxa"/>
              <w:left w:w="240" w:type="dxa"/>
              <w:bottom w:w="150" w:type="dxa"/>
              <w:right w:w="240" w:type="dxa"/>
            </w:tcMar>
            <w:vAlign w:val="center"/>
            <w:hideMark/>
          </w:tcPr>
          <w:p w14:paraId="4CAF696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Création de menus, gestion des déchets</w:t>
            </w:r>
          </w:p>
        </w:tc>
        <w:tc>
          <w:tcPr>
            <w:tcW w:w="2928" w:type="dxa"/>
            <w:tcMar>
              <w:top w:w="150" w:type="dxa"/>
              <w:left w:w="240" w:type="dxa"/>
              <w:bottom w:w="150" w:type="dxa"/>
              <w:right w:w="240" w:type="dxa"/>
            </w:tcMar>
            <w:vAlign w:val="center"/>
            <w:hideMark/>
          </w:tcPr>
          <w:p w14:paraId="006AAA7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Élaboration de menus 100 % circuit court, valorisation des déchets de cuisine (lien avec pôle BSF), respect des normes INVIMA</w:t>
            </w:r>
          </w:p>
        </w:tc>
        <w:tc>
          <w:tcPr>
            <w:tcW w:w="2835" w:type="dxa"/>
            <w:tcMar>
              <w:top w:w="150" w:type="dxa"/>
              <w:left w:w="240" w:type="dxa"/>
              <w:bottom w:w="150" w:type="dxa"/>
              <w:right w:w="0" w:type="dxa"/>
            </w:tcMar>
            <w:vAlign w:val="center"/>
            <w:hideMark/>
          </w:tcPr>
          <w:p w14:paraId="171A9D9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Chefs locaux expérimentés en circuit court, consultants en restauration durable</w:t>
            </w:r>
          </w:p>
        </w:tc>
      </w:tr>
      <w:tr w:rsidR="00944850" w:rsidRPr="00944850" w14:paraId="542A2A45" w14:textId="77777777" w:rsidTr="005860B6">
        <w:tc>
          <w:tcPr>
            <w:tcW w:w="1609" w:type="dxa"/>
            <w:tcMar>
              <w:top w:w="150" w:type="dxa"/>
              <w:left w:w="0" w:type="dxa"/>
              <w:bottom w:w="150" w:type="dxa"/>
              <w:right w:w="240" w:type="dxa"/>
            </w:tcMar>
            <w:vAlign w:val="center"/>
            <w:hideMark/>
          </w:tcPr>
          <w:p w14:paraId="14E15C9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Écotourisme et accueil</w:t>
            </w:r>
          </w:p>
        </w:tc>
        <w:tc>
          <w:tcPr>
            <w:tcW w:w="2267" w:type="dxa"/>
            <w:tcMar>
              <w:top w:w="150" w:type="dxa"/>
              <w:left w:w="240" w:type="dxa"/>
              <w:bottom w:w="150" w:type="dxa"/>
              <w:right w:w="240" w:type="dxa"/>
            </w:tcMar>
            <w:vAlign w:val="center"/>
            <w:hideMark/>
          </w:tcPr>
          <w:p w14:paraId="24A8D5A8"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Gestion de l'expérience client</w:t>
            </w:r>
          </w:p>
        </w:tc>
        <w:tc>
          <w:tcPr>
            <w:tcW w:w="2928" w:type="dxa"/>
            <w:tcMar>
              <w:top w:w="150" w:type="dxa"/>
              <w:left w:w="240" w:type="dxa"/>
              <w:bottom w:w="150" w:type="dxa"/>
              <w:right w:w="240" w:type="dxa"/>
            </w:tcMar>
            <w:vAlign w:val="center"/>
            <w:hideMark/>
          </w:tcPr>
          <w:p w14:paraId="7C19639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Conception du parcours client, formation des guides, stratégie de réservation, gestion des avis</w:t>
            </w:r>
          </w:p>
        </w:tc>
        <w:tc>
          <w:tcPr>
            <w:tcW w:w="2835" w:type="dxa"/>
            <w:tcMar>
              <w:top w:w="150" w:type="dxa"/>
              <w:left w:w="240" w:type="dxa"/>
              <w:bottom w:w="150" w:type="dxa"/>
              <w:right w:w="0" w:type="dxa"/>
            </w:tcMar>
            <w:vAlign w:val="center"/>
            <w:hideMark/>
          </w:tcPr>
          <w:p w14:paraId="750ECF0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Consultants en écotourisme, agences de voyage locales, offices du tourisme</w:t>
            </w:r>
          </w:p>
        </w:tc>
      </w:tr>
      <w:tr w:rsidR="00944850" w:rsidRPr="00944850" w14:paraId="1E1FFD4E" w14:textId="77777777" w:rsidTr="005860B6">
        <w:tc>
          <w:tcPr>
            <w:tcW w:w="1609" w:type="dxa"/>
            <w:tcMar>
              <w:top w:w="150" w:type="dxa"/>
              <w:left w:w="0" w:type="dxa"/>
              <w:bottom w:w="150" w:type="dxa"/>
              <w:right w:w="240" w:type="dxa"/>
            </w:tcMar>
            <w:vAlign w:val="center"/>
            <w:hideMark/>
          </w:tcPr>
          <w:p w14:paraId="70A47F5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Applications numériques</w:t>
            </w:r>
          </w:p>
        </w:tc>
        <w:tc>
          <w:tcPr>
            <w:tcW w:w="2267" w:type="dxa"/>
            <w:tcMar>
              <w:top w:w="150" w:type="dxa"/>
              <w:left w:w="240" w:type="dxa"/>
              <w:bottom w:w="150" w:type="dxa"/>
              <w:right w:w="240" w:type="dxa"/>
            </w:tcMar>
            <w:vAlign w:val="center"/>
            <w:hideMark/>
          </w:tcPr>
          <w:p w14:paraId="71B62A7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Développement et maintenance</w:t>
            </w:r>
          </w:p>
        </w:tc>
        <w:tc>
          <w:tcPr>
            <w:tcW w:w="2928" w:type="dxa"/>
            <w:tcMar>
              <w:top w:w="150" w:type="dxa"/>
              <w:left w:w="240" w:type="dxa"/>
              <w:bottom w:w="150" w:type="dxa"/>
              <w:right w:w="240" w:type="dxa"/>
            </w:tcMar>
            <w:vAlign w:val="center"/>
            <w:hideMark/>
          </w:tcPr>
          <w:p w14:paraId="7488B6E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Évolutions d'AgroFlow (modules énergie, eau) et d'Esmeralda &amp; Co (modules hébergement, restauration, boutique), intégration de capteurs</w:t>
            </w:r>
          </w:p>
        </w:tc>
        <w:tc>
          <w:tcPr>
            <w:tcW w:w="2835" w:type="dxa"/>
            <w:tcMar>
              <w:top w:w="150" w:type="dxa"/>
              <w:left w:w="240" w:type="dxa"/>
              <w:bottom w:w="150" w:type="dxa"/>
              <w:right w:w="0" w:type="dxa"/>
            </w:tcMar>
            <w:vAlign w:val="center"/>
            <w:hideMark/>
          </w:tcPr>
          <w:p w14:paraId="3BDCBBDE"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Startups agtech, universités (informatique), développeurs locaux</w:t>
            </w:r>
          </w:p>
        </w:tc>
      </w:tr>
    </w:tbl>
    <w:p w14:paraId="4C456204" w14:textId="77777777" w:rsidR="00944850" w:rsidRPr="00944850" w:rsidRDefault="00944850" w:rsidP="00232B14">
      <w:pPr>
        <w:pStyle w:val="Heading2"/>
        <w:rPr>
          <w:rFonts w:eastAsia="Times New Roman"/>
          <w:lang w:eastAsia="fr-FR"/>
        </w:rPr>
      </w:pPr>
      <w:r w:rsidRPr="00944850">
        <w:rPr>
          <w:rFonts w:eastAsia="Times New Roman"/>
          <w:lang w:eastAsia="fr-FR"/>
        </w:rPr>
        <w:t>10.3 Besoins humains</w:t>
      </w:r>
    </w:p>
    <w:p w14:paraId="1CCE14A3"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Pour assurer le pilotage opérationnel du projet, nous recherchons des compétences spécifiques, à temps plein ou partiel, dès la phase 1.</w:t>
      </w:r>
    </w:p>
    <w:tbl>
      <w:tblPr>
        <w:tblW w:w="0" w:type="auto"/>
        <w:tblCellMar>
          <w:top w:w="15" w:type="dxa"/>
          <w:left w:w="15" w:type="dxa"/>
          <w:bottom w:w="15" w:type="dxa"/>
          <w:right w:w="15" w:type="dxa"/>
        </w:tblCellMar>
        <w:tblLook w:val="04A0" w:firstRow="1" w:lastRow="0" w:firstColumn="1" w:lastColumn="0" w:noHBand="0" w:noVBand="1"/>
      </w:tblPr>
      <w:tblGrid>
        <w:gridCol w:w="1690"/>
        <w:gridCol w:w="1699"/>
        <w:gridCol w:w="3194"/>
        <w:gridCol w:w="2489"/>
      </w:tblGrid>
      <w:tr w:rsidR="00944850" w:rsidRPr="00944850" w14:paraId="2500F445" w14:textId="77777777" w:rsidTr="005860B6">
        <w:trPr>
          <w:tblHeader/>
        </w:trPr>
        <w:tc>
          <w:tcPr>
            <w:tcW w:w="1737" w:type="dxa"/>
            <w:tcBorders>
              <w:top w:val="nil"/>
            </w:tcBorders>
            <w:tcMar>
              <w:top w:w="150" w:type="dxa"/>
              <w:left w:w="0" w:type="dxa"/>
              <w:bottom w:w="150" w:type="dxa"/>
              <w:right w:w="240" w:type="dxa"/>
            </w:tcMar>
            <w:vAlign w:val="center"/>
            <w:hideMark/>
          </w:tcPr>
          <w:p w14:paraId="28FA7B3F"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Fonction</w:t>
            </w:r>
          </w:p>
        </w:tc>
        <w:tc>
          <w:tcPr>
            <w:tcW w:w="1807" w:type="dxa"/>
            <w:tcBorders>
              <w:top w:val="nil"/>
            </w:tcBorders>
            <w:tcMar>
              <w:top w:w="150" w:type="dxa"/>
              <w:left w:w="240" w:type="dxa"/>
              <w:bottom w:w="150" w:type="dxa"/>
              <w:right w:w="240" w:type="dxa"/>
            </w:tcMar>
            <w:vAlign w:val="center"/>
            <w:hideMark/>
          </w:tcPr>
          <w:p w14:paraId="2C56E50C"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Statut</w:t>
            </w:r>
          </w:p>
        </w:tc>
        <w:tc>
          <w:tcPr>
            <w:tcW w:w="3544" w:type="dxa"/>
            <w:tcBorders>
              <w:top w:val="nil"/>
            </w:tcBorders>
            <w:tcMar>
              <w:top w:w="150" w:type="dxa"/>
              <w:left w:w="240" w:type="dxa"/>
              <w:bottom w:w="150" w:type="dxa"/>
              <w:right w:w="240" w:type="dxa"/>
            </w:tcMar>
            <w:vAlign w:val="center"/>
            <w:hideMark/>
          </w:tcPr>
          <w:p w14:paraId="1C9DC9F0"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Rôle</w:t>
            </w:r>
          </w:p>
        </w:tc>
        <w:tc>
          <w:tcPr>
            <w:tcW w:w="2693" w:type="dxa"/>
            <w:tcBorders>
              <w:top w:val="nil"/>
            </w:tcBorders>
            <w:tcMar>
              <w:top w:w="150" w:type="dxa"/>
              <w:left w:w="240" w:type="dxa"/>
              <w:bottom w:w="150" w:type="dxa"/>
              <w:right w:w="240" w:type="dxa"/>
            </w:tcMar>
            <w:vAlign w:val="center"/>
            <w:hideMark/>
          </w:tcPr>
          <w:p w14:paraId="6C58C816"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Profil recherché</w:t>
            </w:r>
          </w:p>
        </w:tc>
      </w:tr>
      <w:tr w:rsidR="00944850" w:rsidRPr="00944850" w14:paraId="46F50233" w14:textId="77777777" w:rsidTr="005860B6">
        <w:tc>
          <w:tcPr>
            <w:tcW w:w="1737" w:type="dxa"/>
            <w:tcMar>
              <w:top w:w="150" w:type="dxa"/>
              <w:left w:w="0" w:type="dxa"/>
              <w:bottom w:w="150" w:type="dxa"/>
              <w:right w:w="240" w:type="dxa"/>
            </w:tcMar>
            <w:vAlign w:val="center"/>
            <w:hideMark/>
          </w:tcPr>
          <w:p w14:paraId="30A7D3B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Responsable écotourisme &amp; accueil</w:t>
            </w:r>
          </w:p>
        </w:tc>
        <w:tc>
          <w:tcPr>
            <w:tcW w:w="1807" w:type="dxa"/>
            <w:tcMar>
              <w:top w:w="150" w:type="dxa"/>
              <w:left w:w="240" w:type="dxa"/>
              <w:bottom w:w="150" w:type="dxa"/>
              <w:right w:w="240" w:type="dxa"/>
            </w:tcMar>
            <w:vAlign w:val="center"/>
            <w:hideMark/>
          </w:tcPr>
          <w:p w14:paraId="31719C06"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Temps plein (phase 2)</w:t>
            </w:r>
          </w:p>
        </w:tc>
        <w:tc>
          <w:tcPr>
            <w:tcW w:w="3544" w:type="dxa"/>
            <w:tcMar>
              <w:top w:w="150" w:type="dxa"/>
              <w:left w:w="240" w:type="dxa"/>
              <w:bottom w:w="150" w:type="dxa"/>
              <w:right w:w="240" w:type="dxa"/>
            </w:tcMar>
            <w:vAlign w:val="center"/>
            <w:hideMark/>
          </w:tcPr>
          <w:p w14:paraId="6E7B60C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Gestion des réservations, relation client, coordination des activités, animation des réseaux sociaux, suivi des avis</w:t>
            </w:r>
          </w:p>
        </w:tc>
        <w:tc>
          <w:tcPr>
            <w:tcW w:w="2693" w:type="dxa"/>
            <w:tcMar>
              <w:top w:w="150" w:type="dxa"/>
              <w:left w:w="240" w:type="dxa"/>
              <w:bottom w:w="150" w:type="dxa"/>
              <w:right w:w="0" w:type="dxa"/>
            </w:tcMar>
            <w:vAlign w:val="center"/>
            <w:hideMark/>
          </w:tcPr>
          <w:p w14:paraId="0E3CA0E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Formation en tourisme ou hôtellerie, expérience en écotourisme, langues (espagnol, anglais), sens du contact</w:t>
            </w:r>
          </w:p>
        </w:tc>
      </w:tr>
      <w:tr w:rsidR="00944850" w:rsidRPr="00944850" w14:paraId="54B64259" w14:textId="77777777" w:rsidTr="005860B6">
        <w:tc>
          <w:tcPr>
            <w:tcW w:w="1737" w:type="dxa"/>
            <w:tcMar>
              <w:top w:w="150" w:type="dxa"/>
              <w:left w:w="0" w:type="dxa"/>
              <w:bottom w:w="150" w:type="dxa"/>
              <w:right w:w="240" w:type="dxa"/>
            </w:tcMar>
            <w:vAlign w:val="center"/>
            <w:hideMark/>
          </w:tcPr>
          <w:p w14:paraId="40624148"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Technicien maintenance énergie</w:t>
            </w:r>
          </w:p>
        </w:tc>
        <w:tc>
          <w:tcPr>
            <w:tcW w:w="1807" w:type="dxa"/>
            <w:tcMar>
              <w:top w:w="150" w:type="dxa"/>
              <w:left w:w="240" w:type="dxa"/>
              <w:bottom w:w="150" w:type="dxa"/>
              <w:right w:w="240" w:type="dxa"/>
            </w:tcMar>
            <w:vAlign w:val="center"/>
            <w:hideMark/>
          </w:tcPr>
          <w:p w14:paraId="146F506F"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Mi-temps (phase 2), temps plein (phase 3)</w:t>
            </w:r>
          </w:p>
        </w:tc>
        <w:tc>
          <w:tcPr>
            <w:tcW w:w="3544" w:type="dxa"/>
            <w:tcMar>
              <w:top w:w="150" w:type="dxa"/>
              <w:left w:w="240" w:type="dxa"/>
              <w:bottom w:w="150" w:type="dxa"/>
              <w:right w:w="240" w:type="dxa"/>
            </w:tcMar>
            <w:vAlign w:val="center"/>
            <w:hideMark/>
          </w:tcPr>
          <w:p w14:paraId="0D6D6DAC"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Suivi du système photovoltaïque (production, batteries), maintenance des pompes aquaponiques, gestion du groupe électrogène de secours</w:t>
            </w:r>
          </w:p>
        </w:tc>
        <w:tc>
          <w:tcPr>
            <w:tcW w:w="2693" w:type="dxa"/>
            <w:tcMar>
              <w:top w:w="150" w:type="dxa"/>
              <w:left w:w="240" w:type="dxa"/>
              <w:bottom w:w="150" w:type="dxa"/>
              <w:right w:w="0" w:type="dxa"/>
            </w:tcMar>
            <w:vAlign w:val="center"/>
            <w:hideMark/>
          </w:tcPr>
          <w:p w14:paraId="3A150D9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Formation technique (électricien, plombier), expérience en maintenance d'équipements, rigueur</w:t>
            </w:r>
          </w:p>
        </w:tc>
      </w:tr>
      <w:tr w:rsidR="00944850" w:rsidRPr="00944850" w14:paraId="3B41B726" w14:textId="77777777" w:rsidTr="005860B6">
        <w:tc>
          <w:tcPr>
            <w:tcW w:w="1737" w:type="dxa"/>
            <w:tcMar>
              <w:top w:w="150" w:type="dxa"/>
              <w:left w:w="0" w:type="dxa"/>
              <w:bottom w:w="150" w:type="dxa"/>
              <w:right w:w="240" w:type="dxa"/>
            </w:tcMar>
            <w:vAlign w:val="center"/>
            <w:hideMark/>
          </w:tcPr>
          <w:p w14:paraId="6F1C45E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Cuisinier(ère) / Chef de cuisine</w:t>
            </w:r>
          </w:p>
        </w:tc>
        <w:tc>
          <w:tcPr>
            <w:tcW w:w="1807" w:type="dxa"/>
            <w:tcMar>
              <w:top w:w="150" w:type="dxa"/>
              <w:left w:w="240" w:type="dxa"/>
              <w:bottom w:w="150" w:type="dxa"/>
              <w:right w:w="240" w:type="dxa"/>
            </w:tcMar>
            <w:vAlign w:val="center"/>
            <w:hideMark/>
          </w:tcPr>
          <w:p w14:paraId="2AB23BCF"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Temps plein (phase 2)</w:t>
            </w:r>
          </w:p>
        </w:tc>
        <w:tc>
          <w:tcPr>
            <w:tcW w:w="3544" w:type="dxa"/>
            <w:tcMar>
              <w:top w:w="150" w:type="dxa"/>
              <w:left w:w="240" w:type="dxa"/>
              <w:bottom w:w="150" w:type="dxa"/>
              <w:right w:w="240" w:type="dxa"/>
            </w:tcMar>
            <w:vAlign w:val="center"/>
            <w:hideMark/>
          </w:tcPr>
          <w:p w14:paraId="12AD30F8"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Élaboration des menus, gestion de la cuisine (normes INVIMA), gestion des stocks, valorisation des déchets, formation de l'équipe</w:t>
            </w:r>
          </w:p>
        </w:tc>
        <w:tc>
          <w:tcPr>
            <w:tcW w:w="2693" w:type="dxa"/>
            <w:tcMar>
              <w:top w:w="150" w:type="dxa"/>
              <w:left w:w="240" w:type="dxa"/>
              <w:bottom w:w="150" w:type="dxa"/>
              <w:right w:w="0" w:type="dxa"/>
            </w:tcMar>
            <w:vAlign w:val="center"/>
            <w:hideMark/>
          </w:tcPr>
          <w:p w14:paraId="193C597C"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Formation en cuisine, expérience en circuit court, créativité, connaissance des normes sanitaires</w:t>
            </w:r>
          </w:p>
        </w:tc>
      </w:tr>
      <w:tr w:rsidR="00944850" w:rsidRPr="00944850" w14:paraId="387A9410" w14:textId="77777777" w:rsidTr="005860B6">
        <w:tc>
          <w:tcPr>
            <w:tcW w:w="1737" w:type="dxa"/>
            <w:tcMar>
              <w:top w:w="150" w:type="dxa"/>
              <w:left w:w="0" w:type="dxa"/>
              <w:bottom w:w="150" w:type="dxa"/>
              <w:right w:w="240" w:type="dxa"/>
            </w:tcMar>
            <w:vAlign w:val="center"/>
            <w:hideMark/>
          </w:tcPr>
          <w:p w14:paraId="631C031F"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Guide / Animateur d'ateliers</w:t>
            </w:r>
          </w:p>
        </w:tc>
        <w:tc>
          <w:tcPr>
            <w:tcW w:w="1807" w:type="dxa"/>
            <w:tcMar>
              <w:top w:w="150" w:type="dxa"/>
              <w:left w:w="240" w:type="dxa"/>
              <w:bottom w:w="150" w:type="dxa"/>
              <w:right w:w="240" w:type="dxa"/>
            </w:tcMar>
            <w:vAlign w:val="center"/>
            <w:hideMark/>
          </w:tcPr>
          <w:p w14:paraId="44B09FB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Mi-temps (phase 2), temps plein (phase 3)</w:t>
            </w:r>
          </w:p>
        </w:tc>
        <w:tc>
          <w:tcPr>
            <w:tcW w:w="3544" w:type="dxa"/>
            <w:tcMar>
              <w:top w:w="150" w:type="dxa"/>
              <w:left w:w="240" w:type="dxa"/>
              <w:bottom w:w="150" w:type="dxa"/>
              <w:right w:w="240" w:type="dxa"/>
            </w:tcMar>
            <w:vAlign w:val="center"/>
            <w:hideMark/>
          </w:tcPr>
          <w:p w14:paraId="46EB2490"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Conduite des visites guidées, animation des ateliers (apiculture, bambou, aquaponie), pédagogie, accueil des groupes</w:t>
            </w:r>
          </w:p>
        </w:tc>
        <w:tc>
          <w:tcPr>
            <w:tcW w:w="2693" w:type="dxa"/>
            <w:tcMar>
              <w:top w:w="150" w:type="dxa"/>
              <w:left w:w="240" w:type="dxa"/>
              <w:bottom w:w="150" w:type="dxa"/>
              <w:right w:w="0" w:type="dxa"/>
            </w:tcMar>
            <w:vAlign w:val="center"/>
            <w:hideMark/>
          </w:tcPr>
          <w:p w14:paraId="45E68B4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Formation en agroécologie, pédagogie, expérience en animation, langues (espagnol, anglais)</w:t>
            </w:r>
          </w:p>
        </w:tc>
      </w:tr>
      <w:tr w:rsidR="00944850" w:rsidRPr="00944850" w14:paraId="233EE0C5" w14:textId="77777777" w:rsidTr="005860B6">
        <w:tc>
          <w:tcPr>
            <w:tcW w:w="1737" w:type="dxa"/>
            <w:tcMar>
              <w:top w:w="150" w:type="dxa"/>
              <w:left w:w="0" w:type="dxa"/>
              <w:bottom w:w="150" w:type="dxa"/>
              <w:right w:w="240" w:type="dxa"/>
            </w:tcMar>
            <w:vAlign w:val="center"/>
            <w:hideMark/>
          </w:tcPr>
          <w:p w14:paraId="518EFF28"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Agent d'entretien / ménage</w:t>
            </w:r>
          </w:p>
        </w:tc>
        <w:tc>
          <w:tcPr>
            <w:tcW w:w="1807" w:type="dxa"/>
            <w:tcMar>
              <w:top w:w="150" w:type="dxa"/>
              <w:left w:w="240" w:type="dxa"/>
              <w:bottom w:w="150" w:type="dxa"/>
              <w:right w:w="240" w:type="dxa"/>
            </w:tcMar>
            <w:vAlign w:val="center"/>
            <w:hideMark/>
          </w:tcPr>
          <w:p w14:paraId="75DF771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Temps partiel (phase 2), temps plein (phase 3)</w:t>
            </w:r>
          </w:p>
        </w:tc>
        <w:tc>
          <w:tcPr>
            <w:tcW w:w="3544" w:type="dxa"/>
            <w:tcMar>
              <w:top w:w="150" w:type="dxa"/>
              <w:left w:w="240" w:type="dxa"/>
              <w:bottom w:w="150" w:type="dxa"/>
              <w:right w:w="240" w:type="dxa"/>
            </w:tcMar>
            <w:vAlign w:val="center"/>
            <w:hideMark/>
          </w:tcPr>
          <w:p w14:paraId="18E8E48F"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Entretien des lodges, nettoyage des parties communes, gestion du linge, accueil des clients</w:t>
            </w:r>
          </w:p>
        </w:tc>
        <w:tc>
          <w:tcPr>
            <w:tcW w:w="2693" w:type="dxa"/>
            <w:tcMar>
              <w:top w:w="150" w:type="dxa"/>
              <w:left w:w="240" w:type="dxa"/>
              <w:bottom w:w="150" w:type="dxa"/>
              <w:right w:w="0" w:type="dxa"/>
            </w:tcMar>
            <w:vAlign w:val="center"/>
            <w:hideMark/>
          </w:tcPr>
          <w:p w14:paraId="3994F9C6"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Sens du détail, rigueur, discrétion, expérience en hôtellerie (souhaitée)</w:t>
            </w:r>
          </w:p>
        </w:tc>
      </w:tr>
      <w:tr w:rsidR="00944850" w:rsidRPr="00944850" w14:paraId="131EF8B9" w14:textId="77777777" w:rsidTr="005860B6">
        <w:tc>
          <w:tcPr>
            <w:tcW w:w="1737" w:type="dxa"/>
            <w:tcMar>
              <w:top w:w="150" w:type="dxa"/>
              <w:left w:w="0" w:type="dxa"/>
              <w:bottom w:w="150" w:type="dxa"/>
              <w:right w:w="240" w:type="dxa"/>
            </w:tcMar>
            <w:vAlign w:val="center"/>
            <w:hideMark/>
          </w:tcPr>
          <w:p w14:paraId="3E41B61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Stagiaires / volontaires</w:t>
            </w:r>
          </w:p>
        </w:tc>
        <w:tc>
          <w:tcPr>
            <w:tcW w:w="1807" w:type="dxa"/>
            <w:tcMar>
              <w:top w:w="150" w:type="dxa"/>
              <w:left w:w="240" w:type="dxa"/>
              <w:bottom w:w="150" w:type="dxa"/>
              <w:right w:w="240" w:type="dxa"/>
            </w:tcMar>
            <w:vAlign w:val="center"/>
            <w:hideMark/>
          </w:tcPr>
          <w:p w14:paraId="79F45A7C"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Ponctuel</w:t>
            </w:r>
          </w:p>
        </w:tc>
        <w:tc>
          <w:tcPr>
            <w:tcW w:w="3544" w:type="dxa"/>
            <w:tcMar>
              <w:top w:w="150" w:type="dxa"/>
              <w:left w:w="240" w:type="dxa"/>
              <w:bottom w:w="150" w:type="dxa"/>
              <w:right w:w="240" w:type="dxa"/>
            </w:tcMar>
            <w:vAlign w:val="center"/>
            <w:hideMark/>
          </w:tcPr>
          <w:p w14:paraId="2E40531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Soutien à l'accueil, aux ateliers, à la maintenance, aux réseaux sociaux</w:t>
            </w:r>
          </w:p>
        </w:tc>
        <w:tc>
          <w:tcPr>
            <w:tcW w:w="2693" w:type="dxa"/>
            <w:tcMar>
              <w:top w:w="150" w:type="dxa"/>
              <w:left w:w="240" w:type="dxa"/>
              <w:bottom w:w="150" w:type="dxa"/>
              <w:right w:w="0" w:type="dxa"/>
            </w:tcMar>
            <w:vAlign w:val="center"/>
            <w:hideMark/>
          </w:tcPr>
          <w:p w14:paraId="74C05F8F"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Étudiants en tourisme, agroécologie, environnement, gestion de projet (conventions avec universités)</w:t>
            </w:r>
          </w:p>
        </w:tc>
      </w:tr>
    </w:tbl>
    <w:p w14:paraId="263889C8" w14:textId="77777777" w:rsidR="00944850" w:rsidRPr="00944850" w:rsidRDefault="00944850" w:rsidP="00FB2A65">
      <w:pPr>
        <w:pStyle w:val="Heading4"/>
        <w:rPr>
          <w:rFonts w:eastAsia="Times New Roman"/>
          <w:lang w:eastAsia="fr-FR"/>
        </w:rPr>
      </w:pPr>
      <w:r w:rsidRPr="00944850">
        <w:rPr>
          <w:rFonts w:eastAsia="Times New Roman"/>
          <w:lang w:eastAsia="fr-FR"/>
        </w:rPr>
        <w:t>Calendrier de recrutement :</w:t>
      </w:r>
    </w:p>
    <w:p w14:paraId="620A7673" w14:textId="77777777" w:rsidR="00944850" w:rsidRPr="00944850" w:rsidRDefault="00944850" w:rsidP="008D0ECF">
      <w:pPr>
        <w:numPr>
          <w:ilvl w:val="0"/>
          <w:numId w:val="52"/>
        </w:numPr>
        <w:shd w:val="clear" w:color="auto" w:fill="FFFFFF"/>
        <w:spacing w:after="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Phase 1</w:t>
      </w:r>
      <w:r w:rsidRPr="00944850">
        <w:rPr>
          <w:rFonts w:eastAsia="Times New Roman" w:cs="Times New Roman"/>
          <w:color w:val="0F1115"/>
          <w:kern w:val="0"/>
          <w:lang w:eastAsia="fr-FR"/>
          <w14:ligatures w14:val="none"/>
        </w:rPr>
        <w:t> : responsable écotourisme (mi-temps), technicien maintenance énergie (mi-temps)</w:t>
      </w:r>
    </w:p>
    <w:p w14:paraId="466F0DD7" w14:textId="77777777" w:rsidR="00944850" w:rsidRPr="00944850" w:rsidRDefault="00944850" w:rsidP="008D0ECF">
      <w:pPr>
        <w:numPr>
          <w:ilvl w:val="0"/>
          <w:numId w:val="52"/>
        </w:numPr>
        <w:shd w:val="clear" w:color="auto" w:fill="FFFFFF"/>
        <w:spacing w:after="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Phase 2</w:t>
      </w:r>
      <w:r w:rsidRPr="00944850">
        <w:rPr>
          <w:rFonts w:eastAsia="Times New Roman" w:cs="Times New Roman"/>
          <w:color w:val="0F1115"/>
          <w:kern w:val="0"/>
          <w:lang w:eastAsia="fr-FR"/>
          <w14:ligatures w14:val="none"/>
        </w:rPr>
        <w:t> : responsable écotourisme (temps plein), cuisinier (temps plein), guide (mi-temps), agent d'entretien (mi-temps)</w:t>
      </w:r>
    </w:p>
    <w:p w14:paraId="2D72D8CF" w14:textId="77777777" w:rsidR="00944850" w:rsidRPr="00944850" w:rsidRDefault="00944850" w:rsidP="008D0ECF">
      <w:pPr>
        <w:numPr>
          <w:ilvl w:val="0"/>
          <w:numId w:val="52"/>
        </w:numPr>
        <w:shd w:val="clear" w:color="auto" w:fill="FFFFFF"/>
        <w:spacing w:after="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Phase 3</w:t>
      </w:r>
      <w:r w:rsidRPr="00944850">
        <w:rPr>
          <w:rFonts w:eastAsia="Times New Roman" w:cs="Times New Roman"/>
          <w:color w:val="0F1115"/>
          <w:kern w:val="0"/>
          <w:lang w:eastAsia="fr-FR"/>
          <w14:ligatures w14:val="none"/>
        </w:rPr>
        <w:t> : technicien maintenance énergie (temps plein), guide (temps plein), agent d'entretien (temps plein), second cuisinier (mi-temps)</w:t>
      </w:r>
    </w:p>
    <w:p w14:paraId="29F43FAA" w14:textId="77777777" w:rsidR="00944850" w:rsidRPr="00944850" w:rsidRDefault="00944850" w:rsidP="00232B14">
      <w:pPr>
        <w:pStyle w:val="Heading2"/>
        <w:rPr>
          <w:rFonts w:eastAsia="Times New Roman"/>
          <w:lang w:eastAsia="fr-FR"/>
        </w:rPr>
      </w:pPr>
      <w:r w:rsidRPr="00944850">
        <w:rPr>
          <w:rFonts w:eastAsia="Times New Roman"/>
          <w:lang w:eastAsia="fr-FR"/>
        </w:rPr>
        <w:t>10.4 Partenaires recherchés</w:t>
      </w:r>
    </w:p>
    <w:p w14:paraId="1A3B14A8"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Nous souhaitons construire un réseau de partenaires ancrés dans le territoire et complémentaires sur les plans académique, technique, institutionnel, communautaire et financier.</w:t>
      </w:r>
    </w:p>
    <w:p w14:paraId="679437D6" w14:textId="77777777" w:rsidR="00944850" w:rsidRPr="00944850" w:rsidRDefault="00944850" w:rsidP="00232B14">
      <w:pPr>
        <w:pStyle w:val="Heading3"/>
        <w:rPr>
          <w:rFonts w:eastAsia="Times New Roman"/>
          <w:lang w:eastAsia="fr-FR"/>
        </w:rPr>
      </w:pPr>
      <w:r w:rsidRPr="00944850">
        <w:rPr>
          <w:rFonts w:eastAsia="Times New Roman"/>
          <w:lang w:eastAsia="fr-FR"/>
        </w:rPr>
        <w:t>10.4.1 Partenaires académiques</w:t>
      </w:r>
    </w:p>
    <w:tbl>
      <w:tblPr>
        <w:tblW w:w="9214" w:type="dxa"/>
        <w:tblCellMar>
          <w:top w:w="15" w:type="dxa"/>
          <w:left w:w="15" w:type="dxa"/>
          <w:bottom w:w="15" w:type="dxa"/>
          <w:right w:w="15" w:type="dxa"/>
        </w:tblCellMar>
        <w:tblLook w:val="04A0" w:firstRow="1" w:lastRow="0" w:firstColumn="1" w:lastColumn="0" w:noHBand="0" w:noVBand="1"/>
      </w:tblPr>
      <w:tblGrid>
        <w:gridCol w:w="2835"/>
        <w:gridCol w:w="2694"/>
        <w:gridCol w:w="3685"/>
      </w:tblGrid>
      <w:tr w:rsidR="00944850" w:rsidRPr="00944850" w14:paraId="7A4F782E" w14:textId="77777777" w:rsidTr="0075564E">
        <w:trPr>
          <w:tblHeader/>
        </w:trPr>
        <w:tc>
          <w:tcPr>
            <w:tcW w:w="2835" w:type="dxa"/>
            <w:tcBorders>
              <w:top w:val="nil"/>
            </w:tcBorders>
            <w:tcMar>
              <w:top w:w="150" w:type="dxa"/>
              <w:left w:w="0" w:type="dxa"/>
              <w:bottom w:w="150" w:type="dxa"/>
              <w:right w:w="240" w:type="dxa"/>
            </w:tcMar>
            <w:vAlign w:val="center"/>
            <w:hideMark/>
          </w:tcPr>
          <w:p w14:paraId="3C2EFF88"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Partenaire</w:t>
            </w:r>
          </w:p>
        </w:tc>
        <w:tc>
          <w:tcPr>
            <w:tcW w:w="2694" w:type="dxa"/>
            <w:tcBorders>
              <w:top w:val="nil"/>
            </w:tcBorders>
            <w:tcMar>
              <w:top w:w="150" w:type="dxa"/>
              <w:left w:w="240" w:type="dxa"/>
              <w:bottom w:w="150" w:type="dxa"/>
              <w:right w:w="240" w:type="dxa"/>
            </w:tcMar>
            <w:vAlign w:val="center"/>
            <w:hideMark/>
          </w:tcPr>
          <w:p w14:paraId="720DE8BC"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Rôle</w:t>
            </w:r>
          </w:p>
        </w:tc>
        <w:tc>
          <w:tcPr>
            <w:tcW w:w="3685" w:type="dxa"/>
            <w:tcBorders>
              <w:top w:val="nil"/>
            </w:tcBorders>
            <w:tcMar>
              <w:top w:w="150" w:type="dxa"/>
              <w:left w:w="240" w:type="dxa"/>
              <w:bottom w:w="150" w:type="dxa"/>
              <w:right w:w="240" w:type="dxa"/>
            </w:tcMar>
            <w:vAlign w:val="center"/>
            <w:hideMark/>
          </w:tcPr>
          <w:p w14:paraId="1AA6567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Contribution attendue</w:t>
            </w:r>
          </w:p>
        </w:tc>
      </w:tr>
      <w:tr w:rsidR="00944850" w:rsidRPr="00944850" w14:paraId="77A3848A" w14:textId="77777777" w:rsidTr="0075564E">
        <w:tc>
          <w:tcPr>
            <w:tcW w:w="2835" w:type="dxa"/>
            <w:tcMar>
              <w:top w:w="150" w:type="dxa"/>
              <w:left w:w="0" w:type="dxa"/>
              <w:bottom w:w="150" w:type="dxa"/>
              <w:right w:w="240" w:type="dxa"/>
            </w:tcMar>
            <w:vAlign w:val="center"/>
            <w:hideMark/>
          </w:tcPr>
          <w:p w14:paraId="55C266F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Universidad del Cauca</w:t>
            </w:r>
            <w:r w:rsidRPr="00944850">
              <w:rPr>
                <w:rFonts w:eastAsia="Times New Roman" w:cs="Times New Roman"/>
                <w:kern w:val="0"/>
                <w:sz w:val="23"/>
                <w:szCs w:val="23"/>
                <w:lang w:eastAsia="fr-FR"/>
                <w14:ligatures w14:val="none"/>
              </w:rPr>
              <w:t> (Facultés d'ingénierie, sciences agricoles, tourisme)</w:t>
            </w:r>
          </w:p>
        </w:tc>
        <w:tc>
          <w:tcPr>
            <w:tcW w:w="2694" w:type="dxa"/>
            <w:tcMar>
              <w:top w:w="150" w:type="dxa"/>
              <w:left w:w="240" w:type="dxa"/>
              <w:bottom w:w="150" w:type="dxa"/>
              <w:right w:w="240" w:type="dxa"/>
            </w:tcMar>
            <w:vAlign w:val="center"/>
            <w:hideMark/>
          </w:tcPr>
          <w:p w14:paraId="1DF4B4B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Recherche appliquée, suivi technique, formation</w:t>
            </w:r>
          </w:p>
        </w:tc>
        <w:tc>
          <w:tcPr>
            <w:tcW w:w="3685" w:type="dxa"/>
            <w:tcMar>
              <w:top w:w="150" w:type="dxa"/>
              <w:left w:w="240" w:type="dxa"/>
              <w:bottom w:w="150" w:type="dxa"/>
              <w:right w:w="0" w:type="dxa"/>
            </w:tcMar>
            <w:vAlign w:val="center"/>
            <w:hideMark/>
          </w:tcPr>
          <w:p w14:paraId="4FC5F060"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Expertise sur les systèmes photovoltaïques en zone d'altitude.</w:t>
            </w:r>
            <w:r w:rsidRPr="00944850">
              <w:rPr>
                <w:rFonts w:eastAsia="Times New Roman" w:cs="Times New Roman"/>
                <w:kern w:val="0"/>
                <w:sz w:val="23"/>
                <w:szCs w:val="23"/>
                <w:lang w:eastAsia="fr-FR"/>
                <w14:ligatures w14:val="none"/>
              </w:rPr>
              <w:br/>
              <w:t>– Suivi de la qualité de l'eau (pH, turbidité, bactériologie).</w:t>
            </w:r>
            <w:r w:rsidRPr="00944850">
              <w:rPr>
                <w:rFonts w:eastAsia="Times New Roman" w:cs="Times New Roman"/>
                <w:kern w:val="0"/>
                <w:sz w:val="23"/>
                <w:szCs w:val="23"/>
                <w:lang w:eastAsia="fr-FR"/>
                <w14:ligatures w14:val="none"/>
              </w:rPr>
              <w:br/>
              <w:t>– Recherche sur les matériaux de construction en bambou (résistance mécanique, durabilité).</w:t>
            </w:r>
            <w:r w:rsidRPr="00944850">
              <w:rPr>
                <w:rFonts w:eastAsia="Times New Roman" w:cs="Times New Roman"/>
                <w:kern w:val="0"/>
                <w:sz w:val="23"/>
                <w:szCs w:val="23"/>
                <w:lang w:eastAsia="fr-FR"/>
                <w14:ligatures w14:val="none"/>
              </w:rPr>
              <w:br/>
              <w:t>– Études d'impact socio-économique de l'écotourisme.</w:t>
            </w:r>
            <w:r w:rsidRPr="00944850">
              <w:rPr>
                <w:rFonts w:eastAsia="Times New Roman" w:cs="Times New Roman"/>
                <w:kern w:val="0"/>
                <w:sz w:val="23"/>
                <w:szCs w:val="23"/>
                <w:lang w:eastAsia="fr-FR"/>
                <w14:ligatures w14:val="none"/>
              </w:rPr>
              <w:br/>
              <w:t>– Accueil de stagiaires et co-publications.</w:t>
            </w:r>
          </w:p>
        </w:tc>
      </w:tr>
      <w:tr w:rsidR="00944850" w:rsidRPr="00944850" w14:paraId="63A93870" w14:textId="77777777" w:rsidTr="0075564E">
        <w:tc>
          <w:tcPr>
            <w:tcW w:w="2835" w:type="dxa"/>
            <w:tcMar>
              <w:top w:w="150" w:type="dxa"/>
              <w:left w:w="0" w:type="dxa"/>
              <w:bottom w:w="150" w:type="dxa"/>
              <w:right w:w="240" w:type="dxa"/>
            </w:tcMar>
            <w:vAlign w:val="center"/>
            <w:hideMark/>
          </w:tcPr>
          <w:p w14:paraId="5720910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SENA</w:t>
            </w:r>
            <w:r w:rsidRPr="00944850">
              <w:rPr>
                <w:rFonts w:eastAsia="Times New Roman" w:cs="Times New Roman"/>
                <w:kern w:val="0"/>
                <w:sz w:val="23"/>
                <w:szCs w:val="23"/>
                <w:lang w:eastAsia="fr-FR"/>
                <w14:ligatures w14:val="none"/>
              </w:rPr>
              <w:t> (Service National d'Apprentissage)</w:t>
            </w:r>
          </w:p>
        </w:tc>
        <w:tc>
          <w:tcPr>
            <w:tcW w:w="2694" w:type="dxa"/>
            <w:tcMar>
              <w:top w:w="150" w:type="dxa"/>
              <w:left w:w="240" w:type="dxa"/>
              <w:bottom w:w="150" w:type="dxa"/>
              <w:right w:w="240" w:type="dxa"/>
            </w:tcMar>
            <w:vAlign w:val="center"/>
            <w:hideMark/>
          </w:tcPr>
          <w:p w14:paraId="17688CC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Formation professionnelle</w:t>
            </w:r>
          </w:p>
        </w:tc>
        <w:tc>
          <w:tcPr>
            <w:tcW w:w="3685" w:type="dxa"/>
            <w:tcMar>
              <w:top w:w="150" w:type="dxa"/>
              <w:left w:w="240" w:type="dxa"/>
              <w:bottom w:w="150" w:type="dxa"/>
              <w:right w:w="0" w:type="dxa"/>
            </w:tcMar>
            <w:vAlign w:val="center"/>
            <w:hideMark/>
          </w:tcPr>
          <w:p w14:paraId="20EDF3A8"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Intégration de modules « Maintenance des systèmes solaires », « Gestion de l'eau en milieu rural » et « Écotourisme » dans les cursus.</w:t>
            </w:r>
            <w:r w:rsidRPr="00944850">
              <w:rPr>
                <w:rFonts w:eastAsia="Times New Roman" w:cs="Times New Roman"/>
                <w:kern w:val="0"/>
                <w:sz w:val="23"/>
                <w:szCs w:val="23"/>
                <w:lang w:eastAsia="fr-FR"/>
                <w14:ligatures w14:val="none"/>
              </w:rPr>
              <w:br/>
              <w:t>– Accueil de stagiaires en alternance.</w:t>
            </w:r>
            <w:r w:rsidRPr="00944850">
              <w:rPr>
                <w:rFonts w:eastAsia="Times New Roman" w:cs="Times New Roman"/>
                <w:kern w:val="0"/>
                <w:sz w:val="23"/>
                <w:szCs w:val="23"/>
                <w:lang w:eastAsia="fr-FR"/>
                <w14:ligatures w14:val="none"/>
              </w:rPr>
              <w:br/>
              <w:t>– Formation des guides et du personnel d'accueil.</w:t>
            </w:r>
          </w:p>
        </w:tc>
      </w:tr>
      <w:tr w:rsidR="00944850" w:rsidRPr="00944850" w14:paraId="4793DF18" w14:textId="77777777" w:rsidTr="0075564E">
        <w:tc>
          <w:tcPr>
            <w:tcW w:w="2835" w:type="dxa"/>
            <w:tcMar>
              <w:top w:w="150" w:type="dxa"/>
              <w:left w:w="0" w:type="dxa"/>
              <w:bottom w:w="150" w:type="dxa"/>
              <w:right w:w="240" w:type="dxa"/>
            </w:tcMar>
            <w:vAlign w:val="center"/>
            <w:hideMark/>
          </w:tcPr>
          <w:p w14:paraId="6DE71AA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Universités spécialisées en tourisme durable</w:t>
            </w:r>
            <w:r w:rsidRPr="00944850">
              <w:rPr>
                <w:rFonts w:eastAsia="Times New Roman" w:cs="Times New Roman"/>
                <w:kern w:val="0"/>
                <w:sz w:val="23"/>
                <w:szCs w:val="23"/>
                <w:lang w:eastAsia="fr-FR"/>
                <w14:ligatures w14:val="none"/>
              </w:rPr>
              <w:t> (nationales ou internationales)</w:t>
            </w:r>
          </w:p>
        </w:tc>
        <w:tc>
          <w:tcPr>
            <w:tcW w:w="2694" w:type="dxa"/>
            <w:tcMar>
              <w:top w:w="150" w:type="dxa"/>
              <w:left w:w="240" w:type="dxa"/>
              <w:bottom w:w="150" w:type="dxa"/>
              <w:right w:w="240" w:type="dxa"/>
            </w:tcMar>
            <w:vAlign w:val="center"/>
            <w:hideMark/>
          </w:tcPr>
          <w:p w14:paraId="55F7073C"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Recherche, veille, benchmarking</w:t>
            </w:r>
          </w:p>
        </w:tc>
        <w:tc>
          <w:tcPr>
            <w:tcW w:w="3685" w:type="dxa"/>
            <w:tcMar>
              <w:top w:w="150" w:type="dxa"/>
              <w:left w:w="240" w:type="dxa"/>
              <w:bottom w:w="150" w:type="dxa"/>
              <w:right w:w="0" w:type="dxa"/>
            </w:tcMar>
            <w:vAlign w:val="center"/>
            <w:hideMark/>
          </w:tcPr>
          <w:p w14:paraId="00DD5F0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Études de cas, benchmarking avec d'autres projets d'écotourisme circulaire.</w:t>
            </w:r>
            <w:r w:rsidRPr="00944850">
              <w:rPr>
                <w:rFonts w:eastAsia="Times New Roman" w:cs="Times New Roman"/>
                <w:kern w:val="0"/>
                <w:sz w:val="23"/>
                <w:szCs w:val="23"/>
                <w:lang w:eastAsia="fr-FR"/>
                <w14:ligatures w14:val="none"/>
              </w:rPr>
              <w:br/>
              <w:t>– Accès aux réseaux internationaux d'écotourisme.</w:t>
            </w:r>
          </w:p>
        </w:tc>
      </w:tr>
    </w:tbl>
    <w:p w14:paraId="0EE27B1B" w14:textId="77777777" w:rsidR="00944850" w:rsidRPr="00944850" w:rsidRDefault="00944850" w:rsidP="00232B14">
      <w:pPr>
        <w:pStyle w:val="Heading3"/>
        <w:rPr>
          <w:rFonts w:eastAsia="Times New Roman"/>
          <w:lang w:eastAsia="fr-FR"/>
        </w:rPr>
      </w:pPr>
      <w:r w:rsidRPr="00944850">
        <w:rPr>
          <w:rFonts w:eastAsia="Times New Roman"/>
          <w:lang w:eastAsia="fr-FR"/>
        </w:rPr>
        <w:t>10.4.2 Partenaires institutionnels publics</w:t>
      </w:r>
    </w:p>
    <w:tbl>
      <w:tblPr>
        <w:tblW w:w="9072" w:type="dxa"/>
        <w:tblCellMar>
          <w:top w:w="15" w:type="dxa"/>
          <w:left w:w="15" w:type="dxa"/>
          <w:bottom w:w="15" w:type="dxa"/>
          <w:right w:w="15" w:type="dxa"/>
        </w:tblCellMar>
        <w:tblLook w:val="04A0" w:firstRow="1" w:lastRow="0" w:firstColumn="1" w:lastColumn="0" w:noHBand="0" w:noVBand="1"/>
      </w:tblPr>
      <w:tblGrid>
        <w:gridCol w:w="3660"/>
        <w:gridCol w:w="2465"/>
        <w:gridCol w:w="2947"/>
      </w:tblGrid>
      <w:tr w:rsidR="00944850" w:rsidRPr="00944850" w14:paraId="28FD01C6" w14:textId="77777777" w:rsidTr="0075564E">
        <w:trPr>
          <w:tblHeader/>
        </w:trPr>
        <w:tc>
          <w:tcPr>
            <w:tcW w:w="0" w:type="auto"/>
            <w:tcBorders>
              <w:top w:val="nil"/>
            </w:tcBorders>
            <w:tcMar>
              <w:top w:w="150" w:type="dxa"/>
              <w:left w:w="0" w:type="dxa"/>
              <w:bottom w:w="150" w:type="dxa"/>
              <w:right w:w="240" w:type="dxa"/>
            </w:tcMar>
            <w:vAlign w:val="center"/>
            <w:hideMark/>
          </w:tcPr>
          <w:p w14:paraId="2199828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Partenaire</w:t>
            </w:r>
          </w:p>
        </w:tc>
        <w:tc>
          <w:tcPr>
            <w:tcW w:w="2465" w:type="dxa"/>
            <w:tcBorders>
              <w:top w:val="nil"/>
            </w:tcBorders>
            <w:tcMar>
              <w:top w:w="150" w:type="dxa"/>
              <w:left w:w="240" w:type="dxa"/>
              <w:bottom w:w="150" w:type="dxa"/>
              <w:right w:w="240" w:type="dxa"/>
            </w:tcMar>
            <w:vAlign w:val="center"/>
            <w:hideMark/>
          </w:tcPr>
          <w:p w14:paraId="1930D54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Rôle</w:t>
            </w:r>
          </w:p>
        </w:tc>
        <w:tc>
          <w:tcPr>
            <w:tcW w:w="2947" w:type="dxa"/>
            <w:tcBorders>
              <w:top w:val="nil"/>
            </w:tcBorders>
            <w:tcMar>
              <w:top w:w="150" w:type="dxa"/>
              <w:left w:w="240" w:type="dxa"/>
              <w:bottom w:w="150" w:type="dxa"/>
              <w:right w:w="240" w:type="dxa"/>
            </w:tcMar>
            <w:vAlign w:val="center"/>
            <w:hideMark/>
          </w:tcPr>
          <w:p w14:paraId="0172B7AC"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Contribution attendue</w:t>
            </w:r>
          </w:p>
        </w:tc>
      </w:tr>
      <w:tr w:rsidR="00944850" w:rsidRPr="00944850" w14:paraId="13CF9FF7" w14:textId="77777777" w:rsidTr="0075564E">
        <w:tc>
          <w:tcPr>
            <w:tcW w:w="0" w:type="auto"/>
            <w:tcMar>
              <w:top w:w="150" w:type="dxa"/>
              <w:left w:w="0" w:type="dxa"/>
              <w:bottom w:w="150" w:type="dxa"/>
              <w:right w:w="240" w:type="dxa"/>
            </w:tcMar>
            <w:vAlign w:val="center"/>
            <w:hideMark/>
          </w:tcPr>
          <w:p w14:paraId="0D39DCEE"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Mairie de Popayán</w:t>
            </w:r>
            <w:r w:rsidRPr="00944850">
              <w:rPr>
                <w:rFonts w:eastAsia="Times New Roman" w:cs="Times New Roman"/>
                <w:kern w:val="0"/>
                <w:sz w:val="23"/>
                <w:szCs w:val="23"/>
                <w:lang w:eastAsia="fr-FR"/>
                <w14:ligatures w14:val="none"/>
              </w:rPr>
              <w:t> (Secrétariat au tourisme, à l'environnement)</w:t>
            </w:r>
          </w:p>
        </w:tc>
        <w:tc>
          <w:tcPr>
            <w:tcW w:w="2465" w:type="dxa"/>
            <w:tcMar>
              <w:top w:w="150" w:type="dxa"/>
              <w:left w:w="240" w:type="dxa"/>
              <w:bottom w:w="150" w:type="dxa"/>
              <w:right w:w="240" w:type="dxa"/>
            </w:tcMar>
            <w:vAlign w:val="center"/>
            <w:hideMark/>
          </w:tcPr>
          <w:p w14:paraId="7FDD46D3"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Soutien logistique, visibilité, subventions</w:t>
            </w:r>
          </w:p>
        </w:tc>
        <w:tc>
          <w:tcPr>
            <w:tcW w:w="2947" w:type="dxa"/>
            <w:tcMar>
              <w:top w:w="150" w:type="dxa"/>
              <w:left w:w="240" w:type="dxa"/>
              <w:bottom w:w="150" w:type="dxa"/>
              <w:right w:w="0" w:type="dxa"/>
            </w:tcMar>
            <w:vAlign w:val="center"/>
            <w:hideMark/>
          </w:tcPr>
          <w:p w14:paraId="66F3033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Intégration de l'Hacienda dans les circuits touristiques de Popayán.</w:t>
            </w:r>
            <w:r w:rsidRPr="00944850">
              <w:rPr>
                <w:rFonts w:eastAsia="Times New Roman" w:cs="Times New Roman"/>
                <w:kern w:val="0"/>
                <w:sz w:val="23"/>
                <w:szCs w:val="23"/>
                <w:lang w:eastAsia="fr-FR"/>
                <w14:ligatures w14:val="none"/>
              </w:rPr>
              <w:br/>
              <w:t>– Soutien en communication (labellisation « ferme pilote écotourisme »).</w:t>
            </w:r>
            <w:r w:rsidRPr="00944850">
              <w:rPr>
                <w:rFonts w:eastAsia="Times New Roman" w:cs="Times New Roman"/>
                <w:kern w:val="0"/>
                <w:sz w:val="23"/>
                <w:szCs w:val="23"/>
                <w:lang w:eastAsia="fr-FR"/>
                <w14:ligatures w14:val="none"/>
              </w:rPr>
              <w:br/>
              <w:t>– Accès à des lignes de subvention municipales (tourisme durable, énergies renouvelables).</w:t>
            </w:r>
            <w:r w:rsidRPr="00944850">
              <w:rPr>
                <w:rFonts w:eastAsia="Times New Roman" w:cs="Times New Roman"/>
                <w:kern w:val="0"/>
                <w:sz w:val="23"/>
                <w:szCs w:val="23"/>
                <w:lang w:eastAsia="fr-FR"/>
                <w14:ligatures w14:val="none"/>
              </w:rPr>
              <w:br/>
              <w:t>– Mise à disposition de déchets verts pour le compostage (tonte, élagage).</w:t>
            </w:r>
          </w:p>
        </w:tc>
      </w:tr>
      <w:tr w:rsidR="00944850" w:rsidRPr="00944850" w14:paraId="34465D54" w14:textId="77777777" w:rsidTr="0075564E">
        <w:tc>
          <w:tcPr>
            <w:tcW w:w="0" w:type="auto"/>
            <w:tcMar>
              <w:top w:w="150" w:type="dxa"/>
              <w:left w:w="0" w:type="dxa"/>
              <w:bottom w:w="150" w:type="dxa"/>
              <w:right w:w="240" w:type="dxa"/>
            </w:tcMar>
            <w:vAlign w:val="center"/>
            <w:hideMark/>
          </w:tcPr>
          <w:p w14:paraId="1F387CAE"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Gouvernement du Cauca</w:t>
            </w:r>
            <w:r w:rsidRPr="00944850">
              <w:rPr>
                <w:rFonts w:eastAsia="Times New Roman" w:cs="Times New Roman"/>
                <w:kern w:val="0"/>
                <w:sz w:val="23"/>
                <w:szCs w:val="23"/>
                <w:lang w:eastAsia="fr-FR"/>
                <w14:ligatures w14:val="none"/>
              </w:rPr>
              <w:t> (Secrétariat au tourisme, à l'environnement)</w:t>
            </w:r>
          </w:p>
        </w:tc>
        <w:tc>
          <w:tcPr>
            <w:tcW w:w="2465" w:type="dxa"/>
            <w:tcMar>
              <w:top w:w="150" w:type="dxa"/>
              <w:left w:w="240" w:type="dxa"/>
              <w:bottom w:w="150" w:type="dxa"/>
              <w:right w:w="240" w:type="dxa"/>
            </w:tcMar>
            <w:vAlign w:val="center"/>
            <w:hideMark/>
          </w:tcPr>
          <w:p w14:paraId="5513F0A8"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Appui au développement touristique</w:t>
            </w:r>
          </w:p>
        </w:tc>
        <w:tc>
          <w:tcPr>
            <w:tcW w:w="2947" w:type="dxa"/>
            <w:tcMar>
              <w:top w:w="150" w:type="dxa"/>
              <w:left w:w="240" w:type="dxa"/>
              <w:bottom w:w="150" w:type="dxa"/>
              <w:right w:w="0" w:type="dxa"/>
            </w:tcMar>
            <w:vAlign w:val="center"/>
            <w:hideMark/>
          </w:tcPr>
          <w:p w14:paraId="790447E0"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Inclusion du projet dans les programmes de développement touristique du Cauca.</w:t>
            </w:r>
            <w:r w:rsidRPr="00944850">
              <w:rPr>
                <w:rFonts w:eastAsia="Times New Roman" w:cs="Times New Roman"/>
                <w:kern w:val="0"/>
                <w:sz w:val="23"/>
                <w:szCs w:val="23"/>
                <w:lang w:eastAsia="fr-FR"/>
                <w14:ligatures w14:val="none"/>
              </w:rPr>
              <w:br/>
              <w:t>– Accès à des lignes de financement régional (Fonds de développement touristique).</w:t>
            </w:r>
            <w:r w:rsidRPr="00944850">
              <w:rPr>
                <w:rFonts w:eastAsia="Times New Roman" w:cs="Times New Roman"/>
                <w:kern w:val="0"/>
                <w:sz w:val="23"/>
                <w:szCs w:val="23"/>
                <w:lang w:eastAsia="fr-FR"/>
                <w14:ligatures w14:val="none"/>
              </w:rPr>
              <w:br/>
              <w:t>– Partenariat pour la réplication du modèle dans d'autres municipalités du Cauca.</w:t>
            </w:r>
          </w:p>
        </w:tc>
      </w:tr>
      <w:tr w:rsidR="00944850" w:rsidRPr="00944850" w14:paraId="1F1A296C" w14:textId="77777777" w:rsidTr="0075564E">
        <w:tc>
          <w:tcPr>
            <w:tcW w:w="0" w:type="auto"/>
            <w:tcMar>
              <w:top w:w="150" w:type="dxa"/>
              <w:left w:w="0" w:type="dxa"/>
              <w:bottom w:w="150" w:type="dxa"/>
              <w:right w:w="240" w:type="dxa"/>
            </w:tcMar>
            <w:vAlign w:val="center"/>
            <w:hideMark/>
          </w:tcPr>
          <w:p w14:paraId="0A772A3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CRC</w:t>
            </w:r>
            <w:r w:rsidRPr="00944850">
              <w:rPr>
                <w:rFonts w:eastAsia="Times New Roman" w:cs="Times New Roman"/>
                <w:kern w:val="0"/>
                <w:sz w:val="23"/>
                <w:szCs w:val="23"/>
                <w:lang w:eastAsia="fr-FR"/>
                <w14:ligatures w14:val="none"/>
              </w:rPr>
              <w:t> (Corporation Autónoma Regional del Cauca)</w:t>
            </w:r>
          </w:p>
        </w:tc>
        <w:tc>
          <w:tcPr>
            <w:tcW w:w="2465" w:type="dxa"/>
            <w:tcMar>
              <w:top w:w="150" w:type="dxa"/>
              <w:left w:w="240" w:type="dxa"/>
              <w:bottom w:w="150" w:type="dxa"/>
              <w:right w:w="240" w:type="dxa"/>
            </w:tcMar>
            <w:vAlign w:val="center"/>
            <w:hideMark/>
          </w:tcPr>
          <w:p w14:paraId="189B83D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Autorisations environnementales, suivi</w:t>
            </w:r>
          </w:p>
        </w:tc>
        <w:tc>
          <w:tcPr>
            <w:tcW w:w="2947" w:type="dxa"/>
            <w:tcMar>
              <w:top w:w="150" w:type="dxa"/>
              <w:left w:w="240" w:type="dxa"/>
              <w:bottom w:w="150" w:type="dxa"/>
              <w:right w:w="0" w:type="dxa"/>
            </w:tcMar>
            <w:vAlign w:val="center"/>
            <w:hideMark/>
          </w:tcPr>
          <w:p w14:paraId="211E366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Accompagnement pour les autorisations (captage d'eau, gestion des eaux usées, construction en zone humide).</w:t>
            </w:r>
            <w:r w:rsidRPr="00944850">
              <w:rPr>
                <w:rFonts w:eastAsia="Times New Roman" w:cs="Times New Roman"/>
                <w:kern w:val="0"/>
                <w:sz w:val="23"/>
                <w:szCs w:val="23"/>
                <w:lang w:eastAsia="fr-FR"/>
                <w14:ligatures w14:val="none"/>
              </w:rPr>
              <w:br/>
              <w:t>– Appui au volet « gestion exemplaire de l'eau » et « biodiversité » (étang central).</w:t>
            </w:r>
            <w:r w:rsidRPr="00944850">
              <w:rPr>
                <w:rFonts w:eastAsia="Times New Roman" w:cs="Times New Roman"/>
                <w:kern w:val="0"/>
                <w:sz w:val="23"/>
                <w:szCs w:val="23"/>
                <w:lang w:eastAsia="fr-FR"/>
                <w14:ligatures w14:val="none"/>
              </w:rPr>
              <w:br/>
              <w:t>– Suivi des indicateurs environnementaux (qualité de l'eau, biodiversité).</w:t>
            </w:r>
          </w:p>
        </w:tc>
      </w:tr>
      <w:tr w:rsidR="00944850" w:rsidRPr="00944850" w14:paraId="068C8468" w14:textId="77777777" w:rsidTr="0075564E">
        <w:tc>
          <w:tcPr>
            <w:tcW w:w="0" w:type="auto"/>
            <w:tcMar>
              <w:top w:w="150" w:type="dxa"/>
              <w:left w:w="0" w:type="dxa"/>
              <w:bottom w:w="150" w:type="dxa"/>
              <w:right w:w="240" w:type="dxa"/>
            </w:tcMar>
            <w:vAlign w:val="center"/>
            <w:hideMark/>
          </w:tcPr>
          <w:p w14:paraId="49B3CE7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Office du tourisme de Popayán / Cauca</w:t>
            </w:r>
          </w:p>
        </w:tc>
        <w:tc>
          <w:tcPr>
            <w:tcW w:w="2465" w:type="dxa"/>
            <w:tcMar>
              <w:top w:w="150" w:type="dxa"/>
              <w:left w:w="240" w:type="dxa"/>
              <w:bottom w:w="150" w:type="dxa"/>
              <w:right w:w="240" w:type="dxa"/>
            </w:tcMar>
            <w:vAlign w:val="center"/>
            <w:hideMark/>
          </w:tcPr>
          <w:p w14:paraId="1204172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Visibilité, promotion</w:t>
            </w:r>
          </w:p>
        </w:tc>
        <w:tc>
          <w:tcPr>
            <w:tcW w:w="2947" w:type="dxa"/>
            <w:tcMar>
              <w:top w:w="150" w:type="dxa"/>
              <w:left w:w="240" w:type="dxa"/>
              <w:bottom w:w="150" w:type="dxa"/>
              <w:right w:w="0" w:type="dxa"/>
            </w:tcMar>
            <w:vAlign w:val="center"/>
            <w:hideMark/>
          </w:tcPr>
          <w:p w14:paraId="41F8F2EF"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Intégration de l'Hacienda dans les brochures et supports de promotion touristique.</w:t>
            </w:r>
            <w:r w:rsidRPr="00944850">
              <w:rPr>
                <w:rFonts w:eastAsia="Times New Roman" w:cs="Times New Roman"/>
                <w:kern w:val="0"/>
                <w:sz w:val="23"/>
                <w:szCs w:val="23"/>
                <w:lang w:eastAsia="fr-FR"/>
                <w14:ligatures w14:val="none"/>
              </w:rPr>
              <w:br/>
              <w:t>– Mise en relation avec les agences de voyage.</w:t>
            </w:r>
            <w:r w:rsidRPr="00944850">
              <w:rPr>
                <w:rFonts w:eastAsia="Times New Roman" w:cs="Times New Roman"/>
                <w:kern w:val="0"/>
                <w:sz w:val="23"/>
                <w:szCs w:val="23"/>
                <w:lang w:eastAsia="fr-FR"/>
                <w14:ligatures w14:val="none"/>
              </w:rPr>
              <w:br/>
              <w:t>– Participation aux salons et foires touristiques.</w:t>
            </w:r>
          </w:p>
        </w:tc>
      </w:tr>
    </w:tbl>
    <w:p w14:paraId="57C04B7E" w14:textId="77777777" w:rsidR="00944850" w:rsidRPr="00944850" w:rsidRDefault="00944850" w:rsidP="00232B14">
      <w:pPr>
        <w:pStyle w:val="Heading3"/>
        <w:rPr>
          <w:rFonts w:eastAsia="Times New Roman"/>
          <w:lang w:eastAsia="fr-FR"/>
        </w:rPr>
      </w:pPr>
      <w:r w:rsidRPr="00944850">
        <w:rPr>
          <w:rFonts w:eastAsia="Times New Roman"/>
          <w:lang w:eastAsia="fr-FR"/>
        </w:rPr>
        <w:t>10.4.3 Partenaires techniques et industriels</w:t>
      </w:r>
    </w:p>
    <w:tbl>
      <w:tblPr>
        <w:tblW w:w="9639" w:type="dxa"/>
        <w:tblCellMar>
          <w:top w:w="15" w:type="dxa"/>
          <w:left w:w="15" w:type="dxa"/>
          <w:bottom w:w="15" w:type="dxa"/>
          <w:right w:w="15" w:type="dxa"/>
        </w:tblCellMar>
        <w:tblLook w:val="04A0" w:firstRow="1" w:lastRow="0" w:firstColumn="1" w:lastColumn="0" w:noHBand="0" w:noVBand="1"/>
      </w:tblPr>
      <w:tblGrid>
        <w:gridCol w:w="2835"/>
        <w:gridCol w:w="2410"/>
        <w:gridCol w:w="4394"/>
      </w:tblGrid>
      <w:tr w:rsidR="00944850" w:rsidRPr="00944850" w14:paraId="018BB7D8" w14:textId="77777777" w:rsidTr="005860B6">
        <w:trPr>
          <w:tblHeader/>
        </w:trPr>
        <w:tc>
          <w:tcPr>
            <w:tcW w:w="2835" w:type="dxa"/>
            <w:tcBorders>
              <w:top w:val="nil"/>
            </w:tcBorders>
            <w:tcMar>
              <w:top w:w="150" w:type="dxa"/>
              <w:left w:w="0" w:type="dxa"/>
              <w:bottom w:w="150" w:type="dxa"/>
              <w:right w:w="240" w:type="dxa"/>
            </w:tcMar>
            <w:vAlign w:val="center"/>
            <w:hideMark/>
          </w:tcPr>
          <w:p w14:paraId="071D061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Partenaire</w:t>
            </w:r>
          </w:p>
        </w:tc>
        <w:tc>
          <w:tcPr>
            <w:tcW w:w="2410" w:type="dxa"/>
            <w:tcBorders>
              <w:top w:val="nil"/>
            </w:tcBorders>
            <w:tcMar>
              <w:top w:w="150" w:type="dxa"/>
              <w:left w:w="240" w:type="dxa"/>
              <w:bottom w:w="150" w:type="dxa"/>
              <w:right w:w="240" w:type="dxa"/>
            </w:tcMar>
            <w:vAlign w:val="center"/>
            <w:hideMark/>
          </w:tcPr>
          <w:p w14:paraId="7F7EF6E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Rôle</w:t>
            </w:r>
          </w:p>
        </w:tc>
        <w:tc>
          <w:tcPr>
            <w:tcW w:w="4394" w:type="dxa"/>
            <w:tcBorders>
              <w:top w:val="nil"/>
            </w:tcBorders>
            <w:tcMar>
              <w:top w:w="150" w:type="dxa"/>
              <w:left w:w="240" w:type="dxa"/>
              <w:bottom w:w="150" w:type="dxa"/>
              <w:right w:w="240" w:type="dxa"/>
            </w:tcMar>
            <w:vAlign w:val="center"/>
            <w:hideMark/>
          </w:tcPr>
          <w:p w14:paraId="44D3846A"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Contribution attendue</w:t>
            </w:r>
          </w:p>
        </w:tc>
      </w:tr>
      <w:tr w:rsidR="00944850" w:rsidRPr="00944850" w14:paraId="3F7F0379" w14:textId="77777777" w:rsidTr="005860B6">
        <w:tc>
          <w:tcPr>
            <w:tcW w:w="2835" w:type="dxa"/>
            <w:tcMar>
              <w:top w:w="150" w:type="dxa"/>
              <w:left w:w="0" w:type="dxa"/>
              <w:bottom w:w="150" w:type="dxa"/>
              <w:right w:w="240" w:type="dxa"/>
            </w:tcMar>
            <w:vAlign w:val="center"/>
            <w:hideMark/>
          </w:tcPr>
          <w:p w14:paraId="68188B1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Installateurs photovoltaïques</w:t>
            </w:r>
            <w:r w:rsidRPr="00944850">
              <w:rPr>
                <w:rFonts w:eastAsia="Times New Roman" w:cs="Times New Roman"/>
                <w:kern w:val="0"/>
                <w:sz w:val="23"/>
                <w:szCs w:val="23"/>
                <w:lang w:eastAsia="fr-FR"/>
                <w14:ligatures w14:val="none"/>
              </w:rPr>
              <w:t> (locaux ou nationaux)</w:t>
            </w:r>
          </w:p>
        </w:tc>
        <w:tc>
          <w:tcPr>
            <w:tcW w:w="2410" w:type="dxa"/>
            <w:tcMar>
              <w:top w:w="150" w:type="dxa"/>
              <w:left w:w="240" w:type="dxa"/>
              <w:bottom w:w="150" w:type="dxa"/>
              <w:right w:w="240" w:type="dxa"/>
            </w:tcMar>
            <w:vAlign w:val="center"/>
            <w:hideMark/>
          </w:tcPr>
          <w:p w14:paraId="109C14D3"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Équipements, installation, maintenance</w:t>
            </w:r>
          </w:p>
        </w:tc>
        <w:tc>
          <w:tcPr>
            <w:tcW w:w="4394" w:type="dxa"/>
            <w:tcMar>
              <w:top w:w="150" w:type="dxa"/>
              <w:left w:w="240" w:type="dxa"/>
              <w:bottom w:w="150" w:type="dxa"/>
              <w:right w:w="0" w:type="dxa"/>
            </w:tcMar>
            <w:vAlign w:val="center"/>
            <w:hideMark/>
          </w:tcPr>
          <w:p w14:paraId="4ED7951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Conditions préférentielles pour l'achat des panneaux, batteries, onduleur.</w:t>
            </w:r>
            <w:r w:rsidRPr="00944850">
              <w:rPr>
                <w:rFonts w:eastAsia="Times New Roman" w:cs="Times New Roman"/>
                <w:kern w:val="0"/>
                <w:sz w:val="23"/>
                <w:szCs w:val="23"/>
                <w:lang w:eastAsia="fr-FR"/>
                <w14:ligatures w14:val="none"/>
              </w:rPr>
              <w:br/>
              <w:t>– Conseil technique pour le dimensionnement et l'installation.</w:t>
            </w:r>
            <w:r w:rsidRPr="00944850">
              <w:rPr>
                <w:rFonts w:eastAsia="Times New Roman" w:cs="Times New Roman"/>
                <w:kern w:val="0"/>
                <w:sz w:val="23"/>
                <w:szCs w:val="23"/>
                <w:lang w:eastAsia="fr-FR"/>
                <w14:ligatures w14:val="none"/>
              </w:rPr>
              <w:br/>
              <w:t>– Contrat de maintenance (intervention sous 24–48h).</w:t>
            </w:r>
          </w:p>
        </w:tc>
      </w:tr>
      <w:tr w:rsidR="00944850" w:rsidRPr="00944850" w14:paraId="230884DE" w14:textId="77777777" w:rsidTr="005860B6">
        <w:tc>
          <w:tcPr>
            <w:tcW w:w="2835" w:type="dxa"/>
            <w:tcMar>
              <w:top w:w="150" w:type="dxa"/>
              <w:left w:w="0" w:type="dxa"/>
              <w:bottom w:w="150" w:type="dxa"/>
              <w:right w:w="240" w:type="dxa"/>
            </w:tcMar>
            <w:vAlign w:val="center"/>
            <w:hideMark/>
          </w:tcPr>
          <w:p w14:paraId="06B4FF5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Fournisseurs de matériel de filtration d'eau</w:t>
            </w:r>
          </w:p>
        </w:tc>
        <w:tc>
          <w:tcPr>
            <w:tcW w:w="2410" w:type="dxa"/>
            <w:tcMar>
              <w:top w:w="150" w:type="dxa"/>
              <w:left w:w="240" w:type="dxa"/>
              <w:bottom w:w="150" w:type="dxa"/>
              <w:right w:w="240" w:type="dxa"/>
            </w:tcMar>
            <w:vAlign w:val="center"/>
            <w:hideMark/>
          </w:tcPr>
          <w:p w14:paraId="68B38F6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Équipements, expertise</w:t>
            </w:r>
          </w:p>
        </w:tc>
        <w:tc>
          <w:tcPr>
            <w:tcW w:w="4394" w:type="dxa"/>
            <w:tcMar>
              <w:top w:w="150" w:type="dxa"/>
              <w:left w:w="240" w:type="dxa"/>
              <w:bottom w:w="150" w:type="dxa"/>
              <w:right w:w="0" w:type="dxa"/>
            </w:tcMar>
            <w:vAlign w:val="center"/>
            <w:hideMark/>
          </w:tcPr>
          <w:p w14:paraId="4B915F7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Conditions préférentielles pour l'achat des filtres, pompes, canalisations.</w:t>
            </w:r>
            <w:r w:rsidRPr="00944850">
              <w:rPr>
                <w:rFonts w:eastAsia="Times New Roman" w:cs="Times New Roman"/>
                <w:kern w:val="0"/>
                <w:sz w:val="23"/>
                <w:szCs w:val="23"/>
                <w:lang w:eastAsia="fr-FR"/>
                <w14:ligatures w14:val="none"/>
              </w:rPr>
              <w:br/>
              <w:t>– Conseil technique pour le dimensionnement du filtre planté.</w:t>
            </w:r>
          </w:p>
        </w:tc>
      </w:tr>
      <w:tr w:rsidR="00944850" w:rsidRPr="00944850" w14:paraId="1DAC0C23" w14:textId="77777777" w:rsidTr="005860B6">
        <w:tc>
          <w:tcPr>
            <w:tcW w:w="2835" w:type="dxa"/>
            <w:tcMar>
              <w:top w:w="150" w:type="dxa"/>
              <w:left w:w="0" w:type="dxa"/>
              <w:bottom w:w="150" w:type="dxa"/>
              <w:right w:w="240" w:type="dxa"/>
            </w:tcMar>
            <w:vAlign w:val="center"/>
            <w:hideMark/>
          </w:tcPr>
          <w:p w14:paraId="18DDFF4F"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Artisans locaux (constructeurs bambou, vanniers)</w:t>
            </w:r>
          </w:p>
        </w:tc>
        <w:tc>
          <w:tcPr>
            <w:tcW w:w="2410" w:type="dxa"/>
            <w:tcMar>
              <w:top w:w="150" w:type="dxa"/>
              <w:left w:w="240" w:type="dxa"/>
              <w:bottom w:w="150" w:type="dxa"/>
              <w:right w:w="240" w:type="dxa"/>
            </w:tcMar>
            <w:vAlign w:val="center"/>
            <w:hideMark/>
          </w:tcPr>
          <w:p w14:paraId="1798383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Transmission de savoir-faire, production</w:t>
            </w:r>
          </w:p>
        </w:tc>
        <w:tc>
          <w:tcPr>
            <w:tcW w:w="4394" w:type="dxa"/>
            <w:tcMar>
              <w:top w:w="150" w:type="dxa"/>
              <w:left w:w="240" w:type="dxa"/>
              <w:bottom w:w="150" w:type="dxa"/>
              <w:right w:w="0" w:type="dxa"/>
            </w:tcMar>
            <w:vAlign w:val="center"/>
            <w:hideMark/>
          </w:tcPr>
          <w:p w14:paraId="45B0760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Transmission des techniques traditionnelles de construction en bambou (coupe, séchage, immunisation, assemblages).</w:t>
            </w:r>
            <w:r w:rsidRPr="00944850">
              <w:rPr>
                <w:rFonts w:eastAsia="Times New Roman" w:cs="Times New Roman"/>
                <w:kern w:val="0"/>
                <w:sz w:val="23"/>
                <w:szCs w:val="23"/>
                <w:lang w:eastAsia="fr-FR"/>
                <w14:ligatures w14:val="none"/>
              </w:rPr>
              <w:br/>
              <w:t>– Production d'objets artisanaux (vannerie, meubles) pour la boutique.</w:t>
            </w:r>
            <w:r w:rsidRPr="00944850">
              <w:rPr>
                <w:rFonts w:eastAsia="Times New Roman" w:cs="Times New Roman"/>
                <w:kern w:val="0"/>
                <w:sz w:val="23"/>
                <w:szCs w:val="23"/>
                <w:lang w:eastAsia="fr-FR"/>
                <w14:ligatures w14:val="none"/>
              </w:rPr>
              <w:br/>
              <w:t>– Participation aux formations et ateliers.</w:t>
            </w:r>
          </w:p>
        </w:tc>
      </w:tr>
      <w:tr w:rsidR="00944850" w:rsidRPr="00944850" w14:paraId="1FB51817" w14:textId="77777777" w:rsidTr="005860B6">
        <w:tc>
          <w:tcPr>
            <w:tcW w:w="2835" w:type="dxa"/>
            <w:tcMar>
              <w:top w:w="150" w:type="dxa"/>
              <w:left w:w="0" w:type="dxa"/>
              <w:bottom w:w="150" w:type="dxa"/>
              <w:right w:w="240" w:type="dxa"/>
            </w:tcMar>
            <w:vAlign w:val="center"/>
            <w:hideMark/>
          </w:tcPr>
          <w:p w14:paraId="6C5A534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Pépiniéristes locaux</w:t>
            </w:r>
            <w:r w:rsidRPr="00944850">
              <w:rPr>
                <w:rFonts w:eastAsia="Times New Roman" w:cs="Times New Roman"/>
                <w:kern w:val="0"/>
                <w:sz w:val="23"/>
                <w:szCs w:val="23"/>
                <w:lang w:eastAsia="fr-FR"/>
                <w14:ligatures w14:val="none"/>
              </w:rPr>
              <w:t> (bambou, plantes aquatiques)</w:t>
            </w:r>
          </w:p>
        </w:tc>
        <w:tc>
          <w:tcPr>
            <w:tcW w:w="2410" w:type="dxa"/>
            <w:tcMar>
              <w:top w:w="150" w:type="dxa"/>
              <w:left w:w="240" w:type="dxa"/>
              <w:bottom w:w="150" w:type="dxa"/>
              <w:right w:w="240" w:type="dxa"/>
            </w:tcMar>
            <w:vAlign w:val="center"/>
            <w:hideMark/>
          </w:tcPr>
          <w:p w14:paraId="6039F6A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Fourniture de plants</w:t>
            </w:r>
          </w:p>
        </w:tc>
        <w:tc>
          <w:tcPr>
            <w:tcW w:w="4394" w:type="dxa"/>
            <w:tcMar>
              <w:top w:w="150" w:type="dxa"/>
              <w:left w:w="240" w:type="dxa"/>
              <w:bottom w:w="150" w:type="dxa"/>
              <w:right w:w="0" w:type="dxa"/>
            </w:tcMar>
            <w:vAlign w:val="center"/>
            <w:hideMark/>
          </w:tcPr>
          <w:p w14:paraId="2AB93F10"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Fourniture de rejets de </w:t>
            </w:r>
            <w:r w:rsidRPr="00944850">
              <w:rPr>
                <w:rFonts w:eastAsia="Times New Roman" w:cs="Times New Roman"/>
                <w:i/>
                <w:iCs/>
                <w:kern w:val="0"/>
                <w:sz w:val="23"/>
                <w:szCs w:val="23"/>
                <w:lang w:eastAsia="fr-FR"/>
                <w14:ligatures w14:val="none"/>
              </w:rPr>
              <w:t>Guadua angustifolia</w:t>
            </w:r>
            <w:r w:rsidRPr="00944850">
              <w:rPr>
                <w:rFonts w:eastAsia="Times New Roman" w:cs="Times New Roman"/>
                <w:kern w:val="0"/>
                <w:sz w:val="23"/>
                <w:szCs w:val="23"/>
                <w:lang w:eastAsia="fr-FR"/>
                <w14:ligatures w14:val="none"/>
              </w:rPr>
              <w:t> de qualité.</w:t>
            </w:r>
            <w:r w:rsidRPr="00944850">
              <w:rPr>
                <w:rFonts w:eastAsia="Times New Roman" w:cs="Times New Roman"/>
                <w:kern w:val="0"/>
                <w:sz w:val="23"/>
                <w:szCs w:val="23"/>
                <w:lang w:eastAsia="fr-FR"/>
                <w14:ligatures w14:val="none"/>
              </w:rPr>
              <w:br/>
              <w:t>– Fourniture de plantes aquatiques pour le filtre planté (phragmites, iris).</w:t>
            </w:r>
          </w:p>
        </w:tc>
      </w:tr>
    </w:tbl>
    <w:p w14:paraId="0169E494" w14:textId="77777777" w:rsidR="00944850" w:rsidRPr="00944850" w:rsidRDefault="00944850" w:rsidP="00232B14">
      <w:pPr>
        <w:pStyle w:val="Heading3"/>
        <w:rPr>
          <w:rFonts w:eastAsia="Times New Roman"/>
          <w:lang w:eastAsia="fr-FR"/>
        </w:rPr>
      </w:pPr>
      <w:r w:rsidRPr="00944850">
        <w:rPr>
          <w:rFonts w:eastAsia="Times New Roman"/>
          <w:lang w:eastAsia="fr-FR"/>
        </w:rPr>
        <w:t>10.4.4 Partenaires commerciaux et touristiques</w:t>
      </w:r>
    </w:p>
    <w:tbl>
      <w:tblPr>
        <w:tblW w:w="9072" w:type="dxa"/>
        <w:tblCellMar>
          <w:top w:w="15" w:type="dxa"/>
          <w:left w:w="15" w:type="dxa"/>
          <w:bottom w:w="15" w:type="dxa"/>
          <w:right w:w="15" w:type="dxa"/>
        </w:tblCellMar>
        <w:tblLook w:val="04A0" w:firstRow="1" w:lastRow="0" w:firstColumn="1" w:lastColumn="0" w:noHBand="0" w:noVBand="1"/>
      </w:tblPr>
      <w:tblGrid>
        <w:gridCol w:w="2557"/>
        <w:gridCol w:w="2263"/>
        <w:gridCol w:w="4252"/>
      </w:tblGrid>
      <w:tr w:rsidR="00944850" w:rsidRPr="00944850" w14:paraId="5366A004" w14:textId="77777777" w:rsidTr="0075564E">
        <w:trPr>
          <w:tblHeader/>
        </w:trPr>
        <w:tc>
          <w:tcPr>
            <w:tcW w:w="2557" w:type="dxa"/>
            <w:tcBorders>
              <w:top w:val="nil"/>
            </w:tcBorders>
            <w:tcMar>
              <w:top w:w="150" w:type="dxa"/>
              <w:left w:w="0" w:type="dxa"/>
              <w:bottom w:w="150" w:type="dxa"/>
              <w:right w:w="240" w:type="dxa"/>
            </w:tcMar>
            <w:vAlign w:val="center"/>
            <w:hideMark/>
          </w:tcPr>
          <w:p w14:paraId="5672BA6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Partenaire</w:t>
            </w:r>
          </w:p>
        </w:tc>
        <w:tc>
          <w:tcPr>
            <w:tcW w:w="2263" w:type="dxa"/>
            <w:tcBorders>
              <w:top w:val="nil"/>
            </w:tcBorders>
            <w:tcMar>
              <w:top w:w="150" w:type="dxa"/>
              <w:left w:w="240" w:type="dxa"/>
              <w:bottom w:w="150" w:type="dxa"/>
              <w:right w:w="240" w:type="dxa"/>
            </w:tcMar>
            <w:vAlign w:val="center"/>
            <w:hideMark/>
          </w:tcPr>
          <w:p w14:paraId="0A66344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Rôle</w:t>
            </w:r>
          </w:p>
        </w:tc>
        <w:tc>
          <w:tcPr>
            <w:tcW w:w="4252" w:type="dxa"/>
            <w:tcBorders>
              <w:top w:val="nil"/>
            </w:tcBorders>
            <w:tcMar>
              <w:top w:w="150" w:type="dxa"/>
              <w:left w:w="240" w:type="dxa"/>
              <w:bottom w:w="150" w:type="dxa"/>
              <w:right w:w="240" w:type="dxa"/>
            </w:tcMar>
            <w:vAlign w:val="center"/>
            <w:hideMark/>
          </w:tcPr>
          <w:p w14:paraId="0DF0367A"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Contribution attendue</w:t>
            </w:r>
          </w:p>
        </w:tc>
      </w:tr>
      <w:tr w:rsidR="00944850" w:rsidRPr="00944850" w14:paraId="649EC5DF" w14:textId="77777777" w:rsidTr="0075564E">
        <w:tc>
          <w:tcPr>
            <w:tcW w:w="2557" w:type="dxa"/>
            <w:tcMar>
              <w:top w:w="150" w:type="dxa"/>
              <w:left w:w="0" w:type="dxa"/>
              <w:bottom w:w="150" w:type="dxa"/>
              <w:right w:w="240" w:type="dxa"/>
            </w:tcMar>
            <w:vAlign w:val="center"/>
            <w:hideMark/>
          </w:tcPr>
          <w:p w14:paraId="23158E0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Agences de voyage locales</w:t>
            </w:r>
            <w:r w:rsidRPr="00944850">
              <w:rPr>
                <w:rFonts w:eastAsia="Times New Roman" w:cs="Times New Roman"/>
                <w:kern w:val="0"/>
                <w:sz w:val="23"/>
                <w:szCs w:val="23"/>
                <w:lang w:eastAsia="fr-FR"/>
                <w14:ligatures w14:val="none"/>
              </w:rPr>
              <w:t> (Popayán, Cali)</w:t>
            </w:r>
          </w:p>
        </w:tc>
        <w:tc>
          <w:tcPr>
            <w:tcW w:w="2263" w:type="dxa"/>
            <w:tcMar>
              <w:top w:w="150" w:type="dxa"/>
              <w:left w:w="240" w:type="dxa"/>
              <w:bottom w:w="150" w:type="dxa"/>
              <w:right w:w="240" w:type="dxa"/>
            </w:tcMar>
            <w:vAlign w:val="center"/>
            <w:hideMark/>
          </w:tcPr>
          <w:p w14:paraId="0CF73EF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Circuits combinés, visibilité</w:t>
            </w:r>
          </w:p>
        </w:tc>
        <w:tc>
          <w:tcPr>
            <w:tcW w:w="4252" w:type="dxa"/>
            <w:tcMar>
              <w:top w:w="150" w:type="dxa"/>
              <w:left w:w="240" w:type="dxa"/>
              <w:bottom w:w="150" w:type="dxa"/>
              <w:right w:w="0" w:type="dxa"/>
            </w:tcMar>
            <w:vAlign w:val="center"/>
            <w:hideMark/>
          </w:tcPr>
          <w:p w14:paraId="04379D6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Intégration de l'Hacienda dans les circuits touristiques (ex. « Popayán – Silvia – Hacienda Esmeralda »).</w:t>
            </w:r>
            <w:r w:rsidRPr="00944850">
              <w:rPr>
                <w:rFonts w:eastAsia="Times New Roman" w:cs="Times New Roman"/>
                <w:kern w:val="0"/>
                <w:sz w:val="23"/>
                <w:szCs w:val="23"/>
                <w:lang w:eastAsia="fr-FR"/>
                <w14:ligatures w14:val="none"/>
              </w:rPr>
              <w:br/>
              <w:t>– Promotion auprès de leur clientèle nationale et internationale.</w:t>
            </w:r>
            <w:r w:rsidRPr="00944850">
              <w:rPr>
                <w:rFonts w:eastAsia="Times New Roman" w:cs="Times New Roman"/>
                <w:kern w:val="0"/>
                <w:sz w:val="23"/>
                <w:szCs w:val="23"/>
                <w:lang w:eastAsia="fr-FR"/>
                <w14:ligatures w14:val="none"/>
              </w:rPr>
              <w:br/>
              <w:t>– Commission négociée (10–15 %).</w:t>
            </w:r>
          </w:p>
        </w:tc>
      </w:tr>
      <w:tr w:rsidR="00944850" w:rsidRPr="00944850" w14:paraId="05601EF2" w14:textId="77777777" w:rsidTr="0075564E">
        <w:tc>
          <w:tcPr>
            <w:tcW w:w="2557" w:type="dxa"/>
            <w:tcMar>
              <w:top w:w="150" w:type="dxa"/>
              <w:left w:w="0" w:type="dxa"/>
              <w:bottom w:w="150" w:type="dxa"/>
              <w:right w:w="240" w:type="dxa"/>
            </w:tcMar>
            <w:vAlign w:val="center"/>
            <w:hideMark/>
          </w:tcPr>
          <w:p w14:paraId="3A19D81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Plateformes de réservation</w:t>
            </w:r>
            <w:r w:rsidRPr="00944850">
              <w:rPr>
                <w:rFonts w:eastAsia="Times New Roman" w:cs="Times New Roman"/>
                <w:kern w:val="0"/>
                <w:sz w:val="23"/>
                <w:szCs w:val="23"/>
                <w:lang w:eastAsia="fr-FR"/>
                <w14:ligatures w14:val="none"/>
              </w:rPr>
              <w:t> (Airbnb, Booking, Expedia)</w:t>
            </w:r>
          </w:p>
        </w:tc>
        <w:tc>
          <w:tcPr>
            <w:tcW w:w="2263" w:type="dxa"/>
            <w:tcMar>
              <w:top w:w="150" w:type="dxa"/>
              <w:left w:w="240" w:type="dxa"/>
              <w:bottom w:w="150" w:type="dxa"/>
              <w:right w:w="240" w:type="dxa"/>
            </w:tcMar>
            <w:vAlign w:val="center"/>
            <w:hideMark/>
          </w:tcPr>
          <w:p w14:paraId="0C8419FE"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Visibilité internationale, réservations</w:t>
            </w:r>
          </w:p>
        </w:tc>
        <w:tc>
          <w:tcPr>
            <w:tcW w:w="4252" w:type="dxa"/>
            <w:tcMar>
              <w:top w:w="150" w:type="dxa"/>
              <w:left w:w="240" w:type="dxa"/>
              <w:bottom w:w="150" w:type="dxa"/>
              <w:right w:w="0" w:type="dxa"/>
            </w:tcMar>
            <w:vAlign w:val="center"/>
            <w:hideMark/>
          </w:tcPr>
          <w:p w14:paraId="42E5CFC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Optimisation des annonces (photos professionnelles, description détaillée, tarification dynamique).</w:t>
            </w:r>
            <w:r w:rsidRPr="00944850">
              <w:rPr>
                <w:rFonts w:eastAsia="Times New Roman" w:cs="Times New Roman"/>
                <w:kern w:val="0"/>
                <w:sz w:val="23"/>
                <w:szCs w:val="23"/>
                <w:lang w:eastAsia="fr-FR"/>
                <w14:ligatures w14:val="none"/>
              </w:rPr>
              <w:br/>
              <w:t>– Accès à une clientèle internationale.</w:t>
            </w:r>
          </w:p>
        </w:tc>
      </w:tr>
      <w:tr w:rsidR="00944850" w:rsidRPr="00944850" w14:paraId="39E341FC" w14:textId="77777777" w:rsidTr="0075564E">
        <w:tc>
          <w:tcPr>
            <w:tcW w:w="2557" w:type="dxa"/>
            <w:tcMar>
              <w:top w:w="150" w:type="dxa"/>
              <w:left w:w="0" w:type="dxa"/>
              <w:bottom w:w="150" w:type="dxa"/>
              <w:right w:w="240" w:type="dxa"/>
            </w:tcMar>
            <w:vAlign w:val="center"/>
            <w:hideMark/>
          </w:tcPr>
          <w:p w14:paraId="538FD8BE"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Influenceurs voyage</w:t>
            </w:r>
            <w:r w:rsidRPr="00944850">
              <w:rPr>
                <w:rFonts w:eastAsia="Times New Roman" w:cs="Times New Roman"/>
                <w:kern w:val="0"/>
                <w:sz w:val="23"/>
                <w:szCs w:val="23"/>
                <w:lang w:eastAsia="fr-FR"/>
                <w14:ligatures w14:val="none"/>
              </w:rPr>
              <w:t> (Colombie, international)</w:t>
            </w:r>
          </w:p>
        </w:tc>
        <w:tc>
          <w:tcPr>
            <w:tcW w:w="2263" w:type="dxa"/>
            <w:tcMar>
              <w:top w:w="150" w:type="dxa"/>
              <w:left w:w="240" w:type="dxa"/>
              <w:bottom w:w="150" w:type="dxa"/>
              <w:right w:w="240" w:type="dxa"/>
            </w:tcMar>
            <w:vAlign w:val="center"/>
            <w:hideMark/>
          </w:tcPr>
          <w:p w14:paraId="507ADF0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Notoriété, crédibilité</w:t>
            </w:r>
          </w:p>
        </w:tc>
        <w:tc>
          <w:tcPr>
            <w:tcW w:w="4252" w:type="dxa"/>
            <w:tcMar>
              <w:top w:w="150" w:type="dxa"/>
              <w:left w:w="240" w:type="dxa"/>
              <w:bottom w:w="150" w:type="dxa"/>
              <w:right w:w="0" w:type="dxa"/>
            </w:tcMar>
            <w:vAlign w:val="center"/>
            <w:hideMark/>
          </w:tcPr>
          <w:p w14:paraId="14CA8F2C"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Visites presse (hébergement offert contre contenu).</w:t>
            </w:r>
            <w:r w:rsidRPr="00944850">
              <w:rPr>
                <w:rFonts w:eastAsia="Times New Roman" w:cs="Times New Roman"/>
                <w:kern w:val="0"/>
                <w:sz w:val="23"/>
                <w:szCs w:val="23"/>
                <w:lang w:eastAsia="fr-FR"/>
                <w14:ligatures w14:val="none"/>
              </w:rPr>
              <w:br/>
              <w:t>– Partenariats sponsorisés (publications sur Instagram, YouTube).</w:t>
            </w:r>
          </w:p>
        </w:tc>
      </w:tr>
      <w:tr w:rsidR="00944850" w:rsidRPr="00944850" w14:paraId="22435161" w14:textId="77777777" w:rsidTr="0075564E">
        <w:tc>
          <w:tcPr>
            <w:tcW w:w="2557" w:type="dxa"/>
            <w:tcMar>
              <w:top w:w="150" w:type="dxa"/>
              <w:left w:w="0" w:type="dxa"/>
              <w:bottom w:w="150" w:type="dxa"/>
              <w:right w:w="240" w:type="dxa"/>
            </w:tcMar>
            <w:vAlign w:val="center"/>
            <w:hideMark/>
          </w:tcPr>
          <w:p w14:paraId="5E672076"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Restaurants et boutiques partenaires</w:t>
            </w:r>
            <w:r w:rsidRPr="00944850">
              <w:rPr>
                <w:rFonts w:eastAsia="Times New Roman" w:cs="Times New Roman"/>
                <w:kern w:val="0"/>
                <w:sz w:val="23"/>
                <w:szCs w:val="23"/>
                <w:lang w:eastAsia="fr-FR"/>
                <w14:ligatures w14:val="none"/>
              </w:rPr>
              <w:t> (Popayán)</w:t>
            </w:r>
          </w:p>
        </w:tc>
        <w:tc>
          <w:tcPr>
            <w:tcW w:w="2263" w:type="dxa"/>
            <w:tcMar>
              <w:top w:w="150" w:type="dxa"/>
              <w:left w:w="240" w:type="dxa"/>
              <w:bottom w:w="150" w:type="dxa"/>
              <w:right w:w="240" w:type="dxa"/>
            </w:tcMar>
            <w:vAlign w:val="center"/>
            <w:hideMark/>
          </w:tcPr>
          <w:p w14:paraId="3555266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Débouchés complémentaires</w:t>
            </w:r>
          </w:p>
        </w:tc>
        <w:tc>
          <w:tcPr>
            <w:tcW w:w="4252" w:type="dxa"/>
            <w:tcMar>
              <w:top w:w="150" w:type="dxa"/>
              <w:left w:w="240" w:type="dxa"/>
              <w:bottom w:w="150" w:type="dxa"/>
              <w:right w:w="0" w:type="dxa"/>
            </w:tcMar>
            <w:vAlign w:val="center"/>
            <w:hideMark/>
          </w:tcPr>
          <w:p w14:paraId="1EAE5D70"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Vente de produits de la boutique (miel, confitures, objets bambou) dans des commerces de Popayán.</w:t>
            </w:r>
            <w:r w:rsidRPr="00944850">
              <w:rPr>
                <w:rFonts w:eastAsia="Times New Roman" w:cs="Times New Roman"/>
                <w:kern w:val="0"/>
                <w:sz w:val="23"/>
                <w:szCs w:val="23"/>
                <w:lang w:eastAsia="fr-FR"/>
                <w14:ligatures w14:val="none"/>
              </w:rPr>
              <w:br/>
              <w:t>– Promotion croisée (flyers, offres combinées).</w:t>
            </w:r>
          </w:p>
        </w:tc>
      </w:tr>
    </w:tbl>
    <w:p w14:paraId="0B95B8DA" w14:textId="77777777" w:rsidR="00944850" w:rsidRPr="00944850" w:rsidRDefault="00944850" w:rsidP="00232B14">
      <w:pPr>
        <w:pStyle w:val="Heading3"/>
        <w:rPr>
          <w:rFonts w:eastAsia="Times New Roman"/>
          <w:lang w:eastAsia="fr-FR"/>
        </w:rPr>
      </w:pPr>
      <w:r w:rsidRPr="00944850">
        <w:rPr>
          <w:rFonts w:eastAsia="Times New Roman"/>
          <w:lang w:eastAsia="fr-FR"/>
        </w:rPr>
        <w:t>10.4.5 Partenaires communautaires et associatifs</w:t>
      </w:r>
    </w:p>
    <w:tbl>
      <w:tblPr>
        <w:tblW w:w="9072" w:type="dxa"/>
        <w:tblCellMar>
          <w:top w:w="15" w:type="dxa"/>
          <w:left w:w="15" w:type="dxa"/>
          <w:bottom w:w="15" w:type="dxa"/>
          <w:right w:w="15" w:type="dxa"/>
        </w:tblCellMar>
        <w:tblLook w:val="04A0" w:firstRow="1" w:lastRow="0" w:firstColumn="1" w:lastColumn="0" w:noHBand="0" w:noVBand="1"/>
      </w:tblPr>
      <w:tblGrid>
        <w:gridCol w:w="2835"/>
        <w:gridCol w:w="2835"/>
        <w:gridCol w:w="3402"/>
      </w:tblGrid>
      <w:tr w:rsidR="00944850" w:rsidRPr="00944850" w14:paraId="42166EA3" w14:textId="77777777" w:rsidTr="0075564E">
        <w:trPr>
          <w:tblHeader/>
        </w:trPr>
        <w:tc>
          <w:tcPr>
            <w:tcW w:w="2835" w:type="dxa"/>
            <w:tcBorders>
              <w:top w:val="nil"/>
            </w:tcBorders>
            <w:tcMar>
              <w:top w:w="150" w:type="dxa"/>
              <w:left w:w="0" w:type="dxa"/>
              <w:bottom w:w="150" w:type="dxa"/>
              <w:right w:w="240" w:type="dxa"/>
            </w:tcMar>
            <w:vAlign w:val="center"/>
            <w:hideMark/>
          </w:tcPr>
          <w:p w14:paraId="09E14908"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Partenaire</w:t>
            </w:r>
          </w:p>
        </w:tc>
        <w:tc>
          <w:tcPr>
            <w:tcW w:w="2835" w:type="dxa"/>
            <w:tcBorders>
              <w:top w:val="nil"/>
            </w:tcBorders>
            <w:tcMar>
              <w:top w:w="150" w:type="dxa"/>
              <w:left w:w="240" w:type="dxa"/>
              <w:bottom w:w="150" w:type="dxa"/>
              <w:right w:w="240" w:type="dxa"/>
            </w:tcMar>
            <w:vAlign w:val="center"/>
            <w:hideMark/>
          </w:tcPr>
          <w:p w14:paraId="22BB767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Rôle</w:t>
            </w:r>
          </w:p>
        </w:tc>
        <w:tc>
          <w:tcPr>
            <w:tcW w:w="3402" w:type="dxa"/>
            <w:tcBorders>
              <w:top w:val="nil"/>
            </w:tcBorders>
            <w:tcMar>
              <w:top w:w="150" w:type="dxa"/>
              <w:left w:w="240" w:type="dxa"/>
              <w:bottom w:w="150" w:type="dxa"/>
              <w:right w:w="240" w:type="dxa"/>
            </w:tcMar>
            <w:vAlign w:val="center"/>
            <w:hideMark/>
          </w:tcPr>
          <w:p w14:paraId="0CBCCD23"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Contribution attendue</w:t>
            </w:r>
          </w:p>
        </w:tc>
      </w:tr>
      <w:tr w:rsidR="00944850" w:rsidRPr="00944850" w14:paraId="614C1B8B" w14:textId="77777777" w:rsidTr="0075564E">
        <w:tc>
          <w:tcPr>
            <w:tcW w:w="2835" w:type="dxa"/>
            <w:tcMar>
              <w:top w:w="150" w:type="dxa"/>
              <w:left w:w="0" w:type="dxa"/>
              <w:bottom w:w="150" w:type="dxa"/>
              <w:right w:w="240" w:type="dxa"/>
            </w:tcMar>
            <w:vAlign w:val="center"/>
            <w:hideMark/>
          </w:tcPr>
          <w:p w14:paraId="719F428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Associations d'écotourisme et de tourisme durable</w:t>
            </w:r>
            <w:r w:rsidRPr="00944850">
              <w:rPr>
                <w:rFonts w:eastAsia="Times New Roman" w:cs="Times New Roman"/>
                <w:kern w:val="0"/>
                <w:sz w:val="23"/>
                <w:szCs w:val="23"/>
                <w:lang w:eastAsia="fr-FR"/>
                <w14:ligatures w14:val="none"/>
              </w:rPr>
              <w:t> (nationales ou locales)</w:t>
            </w:r>
          </w:p>
        </w:tc>
        <w:tc>
          <w:tcPr>
            <w:tcW w:w="2835" w:type="dxa"/>
            <w:tcMar>
              <w:top w:w="150" w:type="dxa"/>
              <w:left w:w="240" w:type="dxa"/>
              <w:bottom w:w="150" w:type="dxa"/>
              <w:right w:w="240" w:type="dxa"/>
            </w:tcMar>
            <w:vAlign w:val="center"/>
            <w:hideMark/>
          </w:tcPr>
          <w:p w14:paraId="05C7EA5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Ancrage territorial, diffusion</w:t>
            </w:r>
          </w:p>
        </w:tc>
        <w:tc>
          <w:tcPr>
            <w:tcW w:w="3402" w:type="dxa"/>
            <w:tcMar>
              <w:top w:w="150" w:type="dxa"/>
              <w:left w:w="240" w:type="dxa"/>
              <w:bottom w:w="150" w:type="dxa"/>
              <w:right w:w="0" w:type="dxa"/>
            </w:tcMar>
            <w:vAlign w:val="center"/>
            <w:hideMark/>
          </w:tcPr>
          <w:p w14:paraId="617504F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Relais pour la promotion du projet.</w:t>
            </w:r>
            <w:r w:rsidRPr="00944850">
              <w:rPr>
                <w:rFonts w:eastAsia="Times New Roman" w:cs="Times New Roman"/>
                <w:kern w:val="0"/>
                <w:sz w:val="23"/>
                <w:szCs w:val="23"/>
                <w:lang w:eastAsia="fr-FR"/>
                <w14:ligatures w14:val="none"/>
              </w:rPr>
              <w:br/>
              <w:t>– Mise en réseau avec d'autres acteurs de l'écotourisme.</w:t>
            </w:r>
            <w:r w:rsidRPr="00944850">
              <w:rPr>
                <w:rFonts w:eastAsia="Times New Roman" w:cs="Times New Roman"/>
                <w:kern w:val="0"/>
                <w:sz w:val="23"/>
                <w:szCs w:val="23"/>
                <w:lang w:eastAsia="fr-FR"/>
                <w14:ligatures w14:val="none"/>
              </w:rPr>
              <w:br/>
              <w:t>– Accès à des formations et ressources.</w:t>
            </w:r>
          </w:p>
        </w:tc>
      </w:tr>
      <w:tr w:rsidR="00944850" w:rsidRPr="00944850" w14:paraId="44B613D9" w14:textId="77777777" w:rsidTr="0075564E">
        <w:tc>
          <w:tcPr>
            <w:tcW w:w="2835" w:type="dxa"/>
            <w:tcMar>
              <w:top w:w="150" w:type="dxa"/>
              <w:left w:w="0" w:type="dxa"/>
              <w:bottom w:w="150" w:type="dxa"/>
              <w:right w:w="240" w:type="dxa"/>
            </w:tcMar>
            <w:vAlign w:val="center"/>
            <w:hideMark/>
          </w:tcPr>
          <w:p w14:paraId="3FC99CF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ONG de développement rural</w:t>
            </w:r>
            <w:r w:rsidRPr="00944850">
              <w:rPr>
                <w:rFonts w:eastAsia="Times New Roman" w:cs="Times New Roman"/>
                <w:kern w:val="0"/>
                <w:sz w:val="23"/>
                <w:szCs w:val="23"/>
                <w:lang w:eastAsia="fr-FR"/>
                <w14:ligatures w14:val="none"/>
              </w:rPr>
              <w:t> (CIPAV, WWF Colombie, Fundación Swissaid)</w:t>
            </w:r>
          </w:p>
        </w:tc>
        <w:tc>
          <w:tcPr>
            <w:tcW w:w="2835" w:type="dxa"/>
            <w:tcMar>
              <w:top w:w="150" w:type="dxa"/>
              <w:left w:w="240" w:type="dxa"/>
              <w:bottom w:w="150" w:type="dxa"/>
              <w:right w:w="240" w:type="dxa"/>
            </w:tcMar>
            <w:vAlign w:val="center"/>
            <w:hideMark/>
          </w:tcPr>
          <w:p w14:paraId="3497275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Accompagnement technique, mise en réseau</w:t>
            </w:r>
          </w:p>
        </w:tc>
        <w:tc>
          <w:tcPr>
            <w:tcW w:w="3402" w:type="dxa"/>
            <w:tcMar>
              <w:top w:w="150" w:type="dxa"/>
              <w:left w:w="240" w:type="dxa"/>
              <w:bottom w:w="150" w:type="dxa"/>
              <w:right w:w="0" w:type="dxa"/>
            </w:tcMar>
            <w:vAlign w:val="center"/>
            <w:hideMark/>
          </w:tcPr>
          <w:p w14:paraId="25CD014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Partage d'expériences (agroécologie, gestion de l'eau, énergies renouvelables).</w:t>
            </w:r>
            <w:r w:rsidRPr="00944850">
              <w:rPr>
                <w:rFonts w:eastAsia="Times New Roman" w:cs="Times New Roman"/>
                <w:kern w:val="0"/>
                <w:sz w:val="23"/>
                <w:szCs w:val="23"/>
                <w:lang w:eastAsia="fr-FR"/>
                <w14:ligatures w14:val="none"/>
              </w:rPr>
              <w:br/>
              <w:t>– Appui à la structuration de la filière « écotourisme circulaire ».</w:t>
            </w:r>
            <w:r w:rsidRPr="00944850">
              <w:rPr>
                <w:rFonts w:eastAsia="Times New Roman" w:cs="Times New Roman"/>
                <w:kern w:val="0"/>
                <w:sz w:val="23"/>
                <w:szCs w:val="23"/>
                <w:lang w:eastAsia="fr-FR"/>
                <w14:ligatures w14:val="none"/>
              </w:rPr>
              <w:br/>
              <w:t>– Accès à des financements (subventions, fonds d'impact).</w:t>
            </w:r>
          </w:p>
        </w:tc>
      </w:tr>
      <w:tr w:rsidR="00944850" w:rsidRPr="00944850" w14:paraId="6FFC0D02" w14:textId="77777777" w:rsidTr="0075564E">
        <w:tc>
          <w:tcPr>
            <w:tcW w:w="2835" w:type="dxa"/>
            <w:tcMar>
              <w:top w:w="150" w:type="dxa"/>
              <w:left w:w="0" w:type="dxa"/>
              <w:bottom w:w="150" w:type="dxa"/>
              <w:right w:w="240" w:type="dxa"/>
            </w:tcMar>
            <w:vAlign w:val="center"/>
            <w:hideMark/>
          </w:tcPr>
          <w:p w14:paraId="182441A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Communautés indigènes et paysannes</w:t>
            </w:r>
            <w:r w:rsidRPr="00944850">
              <w:rPr>
                <w:rFonts w:eastAsia="Times New Roman" w:cs="Times New Roman"/>
                <w:kern w:val="0"/>
                <w:sz w:val="23"/>
                <w:szCs w:val="23"/>
                <w:lang w:eastAsia="fr-FR"/>
                <w14:ligatures w14:val="none"/>
              </w:rPr>
              <w:t> (voisinage)</w:t>
            </w:r>
          </w:p>
        </w:tc>
        <w:tc>
          <w:tcPr>
            <w:tcW w:w="2835" w:type="dxa"/>
            <w:tcMar>
              <w:top w:w="150" w:type="dxa"/>
              <w:left w:w="240" w:type="dxa"/>
              <w:bottom w:w="150" w:type="dxa"/>
              <w:right w:w="240" w:type="dxa"/>
            </w:tcMar>
            <w:vAlign w:val="center"/>
            <w:hideMark/>
          </w:tcPr>
          <w:p w14:paraId="41F6702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Ancrage territorial, main-d'œuvre</w:t>
            </w:r>
          </w:p>
        </w:tc>
        <w:tc>
          <w:tcPr>
            <w:tcW w:w="3402" w:type="dxa"/>
            <w:tcMar>
              <w:top w:w="150" w:type="dxa"/>
              <w:left w:w="240" w:type="dxa"/>
              <w:bottom w:w="150" w:type="dxa"/>
              <w:right w:w="0" w:type="dxa"/>
            </w:tcMar>
            <w:vAlign w:val="center"/>
            <w:hideMark/>
          </w:tcPr>
          <w:p w14:paraId="2638E6D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Emplois locaux (entretien, construction, accueil).</w:t>
            </w:r>
            <w:r w:rsidRPr="00944850">
              <w:rPr>
                <w:rFonts w:eastAsia="Times New Roman" w:cs="Times New Roman"/>
                <w:kern w:val="0"/>
                <w:sz w:val="23"/>
                <w:szCs w:val="23"/>
                <w:lang w:eastAsia="fr-FR"/>
                <w14:ligatures w14:val="none"/>
              </w:rPr>
              <w:br/>
              <w:t>– Valorisation des savoir-faire traditionnels (bambou, cuisine).</w:t>
            </w:r>
            <w:r w:rsidRPr="00944850">
              <w:rPr>
                <w:rFonts w:eastAsia="Times New Roman" w:cs="Times New Roman"/>
                <w:kern w:val="0"/>
                <w:sz w:val="23"/>
                <w:szCs w:val="23"/>
                <w:lang w:eastAsia="fr-FR"/>
                <w14:ligatures w14:val="none"/>
              </w:rPr>
              <w:br/>
              <w:t>– Relations de bon voisinage, prévention des conflits.</w:t>
            </w:r>
          </w:p>
        </w:tc>
      </w:tr>
    </w:tbl>
    <w:p w14:paraId="338BF632" w14:textId="77777777" w:rsidR="00944850" w:rsidRPr="00944850" w:rsidRDefault="00944850" w:rsidP="00232B14">
      <w:pPr>
        <w:pStyle w:val="Heading3"/>
        <w:rPr>
          <w:rFonts w:eastAsia="Times New Roman"/>
          <w:lang w:eastAsia="fr-FR"/>
        </w:rPr>
      </w:pPr>
      <w:r w:rsidRPr="00944850">
        <w:rPr>
          <w:rFonts w:eastAsia="Times New Roman"/>
          <w:lang w:eastAsia="fr-FR"/>
        </w:rPr>
        <w:t>10.4.6 Partenaires financiers</w:t>
      </w:r>
    </w:p>
    <w:tbl>
      <w:tblPr>
        <w:tblW w:w="9072" w:type="dxa"/>
        <w:tblCellMar>
          <w:top w:w="15" w:type="dxa"/>
          <w:left w:w="15" w:type="dxa"/>
          <w:bottom w:w="15" w:type="dxa"/>
          <w:right w:w="15" w:type="dxa"/>
        </w:tblCellMar>
        <w:tblLook w:val="04A0" w:firstRow="1" w:lastRow="0" w:firstColumn="1" w:lastColumn="0" w:noHBand="0" w:noVBand="1"/>
      </w:tblPr>
      <w:tblGrid>
        <w:gridCol w:w="3402"/>
        <w:gridCol w:w="2127"/>
        <w:gridCol w:w="3543"/>
      </w:tblGrid>
      <w:tr w:rsidR="00944850" w:rsidRPr="00944850" w14:paraId="24238CB8" w14:textId="77777777" w:rsidTr="0075564E">
        <w:trPr>
          <w:tblHeader/>
        </w:trPr>
        <w:tc>
          <w:tcPr>
            <w:tcW w:w="3402" w:type="dxa"/>
            <w:tcBorders>
              <w:top w:val="nil"/>
            </w:tcBorders>
            <w:tcMar>
              <w:top w:w="150" w:type="dxa"/>
              <w:left w:w="0" w:type="dxa"/>
              <w:bottom w:w="150" w:type="dxa"/>
              <w:right w:w="240" w:type="dxa"/>
            </w:tcMar>
            <w:vAlign w:val="center"/>
            <w:hideMark/>
          </w:tcPr>
          <w:p w14:paraId="1B70A85E"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Partenaire</w:t>
            </w:r>
          </w:p>
        </w:tc>
        <w:tc>
          <w:tcPr>
            <w:tcW w:w="2127" w:type="dxa"/>
            <w:tcBorders>
              <w:top w:val="nil"/>
            </w:tcBorders>
            <w:tcMar>
              <w:top w:w="150" w:type="dxa"/>
              <w:left w:w="240" w:type="dxa"/>
              <w:bottom w:w="150" w:type="dxa"/>
              <w:right w:w="240" w:type="dxa"/>
            </w:tcMar>
            <w:vAlign w:val="center"/>
            <w:hideMark/>
          </w:tcPr>
          <w:p w14:paraId="4BF7ED9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Type</w:t>
            </w:r>
          </w:p>
        </w:tc>
        <w:tc>
          <w:tcPr>
            <w:tcW w:w="3543" w:type="dxa"/>
            <w:tcBorders>
              <w:top w:val="nil"/>
            </w:tcBorders>
            <w:tcMar>
              <w:top w:w="150" w:type="dxa"/>
              <w:left w:w="240" w:type="dxa"/>
              <w:bottom w:w="150" w:type="dxa"/>
              <w:right w:w="240" w:type="dxa"/>
            </w:tcMar>
            <w:vAlign w:val="center"/>
            <w:hideMark/>
          </w:tcPr>
          <w:p w14:paraId="0161E890"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Contribution attendue</w:t>
            </w:r>
          </w:p>
        </w:tc>
      </w:tr>
      <w:tr w:rsidR="00944850" w:rsidRPr="00944850" w14:paraId="4DED0FB1" w14:textId="77777777" w:rsidTr="0075564E">
        <w:tc>
          <w:tcPr>
            <w:tcW w:w="3402" w:type="dxa"/>
            <w:tcMar>
              <w:top w:w="150" w:type="dxa"/>
              <w:left w:w="0" w:type="dxa"/>
              <w:bottom w:w="150" w:type="dxa"/>
              <w:right w:w="240" w:type="dxa"/>
            </w:tcMar>
            <w:vAlign w:val="center"/>
            <w:hideMark/>
          </w:tcPr>
          <w:p w14:paraId="02DA2F5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Fondations internationales</w:t>
            </w:r>
            <w:r w:rsidRPr="00944850">
              <w:rPr>
                <w:rFonts w:eastAsia="Times New Roman" w:cs="Times New Roman"/>
                <w:kern w:val="0"/>
                <w:sz w:val="23"/>
                <w:szCs w:val="23"/>
                <w:lang w:eastAsia="fr-FR"/>
                <w14:ligatures w14:val="none"/>
              </w:rPr>
              <w:t> (Fondation de France, Fondation Avina, Fondation Lemann, Fondation Daniel et Nina Carasso)</w:t>
            </w:r>
          </w:p>
        </w:tc>
        <w:tc>
          <w:tcPr>
            <w:tcW w:w="2127" w:type="dxa"/>
            <w:tcMar>
              <w:top w:w="150" w:type="dxa"/>
              <w:left w:w="240" w:type="dxa"/>
              <w:bottom w:w="150" w:type="dxa"/>
              <w:right w:w="240" w:type="dxa"/>
            </w:tcMar>
            <w:vAlign w:val="center"/>
            <w:hideMark/>
          </w:tcPr>
          <w:p w14:paraId="0757AA7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Subventions</w:t>
            </w:r>
          </w:p>
        </w:tc>
        <w:tc>
          <w:tcPr>
            <w:tcW w:w="3543" w:type="dxa"/>
            <w:tcMar>
              <w:top w:w="150" w:type="dxa"/>
              <w:left w:w="240" w:type="dxa"/>
              <w:bottom w:w="150" w:type="dxa"/>
              <w:right w:w="0" w:type="dxa"/>
            </w:tcMar>
            <w:vAlign w:val="center"/>
            <w:hideMark/>
          </w:tcPr>
          <w:p w14:paraId="49333E6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Financement des phases 1 à 3 (investissements, fonds de roulement).</w:t>
            </w:r>
            <w:r w:rsidRPr="00944850">
              <w:rPr>
                <w:rFonts w:eastAsia="Times New Roman" w:cs="Times New Roman"/>
                <w:kern w:val="0"/>
                <w:sz w:val="23"/>
                <w:szCs w:val="23"/>
                <w:lang w:eastAsia="fr-FR"/>
                <w14:ligatures w14:val="none"/>
              </w:rPr>
              <w:br/>
              <w:t>– Soutien au volet formation et impact social (emplois locaux, insertion).</w:t>
            </w:r>
            <w:r w:rsidRPr="00944850">
              <w:rPr>
                <w:rFonts w:eastAsia="Times New Roman" w:cs="Times New Roman"/>
                <w:kern w:val="0"/>
                <w:sz w:val="23"/>
                <w:szCs w:val="23"/>
                <w:lang w:eastAsia="fr-FR"/>
                <w14:ligatures w14:val="none"/>
              </w:rPr>
              <w:br/>
              <w:t>– Soutien à la recherche appliquée (suivi de la qualité de l'eau, bilan carbone).</w:t>
            </w:r>
          </w:p>
        </w:tc>
      </w:tr>
      <w:tr w:rsidR="00944850" w:rsidRPr="00944850" w14:paraId="657CC1D8" w14:textId="77777777" w:rsidTr="0075564E">
        <w:tc>
          <w:tcPr>
            <w:tcW w:w="3402" w:type="dxa"/>
            <w:tcMar>
              <w:top w:w="150" w:type="dxa"/>
              <w:left w:w="0" w:type="dxa"/>
              <w:bottom w:w="150" w:type="dxa"/>
              <w:right w:w="240" w:type="dxa"/>
            </w:tcMar>
            <w:vAlign w:val="center"/>
            <w:hideMark/>
          </w:tcPr>
          <w:p w14:paraId="1A7FE74C"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Fonds d'investissement à impact</w:t>
            </w:r>
            <w:r w:rsidRPr="00944850">
              <w:rPr>
                <w:rFonts w:eastAsia="Times New Roman" w:cs="Times New Roman"/>
                <w:kern w:val="0"/>
                <w:sz w:val="23"/>
                <w:szCs w:val="23"/>
                <w:lang w:eastAsia="fr-FR"/>
                <w14:ligatures w14:val="none"/>
              </w:rPr>
              <w:t> (BID Lab, Proparco, EcoEnterprises Fund, Root Capital)</w:t>
            </w:r>
          </w:p>
        </w:tc>
        <w:tc>
          <w:tcPr>
            <w:tcW w:w="2127" w:type="dxa"/>
            <w:tcMar>
              <w:top w:w="150" w:type="dxa"/>
              <w:left w:w="240" w:type="dxa"/>
              <w:bottom w:w="150" w:type="dxa"/>
              <w:right w:w="240" w:type="dxa"/>
            </w:tcMar>
            <w:vAlign w:val="center"/>
            <w:hideMark/>
          </w:tcPr>
          <w:p w14:paraId="37D91AF6"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Prêts participatifs, garanties</w:t>
            </w:r>
          </w:p>
        </w:tc>
        <w:tc>
          <w:tcPr>
            <w:tcW w:w="3543" w:type="dxa"/>
            <w:tcMar>
              <w:top w:w="150" w:type="dxa"/>
              <w:left w:w="240" w:type="dxa"/>
              <w:bottom w:w="150" w:type="dxa"/>
              <w:right w:w="0" w:type="dxa"/>
            </w:tcMar>
            <w:vAlign w:val="center"/>
            <w:hideMark/>
          </w:tcPr>
          <w:p w14:paraId="1EEC2CB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Financement des infrastructures (panneaux solaires, étang, lodges).</w:t>
            </w:r>
            <w:r w:rsidRPr="00944850">
              <w:rPr>
                <w:rFonts w:eastAsia="Times New Roman" w:cs="Times New Roman"/>
                <w:kern w:val="0"/>
                <w:sz w:val="23"/>
                <w:szCs w:val="23"/>
                <w:lang w:eastAsia="fr-FR"/>
                <w14:ligatures w14:val="none"/>
              </w:rPr>
              <w:br/>
              <w:t>– Accompagnement en ingénierie financière.</w:t>
            </w:r>
            <w:r w:rsidRPr="00944850">
              <w:rPr>
                <w:rFonts w:eastAsia="Times New Roman" w:cs="Times New Roman"/>
                <w:kern w:val="0"/>
                <w:sz w:val="23"/>
                <w:szCs w:val="23"/>
                <w:lang w:eastAsia="fr-FR"/>
                <w14:ligatures w14:val="none"/>
              </w:rPr>
              <w:br/>
              <w:t>– Accès à des réseaux d'investisseurs à impact.</w:t>
            </w:r>
          </w:p>
        </w:tc>
      </w:tr>
      <w:tr w:rsidR="00944850" w:rsidRPr="00944850" w14:paraId="2E102F9F" w14:textId="77777777" w:rsidTr="0075564E">
        <w:tc>
          <w:tcPr>
            <w:tcW w:w="3402" w:type="dxa"/>
            <w:tcMar>
              <w:top w:w="150" w:type="dxa"/>
              <w:left w:w="0" w:type="dxa"/>
              <w:bottom w:w="150" w:type="dxa"/>
              <w:right w:w="240" w:type="dxa"/>
            </w:tcMar>
            <w:vAlign w:val="center"/>
            <w:hideMark/>
          </w:tcPr>
          <w:p w14:paraId="7E257958"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Coopération internationale</w:t>
            </w:r>
            <w:r w:rsidRPr="00944850">
              <w:rPr>
                <w:rFonts w:eastAsia="Times New Roman" w:cs="Times New Roman"/>
                <w:kern w:val="0"/>
                <w:sz w:val="23"/>
                <w:szCs w:val="23"/>
                <w:lang w:eastAsia="fr-FR"/>
                <w14:ligatures w14:val="none"/>
              </w:rPr>
              <w:t> (Union Européenne, FAO, PNUD, Agence Française de Développement)</w:t>
            </w:r>
          </w:p>
        </w:tc>
        <w:tc>
          <w:tcPr>
            <w:tcW w:w="2127" w:type="dxa"/>
            <w:tcMar>
              <w:top w:w="150" w:type="dxa"/>
              <w:left w:w="240" w:type="dxa"/>
              <w:bottom w:w="150" w:type="dxa"/>
              <w:right w:w="240" w:type="dxa"/>
            </w:tcMar>
            <w:vAlign w:val="center"/>
            <w:hideMark/>
          </w:tcPr>
          <w:p w14:paraId="7EAD2B2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Subventions, assistance technique</w:t>
            </w:r>
          </w:p>
        </w:tc>
        <w:tc>
          <w:tcPr>
            <w:tcW w:w="3543" w:type="dxa"/>
            <w:tcMar>
              <w:top w:w="150" w:type="dxa"/>
              <w:left w:w="240" w:type="dxa"/>
              <w:bottom w:w="150" w:type="dxa"/>
              <w:right w:w="0" w:type="dxa"/>
            </w:tcMar>
            <w:vAlign w:val="center"/>
            <w:hideMark/>
          </w:tcPr>
          <w:p w14:paraId="545DD06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Appui au programme de réplication (franchise sociale).</w:t>
            </w:r>
            <w:r w:rsidRPr="00944850">
              <w:rPr>
                <w:rFonts w:eastAsia="Times New Roman" w:cs="Times New Roman"/>
                <w:kern w:val="0"/>
                <w:sz w:val="23"/>
                <w:szCs w:val="23"/>
                <w:lang w:eastAsia="fr-FR"/>
                <w14:ligatures w14:val="none"/>
              </w:rPr>
              <w:br/>
              <w:t>– Intégration dans des programmes régionaux (Andes, économie circulaire, écotourisme durable).</w:t>
            </w:r>
            <w:r w:rsidRPr="00944850">
              <w:rPr>
                <w:rFonts w:eastAsia="Times New Roman" w:cs="Times New Roman"/>
                <w:kern w:val="0"/>
                <w:sz w:val="23"/>
                <w:szCs w:val="23"/>
                <w:lang w:eastAsia="fr-FR"/>
                <w14:ligatures w14:val="none"/>
              </w:rPr>
              <w:br/>
              <w:t>– Financement de l'assistance technique (experts, formations).</w:t>
            </w:r>
          </w:p>
        </w:tc>
      </w:tr>
      <w:tr w:rsidR="00944850" w:rsidRPr="00944850" w14:paraId="5E4E902C" w14:textId="77777777" w:rsidTr="0075564E">
        <w:tc>
          <w:tcPr>
            <w:tcW w:w="3402" w:type="dxa"/>
            <w:tcMar>
              <w:top w:w="150" w:type="dxa"/>
              <w:left w:w="0" w:type="dxa"/>
              <w:bottom w:w="150" w:type="dxa"/>
              <w:right w:w="240" w:type="dxa"/>
            </w:tcMar>
            <w:vAlign w:val="center"/>
            <w:hideMark/>
          </w:tcPr>
          <w:p w14:paraId="3DFFAF7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Programmes gouvernementaux</w:t>
            </w:r>
            <w:r w:rsidRPr="00944850">
              <w:rPr>
                <w:rFonts w:eastAsia="Times New Roman" w:cs="Times New Roman"/>
                <w:kern w:val="0"/>
                <w:sz w:val="23"/>
                <w:szCs w:val="23"/>
                <w:lang w:eastAsia="fr-FR"/>
                <w14:ligatures w14:val="none"/>
              </w:rPr>
              <w:t> (Ministère du Tourisme, Ministère de l'Environnement, Fonds de développement rural)</w:t>
            </w:r>
          </w:p>
        </w:tc>
        <w:tc>
          <w:tcPr>
            <w:tcW w:w="2127" w:type="dxa"/>
            <w:tcMar>
              <w:top w:w="150" w:type="dxa"/>
              <w:left w:w="240" w:type="dxa"/>
              <w:bottom w:w="150" w:type="dxa"/>
              <w:right w:w="240" w:type="dxa"/>
            </w:tcMar>
            <w:vAlign w:val="center"/>
            <w:hideMark/>
          </w:tcPr>
          <w:p w14:paraId="14FA633C"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Subventions, crédits</w:t>
            </w:r>
          </w:p>
        </w:tc>
        <w:tc>
          <w:tcPr>
            <w:tcW w:w="3543" w:type="dxa"/>
            <w:tcMar>
              <w:top w:w="150" w:type="dxa"/>
              <w:left w:w="240" w:type="dxa"/>
              <w:bottom w:w="150" w:type="dxa"/>
              <w:right w:w="0" w:type="dxa"/>
            </w:tcMar>
            <w:vAlign w:val="center"/>
            <w:hideMark/>
          </w:tcPr>
          <w:p w14:paraId="64BDBED3"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Accès aux lignes de financement pour l'écotourisme durable, les énergies renouvelables et la gestion de l'eau.</w:t>
            </w:r>
            <w:r w:rsidRPr="00944850">
              <w:rPr>
                <w:rFonts w:eastAsia="Times New Roman" w:cs="Times New Roman"/>
                <w:kern w:val="0"/>
                <w:sz w:val="23"/>
                <w:szCs w:val="23"/>
                <w:lang w:eastAsia="fr-FR"/>
                <w14:ligatures w14:val="none"/>
              </w:rPr>
              <w:br/>
              <w:t>– Intégration dans les programmes nationaux (SENA, CRC).</w:t>
            </w:r>
          </w:p>
        </w:tc>
      </w:tr>
      <w:tr w:rsidR="00944850" w:rsidRPr="00944850" w14:paraId="2E54D0A6" w14:textId="77777777" w:rsidTr="0075564E">
        <w:tc>
          <w:tcPr>
            <w:tcW w:w="3402" w:type="dxa"/>
            <w:tcMar>
              <w:top w:w="150" w:type="dxa"/>
              <w:left w:w="0" w:type="dxa"/>
              <w:bottom w:w="150" w:type="dxa"/>
              <w:right w:w="240" w:type="dxa"/>
            </w:tcMar>
            <w:vAlign w:val="center"/>
            <w:hideMark/>
          </w:tcPr>
          <w:p w14:paraId="06FDDAEE"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Crowdfunding</w:t>
            </w:r>
            <w:r w:rsidRPr="00944850">
              <w:rPr>
                <w:rFonts w:eastAsia="Times New Roman" w:cs="Times New Roman"/>
                <w:kern w:val="0"/>
                <w:sz w:val="23"/>
                <w:szCs w:val="23"/>
                <w:lang w:eastAsia="fr-FR"/>
                <w14:ligatures w14:val="none"/>
              </w:rPr>
              <w:t> (plateformes de financement participatif)</w:t>
            </w:r>
          </w:p>
        </w:tc>
        <w:tc>
          <w:tcPr>
            <w:tcW w:w="2127" w:type="dxa"/>
            <w:tcMar>
              <w:top w:w="150" w:type="dxa"/>
              <w:left w:w="240" w:type="dxa"/>
              <w:bottom w:w="150" w:type="dxa"/>
              <w:right w:w="240" w:type="dxa"/>
            </w:tcMar>
            <w:vAlign w:val="center"/>
            <w:hideMark/>
          </w:tcPr>
          <w:p w14:paraId="53C48200"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Dons, prêts citoyens</w:t>
            </w:r>
          </w:p>
        </w:tc>
        <w:tc>
          <w:tcPr>
            <w:tcW w:w="3543" w:type="dxa"/>
            <w:tcMar>
              <w:top w:w="150" w:type="dxa"/>
              <w:left w:w="240" w:type="dxa"/>
              <w:bottom w:w="150" w:type="dxa"/>
              <w:right w:w="0" w:type="dxa"/>
            </w:tcMar>
            <w:vAlign w:val="center"/>
            <w:hideMark/>
          </w:tcPr>
          <w:p w14:paraId="34BC13EA"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Financement participatif pour des équipements spécifiques (panneaux solaires, lodges).</w:t>
            </w:r>
            <w:r w:rsidRPr="00944850">
              <w:rPr>
                <w:rFonts w:eastAsia="Times New Roman" w:cs="Times New Roman"/>
                <w:kern w:val="0"/>
                <w:sz w:val="23"/>
                <w:szCs w:val="23"/>
                <w:lang w:eastAsia="fr-FR"/>
                <w14:ligatures w14:val="none"/>
              </w:rPr>
              <w:br/>
              <w:t>– Mobilisation de la communauté locale et des sympathisants.</w:t>
            </w:r>
          </w:p>
        </w:tc>
      </w:tr>
    </w:tbl>
    <w:p w14:paraId="06D54594" w14:textId="77777777" w:rsidR="00944850" w:rsidRPr="00944850" w:rsidRDefault="00944850" w:rsidP="00232B14">
      <w:pPr>
        <w:pStyle w:val="Heading2"/>
        <w:rPr>
          <w:rFonts w:eastAsia="Times New Roman"/>
          <w:lang w:eastAsia="fr-FR"/>
        </w:rPr>
      </w:pPr>
      <w:r w:rsidRPr="00944850">
        <w:rPr>
          <w:rFonts w:eastAsia="Times New Roman"/>
          <w:lang w:eastAsia="fr-FR"/>
        </w:rPr>
        <w:t>10.5 Synthèse : ce que nous recherchons, ce que nous offrons</w:t>
      </w:r>
    </w:p>
    <w:tbl>
      <w:tblPr>
        <w:tblW w:w="8931" w:type="dxa"/>
        <w:tblCellMar>
          <w:top w:w="15" w:type="dxa"/>
          <w:left w:w="15" w:type="dxa"/>
          <w:bottom w:w="15" w:type="dxa"/>
          <w:right w:w="15" w:type="dxa"/>
        </w:tblCellMar>
        <w:tblLook w:val="04A0" w:firstRow="1" w:lastRow="0" w:firstColumn="1" w:lastColumn="0" w:noHBand="0" w:noVBand="1"/>
      </w:tblPr>
      <w:tblGrid>
        <w:gridCol w:w="2237"/>
        <w:gridCol w:w="2725"/>
        <w:gridCol w:w="3969"/>
      </w:tblGrid>
      <w:tr w:rsidR="00944850" w:rsidRPr="00944850" w14:paraId="40176879" w14:textId="77777777" w:rsidTr="0075564E">
        <w:trPr>
          <w:tblHeader/>
        </w:trPr>
        <w:tc>
          <w:tcPr>
            <w:tcW w:w="0" w:type="auto"/>
            <w:tcBorders>
              <w:top w:val="nil"/>
            </w:tcBorders>
            <w:tcMar>
              <w:top w:w="150" w:type="dxa"/>
              <w:left w:w="0" w:type="dxa"/>
              <w:bottom w:w="150" w:type="dxa"/>
              <w:right w:w="240" w:type="dxa"/>
            </w:tcMar>
            <w:vAlign w:val="center"/>
            <w:hideMark/>
          </w:tcPr>
          <w:p w14:paraId="3EDAE70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Type de partenaire</w:t>
            </w:r>
          </w:p>
        </w:tc>
        <w:tc>
          <w:tcPr>
            <w:tcW w:w="2725" w:type="dxa"/>
            <w:tcBorders>
              <w:top w:val="nil"/>
            </w:tcBorders>
            <w:tcMar>
              <w:top w:w="150" w:type="dxa"/>
              <w:left w:w="240" w:type="dxa"/>
              <w:bottom w:w="150" w:type="dxa"/>
              <w:right w:w="240" w:type="dxa"/>
            </w:tcMar>
            <w:vAlign w:val="center"/>
            <w:hideMark/>
          </w:tcPr>
          <w:p w14:paraId="6EDCD99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Nous recherchons</w:t>
            </w:r>
          </w:p>
        </w:tc>
        <w:tc>
          <w:tcPr>
            <w:tcW w:w="3969" w:type="dxa"/>
            <w:tcBorders>
              <w:top w:val="nil"/>
            </w:tcBorders>
            <w:tcMar>
              <w:top w:w="150" w:type="dxa"/>
              <w:left w:w="240" w:type="dxa"/>
              <w:bottom w:w="150" w:type="dxa"/>
              <w:right w:w="240" w:type="dxa"/>
            </w:tcMar>
            <w:vAlign w:val="center"/>
            <w:hideMark/>
          </w:tcPr>
          <w:p w14:paraId="299479F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Nous offrons en retour</w:t>
            </w:r>
          </w:p>
        </w:tc>
      </w:tr>
      <w:tr w:rsidR="00944850" w:rsidRPr="00944850" w14:paraId="2B18B366" w14:textId="77777777" w:rsidTr="0075564E">
        <w:tc>
          <w:tcPr>
            <w:tcW w:w="0" w:type="auto"/>
            <w:tcMar>
              <w:top w:w="150" w:type="dxa"/>
              <w:left w:w="0" w:type="dxa"/>
              <w:bottom w:w="150" w:type="dxa"/>
              <w:right w:w="240" w:type="dxa"/>
            </w:tcMar>
            <w:vAlign w:val="center"/>
            <w:hideMark/>
          </w:tcPr>
          <w:p w14:paraId="5D0FB3D6"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Financier</w:t>
            </w:r>
          </w:p>
        </w:tc>
        <w:tc>
          <w:tcPr>
            <w:tcW w:w="2725" w:type="dxa"/>
            <w:tcMar>
              <w:top w:w="150" w:type="dxa"/>
              <w:left w:w="240" w:type="dxa"/>
              <w:bottom w:w="150" w:type="dxa"/>
              <w:right w:w="240" w:type="dxa"/>
            </w:tcMar>
            <w:vAlign w:val="center"/>
            <w:hideMark/>
          </w:tcPr>
          <w:p w14:paraId="3E72F65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240 000 – 360 000 K COP (53 000 – 80 000 €) pour phases 1 à 3 (investissement + fonds de roulement)</w:t>
            </w:r>
          </w:p>
        </w:tc>
        <w:tc>
          <w:tcPr>
            <w:tcW w:w="3969" w:type="dxa"/>
            <w:tcMar>
              <w:top w:w="150" w:type="dxa"/>
              <w:left w:w="240" w:type="dxa"/>
              <w:bottom w:w="150" w:type="dxa"/>
              <w:right w:w="0" w:type="dxa"/>
            </w:tcMar>
            <w:vAlign w:val="center"/>
            <w:hideMark/>
          </w:tcPr>
          <w:p w14:paraId="5B60C95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ROI attendu : 9–54 % sur revenus directs, 35 % avec synergies.</w:t>
            </w:r>
            <w:r w:rsidRPr="00944850">
              <w:rPr>
                <w:rFonts w:eastAsia="Times New Roman" w:cs="Times New Roman"/>
                <w:kern w:val="0"/>
                <w:sz w:val="23"/>
                <w:szCs w:val="23"/>
                <w:lang w:eastAsia="fr-FR"/>
                <w14:ligatures w14:val="none"/>
              </w:rPr>
              <w:br/>
              <w:t>– Reporting d'impact transparent (ODD, indicateurs environnementaux et sociaux).</w:t>
            </w:r>
            <w:r w:rsidRPr="00944850">
              <w:rPr>
                <w:rFonts w:eastAsia="Times New Roman" w:cs="Times New Roman"/>
                <w:kern w:val="0"/>
                <w:sz w:val="23"/>
                <w:szCs w:val="23"/>
                <w:lang w:eastAsia="fr-FR"/>
                <w14:ligatures w14:val="none"/>
              </w:rPr>
              <w:br/>
              <w:t>– Visibilité sur un projet pilote innovant (marque, site web, événements).</w:t>
            </w:r>
          </w:p>
        </w:tc>
      </w:tr>
      <w:tr w:rsidR="00944850" w:rsidRPr="00944850" w14:paraId="779F3063" w14:textId="77777777" w:rsidTr="0075564E">
        <w:tc>
          <w:tcPr>
            <w:tcW w:w="0" w:type="auto"/>
            <w:tcMar>
              <w:top w:w="150" w:type="dxa"/>
              <w:left w:w="0" w:type="dxa"/>
              <w:bottom w:w="150" w:type="dxa"/>
              <w:right w:w="240" w:type="dxa"/>
            </w:tcMar>
            <w:vAlign w:val="center"/>
            <w:hideMark/>
          </w:tcPr>
          <w:p w14:paraId="6DA70AA5"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Académique</w:t>
            </w:r>
          </w:p>
        </w:tc>
        <w:tc>
          <w:tcPr>
            <w:tcW w:w="2725" w:type="dxa"/>
            <w:tcMar>
              <w:top w:w="150" w:type="dxa"/>
              <w:left w:w="240" w:type="dxa"/>
              <w:bottom w:w="150" w:type="dxa"/>
              <w:right w:w="240" w:type="dxa"/>
            </w:tcMar>
            <w:vAlign w:val="center"/>
            <w:hideMark/>
          </w:tcPr>
          <w:p w14:paraId="3C505DC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Recherche appliquée, stages, suivi technique (solaire, eau, bambou, écotourisme)</w:t>
            </w:r>
          </w:p>
        </w:tc>
        <w:tc>
          <w:tcPr>
            <w:tcW w:w="3969" w:type="dxa"/>
            <w:tcMar>
              <w:top w:w="150" w:type="dxa"/>
              <w:left w:w="240" w:type="dxa"/>
              <w:bottom w:w="150" w:type="dxa"/>
              <w:right w:w="0" w:type="dxa"/>
            </w:tcMar>
            <w:vAlign w:val="center"/>
            <w:hideMark/>
          </w:tcPr>
          <w:p w14:paraId="722B065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Terrain d'expérimentation vivant (système solaire, cycle de l'eau, construction bambou).</w:t>
            </w:r>
            <w:r w:rsidRPr="00944850">
              <w:rPr>
                <w:rFonts w:eastAsia="Times New Roman" w:cs="Times New Roman"/>
                <w:kern w:val="0"/>
                <w:sz w:val="23"/>
                <w:szCs w:val="23"/>
                <w:lang w:eastAsia="fr-FR"/>
                <w14:ligatures w14:val="none"/>
              </w:rPr>
              <w:br/>
              <w:t>– Données ouvertes (production solaire, qualité de l'eau, taux d'occupation).</w:t>
            </w:r>
            <w:r w:rsidRPr="00944850">
              <w:rPr>
                <w:rFonts w:eastAsia="Times New Roman" w:cs="Times New Roman"/>
                <w:kern w:val="0"/>
                <w:sz w:val="23"/>
                <w:szCs w:val="23"/>
                <w:lang w:eastAsia="fr-FR"/>
                <w14:ligatures w14:val="none"/>
              </w:rPr>
              <w:br/>
              <w:t>– Co-publications.</w:t>
            </w:r>
            <w:r w:rsidRPr="00944850">
              <w:rPr>
                <w:rFonts w:eastAsia="Times New Roman" w:cs="Times New Roman"/>
                <w:kern w:val="0"/>
                <w:sz w:val="23"/>
                <w:szCs w:val="23"/>
                <w:lang w:eastAsia="fr-FR"/>
                <w14:ligatures w14:val="none"/>
              </w:rPr>
              <w:br/>
              <w:t>– Accueil de stagiaires et de chercheurs.</w:t>
            </w:r>
          </w:p>
        </w:tc>
      </w:tr>
      <w:tr w:rsidR="00944850" w:rsidRPr="00944850" w14:paraId="0038480F" w14:textId="77777777" w:rsidTr="0075564E">
        <w:tc>
          <w:tcPr>
            <w:tcW w:w="0" w:type="auto"/>
            <w:tcMar>
              <w:top w:w="150" w:type="dxa"/>
              <w:left w:w="0" w:type="dxa"/>
              <w:bottom w:w="150" w:type="dxa"/>
              <w:right w:w="240" w:type="dxa"/>
            </w:tcMar>
            <w:vAlign w:val="center"/>
            <w:hideMark/>
          </w:tcPr>
          <w:p w14:paraId="31103EA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Institutionnel public</w:t>
            </w:r>
          </w:p>
        </w:tc>
        <w:tc>
          <w:tcPr>
            <w:tcW w:w="2725" w:type="dxa"/>
            <w:tcMar>
              <w:top w:w="150" w:type="dxa"/>
              <w:left w:w="240" w:type="dxa"/>
              <w:bottom w:w="150" w:type="dxa"/>
              <w:right w:w="240" w:type="dxa"/>
            </w:tcMar>
            <w:vAlign w:val="center"/>
            <w:hideMark/>
          </w:tcPr>
          <w:p w14:paraId="57413E4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Autorisations, soutien à la visibilité, subventions</w:t>
            </w:r>
          </w:p>
        </w:tc>
        <w:tc>
          <w:tcPr>
            <w:tcW w:w="3969" w:type="dxa"/>
            <w:tcMar>
              <w:top w:w="150" w:type="dxa"/>
              <w:left w:w="240" w:type="dxa"/>
              <w:bottom w:w="150" w:type="dxa"/>
              <w:right w:w="0" w:type="dxa"/>
            </w:tcMar>
            <w:vAlign w:val="center"/>
            <w:hideMark/>
          </w:tcPr>
          <w:p w14:paraId="7CFFE670"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Contribution aux ODD (6 – eau propre, 7 – énergie propre, 8 – travail décent, 12 – tourisme durable, 13 – climat).</w:t>
            </w:r>
            <w:r w:rsidRPr="00944850">
              <w:rPr>
                <w:rFonts w:eastAsia="Times New Roman" w:cs="Times New Roman"/>
                <w:kern w:val="0"/>
                <w:sz w:val="23"/>
                <w:szCs w:val="23"/>
                <w:lang w:eastAsia="fr-FR"/>
                <w14:ligatures w14:val="none"/>
              </w:rPr>
              <w:br/>
              <w:t>– Modèle reproductible pour les politiques publiques (écotourisme, autonomie énergétique, gestion de l'eau).</w:t>
            </w:r>
            <w:r w:rsidRPr="00944850">
              <w:rPr>
                <w:rFonts w:eastAsia="Times New Roman" w:cs="Times New Roman"/>
                <w:kern w:val="0"/>
                <w:sz w:val="23"/>
                <w:szCs w:val="23"/>
                <w:lang w:eastAsia="fr-FR"/>
                <w14:ligatures w14:val="none"/>
              </w:rPr>
              <w:br/>
              <w:t>– Visibilité territoriale (projet pilote).</w:t>
            </w:r>
          </w:p>
        </w:tc>
      </w:tr>
      <w:tr w:rsidR="00944850" w:rsidRPr="00944850" w14:paraId="0CD6432E" w14:textId="77777777" w:rsidTr="0075564E">
        <w:tc>
          <w:tcPr>
            <w:tcW w:w="0" w:type="auto"/>
            <w:tcMar>
              <w:top w:w="150" w:type="dxa"/>
              <w:left w:w="0" w:type="dxa"/>
              <w:bottom w:w="150" w:type="dxa"/>
              <w:right w:w="240" w:type="dxa"/>
            </w:tcMar>
            <w:vAlign w:val="center"/>
            <w:hideMark/>
          </w:tcPr>
          <w:p w14:paraId="0A31142F"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Technique</w:t>
            </w:r>
          </w:p>
        </w:tc>
        <w:tc>
          <w:tcPr>
            <w:tcW w:w="2725" w:type="dxa"/>
            <w:tcMar>
              <w:top w:w="150" w:type="dxa"/>
              <w:left w:w="240" w:type="dxa"/>
              <w:bottom w:w="150" w:type="dxa"/>
              <w:right w:w="240" w:type="dxa"/>
            </w:tcMar>
            <w:vAlign w:val="center"/>
            <w:hideMark/>
          </w:tcPr>
          <w:p w14:paraId="17E0136A"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Expertise (solaire, eau, bambou, cuisine, écotourisme)</w:t>
            </w:r>
          </w:p>
        </w:tc>
        <w:tc>
          <w:tcPr>
            <w:tcW w:w="3969" w:type="dxa"/>
            <w:tcMar>
              <w:top w:w="150" w:type="dxa"/>
              <w:left w:w="240" w:type="dxa"/>
              <w:bottom w:w="150" w:type="dxa"/>
              <w:right w:w="0" w:type="dxa"/>
            </w:tcMar>
            <w:vAlign w:val="center"/>
            <w:hideMark/>
          </w:tcPr>
          <w:p w14:paraId="0A557E2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Terrain de démonstration pour les équipements et les itinéraires techniques.</w:t>
            </w:r>
            <w:r w:rsidRPr="00944850">
              <w:rPr>
                <w:rFonts w:eastAsia="Times New Roman" w:cs="Times New Roman"/>
                <w:kern w:val="0"/>
                <w:sz w:val="23"/>
                <w:szCs w:val="23"/>
                <w:lang w:eastAsia="fr-FR"/>
                <w14:ligatures w14:val="none"/>
              </w:rPr>
              <w:br/>
              <w:t>– Retour d'expérience pour améliorer les protocoles.</w:t>
            </w:r>
            <w:r w:rsidRPr="00944850">
              <w:rPr>
                <w:rFonts w:eastAsia="Times New Roman" w:cs="Times New Roman"/>
                <w:kern w:val="0"/>
                <w:sz w:val="23"/>
                <w:szCs w:val="23"/>
                <w:lang w:eastAsia="fr-FR"/>
                <w14:ligatures w14:val="none"/>
              </w:rPr>
              <w:br/>
              <w:t>– Partenariat commercial (fournisseurs).</w:t>
            </w:r>
          </w:p>
        </w:tc>
      </w:tr>
      <w:tr w:rsidR="00944850" w:rsidRPr="00944850" w14:paraId="63BD3B5C" w14:textId="77777777" w:rsidTr="0075564E">
        <w:tc>
          <w:tcPr>
            <w:tcW w:w="0" w:type="auto"/>
            <w:tcMar>
              <w:top w:w="150" w:type="dxa"/>
              <w:left w:w="0" w:type="dxa"/>
              <w:bottom w:w="150" w:type="dxa"/>
              <w:right w:w="240" w:type="dxa"/>
            </w:tcMar>
            <w:vAlign w:val="center"/>
            <w:hideMark/>
          </w:tcPr>
          <w:p w14:paraId="12DBE7BC"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Commercial / Touristique</w:t>
            </w:r>
          </w:p>
        </w:tc>
        <w:tc>
          <w:tcPr>
            <w:tcW w:w="2725" w:type="dxa"/>
            <w:tcMar>
              <w:top w:w="150" w:type="dxa"/>
              <w:left w:w="240" w:type="dxa"/>
              <w:bottom w:w="150" w:type="dxa"/>
              <w:right w:w="240" w:type="dxa"/>
            </w:tcMar>
            <w:vAlign w:val="center"/>
            <w:hideMark/>
          </w:tcPr>
          <w:p w14:paraId="1955D2F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Agences de voyage, plateformes, influenceurs</w:t>
            </w:r>
          </w:p>
        </w:tc>
        <w:tc>
          <w:tcPr>
            <w:tcW w:w="3969" w:type="dxa"/>
            <w:tcMar>
              <w:top w:w="150" w:type="dxa"/>
              <w:left w:w="240" w:type="dxa"/>
              <w:bottom w:w="150" w:type="dxa"/>
              <w:right w:w="0" w:type="dxa"/>
            </w:tcMar>
            <w:vAlign w:val="center"/>
            <w:hideMark/>
          </w:tcPr>
          <w:p w14:paraId="0C8BA17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Visibilité, commission (agences).</w:t>
            </w:r>
            <w:r w:rsidRPr="00944850">
              <w:rPr>
                <w:rFonts w:eastAsia="Times New Roman" w:cs="Times New Roman"/>
                <w:kern w:val="0"/>
                <w:sz w:val="23"/>
                <w:szCs w:val="23"/>
                <w:lang w:eastAsia="fr-FR"/>
                <w14:ligatures w14:val="none"/>
              </w:rPr>
              <w:br/>
              <w:t>– Contenus exclusifs (influenceurs).</w:t>
            </w:r>
            <w:r w:rsidRPr="00944850">
              <w:rPr>
                <w:rFonts w:eastAsia="Times New Roman" w:cs="Times New Roman"/>
                <w:kern w:val="0"/>
                <w:sz w:val="23"/>
                <w:szCs w:val="23"/>
                <w:lang w:eastAsia="fr-FR"/>
                <w14:ligatures w14:val="none"/>
              </w:rPr>
              <w:br/>
              <w:t>– Produits à forte valeur ajoutée (boutique).</w:t>
            </w:r>
          </w:p>
        </w:tc>
      </w:tr>
      <w:tr w:rsidR="00944850" w:rsidRPr="00944850" w14:paraId="690FB19F" w14:textId="77777777" w:rsidTr="0075564E">
        <w:tc>
          <w:tcPr>
            <w:tcW w:w="0" w:type="auto"/>
            <w:tcMar>
              <w:top w:w="150" w:type="dxa"/>
              <w:left w:w="0" w:type="dxa"/>
              <w:bottom w:w="150" w:type="dxa"/>
              <w:right w:w="240" w:type="dxa"/>
            </w:tcMar>
            <w:vAlign w:val="center"/>
            <w:hideMark/>
          </w:tcPr>
          <w:p w14:paraId="6D9B2FAB"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b/>
                <w:bCs/>
                <w:kern w:val="0"/>
                <w:sz w:val="23"/>
                <w:szCs w:val="23"/>
                <w:lang w:eastAsia="fr-FR"/>
                <w14:ligatures w14:val="none"/>
              </w:rPr>
              <w:t>Communautaire</w:t>
            </w:r>
          </w:p>
        </w:tc>
        <w:tc>
          <w:tcPr>
            <w:tcW w:w="2725" w:type="dxa"/>
            <w:tcMar>
              <w:top w:w="150" w:type="dxa"/>
              <w:left w:w="240" w:type="dxa"/>
              <w:bottom w:w="150" w:type="dxa"/>
              <w:right w:w="240" w:type="dxa"/>
            </w:tcMar>
            <w:vAlign w:val="center"/>
            <w:hideMark/>
          </w:tcPr>
          <w:p w14:paraId="7580A336"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Relais local, futurs réplicateurs, partage de savoir-faire</w:t>
            </w:r>
          </w:p>
        </w:tc>
        <w:tc>
          <w:tcPr>
            <w:tcW w:w="3969" w:type="dxa"/>
            <w:tcMar>
              <w:top w:w="150" w:type="dxa"/>
              <w:left w:w="240" w:type="dxa"/>
              <w:bottom w:w="150" w:type="dxa"/>
              <w:right w:w="0" w:type="dxa"/>
            </w:tcMar>
            <w:vAlign w:val="center"/>
            <w:hideMark/>
          </w:tcPr>
          <w:p w14:paraId="630244A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 Formation gratuite (écotourisme, gestion de l'eau, construction bambou).</w:t>
            </w:r>
            <w:r w:rsidRPr="00944850">
              <w:rPr>
                <w:rFonts w:eastAsia="Times New Roman" w:cs="Times New Roman"/>
                <w:kern w:val="0"/>
                <w:sz w:val="23"/>
                <w:szCs w:val="23"/>
                <w:lang w:eastAsia="fr-FR"/>
                <w14:ligatures w14:val="none"/>
              </w:rPr>
              <w:br/>
              <w:t>– Accompagnement technique pour la création de projets similaires.</w:t>
            </w:r>
            <w:r w:rsidRPr="00944850">
              <w:rPr>
                <w:rFonts w:eastAsia="Times New Roman" w:cs="Times New Roman"/>
                <w:kern w:val="0"/>
                <w:sz w:val="23"/>
                <w:szCs w:val="23"/>
                <w:lang w:eastAsia="fr-FR"/>
                <w14:ligatures w14:val="none"/>
              </w:rPr>
              <w:br/>
              <w:t>– Accès à une marque collective et à des débouchés mutualisés.</w:t>
            </w:r>
          </w:p>
        </w:tc>
      </w:tr>
    </w:tbl>
    <w:p w14:paraId="1A1E1880" w14:textId="77777777" w:rsidR="00944850" w:rsidRPr="00944850" w:rsidRDefault="00944850" w:rsidP="00232B14">
      <w:pPr>
        <w:pStyle w:val="Heading2"/>
        <w:rPr>
          <w:rFonts w:eastAsia="Times New Roman"/>
          <w:lang w:eastAsia="fr-FR"/>
        </w:rPr>
      </w:pPr>
      <w:r w:rsidRPr="00944850">
        <w:rPr>
          <w:rFonts w:eastAsia="Times New Roman"/>
          <w:lang w:eastAsia="fr-FR"/>
        </w:rPr>
        <w:t>10.6 Appel à partenariat</w:t>
      </w:r>
    </w:p>
    <w:p w14:paraId="0F9EA405"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Nous lançons un appel à </w:t>
      </w:r>
      <w:r w:rsidRPr="00944850">
        <w:rPr>
          <w:rFonts w:eastAsia="Times New Roman" w:cs="Times New Roman"/>
          <w:b/>
          <w:bCs/>
          <w:color w:val="0F1115"/>
          <w:kern w:val="0"/>
          <w:lang w:eastAsia="fr-FR"/>
          <w14:ligatures w14:val="none"/>
        </w:rPr>
        <w:t>investisseurs, institutions publiques, entreprises, fondations, agences de voyage et centres de recherche</w:t>
      </w:r>
      <w:r w:rsidRPr="00944850">
        <w:rPr>
          <w:rFonts w:eastAsia="Times New Roman" w:cs="Times New Roman"/>
          <w:color w:val="0F1115"/>
          <w:kern w:val="0"/>
          <w:lang w:eastAsia="fr-FR"/>
          <w14:ligatures w14:val="none"/>
        </w:rPr>
        <w:t> souhaitant s'associer à la construction de ce pôle exemplaire.</w:t>
      </w:r>
    </w:p>
    <w:p w14:paraId="54070C29"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Pour les investisseurs à impact</w:t>
      </w:r>
      <w:r w:rsidRPr="00944850">
        <w:rPr>
          <w:rFonts w:eastAsia="Times New Roman" w:cs="Times New Roman"/>
          <w:color w:val="0F1115"/>
          <w:kern w:val="0"/>
          <w:lang w:eastAsia="fr-FR"/>
          <w14:ligatures w14:val="none"/>
        </w:rPr>
        <w:t> : nous offrons une opportunité d'investissement dans une infrastructure vivante, à la fois génératrice de valeur économique (hébergement, restauration, activités, boutique) et porteuse d'impacts environnementaux et sociaux majeurs : autonomie énergétique, gestion exemplaire de l'eau, création d'emplois locaux, sensibilisation du public.</w:t>
      </w:r>
    </w:p>
    <w:p w14:paraId="2D6A7183"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Pour les partenaires publics et institutionnels</w:t>
      </w:r>
      <w:r w:rsidRPr="00944850">
        <w:rPr>
          <w:rFonts w:eastAsia="Times New Roman" w:cs="Times New Roman"/>
          <w:color w:val="0F1115"/>
          <w:kern w:val="0"/>
          <w:lang w:eastAsia="fr-FR"/>
          <w14:ligatures w14:val="none"/>
        </w:rPr>
        <w:t> : nous proposons une solution opérationnelle pour l'écotourisme durable, l'autonomie énergétique en milieu rural et la gestion exemplaire de l'eau. Notre modèle peut être reproduit sur d'autres territoires, en Colombie et en Amérique latine.</w:t>
      </w:r>
    </w:p>
    <w:p w14:paraId="679188A7"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Pour les entreprises</w:t>
      </w:r>
      <w:r w:rsidRPr="00944850">
        <w:rPr>
          <w:rFonts w:eastAsia="Times New Roman" w:cs="Times New Roman"/>
          <w:color w:val="0F1115"/>
          <w:kern w:val="0"/>
          <w:lang w:eastAsia="fr-FR"/>
          <w14:ligatures w14:val="none"/>
        </w:rPr>
        <w:t> : nous recherchons des partenariats avec des installateurs solaires, des fournisseurs de matériel de filtration d'eau, des artisans du bambou, des agences de voyage.</w:t>
      </w:r>
    </w:p>
    <w:p w14:paraId="5534553E"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Pour la communauté académique et technique</w:t>
      </w:r>
      <w:r w:rsidRPr="00944850">
        <w:rPr>
          <w:rFonts w:eastAsia="Times New Roman" w:cs="Times New Roman"/>
          <w:color w:val="0F1115"/>
          <w:kern w:val="0"/>
          <w:lang w:eastAsia="fr-FR"/>
          <w14:ligatures w14:val="none"/>
        </w:rPr>
        <w:t> : nous offrons un terrain d'expérimentation et de recherche appliquée unique, avec des données accessibles pour des travaux scientifiques et des formations.</w:t>
      </w:r>
    </w:p>
    <w:p w14:paraId="53B71EEA"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Pour les agences de voyage et influenceurs</w:t>
      </w:r>
      <w:r w:rsidRPr="00944850">
        <w:rPr>
          <w:rFonts w:eastAsia="Times New Roman" w:cs="Times New Roman"/>
          <w:color w:val="0F1115"/>
          <w:kern w:val="0"/>
          <w:lang w:eastAsia="fr-FR"/>
          <w14:ligatures w14:val="none"/>
        </w:rPr>
        <w:t> : nous proposons une destination unique, une expérience immersive et authentique, et des contenus de qualité.</w:t>
      </w:r>
    </w:p>
    <w:p w14:paraId="3329C65C"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i/>
          <w:iCs/>
          <w:color w:val="0F1115"/>
          <w:kern w:val="0"/>
          <w:lang w:eastAsia="fr-FR"/>
          <w14:ligatures w14:val="none"/>
        </w:rPr>
        <w:t>« Ensemble, faisons de l'eau de pluie une ressource, du soleil une centrale électrique, et du bambou une infrastructure d'avenir. Faisons de chaque visiteur un ambassadeur du modèle circulaire. »</w:t>
      </w:r>
    </w:p>
    <w:p w14:paraId="64AB789C" w14:textId="1371CFD6" w:rsidR="00944850" w:rsidRPr="00944850" w:rsidRDefault="00944850" w:rsidP="00944850">
      <w:pPr>
        <w:spacing w:before="480" w:after="480" w:line="240" w:lineRule="auto"/>
        <w:rPr>
          <w:rFonts w:eastAsia="Times New Roman" w:cs="Times New Roman"/>
          <w:kern w:val="0"/>
          <w:lang w:eastAsia="fr-FR"/>
          <w14:ligatures w14:val="none"/>
        </w:rPr>
      </w:pPr>
    </w:p>
    <w:p w14:paraId="213ED390" w14:textId="77777777" w:rsidR="00944850" w:rsidRPr="00944850" w:rsidRDefault="00944850" w:rsidP="006B65C2">
      <w:pPr>
        <w:pStyle w:val="Heading1"/>
        <w:rPr>
          <w:rFonts w:eastAsia="Times New Roman"/>
          <w:lang w:eastAsia="fr-FR"/>
        </w:rPr>
      </w:pPr>
      <w:r w:rsidRPr="00944850">
        <w:rPr>
          <w:rFonts w:eastAsia="Times New Roman"/>
          <w:lang w:eastAsia="fr-FR"/>
        </w:rPr>
        <w:t>Chapitre 11 – Conclusion</w:t>
      </w:r>
    </w:p>
    <w:p w14:paraId="0246FB75"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Le pôle Écotourisme &amp; Gestion Énergétique de l'Hacienda Esmeralda n'est pas une simple addition d'infrastructures techniques et d'activités touristiques. Il est </w:t>
      </w:r>
      <w:r w:rsidRPr="00944850">
        <w:rPr>
          <w:rFonts w:eastAsia="Times New Roman" w:cs="Times New Roman"/>
          <w:b/>
          <w:bCs/>
          <w:color w:val="0F1115"/>
          <w:kern w:val="0"/>
          <w:lang w:eastAsia="fr-FR"/>
          <w14:ligatures w14:val="none"/>
        </w:rPr>
        <w:t>l'infrastructure vivante et la vitrine humaine</w:t>
      </w:r>
      <w:r w:rsidRPr="00944850">
        <w:rPr>
          <w:rFonts w:eastAsia="Times New Roman" w:cs="Times New Roman"/>
          <w:color w:val="0F1115"/>
          <w:kern w:val="0"/>
          <w:lang w:eastAsia="fr-FR"/>
          <w14:ligatures w14:val="none"/>
        </w:rPr>
        <w:t> de l'Hacienda. Il démontre avec force que l'autonomie énergétique et hydrique n'est pas un luxe, mais une nécessité – et que l'écotourisme n'est pas une activité annexe, mais le plus puissant multiplicateur de valeur du modèle circulaire.</w:t>
      </w:r>
    </w:p>
    <w:p w14:paraId="78295732" w14:textId="77777777" w:rsidR="00944850" w:rsidRPr="00944850" w:rsidRDefault="00944850" w:rsidP="00FB2A65">
      <w:pPr>
        <w:pStyle w:val="Heading2"/>
        <w:rPr>
          <w:rFonts w:eastAsia="Times New Roman"/>
          <w:lang w:eastAsia="fr-FR"/>
        </w:rPr>
      </w:pPr>
      <w:r w:rsidRPr="00944850">
        <w:rPr>
          <w:rFonts w:eastAsia="Times New Roman"/>
          <w:lang w:eastAsia="fr-FR"/>
        </w:rPr>
        <w:t>11.1 Du constat à la solution : une rupture de modèle</w:t>
      </w:r>
    </w:p>
    <w:p w14:paraId="650312FF"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Le pôle est né d'une observation lucide : dans le Cauca, l'énergie est chère et le réseau instable, l'eau est abondante mais mal captée, et les modèles agricoles circulaires sont difficiles à faire connaître.</w:t>
      </w:r>
    </w:p>
    <w:p w14:paraId="41FCBEE4"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Face à ce constat, le pôle propose une rupture de modèle :</w:t>
      </w:r>
    </w:p>
    <w:tbl>
      <w:tblPr>
        <w:tblW w:w="9072" w:type="dxa"/>
        <w:tblCellMar>
          <w:top w:w="15" w:type="dxa"/>
          <w:left w:w="15" w:type="dxa"/>
          <w:bottom w:w="15" w:type="dxa"/>
          <w:right w:w="15" w:type="dxa"/>
        </w:tblCellMar>
        <w:tblLook w:val="04A0" w:firstRow="1" w:lastRow="0" w:firstColumn="1" w:lastColumn="0" w:noHBand="0" w:noVBand="1"/>
      </w:tblPr>
      <w:tblGrid>
        <w:gridCol w:w="2207"/>
        <w:gridCol w:w="5285"/>
        <w:gridCol w:w="1580"/>
      </w:tblGrid>
      <w:tr w:rsidR="00944850" w:rsidRPr="00944850" w14:paraId="334E5FA2" w14:textId="77777777" w:rsidTr="0075564E">
        <w:trPr>
          <w:tblHeader/>
        </w:trPr>
        <w:tc>
          <w:tcPr>
            <w:tcW w:w="2268" w:type="dxa"/>
            <w:tcBorders>
              <w:top w:val="nil"/>
            </w:tcBorders>
            <w:tcMar>
              <w:top w:w="150" w:type="dxa"/>
              <w:left w:w="0" w:type="dxa"/>
              <w:bottom w:w="150" w:type="dxa"/>
              <w:right w:w="240" w:type="dxa"/>
            </w:tcMar>
            <w:vAlign w:val="center"/>
            <w:hideMark/>
          </w:tcPr>
          <w:p w14:paraId="18340D24"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Contrainte initiale</w:t>
            </w:r>
          </w:p>
        </w:tc>
        <w:tc>
          <w:tcPr>
            <w:tcW w:w="5642" w:type="dxa"/>
            <w:tcBorders>
              <w:top w:val="nil"/>
            </w:tcBorders>
            <w:tcMar>
              <w:top w:w="150" w:type="dxa"/>
              <w:left w:w="240" w:type="dxa"/>
              <w:bottom w:w="150" w:type="dxa"/>
              <w:right w:w="240" w:type="dxa"/>
            </w:tcMar>
            <w:vAlign w:val="center"/>
            <w:hideMark/>
          </w:tcPr>
          <w:p w14:paraId="1FE8EF8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Solution du pôle</w:t>
            </w:r>
          </w:p>
        </w:tc>
        <w:tc>
          <w:tcPr>
            <w:tcW w:w="1162" w:type="dxa"/>
            <w:tcBorders>
              <w:top w:val="nil"/>
            </w:tcBorders>
            <w:tcMar>
              <w:top w:w="150" w:type="dxa"/>
              <w:left w:w="240" w:type="dxa"/>
              <w:bottom w:w="150" w:type="dxa"/>
              <w:right w:w="240" w:type="dxa"/>
            </w:tcMar>
            <w:vAlign w:val="center"/>
            <w:hideMark/>
          </w:tcPr>
          <w:p w14:paraId="4639D287"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Bénéfice</w:t>
            </w:r>
          </w:p>
        </w:tc>
      </w:tr>
      <w:tr w:rsidR="00944850" w:rsidRPr="00944850" w14:paraId="4B051D0C" w14:textId="77777777" w:rsidTr="0075564E">
        <w:tc>
          <w:tcPr>
            <w:tcW w:w="2268" w:type="dxa"/>
            <w:tcMar>
              <w:top w:w="150" w:type="dxa"/>
              <w:left w:w="0" w:type="dxa"/>
              <w:bottom w:w="150" w:type="dxa"/>
              <w:right w:w="240" w:type="dxa"/>
            </w:tcMar>
            <w:vAlign w:val="center"/>
            <w:hideMark/>
          </w:tcPr>
          <w:p w14:paraId="60B7947A"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Dépendance énergétique (réseau instable, coûts élevés)</w:t>
            </w:r>
          </w:p>
        </w:tc>
        <w:tc>
          <w:tcPr>
            <w:tcW w:w="5642" w:type="dxa"/>
            <w:tcMar>
              <w:top w:w="150" w:type="dxa"/>
              <w:left w:w="240" w:type="dxa"/>
              <w:bottom w:w="150" w:type="dxa"/>
              <w:right w:w="240" w:type="dxa"/>
            </w:tcMar>
            <w:vAlign w:val="center"/>
            <w:hideMark/>
          </w:tcPr>
          <w:p w14:paraId="7DC8093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Production photovoltaïque (5–10 kWc) + batteries (autonomie 24–48h)</w:t>
            </w:r>
          </w:p>
        </w:tc>
        <w:tc>
          <w:tcPr>
            <w:tcW w:w="1162" w:type="dxa"/>
            <w:tcMar>
              <w:top w:w="150" w:type="dxa"/>
              <w:left w:w="240" w:type="dxa"/>
              <w:bottom w:w="150" w:type="dxa"/>
              <w:right w:w="0" w:type="dxa"/>
            </w:tcMar>
            <w:vAlign w:val="center"/>
            <w:hideMark/>
          </w:tcPr>
          <w:p w14:paraId="7E16C80A"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Autonomie énergétique 60–80 %, réduction des coûts, résilience</w:t>
            </w:r>
          </w:p>
        </w:tc>
      </w:tr>
      <w:tr w:rsidR="00944850" w:rsidRPr="00944850" w14:paraId="3124197A" w14:textId="77777777" w:rsidTr="0075564E">
        <w:tc>
          <w:tcPr>
            <w:tcW w:w="2268" w:type="dxa"/>
            <w:tcMar>
              <w:top w:w="150" w:type="dxa"/>
              <w:left w:w="0" w:type="dxa"/>
              <w:bottom w:w="150" w:type="dxa"/>
              <w:right w:w="240" w:type="dxa"/>
            </w:tcMar>
            <w:vAlign w:val="center"/>
            <w:hideMark/>
          </w:tcPr>
          <w:p w14:paraId="1E38211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Eau abondante mais mal captée (ruissellement, pollution)</w:t>
            </w:r>
          </w:p>
        </w:tc>
        <w:tc>
          <w:tcPr>
            <w:tcW w:w="5642" w:type="dxa"/>
            <w:tcMar>
              <w:top w:w="150" w:type="dxa"/>
              <w:left w:w="240" w:type="dxa"/>
              <w:bottom w:w="150" w:type="dxa"/>
              <w:right w:w="240" w:type="dxa"/>
            </w:tcMar>
            <w:vAlign w:val="center"/>
            <w:hideMark/>
          </w:tcPr>
          <w:p w14:paraId="6A5B2183"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Captage eau de pluie (toits ~890 m², ~1 780 m³/an) + étang central (1 000–2 000 m³) + recyclage (filtre planté)</w:t>
            </w:r>
          </w:p>
        </w:tc>
        <w:tc>
          <w:tcPr>
            <w:tcW w:w="1162" w:type="dxa"/>
            <w:tcMar>
              <w:top w:w="150" w:type="dxa"/>
              <w:left w:w="240" w:type="dxa"/>
              <w:bottom w:w="150" w:type="dxa"/>
              <w:right w:w="0" w:type="dxa"/>
            </w:tcMar>
            <w:vAlign w:val="center"/>
            <w:hideMark/>
          </w:tcPr>
          <w:p w14:paraId="45217F79"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Autonomie hydrique 80–90 %, zéro rejet polluant</w:t>
            </w:r>
          </w:p>
        </w:tc>
      </w:tr>
      <w:tr w:rsidR="00944850" w:rsidRPr="00944850" w14:paraId="5019CC1F" w14:textId="77777777" w:rsidTr="0075564E">
        <w:tc>
          <w:tcPr>
            <w:tcW w:w="2268" w:type="dxa"/>
            <w:tcMar>
              <w:top w:w="150" w:type="dxa"/>
              <w:left w:w="0" w:type="dxa"/>
              <w:bottom w:w="150" w:type="dxa"/>
              <w:right w:w="240" w:type="dxa"/>
            </w:tcMar>
            <w:vAlign w:val="center"/>
            <w:hideMark/>
          </w:tcPr>
          <w:p w14:paraId="50F232F6"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Faible valorisation des productions agricoles</w:t>
            </w:r>
          </w:p>
        </w:tc>
        <w:tc>
          <w:tcPr>
            <w:tcW w:w="5642" w:type="dxa"/>
            <w:tcMar>
              <w:top w:w="150" w:type="dxa"/>
              <w:left w:w="240" w:type="dxa"/>
              <w:bottom w:w="150" w:type="dxa"/>
              <w:right w:w="240" w:type="dxa"/>
            </w:tcMar>
            <w:vAlign w:val="center"/>
            <w:hideMark/>
          </w:tcPr>
          <w:p w14:paraId="7699F8CE"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Transformation des productions en expériences (hébergement, restauration, ateliers, boutique)</w:t>
            </w:r>
          </w:p>
        </w:tc>
        <w:tc>
          <w:tcPr>
            <w:tcW w:w="1162" w:type="dxa"/>
            <w:tcMar>
              <w:top w:w="150" w:type="dxa"/>
              <w:left w:w="240" w:type="dxa"/>
              <w:bottom w:w="150" w:type="dxa"/>
              <w:right w:w="0" w:type="dxa"/>
            </w:tcMar>
            <w:vAlign w:val="center"/>
            <w:hideMark/>
          </w:tcPr>
          <w:p w14:paraId="0BEAF731"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Revenus à marge élevée (hébergement 70–80 %, restauration 50–60 %)</w:t>
            </w:r>
          </w:p>
        </w:tc>
      </w:tr>
      <w:tr w:rsidR="00944850" w:rsidRPr="00944850" w14:paraId="7D875E71" w14:textId="77777777" w:rsidTr="0075564E">
        <w:tc>
          <w:tcPr>
            <w:tcW w:w="2268" w:type="dxa"/>
            <w:tcMar>
              <w:top w:w="150" w:type="dxa"/>
              <w:left w:w="0" w:type="dxa"/>
              <w:bottom w:w="150" w:type="dxa"/>
              <w:right w:w="240" w:type="dxa"/>
            </w:tcMar>
            <w:vAlign w:val="center"/>
            <w:hideMark/>
          </w:tcPr>
          <w:p w14:paraId="08B89962"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Modèle circulaire complexe à communiquer</w:t>
            </w:r>
          </w:p>
        </w:tc>
        <w:tc>
          <w:tcPr>
            <w:tcW w:w="5642" w:type="dxa"/>
            <w:tcMar>
              <w:top w:w="150" w:type="dxa"/>
              <w:left w:w="240" w:type="dxa"/>
              <w:bottom w:w="150" w:type="dxa"/>
              <w:right w:w="240" w:type="dxa"/>
            </w:tcMar>
            <w:vAlign w:val="center"/>
            <w:hideMark/>
          </w:tcPr>
          <w:p w14:paraId="2CE0E918"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Immersion directe (visites guidées, ateliers) → ambassadeurs</w:t>
            </w:r>
          </w:p>
        </w:tc>
        <w:tc>
          <w:tcPr>
            <w:tcW w:w="1162" w:type="dxa"/>
            <w:tcMar>
              <w:top w:w="150" w:type="dxa"/>
              <w:left w:w="240" w:type="dxa"/>
              <w:bottom w:w="150" w:type="dxa"/>
              <w:right w:w="0" w:type="dxa"/>
            </w:tcMar>
            <w:vAlign w:val="center"/>
            <w:hideMark/>
          </w:tcPr>
          <w:p w14:paraId="4B5B02CD" w14:textId="77777777" w:rsidR="00944850" w:rsidRPr="00944850" w:rsidRDefault="00944850" w:rsidP="00944850">
            <w:pPr>
              <w:spacing w:after="0" w:line="375" w:lineRule="atLeast"/>
              <w:rPr>
                <w:rFonts w:eastAsia="Times New Roman" w:cs="Times New Roman"/>
                <w:kern w:val="0"/>
                <w:sz w:val="23"/>
                <w:szCs w:val="23"/>
                <w:lang w:eastAsia="fr-FR"/>
                <w14:ligatures w14:val="none"/>
              </w:rPr>
            </w:pPr>
            <w:r w:rsidRPr="00944850">
              <w:rPr>
                <w:rFonts w:eastAsia="Times New Roman" w:cs="Times New Roman"/>
                <w:kern w:val="0"/>
                <w:sz w:val="23"/>
                <w:szCs w:val="23"/>
                <w:lang w:eastAsia="fr-FR"/>
                <w14:ligatures w14:val="none"/>
              </w:rPr>
              <w:t>Marketing viral, notoriété, fidélisation</w:t>
            </w:r>
          </w:p>
        </w:tc>
      </w:tr>
    </w:tbl>
    <w:p w14:paraId="4D3F0B70" w14:textId="77777777" w:rsidR="00944850" w:rsidRPr="00944850" w:rsidRDefault="00944850" w:rsidP="00FB2A65">
      <w:pPr>
        <w:pStyle w:val="Heading2"/>
        <w:rPr>
          <w:rFonts w:eastAsia="Times New Roman"/>
          <w:lang w:eastAsia="fr-FR"/>
        </w:rPr>
      </w:pPr>
      <w:r w:rsidRPr="00944850">
        <w:rPr>
          <w:rFonts w:eastAsia="Times New Roman"/>
          <w:lang w:eastAsia="fr-FR"/>
        </w:rPr>
        <w:t>11.2 Un modèle systémique, économique et écologique</w:t>
      </w:r>
    </w:p>
    <w:p w14:paraId="06A6A13B"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Tout au long de ce document, nous avons démontré que la force du pôle réside dans son </w:t>
      </w:r>
      <w:r w:rsidRPr="00944850">
        <w:rPr>
          <w:rFonts w:eastAsia="Times New Roman" w:cs="Times New Roman"/>
          <w:b/>
          <w:bCs/>
          <w:color w:val="0F1115"/>
          <w:kern w:val="0"/>
          <w:lang w:eastAsia="fr-FR"/>
          <w14:ligatures w14:val="none"/>
        </w:rPr>
        <w:t>intégration</w:t>
      </w:r>
      <w:r w:rsidRPr="00944850">
        <w:rPr>
          <w:rFonts w:eastAsia="Times New Roman" w:cs="Times New Roman"/>
          <w:color w:val="0F1115"/>
          <w:kern w:val="0"/>
          <w:lang w:eastAsia="fr-FR"/>
          <w14:ligatures w14:val="none"/>
        </w:rPr>
        <w:t> aux autres composantes de l'Hacienda Esmeralda.</w:t>
      </w:r>
    </w:p>
    <w:p w14:paraId="41840A3B"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Sur le plan technique</w:t>
      </w:r>
      <w:r w:rsidRPr="00944850">
        <w:rPr>
          <w:rFonts w:eastAsia="Times New Roman" w:cs="Times New Roman"/>
          <w:color w:val="0F1115"/>
          <w:kern w:val="0"/>
          <w:lang w:eastAsia="fr-FR"/>
          <w14:ligatures w14:val="none"/>
        </w:rPr>
        <w:t> : le pôle reçoit des intrants des autres pôles (œufs, légumes, poisson, miel, bambou, produits transformés) et leur restitue des services essentiels (électricité, eau, visiteurs, ambassadeurs). Cette circularité élimine la notion de déchet et maximise l'efficience.</w:t>
      </w:r>
    </w:p>
    <w:p w14:paraId="01896350"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Sur le plan économique</w:t>
      </w:r>
      <w:r w:rsidRPr="00944850">
        <w:rPr>
          <w:rFonts w:eastAsia="Times New Roman" w:cs="Times New Roman"/>
          <w:color w:val="0F1115"/>
          <w:kern w:val="0"/>
          <w:lang w:eastAsia="fr-FR"/>
          <w14:ligatures w14:val="none"/>
        </w:rPr>
        <w:t> : avec un investissement initial de 240 000 – 360 000 K COP (53 000 – 80 000 €), le pôle dégage une </w:t>
      </w:r>
      <w:r w:rsidRPr="00944850">
        <w:rPr>
          <w:rFonts w:eastAsia="Times New Roman" w:cs="Times New Roman"/>
          <w:b/>
          <w:bCs/>
          <w:color w:val="0F1115"/>
          <w:kern w:val="0"/>
          <w:lang w:eastAsia="fr-FR"/>
          <w14:ligatures w14:val="none"/>
        </w:rPr>
        <w:t>valeur économique totale de 198 800 K COP/an</w:t>
      </w:r>
      <w:r w:rsidRPr="00944850">
        <w:rPr>
          <w:rFonts w:eastAsia="Times New Roman" w:cs="Times New Roman"/>
          <w:color w:val="0F1115"/>
          <w:kern w:val="0"/>
          <w:lang w:eastAsia="fr-FR"/>
          <w14:ligatures w14:val="none"/>
        </w:rPr>
        <w:t> (revenus directs + synergies), soit un </w:t>
      </w:r>
      <w:r w:rsidRPr="00944850">
        <w:rPr>
          <w:rFonts w:eastAsia="Times New Roman" w:cs="Times New Roman"/>
          <w:b/>
          <w:bCs/>
          <w:color w:val="0F1115"/>
          <w:kern w:val="0"/>
          <w:lang w:eastAsia="fr-FR"/>
          <w14:ligatures w14:val="none"/>
        </w:rPr>
        <w:t>ROI de 35 %</w:t>
      </w:r>
      <w:r w:rsidRPr="00944850">
        <w:rPr>
          <w:rFonts w:eastAsia="Times New Roman" w:cs="Times New Roman"/>
          <w:color w:val="0F1115"/>
          <w:kern w:val="0"/>
          <w:lang w:eastAsia="fr-FR"/>
          <w14:ligatures w14:val="none"/>
        </w:rPr>
        <w:t> et un </w:t>
      </w:r>
      <w:r w:rsidRPr="00944850">
        <w:rPr>
          <w:rFonts w:eastAsia="Times New Roman" w:cs="Times New Roman"/>
          <w:b/>
          <w:bCs/>
          <w:color w:val="0F1115"/>
          <w:kern w:val="0"/>
          <w:lang w:eastAsia="fr-FR"/>
          <w14:ligatures w14:val="none"/>
        </w:rPr>
        <w:t>temps de retour sur investissement de 3 à 5 ans</w:t>
      </w:r>
      <w:r w:rsidRPr="00944850">
        <w:rPr>
          <w:rFonts w:eastAsia="Times New Roman" w:cs="Times New Roman"/>
          <w:color w:val="0F1115"/>
          <w:kern w:val="0"/>
          <w:lang w:eastAsia="fr-FR"/>
          <w14:ligatures w14:val="none"/>
        </w:rPr>
        <w:t>. Les synergies avec les autres pôles (valorisation des productions, économies d'énergie et d'eau) génèrent une valeur ajoutée de 50 000 – 97 000 K COP par an.</w:t>
      </w:r>
    </w:p>
    <w:p w14:paraId="0EB39A6E"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Sur le plan environnemental</w:t>
      </w:r>
      <w:r w:rsidRPr="00944850">
        <w:rPr>
          <w:rFonts w:eastAsia="Times New Roman" w:cs="Times New Roman"/>
          <w:color w:val="0F1115"/>
          <w:kern w:val="0"/>
          <w:lang w:eastAsia="fr-FR"/>
          <w14:ligatures w14:val="none"/>
        </w:rPr>
        <w:t> : le système photovoltaïque évite l'émission de plusieurs tonnes de CO₂ par an. Le captage d'eau de pluie couvre 80–90 % des besoins, et le recyclage des eaux grises (filtre planté) associé aux toilettes sèches assure le zéro rejet polluant. Les éco-lodges en bambou utilisent un matériau local renouvelable, à faible énergie grise, qui séquestre du carbone.</w:t>
      </w:r>
    </w:p>
    <w:p w14:paraId="1B382171"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Sur le plan social</w:t>
      </w:r>
      <w:r w:rsidRPr="00944850">
        <w:rPr>
          <w:rFonts w:eastAsia="Times New Roman" w:cs="Times New Roman"/>
          <w:color w:val="0F1115"/>
          <w:kern w:val="0"/>
          <w:lang w:eastAsia="fr-FR"/>
          <w14:ligatures w14:val="none"/>
        </w:rPr>
        <w:t> : le pôle crée des emplois locaux (3–5 emplois permanents à maturité), forme des jeunes et des adultes (accueil, cuisine, maintenance, animation), contribue à l'attractivité touristique du Cauca, et valorise les savoir-faire traditionnels (construction bambou, cuisine locale).</w:t>
      </w:r>
    </w:p>
    <w:p w14:paraId="5367A2DC" w14:textId="77777777" w:rsidR="00944850" w:rsidRPr="00944850" w:rsidRDefault="00944850" w:rsidP="00FB2A65">
      <w:pPr>
        <w:pStyle w:val="Heading2"/>
        <w:rPr>
          <w:rFonts w:eastAsia="Times New Roman"/>
          <w:lang w:eastAsia="fr-FR"/>
        </w:rPr>
      </w:pPr>
      <w:r w:rsidRPr="00944850">
        <w:rPr>
          <w:rFonts w:eastAsia="Times New Roman"/>
          <w:lang w:eastAsia="fr-FR"/>
        </w:rPr>
        <w:t>11.3 Une faisabilité immédiate, une ambition durable</w:t>
      </w:r>
    </w:p>
    <w:p w14:paraId="49DFB9F6"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Ce document a également démontré que le pôle Écotourisme &amp; Gestion Énergétique est </w:t>
      </w:r>
      <w:r w:rsidRPr="00944850">
        <w:rPr>
          <w:rFonts w:eastAsia="Times New Roman" w:cs="Times New Roman"/>
          <w:b/>
          <w:bCs/>
          <w:color w:val="0F1115"/>
          <w:kern w:val="0"/>
          <w:lang w:eastAsia="fr-FR"/>
          <w14:ligatures w14:val="none"/>
        </w:rPr>
        <w:t>prêt à être déployé</w:t>
      </w:r>
      <w:r w:rsidRPr="00944850">
        <w:rPr>
          <w:rFonts w:eastAsia="Times New Roman" w:cs="Times New Roman"/>
          <w:color w:val="0F1115"/>
          <w:kern w:val="0"/>
          <w:lang w:eastAsia="fr-FR"/>
          <w14:ligatures w14:val="none"/>
        </w:rPr>
        <w:t>. La feuille de route par phases (de 1 à 3 lodges, de 3 à 10 kWc), la méthodologie agile (phases progressives, indicateurs de réussite), la maîtrise des risques (techniques, commerciaux, climatiques, sanitaires, financiers) et le business case solide (rentabilité dès la phase 3, ROI de 35 % avec synergies) établissent une </w:t>
      </w:r>
      <w:r w:rsidRPr="00944850">
        <w:rPr>
          <w:rFonts w:eastAsia="Times New Roman" w:cs="Times New Roman"/>
          <w:b/>
          <w:bCs/>
          <w:color w:val="0F1115"/>
          <w:kern w:val="0"/>
          <w:lang w:eastAsia="fr-FR"/>
          <w14:ligatures w14:val="none"/>
        </w:rPr>
        <w:t>faisabilité opérationnelle et financière incontestable</w:t>
      </w:r>
      <w:r w:rsidRPr="00944850">
        <w:rPr>
          <w:rFonts w:eastAsia="Times New Roman" w:cs="Times New Roman"/>
          <w:color w:val="0F1115"/>
          <w:kern w:val="0"/>
          <w:lang w:eastAsia="fr-FR"/>
          <w14:ligatures w14:val="none"/>
        </w:rPr>
        <w:t>.</w:t>
      </w:r>
    </w:p>
    <w:p w14:paraId="26EDE10B"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L'analyse des risques a montré que chaque menace – ensoleillement insuffisant, panne des pompes aquaponiques, sécheresse, sous-occupation, saisonnalité, non-respect des normes – est anticipée et dotée d'un plan d'atténuation concret. Les applications </w:t>
      </w:r>
      <w:r w:rsidRPr="00944850">
        <w:rPr>
          <w:rFonts w:eastAsia="Times New Roman" w:cs="Times New Roman"/>
          <w:b/>
          <w:bCs/>
          <w:color w:val="0F1115"/>
          <w:kern w:val="0"/>
          <w:lang w:eastAsia="fr-FR"/>
          <w14:ligatures w14:val="none"/>
        </w:rPr>
        <w:t>AgroFlow</w:t>
      </w:r>
      <w:r w:rsidRPr="00944850">
        <w:rPr>
          <w:rFonts w:eastAsia="Times New Roman" w:cs="Times New Roman"/>
          <w:color w:val="0F1115"/>
          <w:kern w:val="0"/>
          <w:lang w:eastAsia="fr-FR"/>
          <w14:ligatures w14:val="none"/>
        </w:rPr>
        <w:t> (modules énergie, eau) et </w:t>
      </w:r>
      <w:r w:rsidRPr="00944850">
        <w:rPr>
          <w:rFonts w:eastAsia="Times New Roman" w:cs="Times New Roman"/>
          <w:b/>
          <w:bCs/>
          <w:color w:val="0F1115"/>
          <w:kern w:val="0"/>
          <w:lang w:eastAsia="fr-FR"/>
          <w14:ligatures w14:val="none"/>
        </w:rPr>
        <w:t>Esmeralda &amp; Co</w:t>
      </w:r>
      <w:r w:rsidRPr="00944850">
        <w:rPr>
          <w:rFonts w:eastAsia="Times New Roman" w:cs="Times New Roman"/>
          <w:color w:val="0F1115"/>
          <w:kern w:val="0"/>
          <w:lang w:eastAsia="fr-FR"/>
          <w14:ligatures w14:val="none"/>
        </w:rPr>
        <w:t> (modules hébergement, restauration, boutique) apportent la précision, la traçabilité et les alertes nécessaires à une gestion performante.</w:t>
      </w:r>
    </w:p>
    <w:p w14:paraId="0EDF3233"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Le climat exceptionnel de Popayán, son « printemps éternel » (18–20 °C en moyenne annuelle), est un avantage compétitif majeur : pas de saison touristique défavorable, confort naturel des lodges, activités de plein air possibles toute l'année.</w:t>
      </w:r>
    </w:p>
    <w:p w14:paraId="239581C8" w14:textId="77777777" w:rsidR="00944850" w:rsidRPr="00944850" w:rsidRDefault="00944850" w:rsidP="006B65C2">
      <w:pPr>
        <w:pStyle w:val="Heading2"/>
        <w:rPr>
          <w:rFonts w:eastAsia="Times New Roman"/>
          <w:lang w:eastAsia="fr-FR"/>
        </w:rPr>
      </w:pPr>
      <w:r w:rsidRPr="00944850">
        <w:rPr>
          <w:rFonts w:eastAsia="Times New Roman"/>
          <w:lang w:eastAsia="fr-FR"/>
        </w:rPr>
        <w:t>11.4 Au-delà du pôle : un modèle pour le Cauca et les Andes</w:t>
      </w:r>
    </w:p>
    <w:p w14:paraId="39A0926C"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Si le pôle Écotourisme &amp; Gestion Énergétique est d'abord une réalisation locale, il porte en germe une ambition plus large : celle de devenir un </w:t>
      </w:r>
      <w:r w:rsidRPr="00944850">
        <w:rPr>
          <w:rFonts w:eastAsia="Times New Roman" w:cs="Times New Roman"/>
          <w:b/>
          <w:bCs/>
          <w:color w:val="0F1115"/>
          <w:kern w:val="0"/>
          <w:lang w:eastAsia="fr-FR"/>
          <w14:ligatures w14:val="none"/>
        </w:rPr>
        <w:t>standard reproductible</w:t>
      </w:r>
      <w:r w:rsidRPr="00944850">
        <w:rPr>
          <w:rFonts w:eastAsia="Times New Roman" w:cs="Times New Roman"/>
          <w:color w:val="0F1115"/>
          <w:kern w:val="0"/>
          <w:lang w:eastAsia="fr-FR"/>
          <w14:ligatures w14:val="none"/>
        </w:rPr>
        <w:t> pour l'autonomie énergétique et hydrique, et pour l'écotourisme circulaire, dans les zones andines d'altitude.</w:t>
      </w:r>
    </w:p>
    <w:p w14:paraId="601E1EFC"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La « franchise sociale » proposée (guide technique, formation, marque collective, unité régionale de production d'intrants) permettra de dupliquer le modèle chez des producteurs partenaires, multipliant ainsi l'impact social et environnemental. À terme, le réseau « Hacienda Esmeralda – Autonomie Vivante » pourra essaimer dans tout le département du Cauca, puis dans d'autres régions de Colombie et des pays andins voisins (Équateur, Pérou, Bolivie).</w:t>
      </w:r>
    </w:p>
    <w:p w14:paraId="7E979D02"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Ce modèle reproductible repose sur des principes simples et robustes :</w:t>
      </w:r>
    </w:p>
    <w:p w14:paraId="196F5269" w14:textId="77777777" w:rsidR="00944850" w:rsidRPr="00944850" w:rsidRDefault="00944850" w:rsidP="008D0ECF">
      <w:pPr>
        <w:numPr>
          <w:ilvl w:val="0"/>
          <w:numId w:val="53"/>
        </w:numPr>
        <w:shd w:val="clear" w:color="auto" w:fill="FFFFFF"/>
        <w:spacing w:after="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Un système photovoltaïque</w:t>
      </w:r>
      <w:r w:rsidRPr="00944850">
        <w:rPr>
          <w:rFonts w:eastAsia="Times New Roman" w:cs="Times New Roman"/>
          <w:color w:val="0F1115"/>
          <w:kern w:val="0"/>
          <w:lang w:eastAsia="fr-FR"/>
          <w14:ligatures w14:val="none"/>
        </w:rPr>
        <w:t> dimensionné pour les besoins critiques, avec batteries et groupe secours.</w:t>
      </w:r>
    </w:p>
    <w:p w14:paraId="5EB94336" w14:textId="77777777" w:rsidR="00944850" w:rsidRPr="00944850" w:rsidRDefault="00944850" w:rsidP="008D0ECF">
      <w:pPr>
        <w:numPr>
          <w:ilvl w:val="0"/>
          <w:numId w:val="53"/>
        </w:numPr>
        <w:shd w:val="clear" w:color="auto" w:fill="FFFFFF"/>
        <w:spacing w:after="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Un cycle de l'eau vertueux</w:t>
      </w:r>
      <w:r w:rsidRPr="00944850">
        <w:rPr>
          <w:rFonts w:eastAsia="Times New Roman" w:cs="Times New Roman"/>
          <w:color w:val="0F1115"/>
          <w:kern w:val="0"/>
          <w:lang w:eastAsia="fr-FR"/>
          <w14:ligatures w14:val="none"/>
        </w:rPr>
        <w:t> : captage sur toits, étang de stockage, filtration des eaux grises, toilettes sèches.</w:t>
      </w:r>
    </w:p>
    <w:p w14:paraId="045449E2" w14:textId="77777777" w:rsidR="00944850" w:rsidRPr="00944850" w:rsidRDefault="00944850" w:rsidP="008D0ECF">
      <w:pPr>
        <w:numPr>
          <w:ilvl w:val="0"/>
          <w:numId w:val="53"/>
        </w:numPr>
        <w:shd w:val="clear" w:color="auto" w:fill="FFFFFF"/>
        <w:spacing w:after="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Des éco-lodges en bambou</w:t>
      </w:r>
      <w:r w:rsidRPr="00944850">
        <w:rPr>
          <w:rFonts w:eastAsia="Times New Roman" w:cs="Times New Roman"/>
          <w:color w:val="0F1115"/>
          <w:kern w:val="0"/>
          <w:lang w:eastAsia="fr-FR"/>
          <w14:ligatures w14:val="none"/>
        </w:rPr>
        <w:t> (</w:t>
      </w:r>
      <w:r w:rsidRPr="00944850">
        <w:rPr>
          <w:rFonts w:eastAsia="Times New Roman" w:cs="Times New Roman"/>
          <w:i/>
          <w:iCs/>
          <w:color w:val="0F1115"/>
          <w:kern w:val="0"/>
          <w:lang w:eastAsia="fr-FR"/>
          <w14:ligatures w14:val="none"/>
        </w:rPr>
        <w:t>Guadua angustifolia</w:t>
      </w:r>
      <w:r w:rsidRPr="00944850">
        <w:rPr>
          <w:rFonts w:eastAsia="Times New Roman" w:cs="Times New Roman"/>
          <w:color w:val="0F1115"/>
          <w:kern w:val="0"/>
          <w:lang w:eastAsia="fr-FR"/>
          <w14:ligatures w14:val="none"/>
        </w:rPr>
        <w:t>), matériau local renouvelable.</w:t>
      </w:r>
    </w:p>
    <w:p w14:paraId="30A31FB8" w14:textId="77777777" w:rsidR="00944850" w:rsidRPr="00944850" w:rsidRDefault="00944850" w:rsidP="008D0ECF">
      <w:pPr>
        <w:numPr>
          <w:ilvl w:val="0"/>
          <w:numId w:val="53"/>
        </w:numPr>
        <w:shd w:val="clear" w:color="auto" w:fill="FFFFFF"/>
        <w:spacing w:after="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Une offre écotouristique immersive</w:t>
      </w:r>
      <w:r w:rsidRPr="00944850">
        <w:rPr>
          <w:rFonts w:eastAsia="Times New Roman" w:cs="Times New Roman"/>
          <w:color w:val="0F1115"/>
          <w:kern w:val="0"/>
          <w:lang w:eastAsia="fr-FR"/>
          <w14:ligatures w14:val="none"/>
        </w:rPr>
        <w:t> : hébergement, restauration 100 % circuit court, ateliers pédagogiques.</w:t>
      </w:r>
    </w:p>
    <w:p w14:paraId="7D04ADA8" w14:textId="77777777" w:rsidR="00944850" w:rsidRPr="00944850" w:rsidRDefault="00944850" w:rsidP="008D0ECF">
      <w:pPr>
        <w:numPr>
          <w:ilvl w:val="0"/>
          <w:numId w:val="53"/>
        </w:numPr>
        <w:shd w:val="clear" w:color="auto" w:fill="FFFFFF"/>
        <w:spacing w:after="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Une formation et un accompagnement</w:t>
      </w:r>
      <w:r w:rsidRPr="00944850">
        <w:rPr>
          <w:rFonts w:eastAsia="Times New Roman" w:cs="Times New Roman"/>
          <w:color w:val="0F1115"/>
          <w:kern w:val="0"/>
          <w:lang w:eastAsia="fr-FR"/>
          <w14:ligatures w14:val="none"/>
        </w:rPr>
        <w:t> des réplicateurs.</w:t>
      </w:r>
    </w:p>
    <w:p w14:paraId="378701BD" w14:textId="77777777" w:rsidR="00944850" w:rsidRPr="00944850" w:rsidRDefault="00944850" w:rsidP="00FB2A65">
      <w:pPr>
        <w:pStyle w:val="Heading2"/>
        <w:rPr>
          <w:rFonts w:eastAsia="Times New Roman"/>
          <w:lang w:eastAsia="fr-FR"/>
        </w:rPr>
      </w:pPr>
      <w:r w:rsidRPr="00944850">
        <w:rPr>
          <w:rFonts w:eastAsia="Times New Roman"/>
          <w:lang w:eastAsia="fr-FR"/>
        </w:rPr>
        <w:t>11.5 Message final : l'autonomie est possible, l'expérience est contagieuse</w:t>
      </w:r>
    </w:p>
    <w:p w14:paraId="515A854D"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Ce pôle incarne concrètement le modèle d'Hacienda Esmeralda : </w:t>
      </w:r>
      <w:r w:rsidRPr="00944850">
        <w:rPr>
          <w:rFonts w:eastAsia="Times New Roman" w:cs="Times New Roman"/>
          <w:b/>
          <w:bCs/>
          <w:color w:val="0F1115"/>
          <w:kern w:val="0"/>
          <w:lang w:eastAsia="fr-FR"/>
          <w14:ligatures w14:val="none"/>
        </w:rPr>
        <w:t>rentable, écologique, ancré territorialement, au service de la communauté</w:t>
      </w:r>
      <w:r w:rsidRPr="00944850">
        <w:rPr>
          <w:rFonts w:eastAsia="Times New Roman" w:cs="Times New Roman"/>
          <w:color w:val="0F1115"/>
          <w:kern w:val="0"/>
          <w:lang w:eastAsia="fr-FR"/>
          <w14:ligatures w14:val="none"/>
        </w:rPr>
        <w:t>. Il prouve qu'en transformant les contraintes en leviers – le réseau électrique instable en opportunité solaire, la pluie abondante en ressource captée, les productions agricoles en expériences mémorables – une agriculture régénérative est non seulement souhaitable, mais réalisable dès aujourd'hui.</w:t>
      </w:r>
    </w:p>
    <w:p w14:paraId="18B8CC6B"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i/>
          <w:iCs/>
          <w:color w:val="0F1115"/>
          <w:kern w:val="0"/>
          <w:lang w:eastAsia="fr-FR"/>
          <w14:ligatures w14:val="none"/>
        </w:rPr>
        <w:t>« Ce pôle est le cœur technique et la vitrine humaine de l'Hacienda : là où l'eau de pluie devient ressource, où le soleil devient électricité, où le bambou devient habitat, et où chaque visiteur devient ambassadeur. »</w:t>
      </w:r>
    </w:p>
    <w:p w14:paraId="0486D880"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Loin d'être une utopie, l'Hacienda Esmeralda est une </w:t>
      </w:r>
      <w:r w:rsidRPr="00944850">
        <w:rPr>
          <w:rFonts w:eastAsia="Times New Roman" w:cs="Times New Roman"/>
          <w:b/>
          <w:bCs/>
          <w:color w:val="0F1115"/>
          <w:kern w:val="0"/>
          <w:lang w:eastAsia="fr-FR"/>
          <w14:ligatures w14:val="none"/>
        </w:rPr>
        <w:t>démonstration opérationnelle</w:t>
      </w:r>
      <w:r w:rsidRPr="00944850">
        <w:rPr>
          <w:rFonts w:eastAsia="Times New Roman" w:cs="Times New Roman"/>
          <w:color w:val="0F1115"/>
          <w:kern w:val="0"/>
          <w:lang w:eastAsia="fr-FR"/>
          <w14:ligatures w14:val="none"/>
        </w:rPr>
        <w:t> : elle produit sa propre électricité, capte sa propre eau, valorise ses déchets, accueille des visiteurs, crée des emplois, et génère des bénéfices durables. Elle incarne la conviction que </w:t>
      </w:r>
      <w:r w:rsidRPr="00944850">
        <w:rPr>
          <w:rFonts w:eastAsia="Times New Roman" w:cs="Times New Roman"/>
          <w:b/>
          <w:bCs/>
          <w:color w:val="0F1115"/>
          <w:kern w:val="0"/>
          <w:lang w:eastAsia="fr-FR"/>
          <w14:ligatures w14:val="none"/>
        </w:rPr>
        <w:t>l'éthique et la rentabilité ne s'opposent pas</w:t>
      </w:r>
      <w:r w:rsidRPr="00944850">
        <w:rPr>
          <w:rFonts w:eastAsia="Times New Roman" w:cs="Times New Roman"/>
          <w:color w:val="0F1115"/>
          <w:kern w:val="0"/>
          <w:lang w:eastAsia="fr-FR"/>
          <w14:ligatures w14:val="none"/>
        </w:rPr>
        <w:t>, mais se nourrissent mutuellement, exactement comme chaque composante de l'Hacienda alimente, soutient et enrichit les autres dans une symbiose vivante.</w:t>
      </w:r>
    </w:p>
    <w:p w14:paraId="442C5FBF" w14:textId="77777777" w:rsidR="00944850" w:rsidRPr="00944850" w:rsidRDefault="00944850" w:rsidP="00FB2A65">
      <w:pPr>
        <w:pStyle w:val="Heading2"/>
        <w:rPr>
          <w:rFonts w:eastAsia="Times New Roman"/>
          <w:lang w:eastAsia="fr-FR"/>
        </w:rPr>
      </w:pPr>
      <w:r w:rsidRPr="00944850">
        <w:rPr>
          <w:rFonts w:eastAsia="Times New Roman"/>
          <w:lang w:eastAsia="fr-FR"/>
        </w:rPr>
        <w:t>11.6 Appel à l'action</w:t>
      </w:r>
    </w:p>
    <w:p w14:paraId="7561F388"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Aujourd'hui, le projet est prêt à passer à l'échelle. Les partenaires financiers, institutionnels, techniques, commerciaux et communautaires sont invités à rejoindre cette aventure.</w:t>
      </w:r>
    </w:p>
    <w:p w14:paraId="49C89DBE"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En soutenant le pôle Écotourisme &amp; Gestion Énergétique de l'Hacienda Esmeralda, ils ne financent pas une simple centrale solaire ou un gîte rural : ils participent à la construction d'un </w:t>
      </w:r>
      <w:r w:rsidRPr="00944850">
        <w:rPr>
          <w:rFonts w:eastAsia="Times New Roman" w:cs="Times New Roman"/>
          <w:b/>
          <w:bCs/>
          <w:color w:val="0F1115"/>
          <w:kern w:val="0"/>
          <w:lang w:eastAsia="fr-FR"/>
          <w14:ligatures w14:val="none"/>
        </w:rPr>
        <w:t>modèle de développement territorial résilient</w:t>
      </w:r>
      <w:r w:rsidRPr="00944850">
        <w:rPr>
          <w:rFonts w:eastAsia="Times New Roman" w:cs="Times New Roman"/>
          <w:color w:val="0F1115"/>
          <w:kern w:val="0"/>
          <w:lang w:eastAsia="fr-FR"/>
          <w14:ligatures w14:val="none"/>
        </w:rPr>
        <w:t>, reproductible, et porteur de sens – pour l'énergie, pour l'eau, pour le climat, pour les communautés locales, pour les visiteurs en quête de sens.</w:t>
      </w:r>
    </w:p>
    <w:p w14:paraId="30586D3F"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i/>
          <w:iCs/>
          <w:color w:val="0F1115"/>
          <w:kern w:val="0"/>
          <w:lang w:eastAsia="fr-FR"/>
          <w14:ligatures w14:val="none"/>
        </w:rPr>
        <w:t>« Rien ne se perd, rien ne se crée, tout se transforme. »</w:t>
      </w:r>
    </w:p>
    <w:p w14:paraId="4B63E0F4"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color w:val="0F1115"/>
          <w:kern w:val="0"/>
          <w:lang w:eastAsia="fr-FR"/>
          <w14:ligatures w14:val="none"/>
        </w:rPr>
        <w:t>Cette maxime, qui a guidé la conception du projet, trouve ici sa plus belle illustration : un pôle qui transforme le soleil en électricité, la pluie en eau potable, le bambou en habitat, les déchets en ressources, et les visiteurs en ambassadeurs.</w:t>
      </w:r>
    </w:p>
    <w:p w14:paraId="51B9CD07" w14:textId="77777777" w:rsidR="00944850" w:rsidRPr="00944850" w:rsidRDefault="00944850" w:rsidP="00944850">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b/>
          <w:bCs/>
          <w:color w:val="0F1115"/>
          <w:kern w:val="0"/>
          <w:lang w:eastAsia="fr-FR"/>
          <w14:ligatures w14:val="none"/>
        </w:rPr>
        <w:t>Hacienda Esmeralda – Popayán, Cauca, Colombie</w:t>
      </w:r>
    </w:p>
    <w:p w14:paraId="64BFD9EA" w14:textId="146BC46D" w:rsidR="006B47A3" w:rsidRPr="006B65C2" w:rsidRDefault="006B47A3" w:rsidP="70A4EE90">
      <w:pPr>
        <w:pStyle w:val="Heading3"/>
        <w:shd w:val="clear" w:color="auto" w:fill="FFFFFF" w:themeFill="background1"/>
        <w:spacing w:before="480" w:after="240" w:line="450" w:lineRule="auto"/>
      </w:pPr>
    </w:p>
    <w:p w14:paraId="3D9C742A" w14:textId="1D611F74" w:rsidR="006B47A3" w:rsidRPr="006B65C2" w:rsidRDefault="686A609F" w:rsidP="70A4EE90">
      <w:pPr>
        <w:shd w:val="clear" w:color="auto" w:fill="FFFFFF" w:themeFill="background1"/>
        <w:spacing w:after="0" w:line="420" w:lineRule="auto"/>
      </w:pPr>
      <w:r w:rsidRPr="006B65C2">
        <w:rPr>
          <w:rFonts w:eastAsia="system-ui" w:cs="system-ui"/>
          <w:i/>
          <w:iCs/>
          <w:color w:val="0F1115"/>
        </w:rPr>
        <w:t>"Ce pôle ne se contente pas d'accueillir des visiteurs — il transforme une ferme en infrastructure vivante, où l'eau, le soleil et le bambou construisent l'autonomie, et où chaque client devient un ambassadeur du modèle circulaire."</w:t>
      </w:r>
    </w:p>
    <w:p w14:paraId="411196B0" w14:textId="77777777" w:rsidR="005860B6" w:rsidRPr="00944850" w:rsidRDefault="005860B6" w:rsidP="005860B6">
      <w:pPr>
        <w:shd w:val="clear" w:color="auto" w:fill="FFFFFF"/>
        <w:spacing w:before="240" w:after="240" w:line="240" w:lineRule="auto"/>
        <w:rPr>
          <w:rFonts w:eastAsia="Times New Roman" w:cs="Times New Roman"/>
          <w:color w:val="0F1115"/>
          <w:kern w:val="0"/>
          <w:lang w:eastAsia="fr-FR"/>
          <w14:ligatures w14:val="none"/>
        </w:rPr>
      </w:pPr>
      <w:r w:rsidRPr="00944850">
        <w:rPr>
          <w:rFonts w:eastAsia="Times New Roman" w:cs="Times New Roman"/>
          <w:i/>
          <w:iCs/>
          <w:color w:val="0F1115"/>
          <w:kern w:val="0"/>
          <w:lang w:eastAsia="fr-FR"/>
          <w14:ligatures w14:val="none"/>
        </w:rPr>
        <w:t>L'alchimiste ne cherche pas la richesse. Il la crée.</w:t>
      </w:r>
    </w:p>
    <w:p w14:paraId="61E3DD21" w14:textId="4AC5E10B" w:rsidR="006B47A3" w:rsidRPr="006B65C2" w:rsidRDefault="006B47A3" w:rsidP="70A4EE90">
      <w:pPr>
        <w:shd w:val="clear" w:color="auto" w:fill="FFFFFF" w:themeFill="background1"/>
        <w:spacing w:after="0" w:line="420" w:lineRule="auto"/>
      </w:pPr>
    </w:p>
    <w:p w14:paraId="46AA20AB" w14:textId="77777777" w:rsidR="00AA4BBB" w:rsidRPr="00AA4BBB" w:rsidRDefault="00AA4BBB" w:rsidP="006B65C2">
      <w:pPr>
        <w:pStyle w:val="Heading1"/>
        <w:rPr>
          <w:rFonts w:eastAsia="Times New Roman"/>
          <w:lang w:eastAsia="fr-FR"/>
        </w:rPr>
      </w:pPr>
      <w:r w:rsidRPr="00AA4BBB">
        <w:rPr>
          <w:rFonts w:eastAsia="Times New Roman"/>
          <w:lang w:eastAsia="fr-FR"/>
        </w:rPr>
        <w:t>Lexique – Pôle Écotourisme &amp; Gestion Énergétique</w:t>
      </w:r>
    </w:p>
    <w:p w14:paraId="07B41C83"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A</w:t>
      </w:r>
    </w:p>
    <w:p w14:paraId="23B67FA5"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Accueil (touristique)</w:t>
      </w:r>
      <w:r w:rsidRPr="00AA4BBB">
        <w:rPr>
          <w:rFonts w:eastAsia="Times New Roman" w:cs="Times New Roman"/>
          <w:color w:val="0F1115"/>
          <w:kern w:val="0"/>
          <w:lang w:eastAsia="fr-FR"/>
          <w14:ligatures w14:val="none"/>
        </w:rPr>
        <w:t> : Ensemble des services et prestations offerts aux visiteurs dès leur arrivée sur le site : enregistrement, présentation des activités, mise à disposition d'informations (circuit, ateliers, restauration), accompagnement tout au long du séjour.</w:t>
      </w:r>
    </w:p>
    <w:p w14:paraId="2B4B9D4E"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AgroFlow</w:t>
      </w:r>
      <w:r w:rsidRPr="00AA4BBB">
        <w:rPr>
          <w:rFonts w:eastAsia="Times New Roman" w:cs="Times New Roman"/>
          <w:color w:val="0F1115"/>
          <w:kern w:val="0"/>
          <w:lang w:eastAsia="fr-FR"/>
          <w14:ligatures w14:val="none"/>
        </w:rPr>
        <w:t> : Application de gestion technique développée spécifiquement pour l'Hacienda Esmeralda. Dans le Pôle 6, elle est utilisée pour le suivi de la production solaire (kWh/jour), le niveau de charge des batteries, la consommation électrique par usage, le niveau de l'étang (m³), le volume d'eau capté, la qualité de l'eau (pH, turbidité), et la génération d'alertes en cas de dérive.</w:t>
      </w:r>
    </w:p>
    <w:p w14:paraId="0EDE944D"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Aquaponie</w:t>
      </w:r>
      <w:r w:rsidRPr="00AA4BBB">
        <w:rPr>
          <w:rFonts w:eastAsia="Times New Roman" w:cs="Times New Roman"/>
          <w:color w:val="0F1115"/>
          <w:kern w:val="0"/>
          <w:lang w:eastAsia="fr-FR"/>
          <w14:ligatures w14:val="none"/>
        </w:rPr>
        <w:t> : Système intégré associant l'aquaculture (élevage de poissons) et l'hydroponie (culture de plantes hors sol) dans un circuit fermé. L'eau chargée de déjections des poissons (riche en ammoniac) est transformée par des bactéries nitrifiantes en nitrates, qui fertilisent les plantes. Les plantes épurent l'eau, qui retourne aux poissons. Le Pôle 6 fournit l'électricité critique aux pompes et à l'aération des bassins aquaponiques.</w:t>
      </w:r>
    </w:p>
    <w:p w14:paraId="0BEC1515"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Autonomie énergétique</w:t>
      </w:r>
      <w:r w:rsidRPr="00AA4BBB">
        <w:rPr>
          <w:rFonts w:eastAsia="Times New Roman" w:cs="Times New Roman"/>
          <w:color w:val="0F1115"/>
          <w:kern w:val="0"/>
          <w:lang w:eastAsia="fr-FR"/>
          <w14:ligatures w14:val="none"/>
        </w:rPr>
        <w:t> : Capacité d'un système à produire et stocker sa propre électricité sans dépendre du réseau électrique extérieur. À l'Hacienda, l'objectif est d'atteindre 60 à 80 % d'autonomie grâce aux panneaux photovoltaïques et aux batteries, avec un groupe électrogène de secours pour les situations extrêmes.</w:t>
      </w:r>
    </w:p>
    <w:p w14:paraId="7AF18890"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Autonomie hydrique</w:t>
      </w:r>
      <w:r w:rsidRPr="00AA4BBB">
        <w:rPr>
          <w:rFonts w:eastAsia="Times New Roman" w:cs="Times New Roman"/>
          <w:color w:val="0F1115"/>
          <w:kern w:val="0"/>
          <w:lang w:eastAsia="fr-FR"/>
          <w14:ligatures w14:val="none"/>
        </w:rPr>
        <w:t> : Capacité d'un système à satisfaire ses besoins en eau sans prélèvement externe (nappe, rivière, réseau). À l'Hacienda, l'objectif est d'atteindre 80 à 90 % d'autonomie grâce au captage des eaux de pluie sur les toits et au stockage dans l'étang central.</w:t>
      </w:r>
    </w:p>
    <w:p w14:paraId="1F10F686"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B</w:t>
      </w:r>
    </w:p>
    <w:p w14:paraId="68CE300B"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Bambou (</w:t>
      </w:r>
      <w:r w:rsidRPr="00AA4BBB">
        <w:rPr>
          <w:rFonts w:eastAsia="Times New Roman" w:cs="Times New Roman"/>
          <w:b/>
          <w:bCs/>
          <w:i/>
          <w:iCs/>
          <w:color w:val="0F1115"/>
          <w:kern w:val="0"/>
          <w:lang w:eastAsia="fr-FR"/>
          <w14:ligatures w14:val="none"/>
        </w:rPr>
        <w:t>Guadua angustifolia</w:t>
      </w:r>
      <w:r w:rsidRPr="00AA4BBB">
        <w:rPr>
          <w:rFonts w:eastAsia="Times New Roman" w:cs="Times New Roman"/>
          <w:b/>
          <w:bCs/>
          <w:color w:val="0F1115"/>
          <w:kern w:val="0"/>
          <w:lang w:eastAsia="fr-FR"/>
          <w14:ligatures w14:val="none"/>
        </w:rPr>
        <w:t>)</w:t>
      </w:r>
      <w:r w:rsidRPr="00AA4BBB">
        <w:rPr>
          <w:rFonts w:eastAsia="Times New Roman" w:cs="Times New Roman"/>
          <w:color w:val="0F1115"/>
          <w:kern w:val="0"/>
          <w:lang w:eastAsia="fr-FR"/>
          <w14:ligatures w14:val="none"/>
        </w:rPr>
        <w:t> : Espèce de bambou géant endémique de la région andine (Colombie, Équateur, Pérou, Bolivie). Utilisé à l'Hacienda pour la construction des éco-lodges, des serres, des poulaillers et des ateliers. Matériau local, renouvelable, à faible énergie grise, résistant et léger. Sa croissance rapide (3–5 ans pour atteindre la maturité) et sa capacité de séquestration de carbone en font un matériau d'avenir.</w:t>
      </w:r>
    </w:p>
    <w:p w14:paraId="49160D22"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Batterie (stockage d'énergie)</w:t>
      </w:r>
      <w:r w:rsidRPr="00AA4BBB">
        <w:rPr>
          <w:rFonts w:eastAsia="Times New Roman" w:cs="Times New Roman"/>
          <w:color w:val="0F1115"/>
          <w:kern w:val="0"/>
          <w:lang w:eastAsia="fr-FR"/>
          <w14:ligatures w14:val="none"/>
        </w:rPr>
        <w:t> : Dispositif permettant de stocker l'électricité produite par les panneaux photovoltaïques pour une utilisation ultérieure (nuit, jours couverts). À l'Hacienda, des batteries lithium-fer-phosphate (LiFePO4) sont utilisées pour leur longévité (10–15 ans), leur sécurité et leur capacité à supporter des décharges profondes. L'autonomie cible pour les usages critiques (pompes aquaponiques) est de 24 à 48 heures.</w:t>
      </w:r>
    </w:p>
    <w:p w14:paraId="6E02A3D8"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Biosécurité (touristique)</w:t>
      </w:r>
      <w:r w:rsidRPr="00AA4BBB">
        <w:rPr>
          <w:rFonts w:eastAsia="Times New Roman" w:cs="Times New Roman"/>
          <w:color w:val="0F1115"/>
          <w:kern w:val="0"/>
          <w:lang w:eastAsia="fr-FR"/>
          <w14:ligatures w14:val="none"/>
        </w:rPr>
        <w:t> : Ensemble des mesures préventives visant à garantir la santé et la sécurité des visiteurs et du personnel : nettoyage et désinfection des lodges, gel hydroalcoolique à l'entrée, protocole sanitaire en cas de pandémie, politique d'annulation flexible.</w:t>
      </w:r>
    </w:p>
    <w:p w14:paraId="76549525"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Brise-vent</w:t>
      </w:r>
      <w:r w:rsidRPr="00AA4BBB">
        <w:rPr>
          <w:rFonts w:eastAsia="Times New Roman" w:cs="Times New Roman"/>
          <w:color w:val="0F1115"/>
          <w:kern w:val="0"/>
          <w:lang w:eastAsia="fr-FR"/>
          <w14:ligatures w14:val="none"/>
        </w:rPr>
        <w:t> : Haie d'arbres ou de bambou plantée pour réduire la vitesse du vent, protéger les cultures sensibles, limiter l'évaporation et créer un microclimat favorable. Autour de l'étang central, des haies de bambou </w:t>
      </w:r>
      <w:r w:rsidRPr="00AA4BBB">
        <w:rPr>
          <w:rFonts w:eastAsia="Times New Roman" w:cs="Times New Roman"/>
          <w:i/>
          <w:iCs/>
          <w:color w:val="0F1115"/>
          <w:kern w:val="0"/>
          <w:lang w:eastAsia="fr-FR"/>
          <w14:ligatures w14:val="none"/>
        </w:rPr>
        <w:t>Guadua angustifolia</w:t>
      </w:r>
      <w:r w:rsidRPr="00AA4BBB">
        <w:rPr>
          <w:rFonts w:eastAsia="Times New Roman" w:cs="Times New Roman"/>
          <w:color w:val="0F1115"/>
          <w:kern w:val="0"/>
          <w:lang w:eastAsia="fr-FR"/>
          <w14:ligatures w14:val="none"/>
        </w:rPr>
        <w:t> sont plantées pour réduire l'évaporation (jusqu'à 30 %) et protéger le plan d'eau.</w:t>
      </w:r>
    </w:p>
    <w:p w14:paraId="25EA9A10"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C</w:t>
      </w:r>
    </w:p>
    <w:p w14:paraId="342527C3"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Captage d'eau de pluie</w:t>
      </w:r>
      <w:r w:rsidRPr="00AA4BBB">
        <w:rPr>
          <w:rFonts w:eastAsia="Times New Roman" w:cs="Times New Roman"/>
          <w:color w:val="0F1115"/>
          <w:kern w:val="0"/>
          <w:lang w:eastAsia="fr-FR"/>
          <w14:ligatures w14:val="none"/>
        </w:rPr>
        <w:t> : Technique consistant à récupérer l'eau de pluie qui tombe sur les toits des bâtiments, à la filtrer et à la stocker pour une utilisation ultérieure. À l'Hacienda, la surface totale de captage est d'environ 890 m² (toits des lodges, restaurant, serres, poulailler, ateliers), ce qui permet de capter environ 1 780 m³ d'eau par an (avec 2 000 mm de pluie/an). Cette eau couvre 80 à 90 % des besoins du site.</w:t>
      </w:r>
    </w:p>
    <w:p w14:paraId="1073366A"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Chambre froide</w:t>
      </w:r>
      <w:r w:rsidRPr="00AA4BBB">
        <w:rPr>
          <w:rFonts w:eastAsia="Times New Roman" w:cs="Times New Roman"/>
          <w:color w:val="0F1115"/>
          <w:kern w:val="0"/>
          <w:lang w:eastAsia="fr-FR"/>
          <w14:ligatures w14:val="none"/>
        </w:rPr>
        <w:t> : Local isolé thermiquement, équipé d'un groupe frigorifique, permettant de stocker les récoltes et les produits alimentaires à basse température (généralement 4–8 °C) pour ralentir leur métabolisme et prolonger leur durée de conservation avant commercialisation ou transformation. Les chambres froides sont alimentées en priorité par le système photovoltaïque (usage à haute priorité).</w:t>
      </w:r>
    </w:p>
    <w:p w14:paraId="2EFB3A6E"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Circuit court (alimentaire)</w:t>
      </w:r>
      <w:r w:rsidRPr="00AA4BBB">
        <w:rPr>
          <w:rFonts w:eastAsia="Times New Roman" w:cs="Times New Roman"/>
          <w:color w:val="0F1115"/>
          <w:kern w:val="0"/>
          <w:lang w:eastAsia="fr-FR"/>
          <w14:ligatures w14:val="none"/>
        </w:rPr>
        <w:t> : Mode de commercialisation sans intermédiaire, du producteur directement au consommateur final. À la Table d'Hôtes de l'Hacienda, 100 % des ingrédients proviennent des autres pôles (œufs, légumes, poisson, miel, fruits) ou de producteurs locaux partenaires (pain, fromages). Zéro kilomètre, zéro transport longue distance.</w:t>
      </w:r>
    </w:p>
    <w:p w14:paraId="76FD5118"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Circularité</w:t>
      </w:r>
      <w:r w:rsidRPr="00AA4BBB">
        <w:rPr>
          <w:rFonts w:eastAsia="Times New Roman" w:cs="Times New Roman"/>
          <w:color w:val="0F1115"/>
          <w:kern w:val="0"/>
          <w:lang w:eastAsia="fr-FR"/>
          <w14:ligatures w14:val="none"/>
        </w:rPr>
        <w:t> : Principe selon lequel les flux de matière et d'énergie sont bouclés : les déchets d'un processus deviennent les intrants d'un autre, éliminant la notion de déchet et réduisant la consommation de ressources vierges. Dans le Pôle 6, la circularité s'applique à l'eau (captage, usage, recyclage), à l'énergie (production solaire, stockage, consommation) et aux déchets (déchets cuisine → BSF, eaux grises → filtre planté).</w:t>
      </w:r>
    </w:p>
    <w:p w14:paraId="6F1CFC54"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E</w:t>
      </w:r>
    </w:p>
    <w:p w14:paraId="46091109"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Eau de pluie</w:t>
      </w:r>
      <w:r w:rsidRPr="00AA4BBB">
        <w:rPr>
          <w:rFonts w:eastAsia="Times New Roman" w:cs="Times New Roman"/>
          <w:color w:val="0F1115"/>
          <w:kern w:val="0"/>
          <w:lang w:eastAsia="fr-FR"/>
          <w14:ligatures w14:val="none"/>
        </w:rPr>
        <w:t> : Ressource naturelle renouvelable, captée sur les toits des bâtiments de l'Hacienda. À Popayán, les précipitations dépassent 2 000 mm par an, offrant un potentiel de captage important. L'eau de pluie est utilisée pour l'irrigation, l'aquaponie, le trempage du bambou et, après filtration, pour les sanitaires et la boisson des éco-lodges.</w:t>
      </w:r>
    </w:p>
    <w:p w14:paraId="64DF5D1C"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Eaux grises</w:t>
      </w:r>
      <w:r w:rsidRPr="00AA4BBB">
        <w:rPr>
          <w:rFonts w:eastAsia="Times New Roman" w:cs="Times New Roman"/>
          <w:color w:val="0F1115"/>
          <w:kern w:val="0"/>
          <w:lang w:eastAsia="fr-FR"/>
          <w14:ligatures w14:val="none"/>
        </w:rPr>
        <w:t> : Eaux usées provenant des douches, lavabos, éviers (hors toilettes). À l'Hacienda, les eaux grises sont collectées séparément des eaux noires, traitées par un filtre planté de bambou et de plantes aquatiques (phytoépuration), puis réutilisées pour l'irrigation des cultures non comestibles. Zéro rejet polluant.</w:t>
      </w:r>
    </w:p>
    <w:p w14:paraId="6803E904"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Eaux noires</w:t>
      </w:r>
      <w:r w:rsidRPr="00AA4BBB">
        <w:rPr>
          <w:rFonts w:eastAsia="Times New Roman" w:cs="Times New Roman"/>
          <w:color w:val="0F1115"/>
          <w:kern w:val="0"/>
          <w:lang w:eastAsia="fr-FR"/>
          <w14:ligatures w14:val="none"/>
        </w:rPr>
        <w:t> : Eaux usées provenant des toilettes. À l'Hacienda, les eaux noires sont traitées par des toilettes sèches à litière biomasse (sciure de bambou, copeaux de bois). Les fèces sont compostées avec la litière (maturation 6–12 mois) et produisent un compost utilisable sur les cultures non comestibles. L'urine, séparée, est diluée et utilisée comme engrais riche en azote.</w:t>
      </w:r>
    </w:p>
    <w:p w14:paraId="790F233B"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Éco-lodge</w:t>
      </w:r>
      <w:r w:rsidRPr="00AA4BBB">
        <w:rPr>
          <w:rFonts w:eastAsia="Times New Roman" w:cs="Times New Roman"/>
          <w:color w:val="0F1115"/>
          <w:kern w:val="0"/>
          <w:lang w:eastAsia="fr-FR"/>
          <w14:ligatures w14:val="none"/>
        </w:rPr>
        <w:t> : Hébergement touristique à faible empreinte écologique, construit avec des matériaux locaux et renouvelables (bambou), alimenté en énergie renouvelable (solaire), utilisant l'eau de pluie et des toilettes sèches. À l'Hacienda, les 3 éco-lodges sont conçus en architecture bioclimatique (inertie thermique, ventilation naturelle) et offrent une expérience immersive dans le modèle circulaire.</w:t>
      </w:r>
    </w:p>
    <w:p w14:paraId="54C77409"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Économie circulaire</w:t>
      </w:r>
      <w:r w:rsidRPr="00AA4BBB">
        <w:rPr>
          <w:rFonts w:eastAsia="Times New Roman" w:cs="Times New Roman"/>
          <w:color w:val="0F1115"/>
          <w:kern w:val="0"/>
          <w:lang w:eastAsia="fr-FR"/>
          <w14:ligatures w14:val="none"/>
        </w:rPr>
        <w:t> : Modèle économique qui vise à produire des biens et des services en limitant la consommation et le gaspillage des ressources (matières premières, eau, énergie) et en valorisant les déchets d'un processus comme intrants pour un autre. L'Hacienda Esmeralda est conçue selon les principes de l'économie circulaire, et le Pôle 6 en est l'illustration concrète pour l'eau et l'énergie.</w:t>
      </w:r>
    </w:p>
    <w:p w14:paraId="02BB62CD"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Écotourisme</w:t>
      </w:r>
      <w:r w:rsidRPr="00AA4BBB">
        <w:rPr>
          <w:rFonts w:eastAsia="Times New Roman" w:cs="Times New Roman"/>
          <w:color w:val="0F1115"/>
          <w:kern w:val="0"/>
          <w:lang w:eastAsia="fr-FR"/>
          <w14:ligatures w14:val="none"/>
        </w:rPr>
        <w:t> : Tourisme responsable et durable, centré sur la découverte de la nature et la sensibilisation à l'environnement. À l'Hacienda, l'écotourisme propose une immersion dans un modèle agricole circulaire : hébergement en bambou, restauration 100 % circuit court, visites guidées des 8 pôles, ateliers pédagogiques (apiculture, bambou, aquaponie).</w:t>
      </w:r>
    </w:p>
    <w:p w14:paraId="69CA0AAB"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Énergie photovoltaïque</w:t>
      </w:r>
      <w:r w:rsidRPr="00AA4BBB">
        <w:rPr>
          <w:rFonts w:eastAsia="Times New Roman" w:cs="Times New Roman"/>
          <w:color w:val="0F1115"/>
          <w:kern w:val="0"/>
          <w:lang w:eastAsia="fr-FR"/>
          <w14:ligatures w14:val="none"/>
        </w:rPr>
        <w:t> : Énergie électrique produite à partir du rayonnement solaire, capté par des panneaux composés de cellules photovoltaïques (généralement en silicium). À l'Hacienda, les panneaux sont installés sur les toits des bâtiments (lodges, restaurant, serres, poulailler, ateliers) pour une puissance totale de 5 à 10 kWc.</w:t>
      </w:r>
    </w:p>
    <w:p w14:paraId="070824CF"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Esmeralda &amp; Co</w:t>
      </w:r>
      <w:r w:rsidRPr="00AA4BBB">
        <w:rPr>
          <w:rFonts w:eastAsia="Times New Roman" w:cs="Times New Roman"/>
          <w:color w:val="0F1115"/>
          <w:kern w:val="0"/>
          <w:lang w:eastAsia="fr-FR"/>
          <w14:ligatures w14:val="none"/>
        </w:rPr>
        <w:t> : Application de gestion commerciale et de relation client développée pour l'Hacienda Esmeralda. Dans le Pôle 6, elle permet la gestion des réservations (hébergement, restauration, ateliers), la tarification dynamique, l'encaissement, la collecte des avis clients, le suivi du taux d'occupation, la gestion des stocks de la boutique, et la traçabilité des produits (QR code).</w:t>
      </w:r>
    </w:p>
    <w:p w14:paraId="5E78C5C8"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Étang central</w:t>
      </w:r>
      <w:r w:rsidRPr="00AA4BBB">
        <w:rPr>
          <w:rFonts w:eastAsia="Times New Roman" w:cs="Times New Roman"/>
          <w:color w:val="0F1115"/>
          <w:kern w:val="0"/>
          <w:lang w:eastAsia="fr-FR"/>
          <w14:ligatures w14:val="none"/>
        </w:rPr>
        <w:t> : Bassin de stockage d'eau (volume 1 000–2 000 m³, profondeur 1,2–1,5 m) alimenté par le captage des eaux de pluie sur les toits des bâtiments. Il constitue la réserve stratégique d'eau de l'Hacienda (autonomie hydrique), assure l'irrigation des cultures et l'alimentation de l'aquaponie, offre une inertie thermique (stabilisation de la température de l'eau), et constitue un biotope pour la biodiversité (plantes aquatiques, oiseaux, amphibiens).</w:t>
      </w:r>
    </w:p>
    <w:p w14:paraId="5A48666B"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F</w:t>
      </w:r>
    </w:p>
    <w:p w14:paraId="268DEBC4"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Filtre planté (ou lagunage végétalisé)</w:t>
      </w:r>
      <w:r w:rsidRPr="00AA4BBB">
        <w:rPr>
          <w:rFonts w:eastAsia="Times New Roman" w:cs="Times New Roman"/>
          <w:color w:val="0F1115"/>
          <w:kern w:val="0"/>
          <w:lang w:eastAsia="fr-FR"/>
          <w14:ligatures w14:val="none"/>
        </w:rPr>
        <w:t> : Système de traitement des eaux usées (eaux grises) utilisant des plantes aquatiques (phragmites, iris) et des micro-organismes fixés sur leurs racines pour dégrader les polluants organiques. À l'Hacienda, un filtre planté de bambou et de plantes aquatiques traite les eaux grises des lodges et de la cuisine, avant réutilisation pour l'irrigation des cultures non comestibles.</w:t>
      </w:r>
    </w:p>
    <w:p w14:paraId="2D9A9053"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Franchise sociale</w:t>
      </w:r>
      <w:r w:rsidRPr="00AA4BBB">
        <w:rPr>
          <w:rFonts w:eastAsia="Times New Roman" w:cs="Times New Roman"/>
          <w:color w:val="0F1115"/>
          <w:kern w:val="0"/>
          <w:lang w:eastAsia="fr-FR"/>
          <w14:ligatures w14:val="none"/>
        </w:rPr>
        <w:t> : Modèle de réplication d'un projet basé sur le partage des ressources, des connaissances et de la marque, plutôt que sur des redevances commerciales élevées. À l'Hacienda, la « franchise sociale » permet à d'autres producteurs de reproduire le modèle (autonomie énergétique, gestion de l'eau, écotourisme) moyennant une formation, un accompagnement et une adhésion à la marque collective.</w:t>
      </w:r>
    </w:p>
    <w:p w14:paraId="1D9F9CFE"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G</w:t>
      </w:r>
    </w:p>
    <w:p w14:paraId="0F5671C7"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Groupe électrogène de secours</w:t>
      </w:r>
      <w:r w:rsidRPr="00AA4BBB">
        <w:rPr>
          <w:rFonts w:eastAsia="Times New Roman" w:cs="Times New Roman"/>
          <w:color w:val="0F1115"/>
          <w:kern w:val="0"/>
          <w:lang w:eastAsia="fr-FR"/>
          <w14:ligatures w14:val="none"/>
        </w:rPr>
        <w:t> : Moteur thermique (essence ou diesel) couplé à un alternateur, utilisé pour produire de l'électricité en cas de défaillance du système photovoltaïque ou du réseau électrique. À l'Hacienda, un groupe électrogène de secours est dimensionné pour alimenter les usages critiques (pompes aquaponiques, aération, chambres froides) en cas de très faible ensoleillement prolongé (plusieurs jours).</w:t>
      </w:r>
    </w:p>
    <w:p w14:paraId="025786EF"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Guadua angustifolia</w:t>
      </w:r>
      <w:r w:rsidRPr="00AA4BBB">
        <w:rPr>
          <w:rFonts w:eastAsia="Times New Roman" w:cs="Times New Roman"/>
          <w:color w:val="0F1115"/>
          <w:kern w:val="0"/>
          <w:lang w:eastAsia="fr-FR"/>
          <w14:ligatures w14:val="none"/>
        </w:rPr>
        <w:t> : Voir </w:t>
      </w:r>
      <w:r w:rsidRPr="00AA4BBB">
        <w:rPr>
          <w:rFonts w:eastAsia="Times New Roman" w:cs="Times New Roman"/>
          <w:i/>
          <w:iCs/>
          <w:color w:val="0F1115"/>
          <w:kern w:val="0"/>
          <w:lang w:eastAsia="fr-FR"/>
          <w14:ligatures w14:val="none"/>
        </w:rPr>
        <w:t>Bambou</w:t>
      </w:r>
      <w:r w:rsidRPr="00AA4BBB">
        <w:rPr>
          <w:rFonts w:eastAsia="Times New Roman" w:cs="Times New Roman"/>
          <w:color w:val="0F1115"/>
          <w:kern w:val="0"/>
          <w:lang w:eastAsia="fr-FR"/>
          <w14:ligatures w14:val="none"/>
        </w:rPr>
        <w:t>.</w:t>
      </w:r>
    </w:p>
    <w:p w14:paraId="72E035AB"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H</w:t>
      </w:r>
    </w:p>
    <w:p w14:paraId="1E77DFD4"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Hébergement touristique</w:t>
      </w:r>
      <w:r w:rsidRPr="00AA4BBB">
        <w:rPr>
          <w:rFonts w:eastAsia="Times New Roman" w:cs="Times New Roman"/>
          <w:color w:val="0F1115"/>
          <w:kern w:val="0"/>
          <w:lang w:eastAsia="fr-FR"/>
          <w14:ligatures w14:val="none"/>
        </w:rPr>
        <w:t> : Prestation d'accueil de visiteurs pour une ou plusieurs nuits, incluant la mise à disposition d'un espace de couchage, de sanitaires, et de services associés (petit-déjeuner, ménage). À l'Hacienda, l'hébergement est proposé dans des éco-lodges en bambou, avec une capacité de 2 personnes par lodge (+ lit enfant).</w:t>
      </w:r>
    </w:p>
    <w:p w14:paraId="77D29869"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Hiérarchie des usages électriques</w:t>
      </w:r>
      <w:r w:rsidRPr="00AA4BBB">
        <w:rPr>
          <w:rFonts w:eastAsia="Times New Roman" w:cs="Times New Roman"/>
          <w:color w:val="0F1115"/>
          <w:kern w:val="0"/>
          <w:lang w:eastAsia="fr-FR"/>
          <w14:ligatures w14:val="none"/>
        </w:rPr>
        <w:t> : Principe de priorisation des équipements électriques en fonction de leur criticité pour la survie des êtres vivants et la continuité de la production. À l'Hacienda, la hiérarchie est la suivante : 1) usage critique (pompes aquaponiques, aération) ; 2) usage haute priorité (chambres froides) ; 3) usage moyenne priorité (éclairage poulailler, cuisine) ; 4) usage basse priorité (éclairage lodges, boutique).</w:t>
      </w:r>
    </w:p>
    <w:p w14:paraId="652DF086"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I</w:t>
      </w:r>
    </w:p>
    <w:p w14:paraId="2E71329A"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Immunisation (bambou)</w:t>
      </w:r>
      <w:r w:rsidRPr="00AA4BBB">
        <w:rPr>
          <w:rFonts w:eastAsia="Times New Roman" w:cs="Times New Roman"/>
          <w:color w:val="0F1115"/>
          <w:kern w:val="0"/>
          <w:lang w:eastAsia="fr-FR"/>
          <w14:ligatures w14:val="none"/>
        </w:rPr>
        <w:t> : Traitement du bambou brut pour éliminer l'amidon (qui attire les insectes xylophages) et le protéger contre les champignons. À l'Hacienda, on utilise des méthodes naturelles : coupe à la lune descendante (réduction de la sève), séchage à l'air (4–6 semaines), trempage dans l'eau courante (4–6 semaines – lessivage de l'amidon), traitement thermique optionnel (passage à la flamme), et séchage final (2–3 mois).</w:t>
      </w:r>
    </w:p>
    <w:p w14:paraId="47AF0354"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Inertie thermique</w:t>
      </w:r>
      <w:r w:rsidRPr="00AA4BBB">
        <w:rPr>
          <w:rFonts w:eastAsia="Times New Roman" w:cs="Times New Roman"/>
          <w:color w:val="0F1115"/>
          <w:kern w:val="0"/>
          <w:lang w:eastAsia="fr-FR"/>
          <w14:ligatures w14:val="none"/>
        </w:rPr>
        <w:t> : Capacité d'un matériau (l'eau, le bambou, le sol) à absorber, stocker et restituer lentement la chaleur. À l'Hacienda, l'étang central (1,2–1,5 m de profondeur) offre une inertie thermique qui stabilise la température de l'eau, bénéfique pour l'aquaponie. Les éco-lodges en bambou bénéficient également de l'inertie thermique naturelle du matériau.</w:t>
      </w:r>
    </w:p>
    <w:p w14:paraId="201F8F00"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INVIMA (Instituto Nacional de Vigilancia de Medicamentos y Alimentos)</w:t>
      </w:r>
      <w:r w:rsidRPr="00AA4BBB">
        <w:rPr>
          <w:rFonts w:eastAsia="Times New Roman" w:cs="Times New Roman"/>
          <w:color w:val="0F1115"/>
          <w:kern w:val="0"/>
          <w:lang w:eastAsia="fr-FR"/>
          <w14:ligatures w14:val="none"/>
        </w:rPr>
        <w:t> : Autorité colombienne de contrôle sanitaire des médicaments, des aliments et des produits biologiques. La cuisine de la Table d'Hôtes doit être conforme aux normes INVIMA (plans de travail inoxydables, lavabos séparés pour légumes et viandes, zones de nettoyage distinctes, chambre froide).</w:t>
      </w:r>
    </w:p>
    <w:p w14:paraId="75BDB289"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L</w:t>
      </w:r>
    </w:p>
    <w:p w14:paraId="0977332D"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LiFePO4 (Lithium-fer-phosphate)</w:t>
      </w:r>
      <w:r w:rsidRPr="00AA4BBB">
        <w:rPr>
          <w:rFonts w:eastAsia="Times New Roman" w:cs="Times New Roman"/>
          <w:color w:val="0F1115"/>
          <w:kern w:val="0"/>
          <w:lang w:eastAsia="fr-FR"/>
          <w14:ligatures w14:val="none"/>
        </w:rPr>
        <w:t> : Technologie de batterie rechargeable utilisée pour le stockage d'énergie photovoltaïque. Avantages : longue durée de vie (10–15 ans), sécurité (pas de risque d'emballement thermique), capacité à supporter des décharges profondes, poids modéré. Utilisée à l'Hacienda pour les batteries de stockage du système solaire.</w:t>
      </w:r>
    </w:p>
    <w:p w14:paraId="3CF2ED23"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P</w:t>
      </w:r>
    </w:p>
    <w:p w14:paraId="4E801C80"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Panneau photovoltaïque</w:t>
      </w:r>
      <w:r w:rsidRPr="00AA4BBB">
        <w:rPr>
          <w:rFonts w:eastAsia="Times New Roman" w:cs="Times New Roman"/>
          <w:color w:val="0F1115"/>
          <w:kern w:val="0"/>
          <w:lang w:eastAsia="fr-FR"/>
          <w14:ligatures w14:val="none"/>
        </w:rPr>
        <w:t> : Dispositif composé de cellules photovoltaïques (généralement en silicium) qui convertissent le rayonnement solaire en électricité (courant continu). À l'Hacienda, des panneaux polycristallins sont utilisés pour leur bon rapport coût/efficacité. Ils sont installés sur les toits des bâtiments (lodges, restaurant, serres, poulailler, ateliers).</w:t>
      </w:r>
    </w:p>
    <w:p w14:paraId="23D22A9A"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Parcours client (ou expérience client)</w:t>
      </w:r>
      <w:r w:rsidRPr="00AA4BBB">
        <w:rPr>
          <w:rFonts w:eastAsia="Times New Roman" w:cs="Times New Roman"/>
          <w:color w:val="0F1115"/>
          <w:kern w:val="0"/>
          <w:lang w:eastAsia="fr-FR"/>
          <w14:ligatures w14:val="none"/>
        </w:rPr>
        <w:t> : Ensemble des interactions et des émotions vécues par un client tout au long de son séjour, de la réservation au départ. À l'Hacienda, le parcours client est conçu pour être immersif, pédagogique et authentique : réservation facile, accueil chaleureux, hébergement confortable, restauration de qualité, activités participatives, boutique souvenirs, suivi post-séjour.</w:t>
      </w:r>
    </w:p>
    <w:p w14:paraId="50B91017"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Phytoépuration</w:t>
      </w:r>
      <w:r w:rsidRPr="00AA4BBB">
        <w:rPr>
          <w:rFonts w:eastAsia="Times New Roman" w:cs="Times New Roman"/>
          <w:color w:val="0F1115"/>
          <w:kern w:val="0"/>
          <w:lang w:eastAsia="fr-FR"/>
          <w14:ligatures w14:val="none"/>
        </w:rPr>
        <w:t> : Technique de traitement des eaux usées utilisant des plantes aquatiques (phragmites, iris, bambou) et les micro-organismes fixés sur leurs racines pour dégrader les polluants organiques. À l'Hacienda, un filtre planté de bambou et de plantes aquatiques traite les eaux grises (douches, lavabos) avant réutilisation pour l'irrigation.</w:t>
      </w:r>
    </w:p>
    <w:p w14:paraId="66AB1A65"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Pompe aquaponique</w:t>
      </w:r>
      <w:r w:rsidRPr="00AA4BBB">
        <w:rPr>
          <w:rFonts w:eastAsia="Times New Roman" w:cs="Times New Roman"/>
          <w:color w:val="0F1115"/>
          <w:kern w:val="0"/>
          <w:lang w:eastAsia="fr-FR"/>
          <w14:ligatures w14:val="none"/>
        </w:rPr>
        <w:t> : Pompe électrique assurant la circulation de l'eau dans le système aquaponique (bassins de poissons, bacs hydroponiques). Les pompes aquaponiques sont un usage critique dans la hiérarchie des usages électriques de l'Hacienda : une panne de plus de 4 à 6 heures sans circulation peut entraîner une mortalité massive des poissons.</w:t>
      </w:r>
    </w:p>
    <w:p w14:paraId="4D207EF0"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Q</w:t>
      </w:r>
    </w:p>
    <w:p w14:paraId="72B2ACC1"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QR code (Quick Response code)</w:t>
      </w:r>
      <w:r w:rsidRPr="00AA4BBB">
        <w:rPr>
          <w:rFonts w:eastAsia="Times New Roman" w:cs="Times New Roman"/>
          <w:color w:val="0F1115"/>
          <w:kern w:val="0"/>
          <w:lang w:eastAsia="fr-FR"/>
          <w14:ligatures w14:val="none"/>
        </w:rPr>
        <w:t> : Code-barres bidimensionnel pouvant être scanné par un smartphone. À l'Hacienda, des QR codes sont utilisés dans les éco-lodges (lien vers le cycle de l'eau et la production solaire), sur les plats du restaurant (traçabilité des ingrédients), et sur les produits de la boutique (origine, impact écologique).</w:t>
      </w:r>
    </w:p>
    <w:p w14:paraId="4B9A53B6"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R</w:t>
      </w:r>
    </w:p>
    <w:p w14:paraId="7A8A40A9"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Registro Nacional de Turismo (RNT)</w:t>
      </w:r>
      <w:r w:rsidRPr="00AA4BBB">
        <w:rPr>
          <w:rFonts w:eastAsia="Times New Roman" w:cs="Times New Roman"/>
          <w:color w:val="0F1115"/>
          <w:kern w:val="0"/>
          <w:lang w:eastAsia="fr-FR"/>
          <w14:ligatures w14:val="none"/>
        </w:rPr>
        <w:t> : Registre officiel colombien des prestataires de services touristiques (hébergement, restauration, agences de voyage). L'Hacienda doit s'y enregistrer pour exercer légalement ses activités d'écotourisme.</w:t>
      </w:r>
    </w:p>
    <w:p w14:paraId="24DF818B"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Réservation en ligne</w:t>
      </w:r>
      <w:r w:rsidRPr="00AA4BBB">
        <w:rPr>
          <w:rFonts w:eastAsia="Times New Roman" w:cs="Times New Roman"/>
          <w:color w:val="0F1115"/>
          <w:kern w:val="0"/>
          <w:lang w:eastAsia="fr-FR"/>
          <w14:ligatures w14:val="none"/>
        </w:rPr>
        <w:t> : Système permettant aux clients de réserver leur séjour (dates, formules, ateliers) via le site web ou les plateformes de réservation (Airbnb, Booking). À l'Hacienda, le système de réservation est intégré à l'application Esmeralda &amp; Co, avec calendrier en temps réel, tarification dynamique, et pré-paiement en ligne.</w:t>
      </w:r>
    </w:p>
    <w:p w14:paraId="2D796593"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S</w:t>
      </w:r>
    </w:p>
    <w:p w14:paraId="253A7519"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Saisonnalité (touristique)</w:t>
      </w:r>
      <w:r w:rsidRPr="00AA4BBB">
        <w:rPr>
          <w:rFonts w:eastAsia="Times New Roman" w:cs="Times New Roman"/>
          <w:color w:val="0F1115"/>
          <w:kern w:val="0"/>
          <w:lang w:eastAsia="fr-FR"/>
          <w14:ligatures w14:val="none"/>
        </w:rPr>
        <w:t> : Variation de la fréquentation touristique en fonction des saisons, des vacances scolaires et des événements. À Popayán, la haute saison correspond aux vacances de fin d'année (déc.-janv.), aux vacances de mi-année (juin-juil.) et à la Semana Santa. La basse saison correspond aux périodes de pluie (avril-mai, oct.-nov.). Le Pôle 6 atténue la saisonnalité en développant une clientèle d'affaires (séminaires) et des forfaits basse saison.</w:t>
      </w:r>
    </w:p>
    <w:p w14:paraId="4EAAF881"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T</w:t>
      </w:r>
    </w:p>
    <w:p w14:paraId="100C3E17"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Table d'Hôtes</w:t>
      </w:r>
      <w:r w:rsidRPr="00AA4BBB">
        <w:rPr>
          <w:rFonts w:eastAsia="Times New Roman" w:cs="Times New Roman"/>
          <w:color w:val="0F1115"/>
          <w:kern w:val="0"/>
          <w:lang w:eastAsia="fr-FR"/>
          <w14:ligatures w14:val="none"/>
        </w:rPr>
        <w:t> : Restaurant d'une capacité limitée (20 couverts) proposant une cuisine faite maison à partir de produits locaux, souvent issus de la ferme. À l'Hacienda, la Table d'Hôtes est 100 % circuit court : les œufs proviennent du Pôle 1, les légumes du Pôle 3, le poisson du Pôle 4, le miel du Pôle 5. La cuisine valorise les déchets (épluchures → BSF) et respecte les normes INVIMA.</w:t>
      </w:r>
    </w:p>
    <w:p w14:paraId="40B6A7EF"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Tarification dynamique</w:t>
      </w:r>
      <w:r w:rsidRPr="00AA4BBB">
        <w:rPr>
          <w:rFonts w:eastAsia="Times New Roman" w:cs="Times New Roman"/>
          <w:color w:val="0F1115"/>
          <w:kern w:val="0"/>
          <w:lang w:eastAsia="fr-FR"/>
          <w14:ligatures w14:val="none"/>
        </w:rPr>
        <w:t> : Stratégie de fixation des prix en fonction de la demande, de la saison, du taux d'occupation, et des événements. À l'Hacienda, les prix des nuits en éco-lodges sont plus élevés en haute saison (200 000 – 220 000 COP) et plus bas en basse saison (140 000 – 160 000 COP), avec des promotions pour les réservations de dernière minute ou les longs séjours.</w:t>
      </w:r>
    </w:p>
    <w:p w14:paraId="3A5562C7"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Taux d'occupation</w:t>
      </w:r>
      <w:r w:rsidRPr="00AA4BBB">
        <w:rPr>
          <w:rFonts w:eastAsia="Times New Roman" w:cs="Times New Roman"/>
          <w:color w:val="0F1115"/>
          <w:kern w:val="0"/>
          <w:lang w:eastAsia="fr-FR"/>
          <w14:ligatures w14:val="none"/>
        </w:rPr>
        <w:t> : Indicateur clé de performance (KPI) pour l'hébergement touristique, mesurant le pourcentage de nuits vendues par rapport au nombre total de nuits disponibles. À l'Hacienda, l'objectif est d'atteindre 50 % d'occupation en moyenne annuelle (183 nuits par an et par lodge), avec des pointes à 70–80 % en haute saison et des creux à 20–30 % en basse saison.</w:t>
      </w:r>
    </w:p>
    <w:p w14:paraId="78BB35CB"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Toilettes sèches</w:t>
      </w:r>
      <w:r w:rsidRPr="00AA4BBB">
        <w:rPr>
          <w:rFonts w:eastAsia="Times New Roman" w:cs="Times New Roman"/>
          <w:color w:val="0F1115"/>
          <w:kern w:val="0"/>
          <w:lang w:eastAsia="fr-FR"/>
          <w14:ligatures w14:val="none"/>
        </w:rPr>
        <w:t> : Système sanitaire ne nécessitant pas d'eau pour l'évacuation des excréments, fonctionnant par séparation des urines et des fèces, avec ajout de matière organique (sciure de bambou, copeaux de bois) pour le compostage. À l'Hacienda, tous les lodges et les sanitaires du restaurant sont équipés de toilettes sèches à litière biomasse. Les fèces sont compostées (maturation 6–12 mois) et le compost est utilisé sur les cultures non comestibles.</w:t>
      </w:r>
    </w:p>
    <w:p w14:paraId="410BB437" w14:textId="77777777" w:rsidR="00AA4BBB" w:rsidRPr="00AA4BBB" w:rsidRDefault="00AA4BBB" w:rsidP="00AA4BBB">
      <w:pPr>
        <w:shd w:val="clear" w:color="auto" w:fill="FFFFFF"/>
        <w:spacing w:before="480" w:after="240" w:line="480" w:lineRule="atLeast"/>
        <w:outlineLvl w:val="1"/>
        <w:rPr>
          <w:rFonts w:eastAsia="Times New Roman" w:cs="Times New Roman"/>
          <w:b/>
          <w:bCs/>
          <w:color w:val="0F1115"/>
          <w:kern w:val="0"/>
          <w:sz w:val="33"/>
          <w:szCs w:val="33"/>
          <w:lang w:eastAsia="fr-FR"/>
          <w14:ligatures w14:val="none"/>
        </w:rPr>
      </w:pPr>
      <w:r w:rsidRPr="00AA4BBB">
        <w:rPr>
          <w:rFonts w:eastAsia="Times New Roman" w:cs="Times New Roman"/>
          <w:b/>
          <w:bCs/>
          <w:color w:val="0F1115"/>
          <w:kern w:val="0"/>
          <w:sz w:val="33"/>
          <w:szCs w:val="33"/>
          <w:lang w:eastAsia="fr-FR"/>
          <w14:ligatures w14:val="none"/>
        </w:rPr>
        <w:t>Z</w:t>
      </w:r>
    </w:p>
    <w:p w14:paraId="790D8B67"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Zéro déchet fonctionnel</w:t>
      </w:r>
      <w:r w:rsidRPr="00AA4BBB">
        <w:rPr>
          <w:rFonts w:eastAsia="Times New Roman" w:cs="Times New Roman"/>
          <w:color w:val="0F1115"/>
          <w:kern w:val="0"/>
          <w:lang w:eastAsia="fr-FR"/>
          <w14:ligatures w14:val="none"/>
        </w:rPr>
        <w:t> : Principe selon lequel aucun déchet n'est rejeté hors du système : chaque flux sortant devient un intrant pour un autre processus. À l'Hacienda, les déchets de cuisine sont valorisés par le pôle BSF, les eaux grises par le filtre planté, les eaux noires par les toilettes sèches. Aucun déchet organique ni eau usée ne quitte le domaine.</w:t>
      </w:r>
    </w:p>
    <w:p w14:paraId="17A9DE10"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Zéro rejet polluant</w:t>
      </w:r>
      <w:r w:rsidRPr="00AA4BBB">
        <w:rPr>
          <w:rFonts w:eastAsia="Times New Roman" w:cs="Times New Roman"/>
          <w:color w:val="0F1115"/>
          <w:kern w:val="0"/>
          <w:lang w:eastAsia="fr-FR"/>
          <w14:ligatures w14:val="none"/>
        </w:rPr>
        <w:t> : Principe selon lequel aucune eau usée polluante n'est déversée dans le milieu naturel. À l'Hacienda, les eaux grises sont traitées par un filtre planté et réutilisées pour l'irrigation ; les eaux noires sont traitées par toilettes sèches et deviennent compost. Aucun effluent chargé en nitrates, phosphates ou bactéries pathogènes ne rejoint les cours d'eau ou les nappes phréatiques.</w:t>
      </w:r>
    </w:p>
    <w:p w14:paraId="6AB8D82A" w14:textId="3E75C184" w:rsidR="00AA4BBB" w:rsidRPr="00AA4BBB" w:rsidRDefault="00AA4BBB" w:rsidP="00AA4BBB">
      <w:pPr>
        <w:spacing w:before="480" w:after="480" w:line="240" w:lineRule="auto"/>
        <w:rPr>
          <w:rFonts w:eastAsia="Times New Roman" w:cs="Times New Roman"/>
          <w:kern w:val="0"/>
          <w:lang w:eastAsia="fr-FR"/>
          <w14:ligatures w14:val="none"/>
        </w:rPr>
      </w:pPr>
    </w:p>
    <w:p w14:paraId="5049A09E" w14:textId="77777777" w:rsidR="00AA4BBB" w:rsidRPr="00AA4BBB" w:rsidRDefault="00AA4BBB" w:rsidP="0075564E">
      <w:pPr>
        <w:pStyle w:val="Heading1"/>
        <w:rPr>
          <w:rFonts w:eastAsia="Times New Roman"/>
          <w:lang w:eastAsia="fr-FR"/>
        </w:rPr>
      </w:pPr>
      <w:r w:rsidRPr="00AA4BBB">
        <w:rPr>
          <w:rFonts w:eastAsia="Times New Roman"/>
          <w:lang w:eastAsia="fr-FR"/>
        </w:rPr>
        <w:t>Bibliographie – Pôle Écotourisme &amp; Gestion Énergétique</w:t>
      </w:r>
    </w:p>
    <w:p w14:paraId="33A3B3AD" w14:textId="77777777" w:rsidR="00AA4BBB" w:rsidRPr="00AA4BBB" w:rsidRDefault="00AA4BBB" w:rsidP="00AA4BBB">
      <w:pPr>
        <w:shd w:val="clear" w:color="auto" w:fill="FFFFFF"/>
        <w:spacing w:before="240" w:after="240" w:line="240" w:lineRule="auto"/>
        <w:rPr>
          <w:rFonts w:eastAsia="Times New Roman" w:cs="Times New Roman"/>
          <w:color w:val="0F1115"/>
          <w:kern w:val="0"/>
          <w:lang w:eastAsia="fr-FR"/>
          <w14:ligatures w14:val="none"/>
        </w:rPr>
      </w:pPr>
      <w:r w:rsidRPr="00AA4BBB">
        <w:rPr>
          <w:rFonts w:eastAsia="Times New Roman" w:cs="Times New Roman"/>
          <w:color w:val="0F1115"/>
          <w:kern w:val="0"/>
          <w:lang w:eastAsia="fr-FR"/>
          <w14:ligatures w14:val="none"/>
        </w:rPr>
        <w:t>La présente bibliographie rassemble les références scientifiques, techniques et institutionnelles qui ont guidé la conception du pôle Écotourisme &amp; Gestion Énergétique de l'Hacienda Esmeralda. Elle est organisée par thèmes pour faciliter la consultation.</w:t>
      </w:r>
    </w:p>
    <w:p w14:paraId="2A30CB5E" w14:textId="77777777" w:rsidR="00AA4BBB" w:rsidRPr="00AA4BBB" w:rsidRDefault="00AA4BBB" w:rsidP="0075564E">
      <w:pPr>
        <w:pStyle w:val="Heading2"/>
        <w:rPr>
          <w:rFonts w:eastAsia="Times New Roman"/>
          <w:lang w:eastAsia="fr-FR"/>
        </w:rPr>
      </w:pPr>
      <w:r w:rsidRPr="00AA4BBB">
        <w:rPr>
          <w:rFonts w:eastAsia="Times New Roman"/>
          <w:lang w:eastAsia="fr-FR"/>
        </w:rPr>
        <w:t>1. Énergie solaire et systèmes photovoltaïques</w:t>
      </w:r>
    </w:p>
    <w:p w14:paraId="2CF68E9F" w14:textId="77777777" w:rsidR="00AA4BBB" w:rsidRPr="00AA4BBB" w:rsidRDefault="00AA4BBB" w:rsidP="008D0ECF">
      <w:pPr>
        <w:numPr>
          <w:ilvl w:val="0"/>
          <w:numId w:val="54"/>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LABOURE, Éric, et al.</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L'énergie solaire photovoltaïque : principes, technologies, mise en œuvre</w:t>
      </w:r>
      <w:r w:rsidRPr="00AA4BBB">
        <w:rPr>
          <w:rFonts w:eastAsia="Times New Roman" w:cs="Times New Roman"/>
          <w:color w:val="0F1115"/>
          <w:kern w:val="0"/>
          <w:lang w:eastAsia="fr-FR"/>
          <w14:ligatures w14:val="none"/>
        </w:rPr>
        <w:t>. Paris : Dunod, 2018, 320 p. (Collection Technique et Ingénierie).</w:t>
      </w:r>
    </w:p>
    <w:p w14:paraId="09CA2974" w14:textId="77777777" w:rsidR="00AA4BBB" w:rsidRPr="00AA4BBB" w:rsidRDefault="00AA4BBB" w:rsidP="008D0ECF">
      <w:pPr>
        <w:numPr>
          <w:ilvl w:val="0"/>
          <w:numId w:val="54"/>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PHILIBERT, Cédric.</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Le guide de l'autoconsommation photovoltaïque</w:t>
      </w:r>
      <w:r w:rsidRPr="00AA4BBB">
        <w:rPr>
          <w:rFonts w:eastAsia="Times New Roman" w:cs="Times New Roman"/>
          <w:color w:val="0F1115"/>
          <w:kern w:val="0"/>
          <w:lang w:eastAsia="fr-FR"/>
          <w14:ligatures w14:val="none"/>
        </w:rPr>
        <w:t>. Mens : Terre Vivante, 2020, 144 p.</w:t>
      </w:r>
    </w:p>
    <w:p w14:paraId="2BA509C1" w14:textId="77777777" w:rsidR="00AA4BBB" w:rsidRPr="00AA4BBB" w:rsidRDefault="00AA4BBB" w:rsidP="008D0ECF">
      <w:pPr>
        <w:numPr>
          <w:ilvl w:val="0"/>
          <w:numId w:val="54"/>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INTERNATIONAL ENERGY AGENCY (IEA).</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Technology Roadmap – Solar Photovoltaic Energy</w:t>
      </w:r>
      <w:r w:rsidRPr="00AA4BBB">
        <w:rPr>
          <w:rFonts w:eastAsia="Times New Roman" w:cs="Times New Roman"/>
          <w:color w:val="0F1115"/>
          <w:kern w:val="0"/>
          <w:lang w:eastAsia="fr-FR"/>
          <w14:ligatures w14:val="none"/>
        </w:rPr>
        <w:t>. Paris : IEA, 2014, 60 p.</w:t>
      </w:r>
    </w:p>
    <w:p w14:paraId="7573F6F2" w14:textId="77777777" w:rsidR="00AA4BBB" w:rsidRPr="00AA4BBB" w:rsidRDefault="00AA4BBB" w:rsidP="008D0ECF">
      <w:pPr>
        <w:numPr>
          <w:ilvl w:val="0"/>
          <w:numId w:val="54"/>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MINISTÈRE DE LA TRANSITION ÉCOLOGIQUE (France).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Guide de l'installation photovoltaïque pour l'autoconsommation</w:t>
      </w:r>
      <w:r w:rsidRPr="00AA4BBB">
        <w:rPr>
          <w:rFonts w:eastAsia="Times New Roman" w:cs="Times New Roman"/>
          <w:color w:val="0F1115"/>
          <w:kern w:val="0"/>
          <w:lang w:eastAsia="fr-FR"/>
          <w14:ligatures w14:val="none"/>
        </w:rPr>
        <w:t>. Paris, 2021, 80 p.</w:t>
      </w:r>
    </w:p>
    <w:p w14:paraId="7CD586D7" w14:textId="77777777" w:rsidR="00AA4BBB" w:rsidRPr="00AA4BBB" w:rsidRDefault="00AA4BBB" w:rsidP="008D0ECF">
      <w:pPr>
        <w:numPr>
          <w:ilvl w:val="0"/>
          <w:numId w:val="54"/>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UNIDAD DE PLANIFICACIÓN MINERO ENERGÉTICA (UPME), COLOMBIE.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Integración de energías renovables no convencionales en zonas no interconectadas</w:t>
      </w:r>
      <w:r w:rsidRPr="00AA4BBB">
        <w:rPr>
          <w:rFonts w:eastAsia="Times New Roman" w:cs="Times New Roman"/>
          <w:color w:val="0F1115"/>
          <w:kern w:val="0"/>
          <w:lang w:eastAsia="fr-FR"/>
          <w14:ligatures w14:val="none"/>
        </w:rPr>
        <w:t>. Bogotá : UPME, 2020, 120 p.</w:t>
      </w:r>
    </w:p>
    <w:p w14:paraId="26A2D9B9" w14:textId="77777777" w:rsidR="00AA4BBB" w:rsidRPr="00AA4BBB" w:rsidRDefault="00AA4BBB" w:rsidP="008D0ECF">
      <w:pPr>
        <w:numPr>
          <w:ilvl w:val="0"/>
          <w:numId w:val="54"/>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INSTITUTO COLOMBIANO DE NORMAS TÉCNICAS Y CERTIFICACIÓN (ICONTEC).</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NTC 5234 – Instalaciones eléctricas – Sistemas fotovoltaicos</w:t>
      </w:r>
      <w:r w:rsidRPr="00AA4BBB">
        <w:rPr>
          <w:rFonts w:eastAsia="Times New Roman" w:cs="Times New Roman"/>
          <w:color w:val="0F1115"/>
          <w:kern w:val="0"/>
          <w:lang w:eastAsia="fr-FR"/>
          <w14:ligatures w14:val="none"/>
        </w:rPr>
        <w:t>. Bogotá : ICONTEC, 2015, 60 p.</w:t>
      </w:r>
    </w:p>
    <w:p w14:paraId="50874C2C" w14:textId="77777777" w:rsidR="00AA4BBB" w:rsidRPr="00AA4BBB" w:rsidRDefault="00AA4BBB" w:rsidP="00FB2A65">
      <w:pPr>
        <w:pStyle w:val="Heading2"/>
        <w:rPr>
          <w:rFonts w:eastAsia="Times New Roman"/>
          <w:lang w:eastAsia="fr-FR"/>
        </w:rPr>
      </w:pPr>
      <w:r w:rsidRPr="00AA4BBB">
        <w:rPr>
          <w:rFonts w:eastAsia="Times New Roman"/>
          <w:lang w:eastAsia="fr-FR"/>
        </w:rPr>
        <w:t>2. Gestion de l'eau, captage pluvial et traitement des eaux usées</w:t>
      </w:r>
    </w:p>
    <w:p w14:paraId="71821623" w14:textId="77777777" w:rsidR="00AA4BBB" w:rsidRPr="00AA4BBB" w:rsidRDefault="00AA4BBB" w:rsidP="008D0ECF">
      <w:pPr>
        <w:numPr>
          <w:ilvl w:val="0"/>
          <w:numId w:val="55"/>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FAO (Organisation des Nations Unies pour l'alimentation et l'agriculture).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La récupération des eaux de pluie pour l'agriculture</w:t>
      </w:r>
      <w:r w:rsidRPr="00AA4BBB">
        <w:rPr>
          <w:rFonts w:eastAsia="Times New Roman" w:cs="Times New Roman"/>
          <w:color w:val="0F1115"/>
          <w:kern w:val="0"/>
          <w:lang w:eastAsia="fr-FR"/>
          <w14:ligatures w14:val="none"/>
        </w:rPr>
        <w:t>. Rome : FAO, 2018, 100 p.</w:t>
      </w:r>
    </w:p>
    <w:p w14:paraId="26983AF9" w14:textId="77777777" w:rsidR="00AA4BBB" w:rsidRPr="00AA4BBB" w:rsidRDefault="00AA4BBB" w:rsidP="008D0ECF">
      <w:pPr>
        <w:numPr>
          <w:ilvl w:val="0"/>
          <w:numId w:val="55"/>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PNUD (Programme des Nations Unies pour le développement).</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Gestion durable de l'eau en milieu rural</w:t>
      </w:r>
      <w:r w:rsidRPr="00AA4BBB">
        <w:rPr>
          <w:rFonts w:eastAsia="Times New Roman" w:cs="Times New Roman"/>
          <w:color w:val="0F1115"/>
          <w:kern w:val="0"/>
          <w:lang w:eastAsia="fr-FR"/>
          <w14:ligatures w14:val="none"/>
        </w:rPr>
        <w:t>. New York : PNUD, 2019, 80 p.</w:t>
      </w:r>
    </w:p>
    <w:p w14:paraId="391B187B" w14:textId="77777777" w:rsidR="00AA4BBB" w:rsidRPr="00AA4BBB" w:rsidRDefault="00AA4BBB" w:rsidP="008D0ECF">
      <w:pPr>
        <w:numPr>
          <w:ilvl w:val="0"/>
          <w:numId w:val="55"/>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BOUTIN, Catherine, et LIENARD, Alain.</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Filtres plantés de végétaux pour le traitement des eaux usées : conception, dimensionnement, mise en œuvre</w:t>
      </w:r>
      <w:r w:rsidRPr="00AA4BBB">
        <w:rPr>
          <w:rFonts w:eastAsia="Times New Roman" w:cs="Times New Roman"/>
          <w:color w:val="0F1115"/>
          <w:kern w:val="0"/>
          <w:lang w:eastAsia="fr-FR"/>
          <w14:ligatures w14:val="none"/>
        </w:rPr>
        <w:t>. Versailles : Éditions Quae, 2018, 160 p. (Collection Savoir-faire).</w:t>
      </w:r>
    </w:p>
    <w:p w14:paraId="5F86FF19" w14:textId="77777777" w:rsidR="00AA4BBB" w:rsidRPr="00AA4BBB" w:rsidRDefault="00AA4BBB" w:rsidP="008D0ECF">
      <w:pPr>
        <w:numPr>
          <w:ilvl w:val="0"/>
          <w:numId w:val="55"/>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MOLINA, José, et al.</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Manual de captación de aguas lluvias para comunidades rurales</w:t>
      </w:r>
      <w:r w:rsidRPr="00AA4BBB">
        <w:rPr>
          <w:rFonts w:eastAsia="Times New Roman" w:cs="Times New Roman"/>
          <w:color w:val="0F1115"/>
          <w:kern w:val="0"/>
          <w:lang w:eastAsia="fr-FR"/>
          <w14:ligatures w14:val="none"/>
        </w:rPr>
        <w:t>. Bogotá : Universidad Nacional de Colombia / IDEAM, 2017, 120 p.</w:t>
      </w:r>
    </w:p>
    <w:p w14:paraId="58F548CF" w14:textId="77777777" w:rsidR="00AA4BBB" w:rsidRPr="00AA4BBB" w:rsidRDefault="00AA4BBB" w:rsidP="008D0ECF">
      <w:pPr>
        <w:numPr>
          <w:ilvl w:val="0"/>
          <w:numId w:val="55"/>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CORPORACIÓN AUTÓNOMA REGIONAL DEL CAUCA (CRC).</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Guía para la gestión integral del recurso hídrico en el departamento del Cauca</w:t>
      </w:r>
      <w:r w:rsidRPr="00AA4BBB">
        <w:rPr>
          <w:rFonts w:eastAsia="Times New Roman" w:cs="Times New Roman"/>
          <w:color w:val="0F1115"/>
          <w:kern w:val="0"/>
          <w:lang w:eastAsia="fr-FR"/>
          <w14:ligatures w14:val="none"/>
        </w:rPr>
        <w:t>. Popayán : CRC, 2019, 100 p.</w:t>
      </w:r>
    </w:p>
    <w:p w14:paraId="54F70829" w14:textId="77777777" w:rsidR="00AA4BBB" w:rsidRPr="00AA4BBB" w:rsidRDefault="00AA4BBB" w:rsidP="008D0ECF">
      <w:pPr>
        <w:numPr>
          <w:ilvl w:val="0"/>
          <w:numId w:val="55"/>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INSTITUTO DE HIDROLOGÍA, METEOROLOGÍA Y ESTUDIOS AMBIENTALES (IDEAM), COLOMBIE.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Estudio Nacional del Agua 2022</w:t>
      </w:r>
      <w:r w:rsidRPr="00AA4BBB">
        <w:rPr>
          <w:rFonts w:eastAsia="Times New Roman" w:cs="Times New Roman"/>
          <w:color w:val="0F1115"/>
          <w:kern w:val="0"/>
          <w:lang w:eastAsia="fr-FR"/>
          <w14:ligatures w14:val="none"/>
        </w:rPr>
        <w:t>. Bogotá : IDEAM, 2022, 300 p.</w:t>
      </w:r>
    </w:p>
    <w:p w14:paraId="2400FA5E" w14:textId="77777777" w:rsidR="00AA4BBB" w:rsidRPr="00AA4BBB" w:rsidRDefault="00AA4BBB" w:rsidP="00FB2A65">
      <w:pPr>
        <w:pStyle w:val="Heading2"/>
        <w:rPr>
          <w:rFonts w:eastAsia="Times New Roman"/>
          <w:lang w:eastAsia="fr-FR"/>
        </w:rPr>
      </w:pPr>
      <w:r w:rsidRPr="00AA4BBB">
        <w:rPr>
          <w:rFonts w:eastAsia="Times New Roman"/>
          <w:lang w:eastAsia="fr-FR"/>
        </w:rPr>
        <w:t>3. Construction en bambou (</w:t>
      </w:r>
      <w:r w:rsidRPr="00AA4BBB">
        <w:rPr>
          <w:rFonts w:eastAsia="Times New Roman"/>
          <w:i/>
          <w:iCs/>
          <w:lang w:eastAsia="fr-FR"/>
        </w:rPr>
        <w:t>Guadua angustifolia</w:t>
      </w:r>
      <w:r w:rsidRPr="00AA4BBB">
        <w:rPr>
          <w:rFonts w:eastAsia="Times New Roman"/>
          <w:lang w:eastAsia="fr-FR"/>
        </w:rPr>
        <w:t>)</w:t>
      </w:r>
    </w:p>
    <w:p w14:paraId="5491AA16" w14:textId="77777777" w:rsidR="00AA4BBB" w:rsidRPr="00AA4BBB" w:rsidRDefault="00AA4BBB" w:rsidP="008D0ECF">
      <w:pPr>
        <w:numPr>
          <w:ilvl w:val="0"/>
          <w:numId w:val="56"/>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HIDALGO-LÓPEZ, Oscar.</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Bambou, l'herbe qui pourrait sauver la planète</w:t>
      </w:r>
      <w:r w:rsidRPr="00AA4BBB">
        <w:rPr>
          <w:rFonts w:eastAsia="Times New Roman" w:cs="Times New Roman"/>
          <w:color w:val="0F1115"/>
          <w:kern w:val="0"/>
          <w:lang w:eastAsia="fr-FR"/>
          <w14:ligatures w14:val="none"/>
        </w:rPr>
        <w:t>. Monaco : Éditions du Rocher, 2003, 288 p.</w:t>
      </w:r>
    </w:p>
    <w:p w14:paraId="7336E1D6" w14:textId="77777777" w:rsidR="00AA4BBB" w:rsidRPr="00AA4BBB" w:rsidRDefault="00AA4BBB" w:rsidP="008D0ECF">
      <w:pPr>
        <w:numPr>
          <w:ilvl w:val="0"/>
          <w:numId w:val="56"/>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HIDALGO-LÓPEZ, Oscar.</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Manual de construcción en bambú</w:t>
      </w:r>
      <w:r w:rsidRPr="00AA4BBB">
        <w:rPr>
          <w:rFonts w:eastAsia="Times New Roman" w:cs="Times New Roman"/>
          <w:color w:val="0F1115"/>
          <w:kern w:val="0"/>
          <w:lang w:eastAsia="fr-FR"/>
          <w14:ligatures w14:val="none"/>
        </w:rPr>
        <w:t>. Bogotá : Editorial Escala, 2010, 240 p.</w:t>
      </w:r>
    </w:p>
    <w:p w14:paraId="1B82B266" w14:textId="77777777" w:rsidR="00AA4BBB" w:rsidRPr="00AA4BBB" w:rsidRDefault="00AA4BBB" w:rsidP="008D0ECF">
      <w:pPr>
        <w:numPr>
          <w:ilvl w:val="0"/>
          <w:numId w:val="56"/>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LIESE, Walter, et KOHL, Michael.</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Le bambou : biologie, propriétés, utilisation</w:t>
      </w:r>
      <w:r w:rsidRPr="00AA4BBB">
        <w:rPr>
          <w:rFonts w:eastAsia="Times New Roman" w:cs="Times New Roman"/>
          <w:color w:val="0F1115"/>
          <w:kern w:val="0"/>
          <w:lang w:eastAsia="fr-FR"/>
          <w14:ligatures w14:val="none"/>
        </w:rPr>
        <w:t>. Montpellier : CIRAD, 2015, 280 p.</w:t>
      </w:r>
    </w:p>
    <w:p w14:paraId="0002BD03" w14:textId="77777777" w:rsidR="00AA4BBB" w:rsidRPr="00AA4BBB" w:rsidRDefault="00AA4BBB" w:rsidP="008D0ECF">
      <w:pPr>
        <w:numPr>
          <w:ilvl w:val="0"/>
          <w:numId w:val="56"/>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LONDOÑO, Ximena.</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La Guadua (Guadua angustifolia Kunth) : biología, ecología, cultivo y aprovechamiento</w:t>
      </w:r>
      <w:r w:rsidRPr="00AA4BBB">
        <w:rPr>
          <w:rFonts w:eastAsia="Times New Roman" w:cs="Times New Roman"/>
          <w:color w:val="0F1115"/>
          <w:kern w:val="0"/>
          <w:lang w:eastAsia="fr-FR"/>
          <w14:ligatures w14:val="none"/>
        </w:rPr>
        <w:t>. Pereira : Universidad Tecnológica de Pereira / CARDER, 1998, 200 p.</w:t>
      </w:r>
    </w:p>
    <w:p w14:paraId="0419DA49" w14:textId="77777777" w:rsidR="00AA4BBB" w:rsidRPr="00AA4BBB" w:rsidRDefault="00AA4BBB" w:rsidP="008D0ECF">
      <w:pPr>
        <w:numPr>
          <w:ilvl w:val="0"/>
          <w:numId w:val="56"/>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LONDOÑO, Ximena, et TORRES, Luz Amanda.</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Guadua : un recurso renovable para la construcción</w:t>
      </w:r>
      <w:r w:rsidRPr="00AA4BBB">
        <w:rPr>
          <w:rFonts w:eastAsia="Times New Roman" w:cs="Times New Roman"/>
          <w:color w:val="0F1115"/>
          <w:kern w:val="0"/>
          <w:lang w:eastAsia="fr-FR"/>
          <w14:ligatures w14:val="none"/>
        </w:rPr>
        <w:t>. Pereira : Universidad Tecnológica de Pereira, 2004, 160 p.</w:t>
      </w:r>
    </w:p>
    <w:p w14:paraId="6ED7CCDA" w14:textId="77777777" w:rsidR="00AA4BBB" w:rsidRPr="00AA4BBB" w:rsidRDefault="00AA4BBB" w:rsidP="008D0ECF">
      <w:pPr>
        <w:numPr>
          <w:ilvl w:val="0"/>
          <w:numId w:val="56"/>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INSTITUTO NACIONAL DE VÍAS (INVIAS), COLOMBIA.</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Especificaciones generales de construcción de puentes en guadua</w:t>
      </w:r>
      <w:r w:rsidRPr="00AA4BBB">
        <w:rPr>
          <w:rFonts w:eastAsia="Times New Roman" w:cs="Times New Roman"/>
          <w:color w:val="0F1115"/>
          <w:kern w:val="0"/>
          <w:lang w:eastAsia="fr-FR"/>
          <w14:ligatures w14:val="none"/>
        </w:rPr>
        <w:t>. Bogotá : INVIAS, 2008, 80 p.</w:t>
      </w:r>
    </w:p>
    <w:p w14:paraId="67DAC6EB" w14:textId="77777777" w:rsidR="00AA4BBB" w:rsidRPr="00AA4BBB" w:rsidRDefault="00AA4BBB" w:rsidP="008D0ECF">
      <w:pPr>
        <w:numPr>
          <w:ilvl w:val="0"/>
          <w:numId w:val="56"/>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UNIVERSIDAD NACIONAL DE COLOMBIA, Ministerio de Agricultura y Desarrollo Rural.</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Validación de la Guadua angustifolia como material estructural para el diseño por el método de esfuerzos admisibles</w:t>
      </w:r>
      <w:r w:rsidRPr="00AA4BBB">
        <w:rPr>
          <w:rFonts w:eastAsia="Times New Roman" w:cs="Times New Roman"/>
          <w:color w:val="0F1115"/>
          <w:kern w:val="0"/>
          <w:lang w:eastAsia="fr-FR"/>
          <w14:ligatures w14:val="none"/>
        </w:rPr>
        <w:t>. Bogotá : Universidad Nacional de Colombia, 2011, 120 p.</w:t>
      </w:r>
    </w:p>
    <w:p w14:paraId="4F0E12B1" w14:textId="77777777" w:rsidR="00AA4BBB" w:rsidRPr="00AA4BBB" w:rsidRDefault="00AA4BBB" w:rsidP="0075564E">
      <w:pPr>
        <w:pStyle w:val="Heading2"/>
        <w:rPr>
          <w:rFonts w:eastAsia="Times New Roman"/>
          <w:lang w:eastAsia="fr-FR"/>
        </w:rPr>
      </w:pPr>
      <w:r w:rsidRPr="00AA4BBB">
        <w:rPr>
          <w:rFonts w:eastAsia="Times New Roman"/>
          <w:lang w:eastAsia="fr-FR"/>
        </w:rPr>
        <w:t>4. Écotourisme et tourisme durable</w:t>
      </w:r>
    </w:p>
    <w:p w14:paraId="69EFEAA9" w14:textId="77777777" w:rsidR="00AA4BBB" w:rsidRPr="00AA4BBB" w:rsidRDefault="00AA4BBB" w:rsidP="008D0ECF">
      <w:pPr>
        <w:numPr>
          <w:ilvl w:val="0"/>
          <w:numId w:val="57"/>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BUCKLEY, Ralf.</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Ecotourism : Principles and Practices</w:t>
      </w:r>
      <w:r w:rsidRPr="00AA4BBB">
        <w:rPr>
          <w:rFonts w:eastAsia="Times New Roman" w:cs="Times New Roman"/>
          <w:color w:val="0F1115"/>
          <w:kern w:val="0"/>
          <w:lang w:eastAsia="fr-FR"/>
          <w14:ligatures w14:val="none"/>
        </w:rPr>
        <w:t>. Wallingford : CABI Publishing, 2009, 384 p.</w:t>
      </w:r>
    </w:p>
    <w:p w14:paraId="340A57D9" w14:textId="77777777" w:rsidR="00AA4BBB" w:rsidRPr="00AA4BBB" w:rsidRDefault="00AA4BBB" w:rsidP="008D0ECF">
      <w:pPr>
        <w:numPr>
          <w:ilvl w:val="0"/>
          <w:numId w:val="57"/>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FENNELL, David A.</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Ecotourism</w:t>
      </w:r>
      <w:r w:rsidRPr="00AA4BBB">
        <w:rPr>
          <w:rFonts w:eastAsia="Times New Roman" w:cs="Times New Roman"/>
          <w:color w:val="0F1115"/>
          <w:kern w:val="0"/>
          <w:lang w:eastAsia="fr-FR"/>
          <w14:ligatures w14:val="none"/>
        </w:rPr>
        <w:t>. 5e édition. Londres : Routledge, 2020, 400 p.</w:t>
      </w:r>
    </w:p>
    <w:p w14:paraId="0BD8DC61" w14:textId="77777777" w:rsidR="00AA4BBB" w:rsidRPr="00AA4BBB" w:rsidRDefault="00AA4BBB" w:rsidP="008D0ECF">
      <w:pPr>
        <w:numPr>
          <w:ilvl w:val="0"/>
          <w:numId w:val="57"/>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HONEY, Martha.</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Ecotourism and Sustainable Development : Who Owns Paradise?</w:t>
      </w:r>
      <w:r w:rsidRPr="00AA4BBB">
        <w:rPr>
          <w:rFonts w:eastAsia="Times New Roman" w:cs="Times New Roman"/>
          <w:color w:val="0F1115"/>
          <w:kern w:val="0"/>
          <w:lang w:eastAsia="fr-FR"/>
          <w14:ligatures w14:val="none"/>
        </w:rPr>
        <w:t> 2e édition. Washington : Island Press, 2008, 384 p.</w:t>
      </w:r>
    </w:p>
    <w:p w14:paraId="198B1FBA" w14:textId="77777777" w:rsidR="00AA4BBB" w:rsidRPr="00AA4BBB" w:rsidRDefault="00AA4BBB" w:rsidP="008D0ECF">
      <w:pPr>
        <w:numPr>
          <w:ilvl w:val="0"/>
          <w:numId w:val="57"/>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UNWTO (Organisation mondiale du tourisme).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Guide pour le développement d'un tourisme durable</w:t>
      </w:r>
      <w:r w:rsidRPr="00AA4BBB">
        <w:rPr>
          <w:rFonts w:eastAsia="Times New Roman" w:cs="Times New Roman"/>
          <w:color w:val="0F1115"/>
          <w:kern w:val="0"/>
          <w:lang w:eastAsia="fr-FR"/>
          <w14:ligatures w14:val="none"/>
        </w:rPr>
        <w:t>. Madrid : UNWTO, 2020, 120 p.</w:t>
      </w:r>
    </w:p>
    <w:p w14:paraId="094CD5AD" w14:textId="77777777" w:rsidR="00AA4BBB" w:rsidRPr="00AA4BBB" w:rsidRDefault="00AA4BBB" w:rsidP="008D0ECF">
      <w:pPr>
        <w:numPr>
          <w:ilvl w:val="0"/>
          <w:numId w:val="57"/>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MINISTERIO DE COMERCIO, INDUSTRIA Y TURISMO, COLOMBIA.</w:t>
      </w:r>
      <w:r w:rsidRPr="00AA4BBB">
        <w:rPr>
          <w:rFonts w:eastAsia="Times New Roman" w:cs="Times New Roman"/>
          <w:color w:val="0F1115"/>
          <w:kern w:val="0"/>
          <w:lang w:eastAsia="fr-FR"/>
          <w14:ligatures w14:val="none"/>
        </w:rPr>
        <w:t> *Política de Turismo Sostenible 2020-2025*. Bogotá : MINCIT, 2020, 80 p.</w:t>
      </w:r>
    </w:p>
    <w:p w14:paraId="63ADFCAD" w14:textId="77777777" w:rsidR="00AA4BBB" w:rsidRPr="00AA4BBB" w:rsidRDefault="00AA4BBB" w:rsidP="008D0ECF">
      <w:pPr>
        <w:numPr>
          <w:ilvl w:val="0"/>
          <w:numId w:val="57"/>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VICEMINISTERIO DE TURISMO, COLOMBIA.</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Registro Nacional de Turismo – Guía para el prestador de servicios turísticos</w:t>
      </w:r>
      <w:r w:rsidRPr="00AA4BBB">
        <w:rPr>
          <w:rFonts w:eastAsia="Times New Roman" w:cs="Times New Roman"/>
          <w:color w:val="0F1115"/>
          <w:kern w:val="0"/>
          <w:lang w:eastAsia="fr-FR"/>
          <w14:ligatures w14:val="none"/>
        </w:rPr>
        <w:t>. Bogotá : MINCIT, 2021, 60 p.</w:t>
      </w:r>
    </w:p>
    <w:p w14:paraId="24C366D8" w14:textId="77777777" w:rsidR="00AA4BBB" w:rsidRPr="006B65C2" w:rsidRDefault="00AA4BBB" w:rsidP="006B65C2">
      <w:pPr>
        <w:pStyle w:val="Heading2"/>
        <w:rPr>
          <w:rFonts w:asciiTheme="minorHAnsi" w:eastAsia="Times New Roman" w:hAnsiTheme="minorHAnsi"/>
          <w:lang w:eastAsia="fr-FR"/>
        </w:rPr>
      </w:pPr>
      <w:r w:rsidRPr="006B65C2">
        <w:rPr>
          <w:rFonts w:asciiTheme="minorHAnsi" w:eastAsia="Times New Roman" w:hAnsiTheme="minorHAnsi"/>
          <w:lang w:eastAsia="fr-FR"/>
        </w:rPr>
        <w:t>5. Cuisine circulaire, circuit court et zéro déchet</w:t>
      </w:r>
    </w:p>
    <w:p w14:paraId="774D38D1" w14:textId="77777777" w:rsidR="00AA4BBB" w:rsidRPr="00AA4BBB" w:rsidRDefault="00AA4BBB" w:rsidP="008D0ECF">
      <w:pPr>
        <w:numPr>
          <w:ilvl w:val="0"/>
          <w:numId w:val="58"/>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FEARNLEY-WHITTINGSTALL, Hugh.</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The River Cottage Preserves Handbook</w:t>
      </w:r>
      <w:r w:rsidRPr="00AA4BBB">
        <w:rPr>
          <w:rFonts w:eastAsia="Times New Roman" w:cs="Times New Roman"/>
          <w:color w:val="0F1115"/>
          <w:kern w:val="0"/>
          <w:lang w:eastAsia="fr-FR"/>
          <w14:ligatures w14:val="none"/>
        </w:rPr>
        <w:t>. Londres : Bloomsbury, 2009, 192 p.</w:t>
      </w:r>
    </w:p>
    <w:p w14:paraId="6889ADA6" w14:textId="77777777" w:rsidR="00AA4BBB" w:rsidRPr="00AA4BBB" w:rsidRDefault="00AA4BBB" w:rsidP="008D0ECF">
      <w:pPr>
        <w:numPr>
          <w:ilvl w:val="0"/>
          <w:numId w:val="58"/>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MONTANARI, Jean-Baptiste.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La fermentation naturelle : légumes, fruits, boissons, produits laitiers, viande</w:t>
      </w:r>
      <w:r w:rsidRPr="00AA4BBB">
        <w:rPr>
          <w:rFonts w:eastAsia="Times New Roman" w:cs="Times New Roman"/>
          <w:color w:val="0F1115"/>
          <w:kern w:val="0"/>
          <w:lang w:eastAsia="fr-FR"/>
          <w14:ligatures w14:val="none"/>
        </w:rPr>
        <w:t>. Mens : Terre Vivante, 2018, 144 p.</w:t>
      </w:r>
    </w:p>
    <w:p w14:paraId="04D79FBC" w14:textId="77777777" w:rsidR="00AA4BBB" w:rsidRPr="00AA4BBB" w:rsidRDefault="00AA4BBB" w:rsidP="008D0ECF">
      <w:pPr>
        <w:numPr>
          <w:ilvl w:val="0"/>
          <w:numId w:val="58"/>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RAICOVICH, Dan.</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Fumer viandes et poissons : techniques, matériels, recettes</w:t>
      </w:r>
      <w:r w:rsidRPr="00AA4BBB">
        <w:rPr>
          <w:rFonts w:eastAsia="Times New Roman" w:cs="Times New Roman"/>
          <w:color w:val="0F1115"/>
          <w:kern w:val="0"/>
          <w:lang w:eastAsia="fr-FR"/>
          <w14:ligatures w14:val="none"/>
        </w:rPr>
        <w:t>. Paris : Eyrolles, 2021, 144 p.</w:t>
      </w:r>
    </w:p>
    <w:p w14:paraId="5F17AE63" w14:textId="77777777" w:rsidR="00AA4BBB" w:rsidRPr="00AA4BBB" w:rsidRDefault="00AA4BBB" w:rsidP="008D0ECF">
      <w:pPr>
        <w:numPr>
          <w:ilvl w:val="0"/>
          <w:numId w:val="58"/>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PERRET, Christine.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Confitures et autres douceurs</w:t>
      </w:r>
      <w:r w:rsidRPr="00AA4BBB">
        <w:rPr>
          <w:rFonts w:eastAsia="Times New Roman" w:cs="Times New Roman"/>
          <w:color w:val="0F1115"/>
          <w:kern w:val="0"/>
          <w:lang w:eastAsia="fr-FR"/>
          <w14:ligatures w14:val="none"/>
        </w:rPr>
        <w:t>. Paris : Ulmer, 2017, 96 p.</w:t>
      </w:r>
    </w:p>
    <w:p w14:paraId="2A89E38F" w14:textId="77777777" w:rsidR="00AA4BBB" w:rsidRPr="00AA4BBB" w:rsidRDefault="00AA4BBB" w:rsidP="008D0ECF">
      <w:pPr>
        <w:numPr>
          <w:ilvl w:val="0"/>
          <w:numId w:val="58"/>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INSTITUTO NACIONAL DE VIGILANCIA DE MEDICAMENTOS Y ALIMENTOS (INVIMA), COLOMBIA.</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Manual de buenas prácticas de manufactura para establecimientos de alimentos</w:t>
      </w:r>
      <w:r w:rsidRPr="00AA4BBB">
        <w:rPr>
          <w:rFonts w:eastAsia="Times New Roman" w:cs="Times New Roman"/>
          <w:color w:val="0F1115"/>
          <w:kern w:val="0"/>
          <w:lang w:eastAsia="fr-FR"/>
          <w14:ligatures w14:val="none"/>
        </w:rPr>
        <w:t>. Bogotá : INVIMA, 2018, 100 p.</w:t>
      </w:r>
    </w:p>
    <w:p w14:paraId="06EBA564" w14:textId="77777777" w:rsidR="00AA4BBB" w:rsidRPr="00AA4BBB" w:rsidRDefault="00AA4BBB" w:rsidP="0075564E">
      <w:pPr>
        <w:pStyle w:val="Heading2"/>
        <w:rPr>
          <w:rFonts w:eastAsia="Times New Roman"/>
          <w:lang w:eastAsia="fr-FR"/>
        </w:rPr>
      </w:pPr>
      <w:r w:rsidRPr="00AA4BBB">
        <w:rPr>
          <w:rFonts w:eastAsia="Times New Roman"/>
          <w:lang w:eastAsia="fr-FR"/>
        </w:rPr>
        <w:t>6. Toilettes sèches et assainissement écologique</w:t>
      </w:r>
    </w:p>
    <w:p w14:paraId="1934A8E6" w14:textId="77777777" w:rsidR="00AA4BBB" w:rsidRPr="00AA4BBB" w:rsidRDefault="00AA4BBB" w:rsidP="008D0ECF">
      <w:pPr>
        <w:numPr>
          <w:ilvl w:val="0"/>
          <w:numId w:val="59"/>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BERGER, Bertrand.</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Toilettes sèches : conception, réalisation, utilisation</w:t>
      </w:r>
      <w:r w:rsidRPr="00AA4BBB">
        <w:rPr>
          <w:rFonts w:eastAsia="Times New Roman" w:cs="Times New Roman"/>
          <w:color w:val="0F1115"/>
          <w:kern w:val="0"/>
          <w:lang w:eastAsia="fr-FR"/>
          <w14:ligatures w14:val="none"/>
        </w:rPr>
        <w:t>. Mens : Terre Vivante, 2017, 96 p.</w:t>
      </w:r>
    </w:p>
    <w:p w14:paraId="1440428B" w14:textId="77777777" w:rsidR="00AA4BBB" w:rsidRPr="00AA4BBB" w:rsidRDefault="00AA4BBB" w:rsidP="008D0ECF">
      <w:pPr>
        <w:numPr>
          <w:ilvl w:val="0"/>
          <w:numId w:val="59"/>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ESCOFFIER, Antoine.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L'assainissement écologique : toilettes sèches, phytoépuration, compostage</w:t>
      </w:r>
      <w:r w:rsidRPr="00AA4BBB">
        <w:rPr>
          <w:rFonts w:eastAsia="Times New Roman" w:cs="Times New Roman"/>
          <w:color w:val="0F1115"/>
          <w:kern w:val="0"/>
          <w:lang w:eastAsia="fr-FR"/>
          <w14:ligatures w14:val="none"/>
        </w:rPr>
        <w:t>. Paris : Ulmer, 2019, 144 p.</w:t>
      </w:r>
    </w:p>
    <w:p w14:paraId="004590D0" w14:textId="77777777" w:rsidR="00AA4BBB" w:rsidRPr="00AA4BBB" w:rsidRDefault="00AA4BBB" w:rsidP="008D0ECF">
      <w:pPr>
        <w:numPr>
          <w:ilvl w:val="0"/>
          <w:numId w:val="59"/>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WINOGRAD, Michaël.</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Toilettes sèches : un guide pratique pour une alternative écologique</w:t>
      </w:r>
      <w:r w:rsidRPr="00AA4BBB">
        <w:rPr>
          <w:rFonts w:eastAsia="Times New Roman" w:cs="Times New Roman"/>
          <w:color w:val="0F1115"/>
          <w:kern w:val="0"/>
          <w:lang w:eastAsia="fr-FR"/>
          <w14:ligatures w14:val="none"/>
        </w:rPr>
        <w:t>. Mens : Terre Vivante, 2015, 128 p.</w:t>
      </w:r>
    </w:p>
    <w:p w14:paraId="07D12587" w14:textId="77777777" w:rsidR="00AA4BBB" w:rsidRPr="00AA4BBB" w:rsidRDefault="00AA4BBB" w:rsidP="008D0ECF">
      <w:pPr>
        <w:numPr>
          <w:ilvl w:val="0"/>
          <w:numId w:val="59"/>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MINISTERIO DE VIVIENDA, CIUDAD Y TERRITORIO, COLOMBIA.</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Guía de saneamiento básico para zonas rurales</w:t>
      </w:r>
      <w:r w:rsidRPr="00AA4BBB">
        <w:rPr>
          <w:rFonts w:eastAsia="Times New Roman" w:cs="Times New Roman"/>
          <w:color w:val="0F1115"/>
          <w:kern w:val="0"/>
          <w:lang w:eastAsia="fr-FR"/>
          <w14:ligatures w14:val="none"/>
        </w:rPr>
        <w:t>. Bogotá : MVCT, 2019, 80 p.</w:t>
      </w:r>
    </w:p>
    <w:p w14:paraId="7D9954BA" w14:textId="77777777" w:rsidR="00AA4BBB" w:rsidRPr="0075564E" w:rsidRDefault="00AA4BBB" w:rsidP="0075564E">
      <w:pPr>
        <w:pStyle w:val="Heading2"/>
      </w:pPr>
      <w:r w:rsidRPr="0075564E">
        <w:t>7. Objectifs de Développement Durable (ODD) et tourisme durable</w:t>
      </w:r>
    </w:p>
    <w:p w14:paraId="7E5463FC" w14:textId="77777777" w:rsidR="00AA4BBB" w:rsidRPr="00AA4BBB" w:rsidRDefault="00AA4BBB" w:rsidP="008D0ECF">
      <w:pPr>
        <w:numPr>
          <w:ilvl w:val="0"/>
          <w:numId w:val="60"/>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FAO / ONU Colombie.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Résultats durables du développement agricole en Colombie</w:t>
      </w:r>
      <w:r w:rsidRPr="00AA4BBB">
        <w:rPr>
          <w:rFonts w:eastAsia="Times New Roman" w:cs="Times New Roman"/>
          <w:color w:val="0F1115"/>
          <w:kern w:val="0"/>
          <w:lang w:eastAsia="fr-FR"/>
          <w14:ligatures w14:val="none"/>
        </w:rPr>
        <w:t>. Rome : FAO, 2024, 80 p.</w:t>
      </w:r>
    </w:p>
    <w:p w14:paraId="068CB85B" w14:textId="77777777" w:rsidR="00AA4BBB" w:rsidRPr="00AA4BBB" w:rsidRDefault="00AA4BBB" w:rsidP="008D0ECF">
      <w:pPr>
        <w:numPr>
          <w:ilvl w:val="0"/>
          <w:numId w:val="60"/>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FAO.</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Objectifs de développement durable : guide de référence pour les projets agricoles</w:t>
      </w:r>
      <w:r w:rsidRPr="00AA4BBB">
        <w:rPr>
          <w:rFonts w:eastAsia="Times New Roman" w:cs="Times New Roman"/>
          <w:color w:val="0F1115"/>
          <w:kern w:val="0"/>
          <w:lang w:eastAsia="fr-FR"/>
          <w14:ligatures w14:val="none"/>
        </w:rPr>
        <w:t>. Rome : FAO, 2023, 120 p.</w:t>
      </w:r>
    </w:p>
    <w:p w14:paraId="36497C2F" w14:textId="1A8487DA" w:rsidR="006B65C2" w:rsidRPr="006B65C2" w:rsidRDefault="00AA4BBB" w:rsidP="008D0ECF">
      <w:pPr>
        <w:pStyle w:val="ListParagraph"/>
        <w:numPr>
          <w:ilvl w:val="0"/>
          <w:numId w:val="60"/>
        </w:numPr>
        <w:rPr>
          <w:rFonts w:eastAsia="Times New Roman" w:cs="Times New Roman"/>
          <w:color w:val="0F1115"/>
          <w:kern w:val="0"/>
          <w:lang w:eastAsia="fr-FR"/>
          <w14:ligatures w14:val="none"/>
        </w:rPr>
      </w:pPr>
      <w:r w:rsidRPr="006B65C2">
        <w:rPr>
          <w:rFonts w:eastAsia="Times New Roman" w:cs="Times New Roman"/>
          <w:b/>
          <w:bCs/>
          <w:color w:val="0F1115"/>
          <w:kern w:val="0"/>
          <w:lang w:eastAsia="fr-FR"/>
          <w14:ligatures w14:val="none"/>
        </w:rPr>
        <w:t>Nations Unies (ONU).</w:t>
      </w:r>
      <w:r w:rsidRPr="006B65C2">
        <w:rPr>
          <w:rFonts w:eastAsia="Times New Roman" w:cs="Times New Roman"/>
          <w:color w:val="0F1115"/>
          <w:kern w:val="0"/>
          <w:lang w:eastAsia="fr-FR"/>
          <w14:ligatures w14:val="none"/>
        </w:rPr>
        <w:t> </w:t>
      </w:r>
      <w:r w:rsidRPr="006B65C2">
        <w:rPr>
          <w:rFonts w:eastAsia="Times New Roman" w:cs="Times New Roman"/>
          <w:i/>
          <w:iCs/>
          <w:color w:val="0F1115"/>
          <w:kern w:val="0"/>
          <w:lang w:eastAsia="fr-FR"/>
          <w14:ligatures w14:val="none"/>
        </w:rPr>
        <w:t>Objectifs de développement durable</w:t>
      </w:r>
      <w:r w:rsidRPr="006B65C2">
        <w:rPr>
          <w:rFonts w:eastAsia="Times New Roman" w:cs="Times New Roman"/>
          <w:color w:val="0F1115"/>
          <w:kern w:val="0"/>
          <w:lang w:eastAsia="fr-FR"/>
          <w14:ligatures w14:val="none"/>
        </w:rPr>
        <w:t>. New York : ONU, 2015. Disponible sur : </w:t>
      </w:r>
      <w:r w:rsidR="006B65C2" w:rsidRPr="006B65C2">
        <w:rPr>
          <w:rFonts w:eastAsia="Times New Roman" w:cs="Times New Roman"/>
          <w:color w:val="0F1115"/>
          <w:kern w:val="0"/>
          <w:lang w:eastAsia="fr-FR"/>
          <w14:ligatures w14:val="none"/>
        </w:rPr>
        <w:t xml:space="preserve"> </w:t>
      </w:r>
      <w:hyperlink r:id="rId5" w:history="1">
        <w:r w:rsidR="006B65C2" w:rsidRPr="006B65C2">
          <w:rPr>
            <w:rStyle w:val="Hyperlink"/>
            <w:rFonts w:eastAsia="Times New Roman" w:cs="Times New Roman"/>
            <w:kern w:val="0"/>
            <w:lang w:eastAsia="fr-FR"/>
            <w14:ligatures w14:val="none"/>
          </w:rPr>
          <w:t>https://www.un.org/sustainabledevelopment/fr/objectifs-de-developpement-durable/</w:t>
        </w:r>
      </w:hyperlink>
    </w:p>
    <w:p w14:paraId="2CA890FF" w14:textId="77777777" w:rsidR="00AA4BBB" w:rsidRPr="00AA4BBB" w:rsidRDefault="00AA4BBB" w:rsidP="008D0ECF">
      <w:pPr>
        <w:numPr>
          <w:ilvl w:val="0"/>
          <w:numId w:val="60"/>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UNWTO (Organisation mondiale du tourisme).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Tourism and the Sustainable Development Goals – Journey to 2030</w:t>
      </w:r>
      <w:r w:rsidRPr="00AA4BBB">
        <w:rPr>
          <w:rFonts w:eastAsia="Times New Roman" w:cs="Times New Roman"/>
          <w:color w:val="0F1115"/>
          <w:kern w:val="0"/>
          <w:lang w:eastAsia="fr-FR"/>
          <w14:ligatures w14:val="none"/>
        </w:rPr>
        <w:t>. Madrid : UNWTO, 2015, 120 p.</w:t>
      </w:r>
    </w:p>
    <w:p w14:paraId="59CF44C0" w14:textId="77777777" w:rsidR="00AA4BBB" w:rsidRPr="006B65C2" w:rsidRDefault="00AA4BBB" w:rsidP="006B65C2">
      <w:pPr>
        <w:pStyle w:val="Heading2"/>
        <w:rPr>
          <w:rFonts w:asciiTheme="minorHAnsi" w:eastAsia="Times New Roman" w:hAnsiTheme="minorHAnsi"/>
          <w:lang w:eastAsia="fr-FR"/>
        </w:rPr>
      </w:pPr>
      <w:r w:rsidRPr="006B65C2">
        <w:rPr>
          <w:rFonts w:asciiTheme="minorHAnsi" w:eastAsia="Times New Roman" w:hAnsiTheme="minorHAnsi"/>
          <w:lang w:eastAsia="fr-FR"/>
        </w:rPr>
        <w:t>8. Documents institutionnels (Colombie / Cauca)</w:t>
      </w:r>
    </w:p>
    <w:p w14:paraId="7F8D69D7" w14:textId="77777777" w:rsidR="00AA4BBB" w:rsidRPr="00AA4BBB" w:rsidRDefault="00AA4BBB" w:rsidP="008D0ECF">
      <w:pPr>
        <w:numPr>
          <w:ilvl w:val="0"/>
          <w:numId w:val="61"/>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Alcaldía de Popayán.</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Plan de Desarrollo Municipal "Popayán, Ciudad de Derechos, Oportunidades y Territorio de Paz" 2024</w:t>
      </w:r>
      <w:r w:rsidRPr="00AA4BBB">
        <w:rPr>
          <w:rFonts w:eastAsia="Times New Roman" w:cs="Times New Roman"/>
          <w:i/>
          <w:iCs/>
          <w:color w:val="0F1115"/>
          <w:kern w:val="0"/>
          <w:lang w:eastAsia="fr-FR"/>
          <w14:ligatures w14:val="none"/>
        </w:rPr>
        <w:noBreakHyphen/>
        <w:t>2027</w:t>
      </w:r>
      <w:r w:rsidRPr="00AA4BBB">
        <w:rPr>
          <w:rFonts w:eastAsia="Times New Roman" w:cs="Times New Roman"/>
          <w:color w:val="0F1115"/>
          <w:kern w:val="0"/>
          <w:lang w:eastAsia="fr-FR"/>
          <w14:ligatures w14:val="none"/>
        </w:rPr>
        <w:t>. Popayán, 2024, 200 p.</w:t>
      </w:r>
    </w:p>
    <w:p w14:paraId="6F22531D" w14:textId="77777777" w:rsidR="00AA4BBB" w:rsidRPr="00AA4BBB" w:rsidRDefault="00AA4BBB" w:rsidP="008D0ECF">
      <w:pPr>
        <w:numPr>
          <w:ilvl w:val="0"/>
          <w:numId w:val="61"/>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CORPORACIÓN AUTÓNOMA REGIONAL DEL CAUCA (CRC).</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Guías técnicas para la producción agroecológica en el departamento del Cauca</w:t>
      </w:r>
      <w:r w:rsidRPr="00AA4BBB">
        <w:rPr>
          <w:rFonts w:eastAsia="Times New Roman" w:cs="Times New Roman"/>
          <w:color w:val="0F1115"/>
          <w:kern w:val="0"/>
          <w:lang w:eastAsia="fr-FR"/>
          <w14:ligatures w14:val="none"/>
        </w:rPr>
        <w:t>. Popayán : CRC, 2020, 150 p.</w:t>
      </w:r>
    </w:p>
    <w:p w14:paraId="12DB830A" w14:textId="77777777" w:rsidR="00AA4BBB" w:rsidRPr="00AA4BBB" w:rsidRDefault="00AA4BBB" w:rsidP="008D0ECF">
      <w:pPr>
        <w:numPr>
          <w:ilvl w:val="0"/>
          <w:numId w:val="61"/>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Gobernación del Cauca.</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Plan de Desarrollo Departamental "La Fuerza del Pueblo" 2024</w:t>
      </w:r>
      <w:r w:rsidRPr="00AA4BBB">
        <w:rPr>
          <w:rFonts w:eastAsia="Times New Roman" w:cs="Times New Roman"/>
          <w:i/>
          <w:iCs/>
          <w:color w:val="0F1115"/>
          <w:kern w:val="0"/>
          <w:lang w:eastAsia="fr-FR"/>
          <w14:ligatures w14:val="none"/>
        </w:rPr>
        <w:noBreakHyphen/>
        <w:t>2027</w:t>
      </w:r>
      <w:r w:rsidRPr="00AA4BBB">
        <w:rPr>
          <w:rFonts w:eastAsia="Times New Roman" w:cs="Times New Roman"/>
          <w:color w:val="0F1115"/>
          <w:kern w:val="0"/>
          <w:lang w:eastAsia="fr-FR"/>
          <w14:ligatures w14:val="none"/>
        </w:rPr>
        <w:t>. Popayán, 2024, 300 p.</w:t>
      </w:r>
    </w:p>
    <w:p w14:paraId="0A3EC1B8" w14:textId="77777777" w:rsidR="00AA4BBB" w:rsidRPr="00AA4BBB" w:rsidRDefault="00AA4BBB" w:rsidP="008D0ECF">
      <w:pPr>
        <w:numPr>
          <w:ilvl w:val="0"/>
          <w:numId w:val="61"/>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MINISTERIO DE AMBIENTE Y DESARROLLO SOSTENIBLE, COLOMBIA.</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Política Nacional de Cambio Climático</w:t>
      </w:r>
      <w:r w:rsidRPr="00AA4BBB">
        <w:rPr>
          <w:rFonts w:eastAsia="Times New Roman" w:cs="Times New Roman"/>
          <w:color w:val="0F1115"/>
          <w:kern w:val="0"/>
          <w:lang w:eastAsia="fr-FR"/>
          <w14:ligatures w14:val="none"/>
        </w:rPr>
        <w:t>. Bogotá : MADS, 2018, 100 p.</w:t>
      </w:r>
    </w:p>
    <w:p w14:paraId="249A7455" w14:textId="77777777" w:rsidR="00AA4BBB" w:rsidRPr="00AA4BBB" w:rsidRDefault="00AA4BBB" w:rsidP="008D0ECF">
      <w:pPr>
        <w:numPr>
          <w:ilvl w:val="0"/>
          <w:numId w:val="61"/>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UNIDAD DE PLANIFICACIÓN MINERO ENERGÉTICA (UPME), COLOMBIE.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Plan de Expansión de Referencia – Generación Eléctrica</w:t>
      </w:r>
      <w:r w:rsidRPr="00AA4BBB">
        <w:rPr>
          <w:rFonts w:eastAsia="Times New Roman" w:cs="Times New Roman"/>
          <w:color w:val="0F1115"/>
          <w:kern w:val="0"/>
          <w:lang w:eastAsia="fr-FR"/>
          <w14:ligatures w14:val="none"/>
        </w:rPr>
        <w:t>. Bogotá : UPME, 2022, 150 p.</w:t>
      </w:r>
    </w:p>
    <w:p w14:paraId="546D951A" w14:textId="77777777" w:rsidR="00AA4BBB" w:rsidRPr="006B65C2" w:rsidRDefault="00AA4BBB" w:rsidP="006B65C2">
      <w:pPr>
        <w:pStyle w:val="Heading2"/>
        <w:rPr>
          <w:rFonts w:asciiTheme="minorHAnsi" w:eastAsia="Times New Roman" w:hAnsiTheme="minorHAnsi"/>
          <w:lang w:eastAsia="fr-FR"/>
        </w:rPr>
      </w:pPr>
      <w:r w:rsidRPr="006B65C2">
        <w:rPr>
          <w:rFonts w:asciiTheme="minorHAnsi" w:eastAsia="Times New Roman" w:hAnsiTheme="minorHAnsi"/>
          <w:lang w:eastAsia="fr-FR"/>
        </w:rPr>
        <w:t>9. Références complémentaires (permaculture, agroécologie, économie circulaire)</w:t>
      </w:r>
    </w:p>
    <w:p w14:paraId="0AFDF771" w14:textId="77777777" w:rsidR="00AA4BBB" w:rsidRPr="00AA4BBB" w:rsidRDefault="00AA4BBB" w:rsidP="008D0ECF">
      <w:pPr>
        <w:numPr>
          <w:ilvl w:val="0"/>
          <w:numId w:val="62"/>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HERVÉ-GRUYER, Perrine.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Permaculture : guérir la terre, nourrir les hommes</w:t>
      </w:r>
      <w:r w:rsidRPr="00AA4BBB">
        <w:rPr>
          <w:rFonts w:eastAsia="Times New Roman" w:cs="Times New Roman"/>
          <w:color w:val="0F1115"/>
          <w:kern w:val="0"/>
          <w:lang w:eastAsia="fr-FR"/>
          <w14:ligatures w14:val="none"/>
        </w:rPr>
        <w:t>. Arles : Actes Sud, 2014, 128 p.</w:t>
      </w:r>
    </w:p>
    <w:p w14:paraId="4C0A5A3B" w14:textId="77777777" w:rsidR="00AA4BBB" w:rsidRPr="00AA4BBB" w:rsidRDefault="00AA4BBB" w:rsidP="008D0ECF">
      <w:pPr>
        <w:numPr>
          <w:ilvl w:val="0"/>
          <w:numId w:val="62"/>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HOLMGREN, David.</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Permaculture : Principles and Pathways Beyond Sustainability</w:t>
      </w:r>
      <w:r w:rsidRPr="00AA4BBB">
        <w:rPr>
          <w:rFonts w:eastAsia="Times New Roman" w:cs="Times New Roman"/>
          <w:color w:val="0F1115"/>
          <w:kern w:val="0"/>
          <w:lang w:eastAsia="fr-FR"/>
          <w14:ligatures w14:val="none"/>
        </w:rPr>
        <w:t>. Hepburn : Holmgren Design Services, 2002, 320 p.</w:t>
      </w:r>
    </w:p>
    <w:p w14:paraId="44345B68" w14:textId="77777777" w:rsidR="00AA4BBB" w:rsidRPr="00AA4BBB" w:rsidRDefault="00AA4BBB" w:rsidP="008D0ECF">
      <w:pPr>
        <w:numPr>
          <w:ilvl w:val="0"/>
          <w:numId w:val="62"/>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MOLLISON, Bill.</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Permaculture : A Designer's Manual</w:t>
      </w:r>
      <w:r w:rsidRPr="00AA4BBB">
        <w:rPr>
          <w:rFonts w:eastAsia="Times New Roman" w:cs="Times New Roman"/>
          <w:color w:val="0F1115"/>
          <w:kern w:val="0"/>
          <w:lang w:eastAsia="fr-FR"/>
          <w14:ligatures w14:val="none"/>
        </w:rPr>
        <w:t>. Sisters Creek : Tagari Publications, 1988, 576 p.</w:t>
      </w:r>
    </w:p>
    <w:p w14:paraId="27A373AF" w14:textId="77777777" w:rsidR="00AA4BBB" w:rsidRPr="00AA4BBB" w:rsidRDefault="00AA4BBB" w:rsidP="008D0ECF">
      <w:pPr>
        <w:numPr>
          <w:ilvl w:val="0"/>
          <w:numId w:val="62"/>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RABHI, Pierre.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Vers une sobriété heureuse</w:t>
      </w:r>
      <w:r w:rsidRPr="00AA4BBB">
        <w:rPr>
          <w:rFonts w:eastAsia="Times New Roman" w:cs="Times New Roman"/>
          <w:color w:val="0F1115"/>
          <w:kern w:val="0"/>
          <w:lang w:eastAsia="fr-FR"/>
          <w14:ligatures w14:val="none"/>
        </w:rPr>
        <w:t>. Arles : Actes Sud, 2010, 128 p.</w:t>
      </w:r>
    </w:p>
    <w:p w14:paraId="4499BE51" w14:textId="77777777" w:rsidR="00AA4BBB" w:rsidRPr="00AA4BBB" w:rsidRDefault="00AA4BBB" w:rsidP="008D0ECF">
      <w:pPr>
        <w:numPr>
          <w:ilvl w:val="0"/>
          <w:numId w:val="62"/>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RABHI, Pierre.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L'agroécologie, une éthique de vie</w:t>
      </w:r>
      <w:r w:rsidRPr="00AA4BBB">
        <w:rPr>
          <w:rFonts w:eastAsia="Times New Roman" w:cs="Times New Roman"/>
          <w:color w:val="0F1115"/>
          <w:kern w:val="0"/>
          <w:lang w:eastAsia="fr-FR"/>
          <w14:ligatures w14:val="none"/>
        </w:rPr>
        <w:t>. Mens : Terre Vivante, 2019, 160 p.</w:t>
      </w:r>
    </w:p>
    <w:p w14:paraId="5926F6AD" w14:textId="77777777" w:rsidR="00AA4BBB" w:rsidRPr="00AA4BBB" w:rsidRDefault="00AA4BBB" w:rsidP="008D0ECF">
      <w:pPr>
        <w:numPr>
          <w:ilvl w:val="0"/>
          <w:numId w:val="62"/>
        </w:numPr>
        <w:shd w:val="clear" w:color="auto" w:fill="FFFFFF"/>
        <w:spacing w:after="0" w:line="240" w:lineRule="auto"/>
        <w:rPr>
          <w:rFonts w:eastAsia="Times New Roman" w:cs="Times New Roman"/>
          <w:color w:val="0F1115"/>
          <w:kern w:val="0"/>
          <w:lang w:eastAsia="fr-FR"/>
          <w14:ligatures w14:val="none"/>
        </w:rPr>
      </w:pPr>
      <w:r w:rsidRPr="00AA4BBB">
        <w:rPr>
          <w:rFonts w:eastAsia="Times New Roman" w:cs="Times New Roman"/>
          <w:b/>
          <w:bCs/>
          <w:color w:val="0F1115"/>
          <w:kern w:val="0"/>
          <w:lang w:eastAsia="fr-FR"/>
          <w14:ligatures w14:val="none"/>
        </w:rPr>
        <w:t>PNUD Colombie.</w:t>
      </w:r>
      <w:r w:rsidRPr="00AA4BBB">
        <w:rPr>
          <w:rFonts w:eastAsia="Times New Roman" w:cs="Times New Roman"/>
          <w:color w:val="0F1115"/>
          <w:kern w:val="0"/>
          <w:lang w:eastAsia="fr-FR"/>
          <w14:ligatures w14:val="none"/>
        </w:rPr>
        <w:t> </w:t>
      </w:r>
      <w:r w:rsidRPr="00AA4BBB">
        <w:rPr>
          <w:rFonts w:eastAsia="Times New Roman" w:cs="Times New Roman"/>
          <w:i/>
          <w:iCs/>
          <w:color w:val="0F1115"/>
          <w:kern w:val="0"/>
          <w:lang w:eastAsia="fr-FR"/>
          <w14:ligatures w14:val="none"/>
        </w:rPr>
        <w:t>Guía para la implementación de proyectos de economía circular en el sector agropecuario</w:t>
      </w:r>
      <w:r w:rsidRPr="00AA4BBB">
        <w:rPr>
          <w:rFonts w:eastAsia="Times New Roman" w:cs="Times New Roman"/>
          <w:color w:val="0F1115"/>
          <w:kern w:val="0"/>
          <w:lang w:eastAsia="fr-FR"/>
          <w14:ligatures w14:val="none"/>
        </w:rPr>
        <w:t>. Bogotá : PNUD, 2023, 100 p.</w:t>
      </w:r>
    </w:p>
    <w:p w14:paraId="46D22F1A" w14:textId="77777777" w:rsidR="00AA4BBB" w:rsidRPr="00AA4BBB" w:rsidRDefault="00AA4BBB" w:rsidP="0075564E">
      <w:pPr>
        <w:pStyle w:val="Heading2"/>
        <w:rPr>
          <w:rFonts w:eastAsia="Times New Roman"/>
          <w:lang w:eastAsia="fr-FR"/>
        </w:rPr>
      </w:pPr>
      <w:r w:rsidRPr="00AA4BBB">
        <w:rPr>
          <w:rFonts w:eastAsia="Times New Roman"/>
          <w:lang w:eastAsia="fr-FR"/>
        </w:rPr>
        <w:t>10. Sources web et documents en ligne</w:t>
      </w:r>
    </w:p>
    <w:p w14:paraId="702E2368" w14:textId="77777777" w:rsidR="006B65C2" w:rsidRPr="006B65C2" w:rsidRDefault="006B65C2" w:rsidP="008D0ECF">
      <w:pPr>
        <w:numPr>
          <w:ilvl w:val="0"/>
          <w:numId w:val="63"/>
        </w:numPr>
        <w:spacing w:before="480" w:after="480" w:line="240" w:lineRule="auto"/>
        <w:rPr>
          <w:rFonts w:eastAsia="Times New Roman" w:cs="Times New Roman"/>
          <w:kern w:val="0"/>
          <w:lang w:eastAsia="fr-FR"/>
          <w14:ligatures w14:val="none"/>
        </w:rPr>
      </w:pPr>
      <w:r w:rsidRPr="006B65C2">
        <w:rPr>
          <w:rFonts w:eastAsia="Times New Roman" w:cs="Times New Roman"/>
          <w:b/>
          <w:bCs/>
          <w:kern w:val="0"/>
          <w:lang w:eastAsia="fr-FR"/>
          <w14:ligatures w14:val="none"/>
        </w:rPr>
        <w:t>AIRBNB.</w:t>
      </w:r>
      <w:r w:rsidRPr="006B65C2">
        <w:rPr>
          <w:rFonts w:eastAsia="Times New Roman" w:cs="Times New Roman"/>
          <w:kern w:val="0"/>
          <w:lang w:eastAsia="fr-FR"/>
          <w14:ligatures w14:val="none"/>
        </w:rPr>
        <w:t> </w:t>
      </w:r>
      <w:r w:rsidRPr="006B65C2">
        <w:rPr>
          <w:rFonts w:eastAsia="Times New Roman" w:cs="Times New Roman"/>
          <w:i/>
          <w:iCs/>
          <w:kern w:val="0"/>
          <w:lang w:eastAsia="fr-FR"/>
          <w14:ligatures w14:val="none"/>
        </w:rPr>
        <w:t>Plateforme de réservation d'hébergements touristiques</w:t>
      </w:r>
      <w:r w:rsidRPr="006B65C2">
        <w:rPr>
          <w:rFonts w:eastAsia="Times New Roman" w:cs="Times New Roman"/>
          <w:kern w:val="0"/>
          <w:lang w:eastAsia="fr-FR"/>
          <w14:ligatures w14:val="none"/>
        </w:rPr>
        <w:t>. Disponible sur : </w:t>
      </w:r>
      <w:hyperlink r:id="rId6" w:tgtFrame="_blank" w:history="1">
        <w:r w:rsidRPr="006B65C2">
          <w:rPr>
            <w:rStyle w:val="Hyperlink"/>
            <w:rFonts w:eastAsia="Times New Roman" w:cs="Times New Roman"/>
            <w:kern w:val="0"/>
            <w:lang w:eastAsia="fr-FR"/>
            <w14:ligatures w14:val="none"/>
          </w:rPr>
          <w:t>https://www.airbnb.com</w:t>
        </w:r>
      </w:hyperlink>
    </w:p>
    <w:p w14:paraId="351144BE" w14:textId="77777777" w:rsidR="006B65C2" w:rsidRPr="006B65C2" w:rsidRDefault="006B65C2" w:rsidP="008D0ECF">
      <w:pPr>
        <w:numPr>
          <w:ilvl w:val="0"/>
          <w:numId w:val="63"/>
        </w:numPr>
        <w:spacing w:before="480" w:after="480" w:line="240" w:lineRule="auto"/>
        <w:rPr>
          <w:rFonts w:eastAsia="Times New Roman" w:cs="Times New Roman"/>
          <w:kern w:val="0"/>
          <w:lang w:eastAsia="fr-FR"/>
          <w14:ligatures w14:val="none"/>
        </w:rPr>
      </w:pPr>
      <w:hyperlink r:id="rId7" w:tgtFrame="_blank" w:history="1">
        <w:r w:rsidRPr="006B65C2">
          <w:rPr>
            <w:rStyle w:val="Hyperlink"/>
            <w:rFonts w:eastAsia="Times New Roman" w:cs="Times New Roman"/>
            <w:b/>
            <w:bCs/>
            <w:kern w:val="0"/>
            <w:lang w:eastAsia="fr-FR"/>
            <w14:ligatures w14:val="none"/>
          </w:rPr>
          <w:t>BOOKING.COM</w:t>
        </w:r>
      </w:hyperlink>
      <w:r w:rsidRPr="006B65C2">
        <w:rPr>
          <w:rFonts w:eastAsia="Times New Roman" w:cs="Times New Roman"/>
          <w:b/>
          <w:bCs/>
          <w:kern w:val="0"/>
          <w:lang w:eastAsia="fr-FR"/>
          <w14:ligatures w14:val="none"/>
        </w:rPr>
        <w:t>.</w:t>
      </w:r>
      <w:r w:rsidRPr="006B65C2">
        <w:rPr>
          <w:rFonts w:eastAsia="Times New Roman" w:cs="Times New Roman"/>
          <w:kern w:val="0"/>
          <w:lang w:eastAsia="fr-FR"/>
          <w14:ligatures w14:val="none"/>
        </w:rPr>
        <w:t> </w:t>
      </w:r>
      <w:r w:rsidRPr="006B65C2">
        <w:rPr>
          <w:rFonts w:eastAsia="Times New Roman" w:cs="Times New Roman"/>
          <w:i/>
          <w:iCs/>
          <w:kern w:val="0"/>
          <w:lang w:eastAsia="fr-FR"/>
          <w14:ligatures w14:val="none"/>
        </w:rPr>
        <w:t>Plateforme de réservation d'hébergements touristiques</w:t>
      </w:r>
      <w:r w:rsidRPr="006B65C2">
        <w:rPr>
          <w:rFonts w:eastAsia="Times New Roman" w:cs="Times New Roman"/>
          <w:kern w:val="0"/>
          <w:lang w:eastAsia="fr-FR"/>
          <w14:ligatures w14:val="none"/>
        </w:rPr>
        <w:t>. Disponible sur : </w:t>
      </w:r>
      <w:hyperlink r:id="rId8" w:tgtFrame="_blank" w:history="1">
        <w:r w:rsidRPr="006B65C2">
          <w:rPr>
            <w:rStyle w:val="Hyperlink"/>
            <w:rFonts w:eastAsia="Times New Roman" w:cs="Times New Roman"/>
            <w:kern w:val="0"/>
            <w:lang w:eastAsia="fr-FR"/>
            <w14:ligatures w14:val="none"/>
          </w:rPr>
          <w:t>https://www.booking.com</w:t>
        </w:r>
      </w:hyperlink>
    </w:p>
    <w:p w14:paraId="7286FF84" w14:textId="77777777" w:rsidR="006B65C2" w:rsidRPr="006B65C2" w:rsidRDefault="006B65C2" w:rsidP="008D0ECF">
      <w:pPr>
        <w:numPr>
          <w:ilvl w:val="0"/>
          <w:numId w:val="63"/>
        </w:numPr>
        <w:spacing w:before="480" w:after="480" w:line="240" w:lineRule="auto"/>
        <w:rPr>
          <w:rFonts w:eastAsia="Times New Roman" w:cs="Times New Roman"/>
          <w:kern w:val="0"/>
          <w:lang w:eastAsia="fr-FR"/>
          <w14:ligatures w14:val="none"/>
        </w:rPr>
      </w:pPr>
      <w:r w:rsidRPr="006B65C2">
        <w:rPr>
          <w:rFonts w:eastAsia="Times New Roman" w:cs="Times New Roman"/>
          <w:b/>
          <w:bCs/>
          <w:kern w:val="0"/>
          <w:lang w:eastAsia="fr-FR"/>
          <w14:ligatures w14:val="none"/>
        </w:rPr>
        <w:t>INTERNATIONAL ENERGY AGENCY (IEA).</w:t>
      </w:r>
      <w:r w:rsidRPr="006B65C2">
        <w:rPr>
          <w:rFonts w:eastAsia="Times New Roman" w:cs="Times New Roman"/>
          <w:kern w:val="0"/>
          <w:lang w:eastAsia="fr-FR"/>
          <w14:ligatures w14:val="none"/>
        </w:rPr>
        <w:t> </w:t>
      </w:r>
      <w:r w:rsidRPr="006B65C2">
        <w:rPr>
          <w:rFonts w:eastAsia="Times New Roman" w:cs="Times New Roman"/>
          <w:i/>
          <w:iCs/>
          <w:kern w:val="0"/>
          <w:lang w:eastAsia="fr-FR"/>
          <w14:ligatures w14:val="none"/>
        </w:rPr>
        <w:t>Solar PV Power Systems – Technology Brief</w:t>
      </w:r>
      <w:r w:rsidRPr="006B65C2">
        <w:rPr>
          <w:rFonts w:eastAsia="Times New Roman" w:cs="Times New Roman"/>
          <w:kern w:val="0"/>
          <w:lang w:eastAsia="fr-FR"/>
          <w14:ligatures w14:val="none"/>
        </w:rPr>
        <w:t>. 2020. Disponible sur : </w:t>
      </w:r>
      <w:hyperlink r:id="rId9" w:tgtFrame="_blank" w:history="1">
        <w:r w:rsidRPr="006B65C2">
          <w:rPr>
            <w:rStyle w:val="Hyperlink"/>
            <w:rFonts w:eastAsia="Times New Roman" w:cs="Times New Roman"/>
            <w:kern w:val="0"/>
            <w:lang w:eastAsia="fr-FR"/>
            <w14:ligatures w14:val="none"/>
          </w:rPr>
          <w:t>https://www.iea.org</w:t>
        </w:r>
      </w:hyperlink>
    </w:p>
    <w:p w14:paraId="40056AA2" w14:textId="77777777" w:rsidR="006B65C2" w:rsidRPr="006B65C2" w:rsidRDefault="006B65C2" w:rsidP="008D0ECF">
      <w:pPr>
        <w:numPr>
          <w:ilvl w:val="0"/>
          <w:numId w:val="63"/>
        </w:numPr>
        <w:spacing w:before="480" w:after="480" w:line="240" w:lineRule="auto"/>
        <w:rPr>
          <w:rFonts w:eastAsia="Times New Roman" w:cs="Times New Roman"/>
          <w:kern w:val="0"/>
          <w:lang w:eastAsia="fr-FR"/>
          <w14:ligatures w14:val="none"/>
        </w:rPr>
      </w:pPr>
      <w:r w:rsidRPr="006B65C2">
        <w:rPr>
          <w:rFonts w:eastAsia="Times New Roman" w:cs="Times New Roman"/>
          <w:b/>
          <w:bCs/>
          <w:kern w:val="0"/>
          <w:lang w:eastAsia="fr-FR"/>
          <w14:ligatures w14:val="none"/>
        </w:rPr>
        <w:t>MINISTERIO DE COMERCIO, INDUSTRIA Y TURISMO, COLOMBIA.</w:t>
      </w:r>
      <w:r w:rsidRPr="006B65C2">
        <w:rPr>
          <w:rFonts w:eastAsia="Times New Roman" w:cs="Times New Roman"/>
          <w:kern w:val="0"/>
          <w:lang w:eastAsia="fr-FR"/>
          <w14:ligatures w14:val="none"/>
        </w:rPr>
        <w:t> </w:t>
      </w:r>
      <w:r w:rsidRPr="006B65C2">
        <w:rPr>
          <w:rFonts w:eastAsia="Times New Roman" w:cs="Times New Roman"/>
          <w:i/>
          <w:iCs/>
          <w:kern w:val="0"/>
          <w:lang w:eastAsia="fr-FR"/>
          <w14:ligatures w14:val="none"/>
        </w:rPr>
        <w:t>Registro Nacional de Turismo (RNT) – Información para prestadores</w:t>
      </w:r>
      <w:r w:rsidRPr="006B65C2">
        <w:rPr>
          <w:rFonts w:eastAsia="Times New Roman" w:cs="Times New Roman"/>
          <w:kern w:val="0"/>
          <w:lang w:eastAsia="fr-FR"/>
          <w14:ligatures w14:val="none"/>
        </w:rPr>
        <w:t>. Disponible sur : </w:t>
      </w:r>
      <w:hyperlink r:id="rId10" w:tgtFrame="_blank" w:history="1">
        <w:r w:rsidRPr="006B65C2">
          <w:rPr>
            <w:rStyle w:val="Hyperlink"/>
            <w:rFonts w:eastAsia="Times New Roman" w:cs="Times New Roman"/>
            <w:kern w:val="0"/>
            <w:lang w:eastAsia="fr-FR"/>
            <w14:ligatures w14:val="none"/>
          </w:rPr>
          <w:t>https://rnt.citur.gov.co</w:t>
        </w:r>
      </w:hyperlink>
    </w:p>
    <w:p w14:paraId="2AD8901C" w14:textId="77777777" w:rsidR="006B65C2" w:rsidRPr="006B65C2" w:rsidRDefault="006B65C2" w:rsidP="008D0ECF">
      <w:pPr>
        <w:numPr>
          <w:ilvl w:val="0"/>
          <w:numId w:val="63"/>
        </w:numPr>
        <w:spacing w:before="480" w:after="480" w:line="240" w:lineRule="auto"/>
        <w:rPr>
          <w:rFonts w:eastAsia="Times New Roman" w:cs="Times New Roman"/>
          <w:kern w:val="0"/>
          <w:lang w:eastAsia="fr-FR"/>
          <w14:ligatures w14:val="none"/>
        </w:rPr>
      </w:pPr>
      <w:r w:rsidRPr="006B65C2">
        <w:rPr>
          <w:rFonts w:eastAsia="Times New Roman" w:cs="Times New Roman"/>
          <w:b/>
          <w:bCs/>
          <w:kern w:val="0"/>
          <w:lang w:eastAsia="fr-FR"/>
          <w14:ligatures w14:val="none"/>
        </w:rPr>
        <w:t>UNWTO (Organisation mondiale du tourisme).</w:t>
      </w:r>
      <w:r w:rsidRPr="006B65C2">
        <w:rPr>
          <w:rFonts w:eastAsia="Times New Roman" w:cs="Times New Roman"/>
          <w:kern w:val="0"/>
          <w:lang w:eastAsia="fr-FR"/>
          <w14:ligatures w14:val="none"/>
        </w:rPr>
        <w:t> </w:t>
      </w:r>
      <w:r w:rsidRPr="006B65C2">
        <w:rPr>
          <w:rFonts w:eastAsia="Times New Roman" w:cs="Times New Roman"/>
          <w:i/>
          <w:iCs/>
          <w:kern w:val="0"/>
          <w:lang w:eastAsia="fr-FR"/>
          <w14:ligatures w14:val="none"/>
        </w:rPr>
        <w:t>Sustainable Tourism Development – Resources and Publications</w:t>
      </w:r>
      <w:r w:rsidRPr="006B65C2">
        <w:rPr>
          <w:rFonts w:eastAsia="Times New Roman" w:cs="Times New Roman"/>
          <w:kern w:val="0"/>
          <w:lang w:eastAsia="fr-FR"/>
          <w14:ligatures w14:val="none"/>
        </w:rPr>
        <w:t>. Disponible sur : </w:t>
      </w:r>
      <w:hyperlink r:id="rId11" w:tgtFrame="_blank" w:history="1">
        <w:r w:rsidRPr="006B65C2">
          <w:rPr>
            <w:rStyle w:val="Hyperlink"/>
            <w:rFonts w:eastAsia="Times New Roman" w:cs="Times New Roman"/>
            <w:kern w:val="0"/>
            <w:lang w:eastAsia="fr-FR"/>
            <w14:ligatures w14:val="none"/>
          </w:rPr>
          <w:t>https://www.unwto.org/sustainable-development</w:t>
        </w:r>
      </w:hyperlink>
    </w:p>
    <w:p w14:paraId="77DBF2E6" w14:textId="4A8A12DF" w:rsidR="00AA4BBB" w:rsidRPr="00AA4BBB" w:rsidRDefault="00AA4BBB" w:rsidP="00AA4BBB">
      <w:pPr>
        <w:spacing w:before="480" w:after="480" w:line="240" w:lineRule="auto"/>
        <w:rPr>
          <w:rFonts w:eastAsia="Times New Roman" w:cs="Times New Roman"/>
          <w:kern w:val="0"/>
          <w:lang w:eastAsia="fr-FR"/>
          <w14:ligatures w14:val="none"/>
        </w:rPr>
      </w:pPr>
    </w:p>
    <w:p w14:paraId="50A5FBBB" w14:textId="77777777" w:rsidR="005860B6" w:rsidRPr="006B65C2" w:rsidRDefault="005860B6" w:rsidP="70A4EE90">
      <w:pPr>
        <w:shd w:val="clear" w:color="auto" w:fill="FFFFFF" w:themeFill="background1"/>
        <w:spacing w:after="0" w:line="420" w:lineRule="auto"/>
      </w:pPr>
    </w:p>
    <w:p w14:paraId="2B8DB5CD" w14:textId="77777777" w:rsidR="005860B6" w:rsidRPr="006B65C2" w:rsidRDefault="005860B6" w:rsidP="70A4EE90">
      <w:pPr>
        <w:shd w:val="clear" w:color="auto" w:fill="FFFFFF" w:themeFill="background1"/>
        <w:spacing w:after="0" w:line="420" w:lineRule="auto"/>
      </w:pPr>
    </w:p>
    <w:p w14:paraId="4C6BE205" w14:textId="77777777" w:rsidR="005860B6" w:rsidRPr="006B65C2" w:rsidRDefault="005860B6" w:rsidP="70A4EE90">
      <w:pPr>
        <w:shd w:val="clear" w:color="auto" w:fill="FFFFFF" w:themeFill="background1"/>
        <w:spacing w:after="0" w:line="420" w:lineRule="auto"/>
      </w:pPr>
    </w:p>
    <w:p w14:paraId="397A78C5" w14:textId="77777777" w:rsidR="005860B6" w:rsidRPr="006B65C2" w:rsidRDefault="005860B6" w:rsidP="70A4EE90">
      <w:pPr>
        <w:shd w:val="clear" w:color="auto" w:fill="FFFFFF" w:themeFill="background1"/>
        <w:spacing w:after="0" w:line="420" w:lineRule="auto"/>
      </w:pPr>
    </w:p>
    <w:p w14:paraId="58C55228" w14:textId="77777777" w:rsidR="005860B6" w:rsidRPr="006B65C2" w:rsidRDefault="005860B6" w:rsidP="70A4EE90">
      <w:pPr>
        <w:shd w:val="clear" w:color="auto" w:fill="FFFFFF" w:themeFill="background1"/>
        <w:spacing w:after="0" w:line="420" w:lineRule="auto"/>
      </w:pPr>
    </w:p>
    <w:p w14:paraId="4E15CA2E" w14:textId="77777777" w:rsidR="005860B6" w:rsidRPr="006B65C2" w:rsidRDefault="005860B6" w:rsidP="70A4EE90">
      <w:pPr>
        <w:shd w:val="clear" w:color="auto" w:fill="FFFFFF" w:themeFill="background1"/>
        <w:spacing w:after="0" w:line="420" w:lineRule="auto"/>
      </w:pPr>
    </w:p>
    <w:p w14:paraId="51D3EA64" w14:textId="29A2E83C" w:rsidR="006B47A3" w:rsidRPr="006B65C2" w:rsidRDefault="686A609F" w:rsidP="0075564E">
      <w:pPr>
        <w:pStyle w:val="Heading1"/>
      </w:pPr>
      <w:r w:rsidRPr="006B65C2">
        <w:rPr>
          <w:rFonts w:eastAsia="system-ui"/>
        </w:rPr>
        <w:t>Annexes spécifiques</w:t>
      </w:r>
    </w:p>
    <w:p w14:paraId="60303A1B" w14:textId="39F32543" w:rsidR="006B47A3" w:rsidRPr="006B65C2" w:rsidRDefault="006B47A3" w:rsidP="70A4EE90">
      <w:pPr>
        <w:shd w:val="clear" w:color="auto" w:fill="FFFFFF" w:themeFill="background1"/>
        <w:spacing w:after="0" w:line="420" w:lineRule="auto"/>
      </w:pPr>
    </w:p>
    <w:p w14:paraId="393253F2" w14:textId="186E6D38" w:rsidR="009D63DC" w:rsidRPr="006B65C2" w:rsidRDefault="009D63DC" w:rsidP="009D63DC">
      <w:r w:rsidRPr="006B65C2">
        <w:t>Annexe A</w:t>
      </w:r>
      <w:r w:rsidR="00083D7A" w:rsidRPr="006B65C2">
        <w:t xml:space="preserve"> : </w:t>
      </w:r>
      <w:r w:rsidRPr="006B65C2">
        <w:t>Étude de marché touristique (Popayán, Cauca) — prix concurrents, saisonnalité</w:t>
      </w:r>
    </w:p>
    <w:p w14:paraId="5ACB4893" w14:textId="7C02C9F0" w:rsidR="009D63DC" w:rsidRPr="006B65C2" w:rsidRDefault="009D63DC" w:rsidP="009D63DC">
      <w:r w:rsidRPr="006B65C2">
        <w:t>Annexe B</w:t>
      </w:r>
      <w:r w:rsidR="00083D7A" w:rsidRPr="006B65C2">
        <w:t xml:space="preserve"> : </w:t>
      </w:r>
      <w:r w:rsidRPr="006B65C2">
        <w:t>Dimensionnement détaillé du système photovoltaïque</w:t>
      </w:r>
    </w:p>
    <w:p w14:paraId="43AC0B31" w14:textId="1E4A16E8" w:rsidR="009D63DC" w:rsidRPr="006B65C2" w:rsidRDefault="009D63DC" w:rsidP="009D63DC">
      <w:r w:rsidRPr="006B65C2">
        <w:t xml:space="preserve">Annexe </w:t>
      </w:r>
      <w:r w:rsidR="00083D7A" w:rsidRPr="006B65C2">
        <w:t>C : D</w:t>
      </w:r>
      <w:r w:rsidRPr="006B65C2">
        <w:t>imensionnement détaillé du système de captage d'eau</w:t>
      </w:r>
    </w:p>
    <w:p w14:paraId="3A361DD5" w14:textId="2D027470" w:rsidR="009D63DC" w:rsidRPr="006B65C2" w:rsidRDefault="009D63DC" w:rsidP="009D63DC">
      <w:r w:rsidRPr="006B65C2">
        <w:t>Annexe D</w:t>
      </w:r>
      <w:r w:rsidR="00083D7A" w:rsidRPr="006B65C2">
        <w:t xml:space="preserve"> : </w:t>
      </w:r>
      <w:r w:rsidRPr="006B65C2">
        <w:t>Plans des éco-lodges (bambou)</w:t>
      </w:r>
    </w:p>
    <w:p w14:paraId="492355B6" w14:textId="420FF313" w:rsidR="009D63DC" w:rsidRPr="006B65C2" w:rsidRDefault="009D63DC" w:rsidP="009D63DC">
      <w:r w:rsidRPr="006B65C2">
        <w:t>Annexe E</w:t>
      </w:r>
      <w:r w:rsidR="00083D7A" w:rsidRPr="006B65C2">
        <w:t xml:space="preserve"> : </w:t>
      </w:r>
      <w:r w:rsidRPr="006B65C2">
        <w:t>Business plan détaillé (3 ans) — version révisée avec prix 180k</w:t>
      </w:r>
    </w:p>
    <w:p w14:paraId="6B9BFF15" w14:textId="68DACD4A" w:rsidR="009D63DC" w:rsidRPr="006B65C2" w:rsidRDefault="009D63DC" w:rsidP="009D63DC">
      <w:r w:rsidRPr="006B65C2">
        <w:t>Annexe F</w:t>
      </w:r>
      <w:r w:rsidR="00083D7A" w:rsidRPr="006B65C2">
        <w:t xml:space="preserve"> : </w:t>
      </w:r>
      <w:r w:rsidRPr="006B65C2">
        <w:t>Parcours client et expérience utilisateur</w:t>
      </w:r>
    </w:p>
    <w:p w14:paraId="5A95ABE8" w14:textId="50B96134" w:rsidR="009D63DC" w:rsidRPr="006B65C2" w:rsidRDefault="009D63DC" w:rsidP="009D63DC">
      <w:r w:rsidRPr="006B65C2">
        <w:t>Annexe G</w:t>
      </w:r>
      <w:r w:rsidR="00083D7A" w:rsidRPr="006B65C2">
        <w:t xml:space="preserve"> : </w:t>
      </w:r>
      <w:r w:rsidRPr="006B65C2">
        <w:t>Normes hébergement et restauration (Colombie)</w:t>
      </w:r>
    </w:p>
    <w:p w14:paraId="3AF0D70C" w14:textId="60BDE161" w:rsidR="009D63DC" w:rsidRPr="006B65C2" w:rsidRDefault="009D63DC" w:rsidP="009D63DC">
      <w:r w:rsidRPr="006B65C2">
        <w:t>Annexe H</w:t>
      </w:r>
      <w:r w:rsidR="00083D7A" w:rsidRPr="006B65C2">
        <w:t xml:space="preserve"> : </w:t>
      </w:r>
      <w:r w:rsidRPr="006B65C2">
        <w:t>Réglementation (eau, énergie, construction bambou)</w:t>
      </w:r>
    </w:p>
    <w:p w14:paraId="4476B330" w14:textId="342E81EF" w:rsidR="009D63DC" w:rsidRPr="006B65C2" w:rsidRDefault="009D63DC" w:rsidP="009D63DC">
      <w:r w:rsidRPr="006B65C2">
        <w:t>Annexe I</w:t>
      </w:r>
      <w:r w:rsidR="00083D7A" w:rsidRPr="006B65C2">
        <w:t xml:space="preserve"> : </w:t>
      </w:r>
      <w:r w:rsidRPr="006B65C2">
        <w:t>Plan marketing détaillé (calendrier, budgets, contenus)</w:t>
      </w:r>
    </w:p>
    <w:p w14:paraId="6587EFF2" w14:textId="56BE4D0D" w:rsidR="006B47A3" w:rsidRPr="006B65C2" w:rsidRDefault="009D63DC" w:rsidP="009D63DC">
      <w:r w:rsidRPr="006B65C2">
        <w:t>Annexe J</w:t>
      </w:r>
      <w:r w:rsidR="00083D7A" w:rsidRPr="006B65C2">
        <w:t xml:space="preserve"> : </w:t>
      </w:r>
      <w:r w:rsidRPr="006B65C2">
        <w:t>Références bibliographiques (écotourisme, gestion énergie, eau)</w:t>
      </w:r>
    </w:p>
    <w:sectPr w:rsidR="006B47A3" w:rsidRPr="006B65C2" w:rsidSect="007556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system-u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3F30"/>
    <w:multiLevelType w:val="multilevel"/>
    <w:tmpl w:val="ABD6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B1D14"/>
    <w:multiLevelType w:val="multilevel"/>
    <w:tmpl w:val="7A72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5C82"/>
    <w:multiLevelType w:val="multilevel"/>
    <w:tmpl w:val="5A8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90CF8"/>
    <w:multiLevelType w:val="multilevel"/>
    <w:tmpl w:val="65C4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46A1E"/>
    <w:multiLevelType w:val="multilevel"/>
    <w:tmpl w:val="BF40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B5C69"/>
    <w:multiLevelType w:val="multilevel"/>
    <w:tmpl w:val="BF2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153A8"/>
    <w:multiLevelType w:val="multilevel"/>
    <w:tmpl w:val="4680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97BB8"/>
    <w:multiLevelType w:val="multilevel"/>
    <w:tmpl w:val="234A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81112"/>
    <w:multiLevelType w:val="multilevel"/>
    <w:tmpl w:val="157A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642E0"/>
    <w:multiLevelType w:val="multilevel"/>
    <w:tmpl w:val="887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2214A"/>
    <w:multiLevelType w:val="multilevel"/>
    <w:tmpl w:val="8C6A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80DE6"/>
    <w:multiLevelType w:val="multilevel"/>
    <w:tmpl w:val="D384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F2C90"/>
    <w:multiLevelType w:val="multilevel"/>
    <w:tmpl w:val="919C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01ED7"/>
    <w:multiLevelType w:val="multilevel"/>
    <w:tmpl w:val="AD18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C68A1"/>
    <w:multiLevelType w:val="multilevel"/>
    <w:tmpl w:val="67A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66011"/>
    <w:multiLevelType w:val="multilevel"/>
    <w:tmpl w:val="5AF0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C5423"/>
    <w:multiLevelType w:val="multilevel"/>
    <w:tmpl w:val="377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A4491"/>
    <w:multiLevelType w:val="multilevel"/>
    <w:tmpl w:val="58B80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34446"/>
    <w:multiLevelType w:val="multilevel"/>
    <w:tmpl w:val="0E9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A4FB0"/>
    <w:multiLevelType w:val="multilevel"/>
    <w:tmpl w:val="909A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E50F6"/>
    <w:multiLevelType w:val="multilevel"/>
    <w:tmpl w:val="46DA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643FF"/>
    <w:multiLevelType w:val="multilevel"/>
    <w:tmpl w:val="C476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D39E9"/>
    <w:multiLevelType w:val="multilevel"/>
    <w:tmpl w:val="B69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C5636"/>
    <w:multiLevelType w:val="multilevel"/>
    <w:tmpl w:val="35AE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62413"/>
    <w:multiLevelType w:val="multilevel"/>
    <w:tmpl w:val="28EEB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11FEB"/>
    <w:multiLevelType w:val="multilevel"/>
    <w:tmpl w:val="4E1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81904"/>
    <w:multiLevelType w:val="multilevel"/>
    <w:tmpl w:val="D3A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6B523D"/>
    <w:multiLevelType w:val="multilevel"/>
    <w:tmpl w:val="78D4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7F72D2"/>
    <w:multiLevelType w:val="multilevel"/>
    <w:tmpl w:val="820E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F6CA3"/>
    <w:multiLevelType w:val="multilevel"/>
    <w:tmpl w:val="0896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E6F41"/>
    <w:multiLevelType w:val="multilevel"/>
    <w:tmpl w:val="D51E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87351"/>
    <w:multiLevelType w:val="multilevel"/>
    <w:tmpl w:val="595C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F6054E"/>
    <w:multiLevelType w:val="multilevel"/>
    <w:tmpl w:val="578E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775EB3"/>
    <w:multiLevelType w:val="multilevel"/>
    <w:tmpl w:val="73D8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34A88"/>
    <w:multiLevelType w:val="multilevel"/>
    <w:tmpl w:val="237EE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857265"/>
    <w:multiLevelType w:val="multilevel"/>
    <w:tmpl w:val="DBDA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2E414E"/>
    <w:multiLevelType w:val="multilevel"/>
    <w:tmpl w:val="0B00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621373"/>
    <w:multiLevelType w:val="multilevel"/>
    <w:tmpl w:val="A966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AA1125"/>
    <w:multiLevelType w:val="multilevel"/>
    <w:tmpl w:val="BA4C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161DF"/>
    <w:multiLevelType w:val="multilevel"/>
    <w:tmpl w:val="C4AA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0C707D"/>
    <w:multiLevelType w:val="multilevel"/>
    <w:tmpl w:val="5EB8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EF3474"/>
    <w:multiLevelType w:val="multilevel"/>
    <w:tmpl w:val="2D2C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037BEB"/>
    <w:multiLevelType w:val="multilevel"/>
    <w:tmpl w:val="936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5F6AFF"/>
    <w:multiLevelType w:val="multilevel"/>
    <w:tmpl w:val="E90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C35A54"/>
    <w:multiLevelType w:val="multilevel"/>
    <w:tmpl w:val="25D6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86619"/>
    <w:multiLevelType w:val="multilevel"/>
    <w:tmpl w:val="4C8C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3240B"/>
    <w:multiLevelType w:val="multilevel"/>
    <w:tmpl w:val="DEF6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7B1BD0"/>
    <w:multiLevelType w:val="multilevel"/>
    <w:tmpl w:val="3E9AE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1468F7"/>
    <w:multiLevelType w:val="multilevel"/>
    <w:tmpl w:val="46A4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AF2F24"/>
    <w:multiLevelType w:val="multilevel"/>
    <w:tmpl w:val="62D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4E60D9"/>
    <w:multiLevelType w:val="multilevel"/>
    <w:tmpl w:val="4A9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AC6B35"/>
    <w:multiLevelType w:val="multilevel"/>
    <w:tmpl w:val="24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065B80"/>
    <w:multiLevelType w:val="multilevel"/>
    <w:tmpl w:val="0C6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5E5473"/>
    <w:multiLevelType w:val="multilevel"/>
    <w:tmpl w:val="1FE0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4B222B"/>
    <w:multiLevelType w:val="multilevel"/>
    <w:tmpl w:val="058E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8A7DF6"/>
    <w:multiLevelType w:val="multilevel"/>
    <w:tmpl w:val="21E2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AB2536"/>
    <w:multiLevelType w:val="multilevel"/>
    <w:tmpl w:val="6CB0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310D3D"/>
    <w:multiLevelType w:val="multilevel"/>
    <w:tmpl w:val="37B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921DE8"/>
    <w:multiLevelType w:val="multilevel"/>
    <w:tmpl w:val="1150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253E3D"/>
    <w:multiLevelType w:val="multilevel"/>
    <w:tmpl w:val="B56E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B70381"/>
    <w:multiLevelType w:val="multilevel"/>
    <w:tmpl w:val="448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511DC9"/>
    <w:multiLevelType w:val="multilevel"/>
    <w:tmpl w:val="A60C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203369"/>
    <w:multiLevelType w:val="multilevel"/>
    <w:tmpl w:val="0B4C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605400">
    <w:abstractNumId w:val="19"/>
  </w:num>
  <w:num w:numId="2" w16cid:durableId="3479940">
    <w:abstractNumId w:val="25"/>
  </w:num>
  <w:num w:numId="3" w16cid:durableId="1898781660">
    <w:abstractNumId w:val="18"/>
  </w:num>
  <w:num w:numId="4" w16cid:durableId="1317491155">
    <w:abstractNumId w:val="5"/>
  </w:num>
  <w:num w:numId="5" w16cid:durableId="1394044748">
    <w:abstractNumId w:val="35"/>
  </w:num>
  <w:num w:numId="6" w16cid:durableId="1492872023">
    <w:abstractNumId w:val="56"/>
  </w:num>
  <w:num w:numId="7" w16cid:durableId="1812477403">
    <w:abstractNumId w:val="39"/>
  </w:num>
  <w:num w:numId="8" w16cid:durableId="279412541">
    <w:abstractNumId w:val="14"/>
  </w:num>
  <w:num w:numId="9" w16cid:durableId="468322136">
    <w:abstractNumId w:val="12"/>
  </w:num>
  <w:num w:numId="10" w16cid:durableId="926690992">
    <w:abstractNumId w:val="58"/>
  </w:num>
  <w:num w:numId="11" w16cid:durableId="75980609">
    <w:abstractNumId w:val="36"/>
  </w:num>
  <w:num w:numId="12" w16cid:durableId="836772677">
    <w:abstractNumId w:val="2"/>
  </w:num>
  <w:num w:numId="13" w16cid:durableId="240145109">
    <w:abstractNumId w:val="49"/>
  </w:num>
  <w:num w:numId="14" w16cid:durableId="208347956">
    <w:abstractNumId w:val="9"/>
  </w:num>
  <w:num w:numId="15" w16cid:durableId="1769961042">
    <w:abstractNumId w:val="30"/>
  </w:num>
  <w:num w:numId="16" w16cid:durableId="401561398">
    <w:abstractNumId w:val="60"/>
  </w:num>
  <w:num w:numId="17" w16cid:durableId="1812862068">
    <w:abstractNumId w:val="4"/>
  </w:num>
  <w:num w:numId="18" w16cid:durableId="564074227">
    <w:abstractNumId w:val="52"/>
  </w:num>
  <w:num w:numId="19" w16cid:durableId="377512414">
    <w:abstractNumId w:val="15"/>
  </w:num>
  <w:num w:numId="20" w16cid:durableId="1576475487">
    <w:abstractNumId w:val="41"/>
  </w:num>
  <w:num w:numId="21" w16cid:durableId="982394128">
    <w:abstractNumId w:val="43"/>
  </w:num>
  <w:num w:numId="22" w16cid:durableId="848912003">
    <w:abstractNumId w:val="21"/>
  </w:num>
  <w:num w:numId="23" w16cid:durableId="79374559">
    <w:abstractNumId w:val="13"/>
  </w:num>
  <w:num w:numId="24" w16cid:durableId="58750729">
    <w:abstractNumId w:val="31"/>
  </w:num>
  <w:num w:numId="25" w16cid:durableId="945311499">
    <w:abstractNumId w:val="46"/>
  </w:num>
  <w:num w:numId="26" w16cid:durableId="599342116">
    <w:abstractNumId w:val="24"/>
  </w:num>
  <w:num w:numId="27" w16cid:durableId="238562235">
    <w:abstractNumId w:val="61"/>
  </w:num>
  <w:num w:numId="28" w16cid:durableId="1324972050">
    <w:abstractNumId w:val="47"/>
  </w:num>
  <w:num w:numId="29" w16cid:durableId="1237133598">
    <w:abstractNumId w:val="17"/>
  </w:num>
  <w:num w:numId="30" w16cid:durableId="1809397445">
    <w:abstractNumId w:val="62"/>
  </w:num>
  <w:num w:numId="31" w16cid:durableId="11538780">
    <w:abstractNumId w:val="51"/>
  </w:num>
  <w:num w:numId="32" w16cid:durableId="917592567">
    <w:abstractNumId w:val="27"/>
  </w:num>
  <w:num w:numId="33" w16cid:durableId="146629898">
    <w:abstractNumId w:val="48"/>
  </w:num>
  <w:num w:numId="34" w16cid:durableId="457601384">
    <w:abstractNumId w:val="53"/>
  </w:num>
  <w:num w:numId="35" w16cid:durableId="23019991">
    <w:abstractNumId w:val="22"/>
  </w:num>
  <w:num w:numId="36" w16cid:durableId="457836931">
    <w:abstractNumId w:val="54"/>
  </w:num>
  <w:num w:numId="37" w16cid:durableId="864829906">
    <w:abstractNumId w:val="6"/>
  </w:num>
  <w:num w:numId="38" w16cid:durableId="1636906846">
    <w:abstractNumId w:val="10"/>
  </w:num>
  <w:num w:numId="39" w16cid:durableId="1471635134">
    <w:abstractNumId w:val="34"/>
  </w:num>
  <w:num w:numId="40" w16cid:durableId="1925335821">
    <w:abstractNumId w:val="50"/>
  </w:num>
  <w:num w:numId="41" w16cid:durableId="1535800272">
    <w:abstractNumId w:val="7"/>
  </w:num>
  <w:num w:numId="42" w16cid:durableId="42604989">
    <w:abstractNumId w:val="38"/>
  </w:num>
  <w:num w:numId="43" w16cid:durableId="2025203347">
    <w:abstractNumId w:val="23"/>
  </w:num>
  <w:num w:numId="44" w16cid:durableId="132795930">
    <w:abstractNumId w:val="37"/>
  </w:num>
  <w:num w:numId="45" w16cid:durableId="1230770982">
    <w:abstractNumId w:val="29"/>
  </w:num>
  <w:num w:numId="46" w16cid:durableId="998315656">
    <w:abstractNumId w:val="55"/>
  </w:num>
  <w:num w:numId="47" w16cid:durableId="779179713">
    <w:abstractNumId w:val="45"/>
  </w:num>
  <w:num w:numId="48" w16cid:durableId="1702395858">
    <w:abstractNumId w:val="26"/>
  </w:num>
  <w:num w:numId="49" w16cid:durableId="1935741006">
    <w:abstractNumId w:val="33"/>
  </w:num>
  <w:num w:numId="50" w16cid:durableId="873272577">
    <w:abstractNumId w:val="59"/>
  </w:num>
  <w:num w:numId="51" w16cid:durableId="1327319398">
    <w:abstractNumId w:val="3"/>
  </w:num>
  <w:num w:numId="52" w16cid:durableId="216432591">
    <w:abstractNumId w:val="20"/>
  </w:num>
  <w:num w:numId="53" w16cid:durableId="1679235859">
    <w:abstractNumId w:val="11"/>
  </w:num>
  <w:num w:numId="54" w16cid:durableId="217057788">
    <w:abstractNumId w:val="28"/>
  </w:num>
  <w:num w:numId="55" w16cid:durableId="1963227385">
    <w:abstractNumId w:val="32"/>
  </w:num>
  <w:num w:numId="56" w16cid:durableId="1430002369">
    <w:abstractNumId w:val="42"/>
  </w:num>
  <w:num w:numId="57" w16cid:durableId="1072387528">
    <w:abstractNumId w:val="8"/>
  </w:num>
  <w:num w:numId="58" w16cid:durableId="1175222189">
    <w:abstractNumId w:val="16"/>
  </w:num>
  <w:num w:numId="59" w16cid:durableId="426539881">
    <w:abstractNumId w:val="0"/>
  </w:num>
  <w:num w:numId="60" w16cid:durableId="1171606264">
    <w:abstractNumId w:val="40"/>
  </w:num>
  <w:num w:numId="61" w16cid:durableId="616713804">
    <w:abstractNumId w:val="44"/>
  </w:num>
  <w:num w:numId="62" w16cid:durableId="374962213">
    <w:abstractNumId w:val="1"/>
  </w:num>
  <w:num w:numId="63" w16cid:durableId="1748729284">
    <w:abstractNumId w:val="5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D67"/>
    <w:rsid w:val="00030A5C"/>
    <w:rsid w:val="00037786"/>
    <w:rsid w:val="000515DA"/>
    <w:rsid w:val="00083D7A"/>
    <w:rsid w:val="000D77E2"/>
    <w:rsid w:val="001664B6"/>
    <w:rsid w:val="0018249C"/>
    <w:rsid w:val="001A6C17"/>
    <w:rsid w:val="001B3FC4"/>
    <w:rsid w:val="001C4CAB"/>
    <w:rsid w:val="001D353A"/>
    <w:rsid w:val="001F6A76"/>
    <w:rsid w:val="00203DF1"/>
    <w:rsid w:val="00227351"/>
    <w:rsid w:val="00232B14"/>
    <w:rsid w:val="00245E6E"/>
    <w:rsid w:val="0029648B"/>
    <w:rsid w:val="00298724"/>
    <w:rsid w:val="002A3776"/>
    <w:rsid w:val="002C3407"/>
    <w:rsid w:val="002E4899"/>
    <w:rsid w:val="00306842"/>
    <w:rsid w:val="003433A2"/>
    <w:rsid w:val="00374636"/>
    <w:rsid w:val="003F4556"/>
    <w:rsid w:val="00411106"/>
    <w:rsid w:val="004623F3"/>
    <w:rsid w:val="00474208"/>
    <w:rsid w:val="00480263"/>
    <w:rsid w:val="00534D67"/>
    <w:rsid w:val="00585132"/>
    <w:rsid w:val="005860B6"/>
    <w:rsid w:val="00597D9C"/>
    <w:rsid w:val="00671F0F"/>
    <w:rsid w:val="0067313B"/>
    <w:rsid w:val="00693F4A"/>
    <w:rsid w:val="006B47A3"/>
    <w:rsid w:val="006B65C2"/>
    <w:rsid w:val="006F4DCA"/>
    <w:rsid w:val="00700F2C"/>
    <w:rsid w:val="00705137"/>
    <w:rsid w:val="007501B0"/>
    <w:rsid w:val="0075564E"/>
    <w:rsid w:val="0076753B"/>
    <w:rsid w:val="00777F42"/>
    <w:rsid w:val="007C6A8E"/>
    <w:rsid w:val="007E2257"/>
    <w:rsid w:val="008341C3"/>
    <w:rsid w:val="00857E1E"/>
    <w:rsid w:val="00875384"/>
    <w:rsid w:val="00884342"/>
    <w:rsid w:val="008D0ECF"/>
    <w:rsid w:val="008F69F4"/>
    <w:rsid w:val="00907FEB"/>
    <w:rsid w:val="00944850"/>
    <w:rsid w:val="00973ACF"/>
    <w:rsid w:val="009A26FF"/>
    <w:rsid w:val="009D63DC"/>
    <w:rsid w:val="00A50C6E"/>
    <w:rsid w:val="00A66092"/>
    <w:rsid w:val="00AA4343"/>
    <w:rsid w:val="00AA4BBB"/>
    <w:rsid w:val="00AD6753"/>
    <w:rsid w:val="00AD6A57"/>
    <w:rsid w:val="00B14ED9"/>
    <w:rsid w:val="00B52732"/>
    <w:rsid w:val="00B74D51"/>
    <w:rsid w:val="00B848F6"/>
    <w:rsid w:val="00B90572"/>
    <w:rsid w:val="00B90C24"/>
    <w:rsid w:val="00BD529B"/>
    <w:rsid w:val="00C06D6A"/>
    <w:rsid w:val="00C21844"/>
    <w:rsid w:val="00C66429"/>
    <w:rsid w:val="00C910CA"/>
    <w:rsid w:val="00C927CB"/>
    <w:rsid w:val="00CA3DB5"/>
    <w:rsid w:val="00CA65CD"/>
    <w:rsid w:val="00D0409E"/>
    <w:rsid w:val="00D30CD4"/>
    <w:rsid w:val="00D66E4E"/>
    <w:rsid w:val="00DA0978"/>
    <w:rsid w:val="00E07848"/>
    <w:rsid w:val="00E15E1F"/>
    <w:rsid w:val="00E46400"/>
    <w:rsid w:val="00E52F88"/>
    <w:rsid w:val="00EF32F7"/>
    <w:rsid w:val="00F5318E"/>
    <w:rsid w:val="00F92393"/>
    <w:rsid w:val="00FA1902"/>
    <w:rsid w:val="00FB2A65"/>
    <w:rsid w:val="00FF7ED4"/>
    <w:rsid w:val="014EE0B4"/>
    <w:rsid w:val="0391AEB2"/>
    <w:rsid w:val="077214DA"/>
    <w:rsid w:val="07FD62DF"/>
    <w:rsid w:val="0EC40A73"/>
    <w:rsid w:val="118E93EB"/>
    <w:rsid w:val="177CBFA2"/>
    <w:rsid w:val="1DCDA964"/>
    <w:rsid w:val="22F4D006"/>
    <w:rsid w:val="2605BC69"/>
    <w:rsid w:val="28C9109F"/>
    <w:rsid w:val="2E4B5233"/>
    <w:rsid w:val="3038CE52"/>
    <w:rsid w:val="309FF534"/>
    <w:rsid w:val="31D60E7E"/>
    <w:rsid w:val="3263C262"/>
    <w:rsid w:val="345BB24B"/>
    <w:rsid w:val="36C3DB1B"/>
    <w:rsid w:val="36EA9BCA"/>
    <w:rsid w:val="37B8D825"/>
    <w:rsid w:val="3BD348C8"/>
    <w:rsid w:val="3E2066A6"/>
    <w:rsid w:val="3E44A0A8"/>
    <w:rsid w:val="3F4A595E"/>
    <w:rsid w:val="3FA93505"/>
    <w:rsid w:val="417DD502"/>
    <w:rsid w:val="450F2BC3"/>
    <w:rsid w:val="4958E366"/>
    <w:rsid w:val="49EA1C1E"/>
    <w:rsid w:val="4AE820A9"/>
    <w:rsid w:val="4BFB9D7B"/>
    <w:rsid w:val="4F647273"/>
    <w:rsid w:val="54652C9B"/>
    <w:rsid w:val="65CE4A06"/>
    <w:rsid w:val="68032038"/>
    <w:rsid w:val="686A609F"/>
    <w:rsid w:val="69AC1F37"/>
    <w:rsid w:val="6AFADCD0"/>
    <w:rsid w:val="6D74CEAC"/>
    <w:rsid w:val="70A4EE90"/>
    <w:rsid w:val="712D4B95"/>
    <w:rsid w:val="73D66A47"/>
    <w:rsid w:val="781A8EB2"/>
    <w:rsid w:val="78EB9ED8"/>
    <w:rsid w:val="7E518F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6F9E"/>
  <w15:chartTrackingRefBased/>
  <w15:docId w15:val="{79ACBD5A-C552-4123-A5B0-FC05C3A3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1B3FC4"/>
    <w:pPr>
      <w:keepNext/>
      <w:keepLines/>
      <w:pBdr>
        <w:bottom w:val="single" w:sz="6" w:space="1" w:color="FF0000"/>
      </w:pBdr>
      <w:spacing w:before="360" w:after="80"/>
      <w:outlineLvl w:val="0"/>
    </w:pPr>
    <w:rPr>
      <w:rFonts w:asciiTheme="majorHAnsi" w:eastAsiaTheme="majorEastAsia" w:hAnsiTheme="majorHAnsi" w:cstheme="majorBidi"/>
      <w:color w:val="0070C0"/>
      <w:sz w:val="40"/>
      <w:szCs w:val="40"/>
    </w:rPr>
  </w:style>
  <w:style w:type="paragraph" w:styleId="Heading2">
    <w:name w:val="heading 2"/>
    <w:basedOn w:val="Normal"/>
    <w:next w:val="Normal"/>
    <w:uiPriority w:val="9"/>
    <w:unhideWhenUsed/>
    <w:qFormat/>
    <w:rsid w:val="00534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534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autoRedefine/>
    <w:uiPriority w:val="9"/>
    <w:unhideWhenUsed/>
    <w:qFormat/>
    <w:rsid w:val="0018249C"/>
    <w:pPr>
      <w:keepNext/>
      <w:keepLines/>
      <w:spacing w:before="80" w:after="40"/>
      <w:outlineLvl w:val="3"/>
    </w:pPr>
    <w:rPr>
      <w:rFonts w:eastAsiaTheme="majorEastAsia" w:cstheme="majorBidi"/>
      <w:b/>
      <w:i/>
      <w:iCs/>
      <w:color w:val="0F4761" w:themeColor="accent1" w:themeShade="BF"/>
    </w:rPr>
  </w:style>
  <w:style w:type="paragraph" w:styleId="Heading5">
    <w:name w:val="heading 5"/>
    <w:basedOn w:val="Normal"/>
    <w:next w:val="Normal"/>
    <w:uiPriority w:val="9"/>
    <w:semiHidden/>
    <w:unhideWhenUsed/>
    <w:qFormat/>
    <w:rsid w:val="00534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534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534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534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534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Aucuneliste1">
    <w:name w:val="Aucune liste1"/>
    <w:next w:val="NoList"/>
    <w:uiPriority w:val="99"/>
    <w:semiHidden/>
    <w:unhideWhenUsed/>
    <w:rsid w:val="00C21844"/>
  </w:style>
  <w:style w:type="paragraph" w:customStyle="1" w:styleId="msonormal0">
    <w:name w:val="msonormal"/>
    <w:basedOn w:val="Normal"/>
    <w:rsid w:val="00C2184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ds-markdown-paragraph">
    <w:name w:val="ds-markdown-paragraph"/>
    <w:basedOn w:val="Normal"/>
    <w:rsid w:val="00C2184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uiPriority w:val="22"/>
    <w:qFormat/>
    <w:rsid w:val="69AC1F37"/>
    <w:rPr>
      <w:b/>
      <w:bCs/>
    </w:rPr>
  </w:style>
  <w:style w:type="character" w:styleId="Emphasis">
    <w:name w:val="Emphasis"/>
    <w:uiPriority w:val="20"/>
    <w:qFormat/>
    <w:rsid w:val="69AC1F37"/>
    <w:rPr>
      <w:i/>
      <w:iCs/>
    </w:rPr>
  </w:style>
  <w:style w:type="character" w:customStyle="1" w:styleId="d813de27">
    <w:name w:val="d813de27"/>
    <w:uiPriority w:val="1"/>
    <w:rsid w:val="69AC1F37"/>
  </w:style>
  <w:style w:type="paragraph" w:styleId="HTMLPreformatted">
    <w:name w:val="HTML Preformatted"/>
    <w:basedOn w:val="Normal"/>
    <w:link w:val="HTMLPreformattedChar"/>
    <w:uiPriority w:val="99"/>
    <w:semiHidden/>
    <w:unhideWhenUsed/>
    <w:rsid w:val="00C21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HTMLPreformattedChar">
    <w:name w:val="HTML Preformatted Char"/>
    <w:link w:val="HTMLPreformatted"/>
    <w:uiPriority w:val="99"/>
    <w:semiHidden/>
    <w:rsid w:val="69AC1F37"/>
    <w:rPr>
      <w:rFonts w:ascii="Courier New" w:eastAsia="Times New Roman" w:hAnsi="Courier New" w:cs="Courier New"/>
      <w:sz w:val="20"/>
      <w:szCs w:val="20"/>
      <w:lang w:eastAsia="fr-FR"/>
    </w:rPr>
  </w:style>
  <w:style w:type="character" w:styleId="Hyperlink">
    <w:name w:val="Hyperlink"/>
    <w:uiPriority w:val="99"/>
    <w:unhideWhenUsed/>
    <w:rsid w:val="69AC1F37"/>
    <w:rPr>
      <w:color w:val="467886"/>
      <w:u w:val="single"/>
    </w:rPr>
  </w:style>
  <w:style w:type="character" w:styleId="UnresolvedMention">
    <w:name w:val="Unresolved Mention"/>
    <w:uiPriority w:val="99"/>
    <w:semiHidden/>
    <w:unhideWhenUsed/>
    <w:rsid w:val="69AC1F37"/>
    <w:rPr>
      <w:color w:val="605E5C"/>
    </w:rPr>
  </w:style>
  <w:style w:type="paragraph" w:styleId="ListParagraph">
    <w:name w:val="List Paragraph"/>
    <w:basedOn w:val="Normal"/>
    <w:uiPriority w:val="34"/>
    <w:qFormat/>
    <w:rsid w:val="00534D67"/>
    <w:pPr>
      <w:ind w:left="720"/>
      <w:contextualSpacing/>
    </w:pPr>
  </w:style>
  <w:style w:type="character" w:styleId="IntenseEmphasis">
    <w:name w:val="Intense Emphasis"/>
    <w:uiPriority w:val="21"/>
    <w:qFormat/>
    <w:rsid w:val="69AC1F37"/>
    <w:rPr>
      <w:i/>
      <w:iCs/>
      <w:color w:val="0F4761" w:themeColor="accent1" w:themeShade="BF"/>
    </w:rPr>
  </w:style>
  <w:style w:type="character" w:styleId="IntenseReference">
    <w:name w:val="Intense Reference"/>
    <w:uiPriority w:val="32"/>
    <w:qFormat/>
    <w:rsid w:val="69AC1F37"/>
    <w:rPr>
      <w:b/>
      <w:bCs/>
      <w:smallCaps/>
      <w:color w:val="0F4761" w:themeColor="accent1" w:themeShade="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1Car">
    <w:name w:val="Titre 1 Car"/>
    <w:uiPriority w:val="9"/>
    <w:rsid w:val="69AC1F37"/>
    <w:rPr>
      <w:rFonts w:asciiTheme="majorHAnsi" w:eastAsiaTheme="majorEastAsia" w:hAnsiTheme="majorHAnsi" w:cstheme="majorBidi"/>
      <w:color w:val="0070C0"/>
      <w:sz w:val="40"/>
      <w:szCs w:val="40"/>
    </w:rPr>
  </w:style>
  <w:style w:type="character" w:customStyle="1" w:styleId="Titre4Car">
    <w:name w:val="Titre 4 Car"/>
    <w:uiPriority w:val="9"/>
    <w:rsid w:val="69AC1F37"/>
    <w:rPr>
      <w:rFonts w:eastAsiaTheme="majorEastAsia" w:cstheme="majorBidi"/>
      <w:b/>
      <w:bCs/>
      <w:i/>
      <w:iCs/>
      <w:color w:val="0F4761" w:themeColor="accent1" w:themeShade="BF"/>
    </w:rPr>
  </w:style>
  <w:style w:type="character" w:customStyle="1" w:styleId="Titre2Car">
    <w:name w:val="Titre 2 Car"/>
    <w:uiPriority w:val="9"/>
    <w:rsid w:val="69AC1F37"/>
    <w:rPr>
      <w:rFonts w:asciiTheme="majorHAnsi" w:eastAsiaTheme="majorEastAsia" w:hAnsiTheme="majorHAnsi" w:cstheme="majorBidi"/>
      <w:color w:val="0F4761" w:themeColor="accent1" w:themeShade="BF"/>
      <w:sz w:val="32"/>
      <w:szCs w:val="32"/>
    </w:rPr>
  </w:style>
  <w:style w:type="character" w:customStyle="1" w:styleId="Titre3Car">
    <w:name w:val="Titre 3 Car"/>
    <w:uiPriority w:val="9"/>
    <w:rsid w:val="69AC1F37"/>
    <w:rPr>
      <w:rFonts w:eastAsiaTheme="majorEastAsia" w:cstheme="majorBidi"/>
      <w:color w:val="0F4761" w:themeColor="accent1" w:themeShade="BF"/>
      <w:sz w:val="28"/>
      <w:szCs w:val="28"/>
    </w:rPr>
  </w:style>
  <w:style w:type="character" w:customStyle="1" w:styleId="Titre5Car">
    <w:name w:val="Titre 5 Car"/>
    <w:uiPriority w:val="9"/>
    <w:semiHidden/>
    <w:rsid w:val="69AC1F37"/>
    <w:rPr>
      <w:rFonts w:eastAsiaTheme="majorEastAsia" w:cstheme="majorBidi"/>
      <w:color w:val="0F4761" w:themeColor="accent1" w:themeShade="BF"/>
    </w:rPr>
  </w:style>
  <w:style w:type="character" w:customStyle="1" w:styleId="Titre6Car">
    <w:name w:val="Titre 6 Car"/>
    <w:uiPriority w:val="9"/>
    <w:semiHidden/>
    <w:rsid w:val="69AC1F37"/>
    <w:rPr>
      <w:rFonts w:eastAsiaTheme="majorEastAsia" w:cstheme="majorBidi"/>
      <w:i/>
      <w:iCs/>
      <w:color w:val="595959" w:themeColor="text1" w:themeTint="A6"/>
    </w:rPr>
  </w:style>
  <w:style w:type="character" w:customStyle="1" w:styleId="Titre7Car">
    <w:name w:val="Titre 7 Car"/>
    <w:uiPriority w:val="9"/>
    <w:semiHidden/>
    <w:rsid w:val="69AC1F37"/>
    <w:rPr>
      <w:rFonts w:eastAsiaTheme="majorEastAsia" w:cstheme="majorBidi"/>
      <w:color w:val="595959" w:themeColor="text1" w:themeTint="A6"/>
    </w:rPr>
  </w:style>
  <w:style w:type="character" w:customStyle="1" w:styleId="Titre8Car">
    <w:name w:val="Titre 8 Car"/>
    <w:uiPriority w:val="9"/>
    <w:semiHidden/>
    <w:rsid w:val="69AC1F37"/>
    <w:rPr>
      <w:rFonts w:eastAsiaTheme="majorEastAsia" w:cstheme="majorBidi"/>
      <w:i/>
      <w:iCs/>
      <w:color w:val="272727"/>
    </w:rPr>
  </w:style>
  <w:style w:type="character" w:customStyle="1" w:styleId="Titre9Car">
    <w:name w:val="Titre 9 Car"/>
    <w:uiPriority w:val="9"/>
    <w:semiHidden/>
    <w:rsid w:val="69AC1F37"/>
    <w:rPr>
      <w:rFonts w:eastAsiaTheme="majorEastAsia" w:cstheme="majorBidi"/>
      <w:color w:val="272727"/>
    </w:rPr>
  </w:style>
  <w:style w:type="character" w:customStyle="1" w:styleId="TitreCar">
    <w:name w:val="Titre Car"/>
    <w:uiPriority w:val="10"/>
    <w:rsid w:val="69AC1F37"/>
    <w:rPr>
      <w:rFonts w:asciiTheme="majorHAnsi" w:eastAsiaTheme="majorEastAsia" w:hAnsiTheme="majorHAnsi" w:cstheme="majorBidi"/>
      <w:sz w:val="56"/>
      <w:szCs w:val="56"/>
    </w:rPr>
  </w:style>
  <w:style w:type="character" w:customStyle="1" w:styleId="Sous-titreCar">
    <w:name w:val="Sous-titre Car"/>
    <w:uiPriority w:val="11"/>
    <w:rsid w:val="69AC1F37"/>
    <w:rPr>
      <w:rFonts w:eastAsiaTheme="majorEastAsia" w:cstheme="majorBidi"/>
      <w:color w:val="595959" w:themeColor="text1" w:themeTint="A6"/>
      <w:sz w:val="28"/>
      <w:szCs w:val="28"/>
    </w:rPr>
  </w:style>
  <w:style w:type="character" w:customStyle="1" w:styleId="CitationCar">
    <w:name w:val="Citation Car"/>
    <w:uiPriority w:val="29"/>
    <w:rsid w:val="69AC1F37"/>
    <w:rPr>
      <w:i/>
      <w:iCs/>
      <w:color w:val="404040" w:themeColor="text1" w:themeTint="BF"/>
    </w:rPr>
  </w:style>
  <w:style w:type="character" w:customStyle="1" w:styleId="CitationintenseCar">
    <w:name w:val="Citation intense Car"/>
    <w:uiPriority w:val="30"/>
    <w:rsid w:val="69AC1F37"/>
    <w:rPr>
      <w:i/>
      <w:iCs/>
      <w:color w:val="0F4761" w:themeColor="accent1" w:themeShade="BF"/>
    </w:rPr>
  </w:style>
  <w:style w:type="character" w:styleId="BookTitle">
    <w:name w:val="Book Title"/>
    <w:uiPriority w:val="33"/>
    <w:qFormat/>
    <w:rsid w:val="69AC1F37"/>
    <w:rPr>
      <w:b/>
      <w:bCs/>
      <w:i/>
      <w:iCs/>
    </w:rPr>
  </w:style>
  <w:style w:type="paragraph" w:styleId="Title">
    <w:name w:val="Title"/>
    <w:basedOn w:val="Normal"/>
    <w:next w:val="Normal"/>
    <w:uiPriority w:val="10"/>
    <w:qFormat/>
    <w:rsid w:val="69AC1F37"/>
    <w:pPr>
      <w:spacing w:after="80" w:line="240" w:lineRule="auto"/>
      <w:contextualSpacing/>
    </w:pPr>
    <w:rPr>
      <w:rFonts w:asciiTheme="majorHAnsi" w:eastAsiaTheme="majorEastAsia" w:hAnsiTheme="majorHAnsi"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oking.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ooking.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rbnb.com/" TargetMode="External"/><Relationship Id="rId11" Type="http://schemas.openxmlformats.org/officeDocument/2006/relationships/hyperlink" Target="https://www.unwto.org/sustainable-development" TargetMode="External"/><Relationship Id="rId5" Type="http://schemas.openxmlformats.org/officeDocument/2006/relationships/hyperlink" Target="https://www.un.org/sustainabledevelopment/fr/objectifs-de-developpement-durable/" TargetMode="External"/><Relationship Id="rId10" Type="http://schemas.openxmlformats.org/officeDocument/2006/relationships/hyperlink" Target="https://rnt.citur.gov.co/" TargetMode="External"/><Relationship Id="rId4" Type="http://schemas.openxmlformats.org/officeDocument/2006/relationships/webSettings" Target="webSettings.xml"/><Relationship Id="rId9" Type="http://schemas.openxmlformats.org/officeDocument/2006/relationships/hyperlink" Target="https://www.iea.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28317</Words>
  <Characters>161413</Characters>
  <Application>Microsoft Office Word</Application>
  <DocSecurity>4</DocSecurity>
  <Lines>1345</Lines>
  <Paragraphs>378</Paragraphs>
  <ScaleCrop>false</ScaleCrop>
  <Company/>
  <LinksUpToDate>false</LinksUpToDate>
  <CharactersWithSpaces>189352</CharactersWithSpaces>
  <SharedDoc>false</SharedDoc>
  <HLinks>
    <vt:vector size="42" baseType="variant">
      <vt:variant>
        <vt:i4>327750</vt:i4>
      </vt:variant>
      <vt:variant>
        <vt:i4>18</vt:i4>
      </vt:variant>
      <vt:variant>
        <vt:i4>0</vt:i4>
      </vt:variant>
      <vt:variant>
        <vt:i4>5</vt:i4>
      </vt:variant>
      <vt:variant>
        <vt:lpwstr>https://www.unwto.org/sustainable-development</vt:lpwstr>
      </vt:variant>
      <vt:variant>
        <vt:lpwstr/>
      </vt:variant>
      <vt:variant>
        <vt:i4>5046353</vt:i4>
      </vt:variant>
      <vt:variant>
        <vt:i4>15</vt:i4>
      </vt:variant>
      <vt:variant>
        <vt:i4>0</vt:i4>
      </vt:variant>
      <vt:variant>
        <vt:i4>5</vt:i4>
      </vt:variant>
      <vt:variant>
        <vt:lpwstr>https://rnt.citur.gov.co/</vt:lpwstr>
      </vt:variant>
      <vt:variant>
        <vt:lpwstr/>
      </vt:variant>
      <vt:variant>
        <vt:i4>6160448</vt:i4>
      </vt:variant>
      <vt:variant>
        <vt:i4>12</vt:i4>
      </vt:variant>
      <vt:variant>
        <vt:i4>0</vt:i4>
      </vt:variant>
      <vt:variant>
        <vt:i4>5</vt:i4>
      </vt:variant>
      <vt:variant>
        <vt:lpwstr>https://www.iea.org/</vt:lpwstr>
      </vt:variant>
      <vt:variant>
        <vt:lpwstr/>
      </vt:variant>
      <vt:variant>
        <vt:i4>4980813</vt:i4>
      </vt:variant>
      <vt:variant>
        <vt:i4>9</vt:i4>
      </vt:variant>
      <vt:variant>
        <vt:i4>0</vt:i4>
      </vt:variant>
      <vt:variant>
        <vt:i4>5</vt:i4>
      </vt:variant>
      <vt:variant>
        <vt:lpwstr>https://www.booking.com/</vt:lpwstr>
      </vt:variant>
      <vt:variant>
        <vt:lpwstr/>
      </vt:variant>
      <vt:variant>
        <vt:i4>1376333</vt:i4>
      </vt:variant>
      <vt:variant>
        <vt:i4>6</vt:i4>
      </vt:variant>
      <vt:variant>
        <vt:i4>0</vt:i4>
      </vt:variant>
      <vt:variant>
        <vt:i4>5</vt:i4>
      </vt:variant>
      <vt:variant>
        <vt:lpwstr>https://booking.com/</vt:lpwstr>
      </vt:variant>
      <vt:variant>
        <vt:lpwstr/>
      </vt:variant>
      <vt:variant>
        <vt:i4>3080316</vt:i4>
      </vt:variant>
      <vt:variant>
        <vt:i4>3</vt:i4>
      </vt:variant>
      <vt:variant>
        <vt:i4>0</vt:i4>
      </vt:variant>
      <vt:variant>
        <vt:i4>5</vt:i4>
      </vt:variant>
      <vt:variant>
        <vt:lpwstr>https://www.airbnb.com/</vt:lpwstr>
      </vt:variant>
      <vt:variant>
        <vt:lpwstr/>
      </vt:variant>
      <vt:variant>
        <vt:i4>4456515</vt:i4>
      </vt:variant>
      <vt:variant>
        <vt:i4>0</vt:i4>
      </vt:variant>
      <vt:variant>
        <vt:i4>0</vt:i4>
      </vt:variant>
      <vt:variant>
        <vt:i4>5</vt:i4>
      </vt:variant>
      <vt:variant>
        <vt:lpwstr>https://www.un.org/sustainabledevelopment/fr/objectifs-de-developpement-durable/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87</cp:revision>
  <dcterms:created xsi:type="dcterms:W3CDTF">2026-03-17T16:14:00Z</dcterms:created>
  <dcterms:modified xsi:type="dcterms:W3CDTF">2026-04-07T04:42:00Z</dcterms:modified>
</cp:coreProperties>
</file>